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center"/>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rPr>
        <w:t>淮阴工学院隆重举行2016年留学生开学典礼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lang w:val="en-US" w:eastAsia="zh-CN"/>
        </w:rPr>
        <w:t xml:space="preserve">    </w:t>
      </w:r>
      <w:r>
        <w:rPr>
          <w:rFonts w:hint="eastAsia" w:asciiTheme="minorEastAsia" w:hAnsiTheme="minorEastAsia" w:eastAsiaTheme="minorEastAsia" w:cstheme="minorEastAsia"/>
          <w:b w:val="0"/>
          <w:i w:val="0"/>
          <w:caps w:val="0"/>
          <w:color w:val="000000"/>
          <w:spacing w:val="0"/>
          <w:sz w:val="28"/>
          <w:szCs w:val="28"/>
        </w:rPr>
        <w:t>新学期，淮阴工学院迎来首批来自</w:t>
      </w:r>
      <w:r>
        <w:rPr>
          <w:rStyle w:val="4"/>
          <w:rFonts w:hint="eastAsia" w:asciiTheme="minorEastAsia" w:hAnsiTheme="minorEastAsia" w:eastAsiaTheme="minorEastAsia" w:cstheme="minorEastAsia"/>
          <w:i w:val="0"/>
          <w:caps w:val="0"/>
          <w:color w:val="000000"/>
          <w:spacing w:val="0"/>
          <w:sz w:val="28"/>
          <w:szCs w:val="28"/>
        </w:rPr>
        <w:t>18个国家</w:t>
      </w:r>
      <w:r>
        <w:rPr>
          <w:rFonts w:hint="eastAsia" w:asciiTheme="minorEastAsia" w:hAnsiTheme="minorEastAsia" w:eastAsiaTheme="minorEastAsia" w:cstheme="minorEastAsia"/>
          <w:b w:val="0"/>
          <w:i w:val="0"/>
          <w:caps w:val="0"/>
          <w:color w:val="000000"/>
          <w:spacing w:val="0"/>
          <w:sz w:val="28"/>
          <w:szCs w:val="28"/>
        </w:rPr>
        <w:t>的</w:t>
      </w:r>
      <w:r>
        <w:rPr>
          <w:rStyle w:val="4"/>
          <w:rFonts w:hint="eastAsia" w:asciiTheme="minorEastAsia" w:hAnsiTheme="minorEastAsia" w:eastAsiaTheme="minorEastAsia" w:cstheme="minorEastAsia"/>
          <w:i w:val="0"/>
          <w:caps w:val="0"/>
          <w:color w:val="000000"/>
          <w:spacing w:val="0"/>
          <w:sz w:val="28"/>
          <w:szCs w:val="28"/>
        </w:rPr>
        <w:t>67名海外留学生</w:t>
      </w:r>
      <w:r>
        <w:rPr>
          <w:rFonts w:hint="eastAsia" w:asciiTheme="minorEastAsia" w:hAnsiTheme="minorEastAsia" w:eastAsiaTheme="minorEastAsia" w:cstheme="minorEastAsia"/>
          <w:b w:val="0"/>
          <w:i w:val="0"/>
          <w:caps w:val="0"/>
          <w:color w:val="000000"/>
          <w:spacing w:val="0"/>
          <w:sz w:val="28"/>
          <w:szCs w:val="28"/>
        </w:rPr>
        <w:t>，他们分别来自法国、乌克兰、哈萨克斯坦、老挝、几内亚等欧亚非国家。首批全日制本科留学生的到来使得该校成为淮安市</w:t>
      </w:r>
      <w:r>
        <w:rPr>
          <w:rStyle w:val="4"/>
          <w:rFonts w:hint="eastAsia" w:asciiTheme="minorEastAsia" w:hAnsiTheme="minorEastAsia" w:eastAsiaTheme="minorEastAsia" w:cstheme="minorEastAsia"/>
          <w:i w:val="0"/>
          <w:caps w:val="0"/>
          <w:color w:val="000000"/>
          <w:spacing w:val="0"/>
          <w:sz w:val="28"/>
          <w:szCs w:val="28"/>
        </w:rPr>
        <w:t>第一所</w:t>
      </w:r>
      <w:r>
        <w:rPr>
          <w:rFonts w:hint="eastAsia" w:asciiTheme="minorEastAsia" w:hAnsiTheme="minorEastAsia" w:eastAsiaTheme="minorEastAsia" w:cstheme="minorEastAsia"/>
          <w:b w:val="0"/>
          <w:i w:val="0"/>
          <w:caps w:val="0"/>
          <w:color w:val="000000"/>
          <w:spacing w:val="0"/>
          <w:sz w:val="28"/>
          <w:szCs w:val="28"/>
        </w:rPr>
        <w:t>招收海外学历留学生的高校，也是在省内同</w:t>
      </w:r>
      <w:bookmarkStart w:id="0" w:name="_GoBack"/>
      <w:bookmarkEnd w:id="0"/>
      <w:r>
        <w:rPr>
          <w:rFonts w:hint="eastAsia" w:asciiTheme="minorEastAsia" w:hAnsiTheme="minorEastAsia" w:eastAsiaTheme="minorEastAsia" w:cstheme="minorEastAsia"/>
          <w:b w:val="0"/>
          <w:i w:val="0"/>
          <w:caps w:val="0"/>
          <w:color w:val="000000"/>
          <w:spacing w:val="0"/>
          <w:sz w:val="28"/>
          <w:szCs w:val="28"/>
        </w:rPr>
        <w:t>类高校中第一年招收海外学历留学生</w:t>
      </w:r>
      <w:r>
        <w:rPr>
          <w:rStyle w:val="4"/>
          <w:rFonts w:hint="eastAsia" w:asciiTheme="minorEastAsia" w:hAnsiTheme="minorEastAsia" w:eastAsiaTheme="minorEastAsia" w:cstheme="minorEastAsia"/>
          <w:i w:val="0"/>
          <w:caps w:val="0"/>
          <w:color w:val="000000"/>
          <w:spacing w:val="0"/>
          <w:sz w:val="28"/>
          <w:szCs w:val="28"/>
        </w:rPr>
        <w:t>规模数量最多</w:t>
      </w:r>
      <w:r>
        <w:rPr>
          <w:rFonts w:hint="eastAsia" w:asciiTheme="minorEastAsia" w:hAnsiTheme="minorEastAsia" w:eastAsiaTheme="minorEastAsia" w:cstheme="minorEastAsia"/>
          <w:b w:val="0"/>
          <w:i w:val="0"/>
          <w:caps w:val="0"/>
          <w:color w:val="000000"/>
          <w:spacing w:val="0"/>
          <w:sz w:val="28"/>
          <w:szCs w:val="28"/>
        </w:rPr>
        <w:t>的高校。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spacing w:val="0"/>
          <w:sz w:val="28"/>
          <w:szCs w:val="28"/>
        </w:rPr>
      </w:pPr>
      <w:r>
        <w:rPr>
          <w:rFonts w:hint="eastAsia" w:asciiTheme="minorEastAsia" w:hAnsiTheme="minorEastAsia" w:eastAsiaTheme="minorEastAsia" w:cstheme="minorEastAsia"/>
          <w:b w:val="0"/>
          <w:i w:val="0"/>
          <w:caps w:val="0"/>
          <w:color w:val="000000"/>
          <w:spacing w:val="0"/>
          <w:sz w:val="28"/>
          <w:szCs w:val="28"/>
        </w:rPr>
        <w:t>  近年来，学校坚持创新发展、开放发展、协同发展和特色发展，积极推进教育国际化，研究制定了国际化的招生规则以及严格的工作流程规范，开展了留学生人才培养方案制定、师资配备、管理制度制定、留学生宿舍改造、穆斯林餐厅建设等一系列的配套工作。年初启动了2016级留学生的招生工作，设立“校长奖学金”，开设专业为</w:t>
      </w:r>
      <w:r>
        <w:rPr>
          <w:rStyle w:val="4"/>
          <w:rFonts w:hint="eastAsia" w:asciiTheme="minorEastAsia" w:hAnsiTheme="minorEastAsia" w:eastAsiaTheme="minorEastAsia" w:cstheme="minorEastAsia"/>
          <w:i w:val="0"/>
          <w:caps w:val="0"/>
          <w:color w:val="000000"/>
          <w:spacing w:val="0"/>
          <w:sz w:val="28"/>
          <w:szCs w:val="28"/>
        </w:rPr>
        <w:t>软件工程</w:t>
      </w:r>
      <w:r>
        <w:rPr>
          <w:rFonts w:hint="eastAsia" w:asciiTheme="minorEastAsia" w:hAnsiTheme="minorEastAsia" w:eastAsiaTheme="minorEastAsia" w:cstheme="minorEastAsia"/>
          <w:b w:val="0"/>
          <w:i w:val="0"/>
          <w:caps w:val="0"/>
          <w:color w:val="000000"/>
          <w:spacing w:val="0"/>
          <w:sz w:val="28"/>
          <w:szCs w:val="28"/>
        </w:rPr>
        <w:t>、</w:t>
      </w:r>
      <w:r>
        <w:rPr>
          <w:rStyle w:val="4"/>
          <w:rFonts w:hint="eastAsia" w:asciiTheme="minorEastAsia" w:hAnsiTheme="minorEastAsia" w:eastAsiaTheme="minorEastAsia" w:cstheme="minorEastAsia"/>
          <w:i w:val="0"/>
          <w:caps w:val="0"/>
          <w:color w:val="000000"/>
          <w:spacing w:val="0"/>
          <w:sz w:val="28"/>
          <w:szCs w:val="28"/>
        </w:rPr>
        <w:t>国际经济与贸易</w:t>
      </w:r>
      <w:r>
        <w:rPr>
          <w:rFonts w:hint="eastAsia" w:asciiTheme="minorEastAsia" w:hAnsiTheme="minorEastAsia" w:eastAsiaTheme="minorEastAsia" w:cstheme="minorEastAsia"/>
          <w:b w:val="0"/>
          <w:i w:val="0"/>
          <w:caps w:val="0"/>
          <w:color w:val="000000"/>
          <w:spacing w:val="0"/>
          <w:sz w:val="28"/>
          <w:szCs w:val="28"/>
        </w:rPr>
        <w:t>。</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val="0"/>
          <w:i w:val="0"/>
          <w:caps w:val="0"/>
          <w:color w:val="000000"/>
          <w:spacing w:val="0"/>
          <w:sz w:val="28"/>
          <w:szCs w:val="28"/>
        </w:rPr>
        <w:t>  李北群代表淮阴工学院两万多名师生员工对首批留学生的到来表示热烈的欢迎。他指出，今天是淮阴工学院办学历程中的一个历史性的时刻，学校迎来了</w:t>
      </w:r>
      <w:r>
        <w:rPr>
          <w:rStyle w:val="4"/>
          <w:rFonts w:hint="eastAsia" w:asciiTheme="minorEastAsia" w:hAnsiTheme="minorEastAsia" w:eastAsiaTheme="minorEastAsia" w:cstheme="minorEastAsia"/>
          <w:i w:val="0"/>
          <w:caps w:val="0"/>
          <w:color w:val="000000"/>
          <w:spacing w:val="0"/>
          <w:sz w:val="28"/>
          <w:szCs w:val="28"/>
        </w:rPr>
        <w:t>第一批全日制本科学历留学生</w:t>
      </w:r>
      <w:r>
        <w:rPr>
          <w:rFonts w:hint="eastAsia" w:asciiTheme="minorEastAsia" w:hAnsiTheme="minorEastAsia" w:eastAsiaTheme="minorEastAsia" w:cstheme="minorEastAsia"/>
          <w:b w:val="0"/>
          <w:i w:val="0"/>
          <w:caps w:val="0"/>
          <w:color w:val="000000"/>
          <w:spacing w:val="0"/>
          <w:sz w:val="28"/>
          <w:szCs w:val="28"/>
        </w:rPr>
        <w:t>，这必将载入淮阴工学院校史。开展留学生教育，拓展了学校的办学空间，丰富了学校的办学内涵。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222C1C"/>
    <w:rsid w:val="0D4F60B7"/>
    <w:rsid w:val="46222C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2017-02-18T08:01:00Z</dcterms:created>
  <dc:creator>Administrator</dc:creator>
  <cp:lastModifiedBy>Administrator</cp:lastModifiedBy>
  <dcterms:modified xsi:type="dcterms:W3CDTF">2017-02-18T08:14:16Z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