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FCC" w:rsidRPr="00283FCC" w:rsidRDefault="00D24CD3" w:rsidP="004E5AB4">
      <w:pPr>
        <w:spacing w:line="480" w:lineRule="auto"/>
        <w:ind w:firstLine="720"/>
        <w:rPr>
          <w:rFonts w:ascii="Times New Roman" w:hAnsi="Times New Roman" w:cs="Times New Roman"/>
          <w:sz w:val="24"/>
          <w:szCs w:val="24"/>
        </w:rPr>
      </w:pPr>
      <w:r w:rsidRPr="00283FCC">
        <w:rPr>
          <w:rFonts w:ascii="Times New Roman" w:hAnsi="Times New Roman" w:cs="Times New Roman"/>
          <w:sz w:val="24"/>
          <w:szCs w:val="24"/>
        </w:rPr>
        <w:t xml:space="preserve">Positive Psychology has been researched in last decades. </w:t>
      </w:r>
      <w:r w:rsidR="004E5AB4" w:rsidRPr="00283FCC">
        <w:rPr>
          <w:rFonts w:ascii="Times New Roman" w:hAnsi="Times New Roman" w:cs="Times New Roman"/>
          <w:sz w:val="24"/>
          <w:szCs w:val="24"/>
        </w:rPr>
        <w:t xml:space="preserve">As Seligman argued, </w:t>
      </w:r>
      <w:r w:rsidR="000756E3" w:rsidRPr="00283FCC">
        <w:rPr>
          <w:rFonts w:ascii="Times New Roman" w:hAnsi="Times New Roman" w:cs="Times New Roman"/>
          <w:sz w:val="24"/>
          <w:szCs w:val="24"/>
        </w:rPr>
        <w:t>Positive psychology tackles theme of how people can live better, or attain well-being, positive emotion and other positive features in life. Field of psychology was largely focused on pathology, and trying to fix severe problem in human’s mental health.</w:t>
      </w:r>
      <w:r w:rsidR="004E5AB4" w:rsidRPr="00283FCC">
        <w:rPr>
          <w:rFonts w:ascii="Times New Roman" w:hAnsi="Times New Roman" w:cs="Times New Roman"/>
          <w:sz w:val="24"/>
          <w:szCs w:val="24"/>
        </w:rPr>
        <w:t xml:space="preserve"> H</w:t>
      </w:r>
      <w:r w:rsidR="000756E3" w:rsidRPr="00283FCC">
        <w:rPr>
          <w:rFonts w:ascii="Times New Roman" w:hAnsi="Times New Roman" w:cs="Times New Roman"/>
          <w:sz w:val="24"/>
          <w:szCs w:val="24"/>
        </w:rPr>
        <w:t xml:space="preserve">owever, just fleeing from any severe mental distress does not mean having good life. </w:t>
      </w:r>
      <w:r w:rsidR="004E5AB4" w:rsidRPr="00283FCC">
        <w:rPr>
          <w:rFonts w:ascii="Times New Roman" w:hAnsi="Times New Roman" w:cs="Times New Roman"/>
          <w:sz w:val="24"/>
          <w:szCs w:val="24"/>
        </w:rPr>
        <w:t xml:space="preserve">Thus, positive psychology is becoming important in </w:t>
      </w:r>
      <w:r w:rsidR="00CE6E22" w:rsidRPr="00283FCC">
        <w:rPr>
          <w:rFonts w:ascii="Times New Roman" w:hAnsi="Times New Roman" w:cs="Times New Roman"/>
          <w:sz w:val="24"/>
          <w:szCs w:val="24"/>
        </w:rPr>
        <w:t>field</w:t>
      </w:r>
      <w:r w:rsidR="004E5AB4" w:rsidRPr="00283FCC">
        <w:rPr>
          <w:rFonts w:ascii="Times New Roman" w:hAnsi="Times New Roman" w:cs="Times New Roman"/>
          <w:sz w:val="24"/>
          <w:szCs w:val="24"/>
        </w:rPr>
        <w:t xml:space="preserve"> of psychology to tale </w:t>
      </w:r>
      <w:r w:rsidR="00CE6E22" w:rsidRPr="00283FCC">
        <w:rPr>
          <w:rFonts w:ascii="Times New Roman" w:hAnsi="Times New Roman" w:cs="Times New Roman"/>
          <w:sz w:val="24"/>
          <w:szCs w:val="24"/>
        </w:rPr>
        <w:t>balance</w:t>
      </w:r>
      <w:r w:rsidR="004E5AB4" w:rsidRPr="00283FCC">
        <w:rPr>
          <w:rFonts w:ascii="Times New Roman" w:hAnsi="Times New Roman" w:cs="Times New Roman"/>
          <w:sz w:val="24"/>
          <w:szCs w:val="24"/>
        </w:rPr>
        <w:t xml:space="preserve"> of the entire field and to develop more knowledge of positive aspect of life, such as well-being, contentment, happiness. </w:t>
      </w:r>
      <w:r w:rsidR="004E5AB4" w:rsidRPr="00283FCC">
        <w:rPr>
          <w:rFonts w:ascii="Times New Roman" w:hAnsi="Times New Roman" w:cs="Times New Roman"/>
          <w:sz w:val="24"/>
          <w:szCs w:val="24"/>
        </w:rPr>
        <w:fldChar w:fldCharType="begin" w:fldLock="1"/>
      </w:r>
      <w:r w:rsidR="007353BC">
        <w:rPr>
          <w:rFonts w:ascii="Times New Roman" w:hAnsi="Times New Roman" w:cs="Times New Roman"/>
          <w:sz w:val="24"/>
          <w:szCs w:val="24"/>
        </w:rPr>
        <w:instrText>ADDIN CSL_CITATION { "citationItems" : [ { "id" : "ITEM-1", "itemData" : { "DOI" : "10.1037//0003-066x.55.1.5", "ISBN" : "0003-066X", "ISSN" : "0003-066X", "PMID" : "11392865", "abstract" : "A science of positive subjective experience, positive indi- vidual traits, and positive institutions promises to improve quality of life and prevent the pathologies that arise when life is barren and meaningless. The exclusive focus on pathology that has dominated so much of our discipline results in a model of the human being lacking the positive features that make life worth living. Hope, wisdom, creativity, future mindedness, courage, spirituality, responsibility: and perseverance are ignored or explained as transformations of more authentic negative impulses. The 15 articles in this millennial issue of the American Psychologist discuss such issues as what enables happiness, the effects of autonomy and self-regulation, how optimism and hope affect health, what constitutes wisdom, and how talent and creativity come to fruition. The authors outline a framework for a science of positive psychology, point to gaps in our knowledge, and predict that the next century will see a science and profession that will come to understand and build the factors that allow individuals, communities, and societies to flourish.", "author" : [ { "dropping-particle" : "", "family" : "Seligman", "given" : "M. E. P.", "non-dropping-particle" : "", "parse-names" : false, "suffix" : "" }, { "dropping-particle" : "", "family" : "Csikszentmihalyi", "given" : "M", "non-dropping-particle" : "", "parse-names" : false, "suffix" : "" } ], "container-title" : "American Psychologist", "id" : "ITEM-1", "issue" : "1", "issued" : { "date-parts" : [ [ "2000" ] ] }, "page" : "5-14", "title" : "Positive psychology: An introduction", "type" : "article-journal", "volume" : "55" }, "uris" : [ "http://www.mendeley.com/documents/?uuid=0412095a-924a-4abc-b8dc-9f438a636530" ] } ], "mendeley" : { "formattedCitation" : "(M. E. P. Seligman &amp; Csikszentmihalyi, 2000)", "plainTextFormattedCitation" : "(M. E. P. Seligman &amp; Csikszentmihalyi, 2000)", "previouslyFormattedCitation" : "(M. E. P. Seligman &amp; Csikszentmihalyi, 2000)" }, "properties" : { "noteIndex" : 0 }, "schema" : "https://github.com/citation-style-language/schema/raw/master/csl-citation.json" }</w:instrText>
      </w:r>
      <w:r w:rsidR="004E5AB4" w:rsidRPr="00283FCC">
        <w:rPr>
          <w:rFonts w:ascii="Times New Roman" w:hAnsi="Times New Roman" w:cs="Times New Roman"/>
          <w:sz w:val="24"/>
          <w:szCs w:val="24"/>
        </w:rPr>
        <w:fldChar w:fldCharType="separate"/>
      </w:r>
      <w:r w:rsidR="00283FCC" w:rsidRPr="00283FCC">
        <w:rPr>
          <w:rFonts w:ascii="Times New Roman" w:hAnsi="Times New Roman" w:cs="Times New Roman"/>
          <w:noProof/>
          <w:sz w:val="24"/>
          <w:szCs w:val="24"/>
        </w:rPr>
        <w:t>(M. E. P. Seligman &amp; Csikszentmihalyi, 2000)</w:t>
      </w:r>
      <w:r w:rsidR="004E5AB4" w:rsidRPr="00283FCC">
        <w:rPr>
          <w:rFonts w:ascii="Times New Roman" w:hAnsi="Times New Roman" w:cs="Times New Roman"/>
          <w:sz w:val="24"/>
          <w:szCs w:val="24"/>
        </w:rPr>
        <w:fldChar w:fldCharType="end"/>
      </w:r>
      <w:r w:rsidR="004E5AB4" w:rsidRPr="00283FCC">
        <w:rPr>
          <w:rFonts w:ascii="Times New Roman" w:hAnsi="Times New Roman" w:cs="Times New Roman"/>
          <w:sz w:val="24"/>
          <w:szCs w:val="24"/>
        </w:rPr>
        <w:t>.</w:t>
      </w:r>
      <w:r w:rsidR="004E5AB4" w:rsidRPr="00283FCC">
        <w:rPr>
          <w:rFonts w:ascii="Times New Roman" w:hAnsi="Times New Roman" w:cs="Times New Roman"/>
          <w:sz w:val="24"/>
          <w:szCs w:val="24"/>
        </w:rPr>
        <w:t xml:space="preserve"> Filed of positive psychology has developed some important idea and theory in its development and development some application of that theory to actually boost people’s happiness, or well-being.</w:t>
      </w:r>
    </w:p>
    <w:p w:rsidR="00B3738D" w:rsidRDefault="004E5AB4" w:rsidP="004E5AB4">
      <w:pPr>
        <w:spacing w:line="480" w:lineRule="auto"/>
        <w:ind w:firstLine="720"/>
        <w:rPr>
          <w:rFonts w:ascii="Times New Roman" w:hAnsi="Times New Roman" w:cs="Times New Roman"/>
          <w:sz w:val="24"/>
          <w:szCs w:val="24"/>
        </w:rPr>
      </w:pPr>
      <w:r w:rsidRPr="00283FCC">
        <w:rPr>
          <w:rFonts w:ascii="Times New Roman" w:hAnsi="Times New Roman" w:cs="Times New Roman"/>
          <w:sz w:val="24"/>
          <w:szCs w:val="24"/>
        </w:rPr>
        <w:t xml:space="preserve"> In this paper, a type of application of positive psychology, known as positive activity intervention is discussed. Positive Activity Intervention</w:t>
      </w:r>
      <w:r w:rsidR="0087700C">
        <w:rPr>
          <w:rFonts w:ascii="Times New Roman" w:hAnsi="Times New Roman" w:cs="Times New Roman"/>
          <w:sz w:val="24"/>
          <w:szCs w:val="24"/>
        </w:rPr>
        <w:t xml:space="preserve"> (PAI)</w:t>
      </w:r>
      <w:r w:rsidRPr="00283FCC">
        <w:rPr>
          <w:rFonts w:ascii="Times New Roman" w:hAnsi="Times New Roman" w:cs="Times New Roman"/>
          <w:sz w:val="24"/>
          <w:szCs w:val="24"/>
        </w:rPr>
        <w:t xml:space="preserve"> is</w:t>
      </w:r>
      <w:r w:rsidR="00CE6E22" w:rsidRPr="00283FCC">
        <w:rPr>
          <w:rFonts w:ascii="Times New Roman" w:hAnsi="Times New Roman" w:cs="Times New Roman"/>
          <w:sz w:val="24"/>
          <w:szCs w:val="24"/>
        </w:rPr>
        <w:t xml:space="preserve"> simple, self-administrated activity to enhance happiness of the person performing them. These are designed by mirror behavior and thought of naturally people and example of positive activity intervention is something like, writing a letter of appreciation, counting one’s blessings, practicing act of kindness and so on</w:t>
      </w:r>
      <w:r w:rsidR="00CE6E22" w:rsidRPr="00283FCC">
        <w:rPr>
          <w:rFonts w:ascii="Times New Roman" w:hAnsi="Times New Roman" w:cs="Times New Roman"/>
          <w:sz w:val="24"/>
          <w:szCs w:val="24"/>
        </w:rPr>
        <w:fldChar w:fldCharType="begin" w:fldLock="1"/>
      </w:r>
      <w:r w:rsidR="00283FCC" w:rsidRPr="00283FCC">
        <w:rPr>
          <w:rFonts w:ascii="Times New Roman" w:hAnsi="Times New Roman" w:cs="Times New Roman"/>
          <w:sz w:val="24"/>
          <w:szCs w:val="24"/>
        </w:rPr>
        <w:instrText>ADDIN CSL_CITATION { "citationItems" : [ { "id" : "ITEM-1", "itemData" : { "DOI" : "10.1093/acprof:oso/9780199926725.003.0025", "ISBN" : "9780199926725", "author" : [ { "dropping-particle" : "", "family" : "Layous", "given" : "Kristin", "non-dropping-particle" : "", "parse-names" : false, "suffix" : "" }, { "dropping-particle" : "", "family" : "Lyubomirsky", "given" : "Sonja", "non-dropping-particle" : "", "parse-names" : false, "suffix" : "" } ], "container-title" : "Positive Emotion", "id" : "ITEM-1", "issued" : { "date-parts" : [ [ "2014", "1", "23" ] ] }, "page" : "472-495", "publisher" : "Oxford University Press", "title" : "The How, Why, What, When, and Who of Happiness", "type" : "chapter" }, "uris" : [ "http://www.mendeley.com/documents/?uuid=c2ecf432-101d-44b3-9cb0-d35498859fc9" ] } ], "mendeley" : { "formattedCitation" : "(Layous &amp; Lyubomirsky, 2014)", "plainTextFormattedCitation" : "(Layous &amp; Lyubomirsky, 2014)", "previouslyFormattedCitation" : "(Layous &amp; Lyubomirsky, 2014)" }, "properties" : { "noteIndex" : 0 }, "schema" : "https://github.com/citation-style-language/schema/raw/master/csl-citation.json" }</w:instrText>
      </w:r>
      <w:r w:rsidR="00CE6E22" w:rsidRPr="00283FCC">
        <w:rPr>
          <w:rFonts w:ascii="Times New Roman" w:hAnsi="Times New Roman" w:cs="Times New Roman"/>
          <w:sz w:val="24"/>
          <w:szCs w:val="24"/>
        </w:rPr>
        <w:fldChar w:fldCharType="separate"/>
      </w:r>
      <w:r w:rsidR="00CE6E22" w:rsidRPr="00283FCC">
        <w:rPr>
          <w:rFonts w:ascii="Times New Roman" w:hAnsi="Times New Roman" w:cs="Times New Roman"/>
          <w:noProof/>
          <w:sz w:val="24"/>
          <w:szCs w:val="24"/>
        </w:rPr>
        <w:t>(Layous &amp; Lyubomirsky, 2014)</w:t>
      </w:r>
      <w:r w:rsidR="00CE6E22" w:rsidRPr="00283FCC">
        <w:rPr>
          <w:rFonts w:ascii="Times New Roman" w:hAnsi="Times New Roman" w:cs="Times New Roman"/>
          <w:sz w:val="24"/>
          <w:szCs w:val="24"/>
        </w:rPr>
        <w:fldChar w:fldCharType="end"/>
      </w:r>
      <w:r w:rsidR="00CE6E22" w:rsidRPr="00283FCC">
        <w:rPr>
          <w:rFonts w:ascii="Times New Roman" w:hAnsi="Times New Roman" w:cs="Times New Roman"/>
          <w:sz w:val="24"/>
          <w:szCs w:val="24"/>
        </w:rPr>
        <w:t>.</w:t>
      </w:r>
      <w:r w:rsidR="00283FCC" w:rsidRPr="00283FCC">
        <w:rPr>
          <w:rFonts w:ascii="Times New Roman" w:hAnsi="Times New Roman" w:cs="Times New Roman"/>
          <w:sz w:val="24"/>
          <w:szCs w:val="24"/>
        </w:rPr>
        <w:t xml:space="preserve"> There are many evidence that these PAI has positive effect on one’s life. Seligman examined 5 PAI under rigorous design using </w:t>
      </w:r>
      <w:r w:rsidR="007353BC" w:rsidRPr="00283FCC">
        <w:rPr>
          <w:rFonts w:ascii="Times New Roman" w:hAnsi="Times New Roman" w:cs="Times New Roman"/>
          <w:sz w:val="24"/>
          <w:szCs w:val="24"/>
        </w:rPr>
        <w:t>placebo</w:t>
      </w:r>
      <w:r w:rsidR="00283FCC" w:rsidRPr="00283FCC">
        <w:rPr>
          <w:rFonts w:ascii="Times New Roman" w:hAnsi="Times New Roman" w:cs="Times New Roman"/>
          <w:sz w:val="24"/>
          <w:szCs w:val="24"/>
        </w:rPr>
        <w:t xml:space="preserve"> test and concluded that all of them have at least short term positive </w:t>
      </w:r>
      <w:r w:rsidR="007353BC" w:rsidRPr="00283FCC">
        <w:rPr>
          <w:rFonts w:ascii="Times New Roman" w:hAnsi="Times New Roman" w:cs="Times New Roman"/>
          <w:sz w:val="24"/>
          <w:szCs w:val="24"/>
        </w:rPr>
        <w:t>effect</w:t>
      </w:r>
      <w:r w:rsidR="00283FCC" w:rsidRPr="00283FCC">
        <w:rPr>
          <w:rFonts w:ascii="Times New Roman" w:hAnsi="Times New Roman" w:cs="Times New Roman"/>
          <w:sz w:val="24"/>
          <w:szCs w:val="24"/>
        </w:rPr>
        <w:t xml:space="preserve"> on participants life</w:t>
      </w:r>
      <w:r w:rsidR="00283FCC" w:rsidRPr="00283FCC">
        <w:rPr>
          <w:rFonts w:ascii="Times New Roman" w:hAnsi="Times New Roman" w:cs="Times New Roman"/>
          <w:sz w:val="24"/>
          <w:szCs w:val="24"/>
        </w:rPr>
        <w:fldChar w:fldCharType="begin" w:fldLock="1"/>
      </w:r>
      <w:r w:rsidR="007353BC">
        <w:rPr>
          <w:rFonts w:ascii="Times New Roman" w:hAnsi="Times New Roman" w:cs="Times New Roman"/>
          <w:sz w:val="24"/>
          <w:szCs w:val="24"/>
        </w:rPr>
        <w:instrText>ADDIN CSL_CITATION { "citationItems" : [ { "id" : "ITEM-1", "itemData" : { "DOI" : "10.1037/0003-066X.60.5.410", "ISSN" : "1935-990X", "author" : [ { "dropping-particle" : "", "family" : "Seligman", "given" : "Martin E. P.", "non-dropping-particle" : "", "parse-names" : false, "suffix" : "" }, { "dropping-particle" : "", "family" : "Steen", "given" : "Tracy A.", "non-dropping-particle" : "", "parse-names" : false, "suffix" : "" }, { "dropping-particle" : "", "family" : "Park", "given" : "Nansook", "non-dropping-particle" : "", "parse-names" : false, "suffix" : "" }, { "dropping-particle" : "", "family" : "Peterson", "given" : "Christopher", "non-dropping-particle" : "", "parse-names" : false, "suffix" : "" } ], "container-title" : "American Psychologist", "id" : "ITEM-1", "issue" : "5", "issued" : { "date-parts" : [ [ "2005" ] ] }, "page" : "410-421", "title" : "Positive Psychology Progress: Empirical Validation of Interventions.", "type" : "article-journal", "volume" : "60" }, "uris" : [ "http://www.mendeley.com/documents/?uuid=b98a6b3c-8cdc-41d8-9070-f9e7665581ab" ] } ], "mendeley" : { "formattedCitation" : "(Martin E. P. Seligman, Steen, Park, &amp; Peterson, 2005)", "plainTextFormattedCitation" : "(Martin E. P. Seligman, Steen, Park, &amp; Peterson, 2005)", "previouslyFormattedCitation" : "(Martin E. P. Seligman, Steen, Park, &amp; Peterson, 2005)" }, "properties" : { "noteIndex" : 0 }, "schema" : "https://github.com/citation-style-language/schema/raw/master/csl-citation.json" }</w:instrText>
      </w:r>
      <w:r w:rsidR="00283FCC" w:rsidRPr="00283FCC">
        <w:rPr>
          <w:rFonts w:ascii="Times New Roman" w:hAnsi="Times New Roman" w:cs="Times New Roman"/>
          <w:sz w:val="24"/>
          <w:szCs w:val="24"/>
        </w:rPr>
        <w:fldChar w:fldCharType="separate"/>
      </w:r>
      <w:r w:rsidR="00283FCC" w:rsidRPr="00283FCC">
        <w:rPr>
          <w:rFonts w:ascii="Times New Roman" w:hAnsi="Times New Roman" w:cs="Times New Roman"/>
          <w:noProof/>
          <w:sz w:val="24"/>
          <w:szCs w:val="24"/>
        </w:rPr>
        <w:t>(Martin E. P. Seligman, Steen, Park, &amp; Peterson, 2005)</w:t>
      </w:r>
      <w:r w:rsidR="00283FCC" w:rsidRPr="00283FCC">
        <w:rPr>
          <w:rFonts w:ascii="Times New Roman" w:hAnsi="Times New Roman" w:cs="Times New Roman"/>
          <w:sz w:val="24"/>
          <w:szCs w:val="24"/>
        </w:rPr>
        <w:fldChar w:fldCharType="end"/>
      </w:r>
      <w:r w:rsidR="00283FCC" w:rsidRPr="00283FCC">
        <w:rPr>
          <w:rFonts w:ascii="Times New Roman" w:hAnsi="Times New Roman" w:cs="Times New Roman"/>
          <w:sz w:val="24"/>
          <w:szCs w:val="24"/>
        </w:rPr>
        <w:t xml:space="preserve">. </w:t>
      </w:r>
      <w:r w:rsidR="007353BC" w:rsidRPr="00283FCC">
        <w:rPr>
          <w:rFonts w:ascii="Times New Roman" w:hAnsi="Times New Roman" w:cs="Times New Roman"/>
          <w:sz w:val="24"/>
          <w:szCs w:val="24"/>
        </w:rPr>
        <w:t>A</w:t>
      </w:r>
      <w:r w:rsidR="00283FCC" w:rsidRPr="00283FCC">
        <w:rPr>
          <w:rFonts w:ascii="Times New Roman" w:hAnsi="Times New Roman" w:cs="Times New Roman"/>
          <w:sz w:val="24"/>
          <w:szCs w:val="24"/>
        </w:rPr>
        <w:t xml:space="preserve"> meta-analysis conducted by Lyubomirsky concluded that combined results of 49 studies reveled that PAI </w:t>
      </w:r>
      <w:r w:rsidR="007353BC" w:rsidRPr="00283FCC">
        <w:rPr>
          <w:rFonts w:ascii="Times New Roman" w:hAnsi="Times New Roman" w:cs="Times New Roman"/>
          <w:sz w:val="24"/>
          <w:szCs w:val="24"/>
        </w:rPr>
        <w:t>significantly</w:t>
      </w:r>
      <w:r w:rsidR="00283FCC" w:rsidRPr="00283FCC">
        <w:rPr>
          <w:rFonts w:ascii="Times New Roman" w:hAnsi="Times New Roman" w:cs="Times New Roman"/>
          <w:sz w:val="24"/>
          <w:szCs w:val="24"/>
        </w:rPr>
        <w:t xml:space="preserve"> enhances one’s SWB. However, even though there are many literature that shows PAI actually do work, most of the studies are conducted in </w:t>
      </w:r>
      <w:r w:rsidR="00283FCC" w:rsidRPr="00283FCC">
        <w:rPr>
          <w:rFonts w:ascii="Times New Roman" w:hAnsi="Times New Roman" w:cs="Times New Roman"/>
          <w:sz w:val="24"/>
          <w:szCs w:val="24"/>
        </w:rPr>
        <w:lastRenderedPageBreak/>
        <w:t>relatively shorter period.</w:t>
      </w:r>
      <w:r w:rsidR="00283FCC">
        <w:rPr>
          <w:rFonts w:ascii="Times New Roman" w:hAnsi="Times New Roman" w:cs="Times New Roman"/>
          <w:sz w:val="24"/>
          <w:szCs w:val="24"/>
        </w:rPr>
        <w:t xml:space="preserve"> For example, all of experiment used in Lyubormisky’s </w:t>
      </w:r>
      <w:r w:rsidR="007353BC">
        <w:rPr>
          <w:rFonts w:ascii="Times New Roman" w:hAnsi="Times New Roman" w:cs="Times New Roman"/>
          <w:sz w:val="24"/>
          <w:szCs w:val="24"/>
        </w:rPr>
        <w:t xml:space="preserve">meta-analysis is conducted in less than three months. It is important to pay attention this fact, because how long boost in happiness lasts is another major concern in field of positive psychology. </w:t>
      </w:r>
    </w:p>
    <w:p w:rsidR="007353BC" w:rsidRDefault="007353BC" w:rsidP="004E5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Hedonic Treadmill is a theory in positive psychology which is advocated by Brickman and Cambell. They pointed out that people tends to adapt to changes in external environment both in positive and negative way </w:t>
      </w:r>
      <w:r>
        <w:rPr>
          <w:rFonts w:ascii="Times New Roman" w:hAnsi="Times New Roman" w:cs="Times New Roman"/>
          <w:sz w:val="24"/>
          <w:szCs w:val="24"/>
        </w:rPr>
        <w:fldChar w:fldCharType="begin" w:fldLock="1"/>
      </w:r>
      <w:r w:rsidR="00C90DC6">
        <w:rPr>
          <w:rFonts w:ascii="Times New Roman" w:hAnsi="Times New Roman" w:cs="Times New Roman"/>
          <w:sz w:val="24"/>
          <w:szCs w:val="24"/>
        </w:rPr>
        <w:instrText>ADDIN CSL_CITATION { "citationItems" : [ { "id" : "ITEM-1", "itemData" : { "author" : [ { "dropping-particle" : "", "family" : "Brickman", "given" : "P", "non-dropping-particle" : "", "parse-names" : false, "suffix" : "" }, { "dropping-particle" : "", "family" : "Campbell", "given" : "DT", "non-dropping-particle" : "", "parse-names" : false, "suffix" : "" } ], "container-title" : "Adaptation-level theory", "id" : "ITEM-1", "issued" : { "date-parts" : [ [ "1971" ] ] }, "title" : "Hedonic relativism and planning the good society", "type" : "article-journal" }, "uris" : [ "http://www.mendeley.com/documents/?uuid=8aa56d79-70b7-3143-a416-25243eb87f44" ] } ], "mendeley" : { "formattedCitation" : "(Brickman &amp; Campbell, 1971)", "plainTextFormattedCitation" : "(Brickman &amp; Campbell, 1971)", "previouslyFormattedCitation" : "(Brickman &amp; Campbell, 1971)" }, "properties" : { "noteIndex" : 0 }, "schema" : "https://github.com/citation-style-language/schema/raw/master/csl-citation.json" }</w:instrText>
      </w:r>
      <w:r>
        <w:rPr>
          <w:rFonts w:ascii="Times New Roman" w:hAnsi="Times New Roman" w:cs="Times New Roman"/>
          <w:sz w:val="24"/>
          <w:szCs w:val="24"/>
        </w:rPr>
        <w:fldChar w:fldCharType="separate"/>
      </w:r>
      <w:r w:rsidRPr="007353BC">
        <w:rPr>
          <w:rFonts w:ascii="Times New Roman" w:hAnsi="Times New Roman" w:cs="Times New Roman"/>
          <w:noProof/>
          <w:sz w:val="24"/>
          <w:szCs w:val="24"/>
        </w:rPr>
        <w:t>(Brickman &amp; Campbell, 1971)</w:t>
      </w:r>
      <w:r>
        <w:rPr>
          <w:rFonts w:ascii="Times New Roman" w:hAnsi="Times New Roman" w:cs="Times New Roman"/>
          <w:sz w:val="24"/>
          <w:szCs w:val="24"/>
        </w:rPr>
        <w:fldChar w:fldCharType="end"/>
      </w:r>
      <w:r w:rsidR="00BE1FD7">
        <w:rPr>
          <w:rFonts w:ascii="Times New Roman" w:hAnsi="Times New Roman" w:cs="Times New Roman"/>
          <w:sz w:val="24"/>
          <w:szCs w:val="24"/>
        </w:rPr>
        <w:t>. This theory basically state that people have t</w:t>
      </w:r>
      <w:bookmarkStart w:id="0" w:name="_GoBack"/>
      <w:bookmarkEnd w:id="0"/>
      <w:r w:rsidR="00BE1FD7">
        <w:rPr>
          <w:rFonts w:ascii="Times New Roman" w:hAnsi="Times New Roman" w:cs="Times New Roman"/>
          <w:sz w:val="24"/>
          <w:szCs w:val="24"/>
        </w:rPr>
        <w:t xml:space="preserve">heir own set point of happiness and their happiness level always jump back to </w:t>
      </w:r>
      <w:r w:rsidR="00FB05F6">
        <w:rPr>
          <w:rFonts w:ascii="Times New Roman" w:hAnsi="Times New Roman" w:cs="Times New Roman"/>
          <w:sz w:val="24"/>
          <w:szCs w:val="24"/>
        </w:rPr>
        <w:t xml:space="preserve">the set point short time after major change in life circumstances. Thus, it is natural to think that effect of PAI is also not long lasting and after a while, level of happiness jumps back to one’s set point. </w:t>
      </w:r>
      <w:r w:rsidR="00C90DC6">
        <w:rPr>
          <w:rFonts w:ascii="Times New Roman" w:hAnsi="Times New Roman" w:cs="Times New Roman"/>
          <w:sz w:val="24"/>
          <w:szCs w:val="24"/>
        </w:rPr>
        <w:t>Actually, research of Seligman showed that for some kind of intervention, the effect lasted only for shorter period ranging one week to one month.</w:t>
      </w:r>
      <w:r w:rsidR="00C90DC6">
        <w:rPr>
          <w:rFonts w:ascii="Times New Roman" w:hAnsi="Times New Roman" w:cs="Times New Roman"/>
          <w:sz w:val="24"/>
          <w:szCs w:val="24"/>
        </w:rPr>
        <w:fldChar w:fldCharType="begin" w:fldLock="1"/>
      </w:r>
      <w:r w:rsidR="00C878EF">
        <w:rPr>
          <w:rFonts w:ascii="Times New Roman" w:hAnsi="Times New Roman" w:cs="Times New Roman"/>
          <w:sz w:val="24"/>
          <w:szCs w:val="24"/>
        </w:rPr>
        <w:instrText>ADDIN CSL_CITATION { "citationItems" : [ { "id" : "ITEM-1", "itemData" : { "DOI" : "10.1037/0003-066X.60.5.410", "ISSN" : "1935-990X", "author" : [ { "dropping-particle" : "", "family" : "Seligman", "given" : "Martin E. P.", "non-dropping-particle" : "", "parse-names" : false, "suffix" : "" }, { "dropping-particle" : "", "family" : "Steen", "given" : "Tracy A.", "non-dropping-particle" : "", "parse-names" : false, "suffix" : "" }, { "dropping-particle" : "", "family" : "Park", "given" : "Nansook", "non-dropping-particle" : "", "parse-names" : false, "suffix" : "" }, { "dropping-particle" : "", "family" : "Peterson", "given" : "Christopher", "non-dropping-particle" : "", "parse-names" : false, "suffix" : "" } ], "container-title" : "American Psychologist", "id" : "ITEM-1", "issue" : "5", "issued" : { "date-parts" : [ [ "2005" ] ] }, "page" : "410-421", "title" : "Positive Psychology Progress: Empirical Validation of Interventions.", "type" : "article-journal", "volume" : "60" }, "uris" : [ "http://www.mendeley.com/documents/?uuid=b98a6b3c-8cdc-41d8-9070-f9e7665581ab" ] } ], "mendeley" : { "formattedCitation" : "(Martin E. P. Seligman et al., 2005)", "plainTextFormattedCitation" : "(Martin E. P. Seligman et al., 2005)", "previouslyFormattedCitation" : "(Martin E. P. Seligman et al., 2005)" }, "properties" : { "noteIndex" : 0 }, "schema" : "https://github.com/citation-style-language/schema/raw/master/csl-citation.json" }</w:instrText>
      </w:r>
      <w:r w:rsidR="00C90DC6">
        <w:rPr>
          <w:rFonts w:ascii="Times New Roman" w:hAnsi="Times New Roman" w:cs="Times New Roman"/>
          <w:sz w:val="24"/>
          <w:szCs w:val="24"/>
        </w:rPr>
        <w:fldChar w:fldCharType="separate"/>
      </w:r>
      <w:r w:rsidR="00C90DC6" w:rsidRPr="00C90DC6">
        <w:rPr>
          <w:rFonts w:ascii="Times New Roman" w:hAnsi="Times New Roman" w:cs="Times New Roman"/>
          <w:noProof/>
          <w:sz w:val="24"/>
          <w:szCs w:val="24"/>
        </w:rPr>
        <w:t>(Martin E. P. Seligman et al., 2005)</w:t>
      </w:r>
      <w:r w:rsidR="00C90DC6">
        <w:rPr>
          <w:rFonts w:ascii="Times New Roman" w:hAnsi="Times New Roman" w:cs="Times New Roman"/>
          <w:sz w:val="24"/>
          <w:szCs w:val="24"/>
        </w:rPr>
        <w:fldChar w:fldCharType="end"/>
      </w:r>
      <w:r w:rsidR="00C90DC6">
        <w:rPr>
          <w:rFonts w:ascii="Times New Roman" w:hAnsi="Times New Roman" w:cs="Times New Roman"/>
          <w:sz w:val="24"/>
          <w:szCs w:val="24"/>
        </w:rPr>
        <w:t xml:space="preserve"> Research by Sheldon et al. also suggest that hedonic adaptation can be applied to PAI as well. They research importance of variation of PAI and they found out that when participants engaged in same activity for 10 weeks, no significant increase in level of happiness was observed, whereas when they are instructed to engage variety of </w:t>
      </w:r>
      <w:r w:rsidR="00C878EF">
        <w:rPr>
          <w:rFonts w:ascii="Times New Roman" w:hAnsi="Times New Roman" w:cs="Times New Roman"/>
          <w:sz w:val="24"/>
          <w:szCs w:val="24"/>
        </w:rPr>
        <w:t>activities, their level of happiness boosted significantly.</w:t>
      </w:r>
      <w:r w:rsidR="00C878EF">
        <w:rPr>
          <w:rFonts w:ascii="Times New Roman" w:hAnsi="Times New Roman" w:cs="Times New Roman"/>
          <w:sz w:val="24"/>
          <w:szCs w:val="24"/>
        </w:rPr>
        <w:fldChar w:fldCharType="begin" w:fldLock="1"/>
      </w:r>
      <w:r w:rsidR="00675980">
        <w:rPr>
          <w:rFonts w:ascii="Times New Roman" w:hAnsi="Times New Roman" w:cs="Times New Roman"/>
          <w:sz w:val="24"/>
          <w:szCs w:val="24"/>
        </w:rPr>
        <w:instrText>ADDIN CSL_CITATION { "citationItems" : [ { "id" : "ITEM-1", "itemData" : { "author" : [ { "dropping-particle" : "", "family" : "Sheldon", "given" : "KM", "non-dropping-particle" : "", "parse-names" : false, "suffix" : "" }, { "dropping-particle" : "", "family" : "Boehm", "given" : "JK", "non-dropping-particle" : "", "parse-names" : false, "suffix" : "" }, { "dropping-particle" : "", "family" : "Lyubomirsky", "given" : "Sonja", "non-dropping-particle" : "", "parse-names" : false, "suffix" : "" } ], "container-title" : "Oxford handbook of happiness", "id" : "ITEM-1", "issued" : { "date-parts" : [ [ "2012" ] ] }, "title" : "Variety is the spice of happiness: The hedonic adaptation prevention (HAP) model. In Boniwellm I. &amp; David, S.(Eds.)", "type" : "article-journal" }, "uris" : [ "http://www.mendeley.com/documents/?uuid=472d8a82-b5e4-36fb-965e-53a2d90bb580" ] } ], "mendeley" : { "formattedCitation" : "(Sheldon, Boehm, &amp; Lyubomirsky, 2012)", "plainTextFormattedCitation" : "(Sheldon, Boehm, &amp; Lyubomirsky, 2012)", "previouslyFormattedCitation" : "(Sheldon, Boehm, &amp; Lyubomirsky, 2012)" }, "properties" : { "noteIndex" : 0 }, "schema" : "https://github.com/citation-style-language/schema/raw/master/csl-citation.json" }</w:instrText>
      </w:r>
      <w:r w:rsidR="00C878EF">
        <w:rPr>
          <w:rFonts w:ascii="Times New Roman" w:hAnsi="Times New Roman" w:cs="Times New Roman"/>
          <w:sz w:val="24"/>
          <w:szCs w:val="24"/>
        </w:rPr>
        <w:fldChar w:fldCharType="separate"/>
      </w:r>
      <w:r w:rsidR="00C878EF" w:rsidRPr="00C878EF">
        <w:rPr>
          <w:rFonts w:ascii="Times New Roman" w:hAnsi="Times New Roman" w:cs="Times New Roman"/>
          <w:noProof/>
          <w:sz w:val="24"/>
          <w:szCs w:val="24"/>
        </w:rPr>
        <w:t>(Sheldon, Boehm, &amp; Lyubomirsky, 2012)</w:t>
      </w:r>
      <w:r w:rsidR="00C878EF">
        <w:rPr>
          <w:rFonts w:ascii="Times New Roman" w:hAnsi="Times New Roman" w:cs="Times New Roman"/>
          <w:sz w:val="24"/>
          <w:szCs w:val="24"/>
        </w:rPr>
        <w:fldChar w:fldCharType="end"/>
      </w:r>
      <w:r w:rsidR="00C878EF">
        <w:rPr>
          <w:rFonts w:ascii="Times New Roman" w:hAnsi="Times New Roman" w:cs="Times New Roman"/>
          <w:sz w:val="24"/>
          <w:szCs w:val="24"/>
        </w:rPr>
        <w:t>. It also suggest that continuing same activities for 10 weeks can cause hedonic adaptation. However there are some activities last for longer time. For example, for “listing three good things”, and “</w:t>
      </w:r>
      <w:r w:rsidR="00C878EF" w:rsidRPr="00C878EF">
        <w:rPr>
          <w:rFonts w:ascii="Times New Roman" w:hAnsi="Times New Roman" w:cs="Times New Roman"/>
          <w:sz w:val="24"/>
          <w:szCs w:val="24"/>
        </w:rPr>
        <w:t>signature strengths in a new way</w:t>
      </w:r>
      <w:r w:rsidR="002A67AF">
        <w:rPr>
          <w:rFonts w:ascii="Times New Roman" w:hAnsi="Times New Roman" w:cs="Times New Roman"/>
          <w:sz w:val="24"/>
          <w:szCs w:val="24"/>
        </w:rPr>
        <w:t>”,</w:t>
      </w:r>
      <w:r w:rsidR="00C878EF">
        <w:rPr>
          <w:rFonts w:ascii="Times New Roman" w:hAnsi="Times New Roman" w:cs="Times New Roman"/>
          <w:sz w:val="24"/>
          <w:szCs w:val="24"/>
        </w:rPr>
        <w:t xml:space="preserve"> the effect was lasted for 6 month even though the instruction was to keep the activity just for one week.</w:t>
      </w:r>
    </w:p>
    <w:p w:rsidR="00702530" w:rsidRDefault="00C878EF" w:rsidP="004E5AB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question </w:t>
      </w:r>
      <w:r w:rsidR="006B4EF8">
        <w:rPr>
          <w:rFonts w:ascii="Times New Roman" w:hAnsi="Times New Roman" w:cs="Times New Roman"/>
          <w:sz w:val="24"/>
          <w:szCs w:val="24"/>
        </w:rPr>
        <w:t xml:space="preserve">is “what is the difference between </w:t>
      </w:r>
      <w:r>
        <w:rPr>
          <w:rFonts w:ascii="Times New Roman" w:hAnsi="Times New Roman" w:cs="Times New Roman"/>
          <w:sz w:val="24"/>
          <w:szCs w:val="24"/>
        </w:rPr>
        <w:t>activities which has longer effect and activities which has shorter positive effect</w:t>
      </w:r>
      <w:r w:rsidR="006B4EF8">
        <w:rPr>
          <w:rFonts w:ascii="Times New Roman" w:hAnsi="Times New Roman" w:cs="Times New Roman"/>
          <w:sz w:val="24"/>
          <w:szCs w:val="24"/>
        </w:rPr>
        <w:t>”</w:t>
      </w:r>
      <w:r>
        <w:rPr>
          <w:rFonts w:ascii="Times New Roman" w:hAnsi="Times New Roman" w:cs="Times New Roman"/>
          <w:sz w:val="24"/>
          <w:szCs w:val="24"/>
        </w:rPr>
        <w:t>.</w:t>
      </w:r>
      <w:r w:rsidR="006B4EF8">
        <w:rPr>
          <w:rFonts w:ascii="Times New Roman" w:hAnsi="Times New Roman" w:cs="Times New Roman"/>
          <w:sz w:val="24"/>
          <w:szCs w:val="24"/>
        </w:rPr>
        <w:t xml:space="preserve"> Also, extent to how long these effect last is tings to researched, because most of past research was conducted for rather shorter term. </w:t>
      </w:r>
      <w:r w:rsidR="002A67AF">
        <w:rPr>
          <w:rFonts w:ascii="Times New Roman" w:hAnsi="Times New Roman" w:cs="Times New Roman"/>
          <w:sz w:val="24"/>
          <w:szCs w:val="24"/>
        </w:rPr>
        <w:t>One clue to the first problem is advocated by Lyubomirsky</w:t>
      </w:r>
      <w:r w:rsidR="00675980">
        <w:rPr>
          <w:rFonts w:ascii="Times New Roman" w:hAnsi="Times New Roman" w:cs="Times New Roman"/>
          <w:sz w:val="24"/>
          <w:szCs w:val="24"/>
        </w:rPr>
        <w:t xml:space="preserve">. She suggested that </w:t>
      </w:r>
      <w:r w:rsidR="0087700C">
        <w:rPr>
          <w:rFonts w:ascii="Times New Roman" w:hAnsi="Times New Roman" w:cs="Times New Roman"/>
          <w:sz w:val="24"/>
          <w:szCs w:val="24"/>
        </w:rPr>
        <w:t>positive</w:t>
      </w:r>
      <w:r w:rsidR="00675980">
        <w:rPr>
          <w:rFonts w:ascii="Times New Roman" w:hAnsi="Times New Roman" w:cs="Times New Roman"/>
          <w:sz w:val="24"/>
          <w:szCs w:val="24"/>
        </w:rPr>
        <w:t xml:space="preserve"> intervention has develop tools to boost positive emotions. She argued that engaging in PAI teach people to boost positive emotion relatively effortlessly, and increases overall positive emotions in one’s life. As positive emotion is said to boost well-being according to </w:t>
      </w:r>
      <w:r w:rsidR="00675980" w:rsidRPr="00675980">
        <w:rPr>
          <w:rFonts w:ascii="Times New Roman" w:hAnsi="Times New Roman" w:cs="Times New Roman"/>
          <w:sz w:val="24"/>
          <w:szCs w:val="24"/>
        </w:rPr>
        <w:t>Broaden-and-Build Theory</w:t>
      </w:r>
      <w:r w:rsidR="00675980">
        <w:rPr>
          <w:rFonts w:ascii="Times New Roman" w:hAnsi="Times New Roman" w:cs="Times New Roman"/>
          <w:sz w:val="24"/>
          <w:szCs w:val="24"/>
        </w:rPr>
        <w:t xml:space="preserve"> advocated by Fredrickson</w:t>
      </w:r>
      <w:r w:rsidR="00675980">
        <w:rPr>
          <w:rFonts w:ascii="Times New Roman" w:hAnsi="Times New Roman" w:cs="Times New Roman"/>
          <w:sz w:val="24"/>
          <w:szCs w:val="24"/>
        </w:rPr>
        <w:fldChar w:fldCharType="begin" w:fldLock="1"/>
      </w:r>
      <w:r w:rsidR="00675980">
        <w:rPr>
          <w:rFonts w:ascii="Times New Roman" w:hAnsi="Times New Roman" w:cs="Times New Roman"/>
          <w:sz w:val="24"/>
          <w:szCs w:val="24"/>
        </w:rPr>
        <w:instrText>ADDIN CSL_CITATION { "citationItems" : [ { "id" : "ITEM-1", "itemData" : { "DOI" : "10.1037/0003-066X.56.3.218", "ISBN" : "0003066X", "ISSN" : "1935-990X", "PMID" : "4298310", "abstract" : "In this article, the author describes a new theoretical perspective on positive emotions and situates this new perspective within the emerging field of positive psychol- ogy. The broaden-and-build theory posits that experiences of positive emotions broaden people's momentary thought- action repertoires, which in turn serves to build their enduring personal resources, ranging from physical and intellectual resources to social and psychological re- sources. Preliminary empirical evidence supporting the broaden-and-build theory is reviewed, and open empirical questions that remain to be tested are identified. The theory and findings suggest that the capacity to experience posi- tive emotions may be a fundamental human strength cen- tral to the study of human flourishing. T", "author" : [ { "dropping-particle" : "", "family" : "Fredrickson", "given" : "Barbara L", "non-dropping-particle" : "", "parse-names" : false, "suffix" : "" } ], "container-title" : "American Psychologist", "id" : "ITEM-1", "issue" : "3", "issued" : { "date-parts" : [ [ "2001" ] ] }, "page" : "218-226", "title" : "The role of positive emotions in positive psychology: The broaden-and-build theory of positive emotions.", "type" : "article-journal", "volume" : "56" }, "uris" : [ "http://www.mendeley.com/documents/?uuid=44117f82-9d01-4bd6-9b23-a4d3e6567c36" ] } ], "mendeley" : { "formattedCitation" : "(Fredrickson, 2001)", "plainTextFormattedCitation" : "(Fredrickson, 2001)" }, "properties" : { "noteIndex" : 0 }, "schema" : "https://github.com/citation-style-language/schema/raw/master/csl-citation.json" }</w:instrText>
      </w:r>
      <w:r w:rsidR="00675980">
        <w:rPr>
          <w:rFonts w:ascii="Times New Roman" w:hAnsi="Times New Roman" w:cs="Times New Roman"/>
          <w:sz w:val="24"/>
          <w:szCs w:val="24"/>
        </w:rPr>
        <w:fldChar w:fldCharType="separate"/>
      </w:r>
      <w:r w:rsidR="00675980" w:rsidRPr="00675980">
        <w:rPr>
          <w:rFonts w:ascii="Times New Roman" w:hAnsi="Times New Roman" w:cs="Times New Roman"/>
          <w:noProof/>
          <w:sz w:val="24"/>
          <w:szCs w:val="24"/>
        </w:rPr>
        <w:t>(Fredrickson, 2001)</w:t>
      </w:r>
      <w:r w:rsidR="00675980">
        <w:rPr>
          <w:rFonts w:ascii="Times New Roman" w:hAnsi="Times New Roman" w:cs="Times New Roman"/>
          <w:sz w:val="24"/>
          <w:szCs w:val="24"/>
        </w:rPr>
        <w:fldChar w:fldCharType="end"/>
      </w:r>
      <w:r w:rsidR="00675980">
        <w:rPr>
          <w:rFonts w:ascii="Times New Roman" w:hAnsi="Times New Roman" w:cs="Times New Roman"/>
          <w:sz w:val="24"/>
          <w:szCs w:val="24"/>
        </w:rPr>
        <w:t xml:space="preserve">. </w:t>
      </w:r>
    </w:p>
    <w:p w:rsidR="00C878EF" w:rsidRPr="00283FCC" w:rsidRDefault="00702530" w:rsidP="0070253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H</w:t>
      </w:r>
      <w:r w:rsidR="00675980">
        <w:rPr>
          <w:rFonts w:ascii="Times New Roman" w:hAnsi="Times New Roman" w:cs="Times New Roman"/>
          <w:sz w:val="24"/>
          <w:szCs w:val="24"/>
        </w:rPr>
        <w:t xml:space="preserve">ypothesis of this paper is that some kind of PAI has long lasting effect because the activity teaches people to utilize the art </w:t>
      </w:r>
      <w:r w:rsidR="0087700C">
        <w:rPr>
          <w:rFonts w:ascii="Times New Roman" w:hAnsi="Times New Roman" w:cs="Times New Roman"/>
          <w:sz w:val="24"/>
          <w:szCs w:val="24"/>
        </w:rPr>
        <w:t>wherever</w:t>
      </w:r>
      <w:r w:rsidR="00675980">
        <w:rPr>
          <w:rFonts w:ascii="Times New Roman" w:hAnsi="Times New Roman" w:cs="Times New Roman"/>
          <w:sz w:val="24"/>
          <w:szCs w:val="24"/>
        </w:rPr>
        <w:t xml:space="preserve"> they need to boost </w:t>
      </w:r>
      <w:r w:rsidR="0087700C">
        <w:rPr>
          <w:rFonts w:ascii="Times New Roman" w:hAnsi="Times New Roman" w:cs="Times New Roman"/>
          <w:sz w:val="24"/>
          <w:szCs w:val="24"/>
        </w:rPr>
        <w:t xml:space="preserve">positive emotion. This hypothesis is consistent with the prior example of Seligman. Seligman pointed out that the reason why some kind of PAI has long lasting effect is that participants keep practicing the activity event though they are not instructed to do so. The hypothesis explain it because people kept practice could tend to enjoy the activity and they can utilize it effortlessly and it is relevant to boost their </w:t>
      </w:r>
      <w:r w:rsidR="00A06CD1">
        <w:rPr>
          <w:rFonts w:ascii="Times New Roman" w:hAnsi="Times New Roman" w:cs="Times New Roman"/>
          <w:sz w:val="24"/>
          <w:szCs w:val="24"/>
        </w:rPr>
        <w:t>positive emotion.</w:t>
      </w:r>
    </w:p>
    <w:sectPr w:rsidR="00C878EF" w:rsidRPr="00283FCC">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229" w:rsidRDefault="002F3229" w:rsidP="00283FCC">
      <w:pPr>
        <w:spacing w:after="0" w:line="240" w:lineRule="auto"/>
      </w:pPr>
      <w:r>
        <w:separator/>
      </w:r>
    </w:p>
  </w:endnote>
  <w:endnote w:type="continuationSeparator" w:id="0">
    <w:p w:rsidR="002F3229" w:rsidRDefault="002F3229" w:rsidP="0028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229" w:rsidRDefault="002F3229" w:rsidP="00283FCC">
      <w:pPr>
        <w:spacing w:after="0" w:line="240" w:lineRule="auto"/>
      </w:pPr>
      <w:r>
        <w:separator/>
      </w:r>
    </w:p>
  </w:footnote>
  <w:footnote w:type="continuationSeparator" w:id="0">
    <w:p w:rsidR="002F3229" w:rsidRDefault="002F3229" w:rsidP="00283F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07"/>
    <w:rsid w:val="00045D2C"/>
    <w:rsid w:val="000756E3"/>
    <w:rsid w:val="00185004"/>
    <w:rsid w:val="001B7E3B"/>
    <w:rsid w:val="00283FCC"/>
    <w:rsid w:val="002A5889"/>
    <w:rsid w:val="002A67AF"/>
    <w:rsid w:val="002F3229"/>
    <w:rsid w:val="004E5AB4"/>
    <w:rsid w:val="005645D5"/>
    <w:rsid w:val="00595CEB"/>
    <w:rsid w:val="005F45A4"/>
    <w:rsid w:val="00667B28"/>
    <w:rsid w:val="00675980"/>
    <w:rsid w:val="006B4EF8"/>
    <w:rsid w:val="00702530"/>
    <w:rsid w:val="007353BC"/>
    <w:rsid w:val="0087700C"/>
    <w:rsid w:val="00A06CD1"/>
    <w:rsid w:val="00A82811"/>
    <w:rsid w:val="00BE1FD7"/>
    <w:rsid w:val="00C878EF"/>
    <w:rsid w:val="00C90DC6"/>
    <w:rsid w:val="00CE6E22"/>
    <w:rsid w:val="00D24CD3"/>
    <w:rsid w:val="00D83607"/>
    <w:rsid w:val="00DC63B4"/>
    <w:rsid w:val="00FB0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CD3DC-4086-4160-B364-D3710F88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FCC"/>
    <w:pPr>
      <w:tabs>
        <w:tab w:val="center" w:pos="4419"/>
        <w:tab w:val="right" w:pos="8838"/>
      </w:tabs>
      <w:spacing w:after="0" w:line="240" w:lineRule="auto"/>
    </w:pPr>
  </w:style>
  <w:style w:type="character" w:customStyle="1" w:styleId="a4">
    <w:name w:val="ヘッダー (文字)"/>
    <w:basedOn w:val="a0"/>
    <w:link w:val="a3"/>
    <w:uiPriority w:val="99"/>
    <w:rsid w:val="00283FCC"/>
  </w:style>
  <w:style w:type="paragraph" w:styleId="a5">
    <w:name w:val="footer"/>
    <w:basedOn w:val="a"/>
    <w:link w:val="a6"/>
    <w:uiPriority w:val="99"/>
    <w:unhideWhenUsed/>
    <w:rsid w:val="00283FCC"/>
    <w:pPr>
      <w:tabs>
        <w:tab w:val="center" w:pos="4419"/>
        <w:tab w:val="right" w:pos="8838"/>
      </w:tabs>
      <w:spacing w:after="0" w:line="240" w:lineRule="auto"/>
    </w:pPr>
  </w:style>
  <w:style w:type="character" w:customStyle="1" w:styleId="a6">
    <w:name w:val="フッター (文字)"/>
    <w:basedOn w:val="a0"/>
    <w:link w:val="a5"/>
    <w:uiPriority w:val="99"/>
    <w:rsid w:val="0028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CFF97-70A6-42D0-AC07-BC0F43A9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2304</Words>
  <Characters>13135</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中村優太</dc:creator>
  <cp:keywords/>
  <dc:description/>
  <cp:lastModifiedBy>中村優太</cp:lastModifiedBy>
  <cp:revision>6</cp:revision>
  <dcterms:created xsi:type="dcterms:W3CDTF">2017-03-15T03:03:00Z</dcterms:created>
  <dcterms:modified xsi:type="dcterms:W3CDTF">2017-03-15T06:30:00Z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7f6132dd-e7cf-3441-9d2d-e2df1cf194b7</vt:lpwstr>
  </property>
  <property fmtid="{D5CDD505-2E9C-101B-9397-08002B2CF9AE}" pid="24" name="Mendeley Citation Style_1">
    <vt:lpwstr>http://www.zotero.org/styles/apa</vt:lpwstr>
  </property>
</Properties>
</file>