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66" w:type="dxa"/>
        <w:jc w:val="center"/>
        <w:tblBorders>
          <w:top w:val="double" w:sz="12" w:space="0" w:color="1F4E79"/>
          <w:left w:val="double" w:sz="12" w:space="0" w:color="1F4E79"/>
          <w:bottom w:val="double" w:sz="12" w:space="0" w:color="1F4E79"/>
          <w:right w:val="double" w:sz="12" w:space="0" w:color="1F4E79"/>
          <w:insideH w:val="nil"/>
          <w:insideV w:val="nil"/>
        </w:tblBorders>
        <w:tblLayout w:type="fixed"/>
        <w:tblCellMar>
          <w:left w:w="100" w:type="dxa"/>
          <w:right w:w="100" w:type="dxa"/>
        </w:tblCellMar>
        <w:tblLook w:val="0600" w:firstRow="0" w:lastRow="0" w:firstColumn="0" w:lastColumn="0" w:noHBand="1" w:noVBand="1"/>
      </w:tblPr>
      <w:tblGrid>
        <w:gridCol w:w="250"/>
        <w:gridCol w:w="3050"/>
        <w:gridCol w:w="1733"/>
        <w:gridCol w:w="400"/>
        <w:gridCol w:w="1733"/>
        <w:gridCol w:w="3050"/>
        <w:gridCol w:w="250"/>
      </w:tblGrid>
      <w:tr w:rsidR="00242AD7">
        <w:trPr>
          <w:cantSplit/>
          <w:trHeight w:hRule="exact" w:val="2950"/>
          <w:jc w:val="center"/>
        </w:trPr>
        <w:tc>
          <w:tcPr>
            <w:tcW w:w="3300" w:type="dxa"/>
            <w:gridSpan w:val="2"/>
            <w:tcMar>
              <w:top w:w="60" w:type="dxa"/>
              <w:left w:w="60" w:type="dxa"/>
              <w:bottom w:w="60" w:type="dxa"/>
              <w:right w:w="60" w:type="dxa"/>
            </w:tcMar>
            <w:vAlign w:val="center"/>
          </w:tcPr>
          <w:p w:rsidR="00242AD7" w:rsidRDefault="003E4053">
            <w:pPr>
              <w:keepNext/>
              <w:keepLines/>
              <w:spacing w:after="60" w:line="240" w:lineRule="auto"/>
              <w:jc w:val="center"/>
            </w:pPr>
            <w:r>
              <w:rPr>
                <w:noProof/>
                <w:lang w:val="en-US"/>
              </w:rPr>
              <w:drawing>
                <wp:inline distT="0" distB="0" distL="0" distR="0">
                  <wp:extent cx="846000" cy="846000"/>
                  <wp:effectExtent l="0" t="0" r="0" b="0"/>
                  <wp:docPr id="9101" name="Logo 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Logo IAI"/>
                          <pic:cNvPicPr/>
                        </pic:nvPicPr>
                        <pic:blipFill>
                          <a:blip r:embed="rId7"/>
                          <a:stretch>
                            <a:fillRect/>
                          </a:stretch>
                        </pic:blipFill>
                        <pic:spPr>
                          <a:xfrm>
                            <a:off x="0" y="0"/>
                            <a:ext cx="846000" cy="846000"/>
                          </a:xfrm>
                          <a:prstGeom prst="rect">
                            <a:avLst/>
                          </a:prstGeom>
                        </pic:spPr>
                      </pic:pic>
                    </a:graphicData>
                  </a:graphic>
                </wp:inline>
              </w:drawing>
            </w:r>
          </w:p>
          <w:p w:rsidR="00242AD7" w:rsidRDefault="003E4053">
            <w:pPr>
              <w:keepNext/>
              <w:keepLines/>
              <w:spacing w:after="0" w:line="228" w:lineRule="auto"/>
              <w:jc w:val="center"/>
            </w:pPr>
            <w:r>
              <w:rPr>
                <w:rFonts w:ascii="Cambria" w:hAnsi="Cambria" w:cs="Cambria"/>
                <w:b/>
                <w:bCs/>
                <w:color w:val="1F4E79"/>
                <w:sz w:val="18"/>
                <w:szCs w:val="18"/>
              </w:rPr>
              <w:t>INSTITUT AFRICAIN D’INFORMATIQUE</w:t>
            </w:r>
          </w:p>
          <w:p w:rsidR="00242AD7" w:rsidRDefault="003E4053">
            <w:pPr>
              <w:keepNext/>
              <w:keepLines/>
              <w:spacing w:after="0" w:line="228" w:lineRule="auto"/>
              <w:jc w:val="center"/>
            </w:pPr>
            <w:r>
              <w:rPr>
                <w:rFonts w:cs="Times New Roman"/>
                <w:i/>
                <w:iCs/>
                <w:color w:val="1F4E79"/>
                <w:sz w:val="15"/>
                <w:szCs w:val="15"/>
              </w:rPr>
              <w:t>AFRICAN INSTITUTE OF COMPUTER SCIENCES</w:t>
            </w:r>
          </w:p>
          <w:p w:rsidR="00242AD7" w:rsidRDefault="003E4053">
            <w:pPr>
              <w:keepNext/>
              <w:keepLines/>
              <w:spacing w:after="0" w:line="228" w:lineRule="auto"/>
              <w:jc w:val="center"/>
            </w:pPr>
            <w:r>
              <w:rPr>
                <w:rFonts w:cs="Times New Roman"/>
                <w:b/>
                <w:bCs/>
                <w:color w:val="404040"/>
                <w:sz w:val="16"/>
                <w:szCs w:val="16"/>
              </w:rPr>
              <w:t>Représentation du Cameroun</w:t>
            </w:r>
          </w:p>
          <w:p w:rsidR="00242AD7" w:rsidRPr="006B3FAE" w:rsidRDefault="003E4053">
            <w:pPr>
              <w:keepNext/>
              <w:keepLines/>
              <w:spacing w:after="0" w:line="228" w:lineRule="auto"/>
              <w:jc w:val="center"/>
              <w:rPr>
                <w:lang w:val="en-US"/>
              </w:rPr>
            </w:pPr>
            <w:r w:rsidRPr="006B3FAE">
              <w:rPr>
                <w:rFonts w:cs="Times New Roman"/>
                <w:color w:val="404040"/>
                <w:sz w:val="16"/>
                <w:szCs w:val="16"/>
                <w:lang w:val="en-US"/>
              </w:rPr>
              <w:t>BP : 13719 Yaoundé (Cameroun)</w:t>
            </w:r>
          </w:p>
          <w:p w:rsidR="00242AD7" w:rsidRPr="006B3FAE" w:rsidRDefault="003E4053">
            <w:pPr>
              <w:keepNext/>
              <w:keepLines/>
              <w:spacing w:after="0" w:line="228" w:lineRule="auto"/>
              <w:jc w:val="center"/>
              <w:rPr>
                <w:lang w:val="en-US"/>
              </w:rPr>
            </w:pPr>
            <w:r w:rsidRPr="006B3FAE">
              <w:rPr>
                <w:rFonts w:cs="Times New Roman"/>
                <w:color w:val="404040"/>
                <w:sz w:val="16"/>
                <w:szCs w:val="16"/>
                <w:lang w:val="en-US"/>
              </w:rPr>
              <w:t>Tél. : (237) 22 21 11 43 / (237) 99 99 82 49</w:t>
            </w:r>
          </w:p>
          <w:p w:rsidR="00242AD7" w:rsidRPr="006B3FAE" w:rsidRDefault="003E4053">
            <w:pPr>
              <w:keepNext/>
              <w:keepLines/>
              <w:spacing w:after="0" w:line="228" w:lineRule="auto"/>
              <w:jc w:val="center"/>
              <w:rPr>
                <w:lang w:val="en-US"/>
              </w:rPr>
            </w:pPr>
            <w:r w:rsidRPr="006B3FAE">
              <w:rPr>
                <w:rFonts w:cs="Times New Roman"/>
                <w:i/>
                <w:iCs/>
                <w:color w:val="404040"/>
                <w:sz w:val="16"/>
                <w:szCs w:val="16"/>
                <w:lang w:val="en-US"/>
              </w:rPr>
              <w:t>Site web : www.iaicameroun.com</w:t>
            </w:r>
          </w:p>
        </w:tc>
        <w:tc>
          <w:tcPr>
            <w:tcW w:w="3866" w:type="dxa"/>
            <w:gridSpan w:val="3"/>
            <w:tcMar>
              <w:top w:w="60" w:type="dxa"/>
              <w:left w:w="40" w:type="dxa"/>
              <w:bottom w:w="60" w:type="dxa"/>
              <w:right w:w="40" w:type="dxa"/>
            </w:tcMar>
            <w:vAlign w:val="center"/>
          </w:tcPr>
          <w:p w:rsidR="00242AD7" w:rsidRDefault="003E4053">
            <w:pPr>
              <w:keepNext/>
              <w:keepLines/>
              <w:spacing w:after="0" w:line="240" w:lineRule="auto"/>
              <w:jc w:val="center"/>
            </w:pPr>
            <w:r>
              <w:rPr>
                <w:rFonts w:ascii="Cambria" w:hAnsi="Cambria" w:cs="Cambria"/>
                <w:b/>
                <w:bCs/>
                <w:color w:val="17375E"/>
                <w:spacing w:val="6"/>
                <w:sz w:val="23"/>
                <w:szCs w:val="23"/>
              </w:rPr>
              <w:t>RÉPUBLIQUE DU CAMEROUN</w:t>
            </w:r>
          </w:p>
          <w:p w:rsidR="00242AD7" w:rsidRDefault="003E4053">
            <w:pPr>
              <w:keepNext/>
              <w:keepLines/>
              <w:spacing w:before="40" w:after="80" w:line="240" w:lineRule="auto"/>
              <w:jc w:val="center"/>
            </w:pPr>
            <w:r>
              <w:rPr>
                <w:rFonts w:cs="Times New Roman"/>
                <w:i/>
                <w:iCs/>
                <w:color w:val="404040"/>
                <w:sz w:val="19"/>
                <w:szCs w:val="19"/>
              </w:rPr>
              <w:t>Paix – Travail – Patrie</w:t>
            </w:r>
          </w:p>
          <w:p w:rsidR="00242AD7" w:rsidRDefault="003E4053">
            <w:pPr>
              <w:keepNext/>
              <w:keepLines/>
              <w:spacing w:after="0" w:line="240" w:lineRule="auto"/>
              <w:jc w:val="center"/>
            </w:pPr>
            <w:r>
              <w:rPr>
                <w:rFonts w:cs="Times New Roman"/>
                <w:color w:val="7B4A2A"/>
                <w:sz w:val="18"/>
                <w:szCs w:val="18"/>
              </w:rPr>
              <w:t>————  •  ————</w:t>
            </w:r>
          </w:p>
        </w:tc>
        <w:tc>
          <w:tcPr>
            <w:tcW w:w="3300" w:type="dxa"/>
            <w:gridSpan w:val="2"/>
            <w:tcMar>
              <w:top w:w="60" w:type="dxa"/>
              <w:left w:w="60" w:type="dxa"/>
              <w:bottom w:w="60" w:type="dxa"/>
              <w:right w:w="60" w:type="dxa"/>
            </w:tcMar>
            <w:vAlign w:val="center"/>
          </w:tcPr>
          <w:p w:rsidR="00242AD7" w:rsidRDefault="003E4053">
            <w:pPr>
              <w:keepNext/>
              <w:keepLines/>
              <w:spacing w:after="60" w:line="240" w:lineRule="auto"/>
              <w:jc w:val="center"/>
            </w:pPr>
            <w:r>
              <w:rPr>
                <w:noProof/>
                <w:lang w:val="en-US"/>
              </w:rPr>
              <w:drawing>
                <wp:inline distT="0" distB="0" distL="0" distR="0">
                  <wp:extent cx="990000" cy="846124"/>
                  <wp:effectExtent l="0" t="0" r="0" b="0"/>
                  <wp:docPr id="9102" name="Logo ALBA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Logo ALBATRES"/>
                          <pic:cNvPicPr/>
                        </pic:nvPicPr>
                        <pic:blipFill>
                          <a:blip r:embed="rId8"/>
                          <a:stretch>
                            <a:fillRect/>
                          </a:stretch>
                        </pic:blipFill>
                        <pic:spPr>
                          <a:xfrm>
                            <a:off x="0" y="0"/>
                            <a:ext cx="990000" cy="846124"/>
                          </a:xfrm>
                          <a:prstGeom prst="rect">
                            <a:avLst/>
                          </a:prstGeom>
                        </pic:spPr>
                      </pic:pic>
                    </a:graphicData>
                  </a:graphic>
                </wp:inline>
              </w:drawing>
            </w:r>
          </w:p>
          <w:p w:rsidR="00242AD7" w:rsidRDefault="003E4053">
            <w:pPr>
              <w:keepNext/>
              <w:keepLines/>
              <w:spacing w:after="0" w:line="228" w:lineRule="auto"/>
              <w:jc w:val="center"/>
            </w:pPr>
            <w:r>
              <w:rPr>
                <w:rFonts w:ascii="Cambria" w:hAnsi="Cambria" w:cs="Cambria"/>
                <w:b/>
                <w:bCs/>
                <w:color w:val="1F4E79"/>
                <w:sz w:val="18"/>
                <w:szCs w:val="18"/>
              </w:rPr>
              <w:t>ALBATRES INGÉNIERIE S.A</w:t>
            </w:r>
          </w:p>
          <w:p w:rsidR="00242AD7" w:rsidRDefault="003E4053">
            <w:pPr>
              <w:keepNext/>
              <w:keepLines/>
              <w:spacing w:after="0" w:line="228" w:lineRule="auto"/>
              <w:jc w:val="center"/>
            </w:pPr>
            <w:r>
              <w:rPr>
                <w:rFonts w:cs="Times New Roman"/>
                <w:b/>
                <w:bCs/>
                <w:color w:val="404040"/>
                <w:sz w:val="16"/>
                <w:szCs w:val="16"/>
              </w:rPr>
              <w:t>Rond-Point Nsam</w:t>
            </w:r>
          </w:p>
          <w:p w:rsidR="00242AD7" w:rsidRDefault="003E4053">
            <w:pPr>
              <w:keepNext/>
              <w:keepLines/>
              <w:spacing w:after="0" w:line="228" w:lineRule="auto"/>
              <w:jc w:val="center"/>
            </w:pPr>
            <w:r>
              <w:rPr>
                <w:rFonts w:cs="Times New Roman"/>
                <w:color w:val="404040"/>
                <w:sz w:val="16"/>
                <w:szCs w:val="16"/>
              </w:rPr>
              <w:t>BP : 15245 Yaoundé (Cameroun)</w:t>
            </w:r>
          </w:p>
          <w:p w:rsidR="00242AD7" w:rsidRDefault="003E4053">
            <w:pPr>
              <w:keepNext/>
              <w:keepLines/>
              <w:spacing w:after="0" w:line="228" w:lineRule="auto"/>
              <w:jc w:val="center"/>
            </w:pPr>
            <w:r>
              <w:rPr>
                <w:rFonts w:cs="Times New Roman"/>
                <w:color w:val="404040"/>
                <w:sz w:val="16"/>
                <w:szCs w:val="16"/>
              </w:rPr>
              <w:t>Tél. : (237) 695 61 10 72</w:t>
            </w:r>
          </w:p>
          <w:p w:rsidR="00242AD7" w:rsidRDefault="003E4053">
            <w:pPr>
              <w:keepNext/>
              <w:keepLines/>
              <w:spacing w:after="0" w:line="228" w:lineRule="auto"/>
              <w:jc w:val="center"/>
            </w:pPr>
            <w:r>
              <w:rPr>
                <w:rFonts w:cs="Times New Roman"/>
                <w:color w:val="404040"/>
                <w:sz w:val="16"/>
                <w:szCs w:val="16"/>
              </w:rPr>
              <w:t>Email : info@albatres.net</w:t>
            </w:r>
          </w:p>
          <w:p w:rsidR="00242AD7" w:rsidRDefault="003E4053">
            <w:pPr>
              <w:keepNext/>
              <w:keepLines/>
              <w:spacing w:after="0" w:line="228" w:lineRule="auto"/>
              <w:jc w:val="center"/>
            </w:pPr>
            <w:r>
              <w:rPr>
                <w:rFonts w:cs="Times New Roman"/>
                <w:i/>
                <w:iCs/>
                <w:color w:val="404040"/>
                <w:sz w:val="16"/>
                <w:szCs w:val="16"/>
              </w:rPr>
              <w:t>Site Internet : www.albatres.net</w:t>
            </w:r>
          </w:p>
        </w:tc>
      </w:tr>
      <w:tr w:rsidR="00242AD7">
        <w:trPr>
          <w:cantSplit/>
          <w:trHeight w:hRule="exact" w:val="60"/>
          <w:jc w:val="center"/>
        </w:trPr>
        <w:tc>
          <w:tcPr>
            <w:tcW w:w="10466" w:type="dxa"/>
            <w:gridSpan w:val="7"/>
            <w:shd w:val="clear" w:color="auto" w:fill="7B4A2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1200"/>
          <w:jc w:val="center"/>
        </w:trPr>
        <w:tc>
          <w:tcPr>
            <w:tcW w:w="10466" w:type="dxa"/>
            <w:gridSpan w:val="7"/>
            <w:tcMar>
              <w:top w:w="60" w:type="dxa"/>
              <w:left w:w="140" w:type="dxa"/>
              <w:bottom w:w="60" w:type="dxa"/>
              <w:right w:w="140" w:type="dxa"/>
            </w:tcMar>
            <w:vAlign w:val="center"/>
          </w:tcPr>
          <w:p w:rsidR="00242AD7" w:rsidRDefault="003E4053">
            <w:pPr>
              <w:keepNext/>
              <w:keepLines/>
              <w:spacing w:after="0" w:line="240" w:lineRule="auto"/>
              <w:jc w:val="center"/>
            </w:pPr>
            <w:r>
              <w:rPr>
                <w:rFonts w:ascii="Cambria" w:hAnsi="Cambria" w:cs="Cambria"/>
                <w:b/>
                <w:bCs/>
                <w:color w:val="1F4E79"/>
                <w:spacing w:val="12"/>
                <w:sz w:val="42"/>
                <w:szCs w:val="42"/>
              </w:rPr>
              <w:t>RAPPORT DE FIN DE STAGE ACADÉMIQUE</w:t>
            </w:r>
          </w:p>
        </w:tc>
      </w:tr>
      <w:tr w:rsidR="00242AD7">
        <w:trPr>
          <w:cantSplit/>
          <w:trHeight w:hRule="exact" w:val="820"/>
          <w:jc w:val="center"/>
        </w:trPr>
        <w:tc>
          <w:tcPr>
            <w:tcW w:w="10466" w:type="dxa"/>
            <w:gridSpan w:val="7"/>
            <w:tcMar>
              <w:top w:w="60" w:type="dxa"/>
              <w:left w:w="140" w:type="dxa"/>
              <w:bottom w:w="60" w:type="dxa"/>
              <w:right w:w="140" w:type="dxa"/>
            </w:tcMar>
          </w:tcPr>
          <w:p w:rsidR="00242AD7" w:rsidRDefault="003E4053">
            <w:pPr>
              <w:keepNext/>
              <w:keepLines/>
              <w:spacing w:after="0" w:line="240" w:lineRule="auto"/>
              <w:jc w:val="center"/>
            </w:pPr>
            <w:r>
              <w:rPr>
                <w:rFonts w:cs="Times New Roman"/>
                <w:i/>
                <w:iCs/>
                <w:color w:val="404040"/>
                <w:sz w:val="23"/>
                <w:szCs w:val="23"/>
              </w:rPr>
              <w:t>En vue de l’obtention du Diplôme d’Ingénieur des Travaux Informatiques</w:t>
            </w:r>
          </w:p>
          <w:p w:rsidR="00242AD7" w:rsidRDefault="003E4053">
            <w:pPr>
              <w:keepNext/>
              <w:keepLines/>
              <w:spacing w:before="40" w:after="0" w:line="240" w:lineRule="auto"/>
              <w:jc w:val="center"/>
            </w:pPr>
            <w:r>
              <w:rPr>
                <w:rFonts w:cs="Times New Roman"/>
                <w:color w:val="404040"/>
                <w:sz w:val="23"/>
                <w:szCs w:val="23"/>
              </w:rPr>
              <w:t xml:space="preserve">Option : </w:t>
            </w:r>
            <w:r>
              <w:rPr>
                <w:rFonts w:cs="Times New Roman"/>
                <w:b/>
                <w:bCs/>
                <w:color w:val="7B4A2A"/>
                <w:sz w:val="23"/>
                <w:szCs w:val="23"/>
              </w:rPr>
              <w:t>Génie Logiciel</w:t>
            </w:r>
          </w:p>
        </w:tc>
      </w:tr>
      <w:tr w:rsidR="00242AD7">
        <w:trPr>
          <w:cantSplit/>
          <w:trHeight w:hRule="exact" w:val="120"/>
          <w:jc w:val="center"/>
        </w:trPr>
        <w:tc>
          <w:tcPr>
            <w:tcW w:w="10466" w:type="dxa"/>
            <w:gridSpan w:val="7"/>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60"/>
          <w:jc w:val="center"/>
        </w:trPr>
        <w:tc>
          <w:tcPr>
            <w:tcW w:w="10466" w:type="dxa"/>
            <w:gridSpan w:val="7"/>
            <w:shd w:val="clear" w:color="auto" w:fill="7B4A2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3250"/>
          <w:jc w:val="center"/>
        </w:trPr>
        <w:tc>
          <w:tcPr>
            <w:tcW w:w="10466" w:type="dxa"/>
            <w:gridSpan w:val="7"/>
            <w:shd w:val="clear" w:color="auto" w:fill="1F4E79"/>
            <w:tcMar>
              <w:top w:w="120" w:type="dxa"/>
              <w:left w:w="520" w:type="dxa"/>
              <w:bottom w:w="120" w:type="dxa"/>
              <w:right w:w="520" w:type="dxa"/>
            </w:tcMar>
            <w:vAlign w:val="center"/>
          </w:tcPr>
          <w:p w:rsidR="00242AD7" w:rsidRDefault="003E4053">
            <w:pPr>
              <w:keepNext/>
              <w:keepLines/>
              <w:spacing w:after="140" w:line="240" w:lineRule="auto"/>
              <w:jc w:val="center"/>
            </w:pPr>
            <w:r>
              <w:rPr>
                <w:rFonts w:ascii="Cambria" w:hAnsi="Cambria" w:cs="Cambria"/>
                <w:b/>
                <w:bCs/>
                <w:color w:val="E3B448"/>
                <w:spacing w:val="60"/>
                <w:sz w:val="21"/>
                <w:szCs w:val="21"/>
              </w:rPr>
              <w:t>THÈME</w:t>
            </w:r>
          </w:p>
          <w:p w:rsidR="00242AD7" w:rsidRDefault="003E4053">
            <w:pPr>
              <w:keepNext/>
              <w:keepLines/>
              <w:spacing w:after="0" w:line="264" w:lineRule="auto"/>
              <w:jc w:val="center"/>
            </w:pPr>
            <w:r>
              <w:rPr>
                <w:rFonts w:ascii="Cambria" w:hAnsi="Cambria" w:cs="Cambria"/>
                <w:b/>
                <w:bCs/>
                <w:color w:val="FFFFFF"/>
                <w:sz w:val="34"/>
                <w:szCs w:val="34"/>
              </w:rPr>
              <w:t>CONCEPTION ET RÉALISATION D’UNE PLATEFORME COLLABORATIVE ENTRE LE CLIENT ET LE VENDEUR DE CACAO</w:t>
            </w:r>
          </w:p>
          <w:p w:rsidR="00242AD7" w:rsidRDefault="003E4053">
            <w:pPr>
              <w:keepNext/>
              <w:keepLines/>
              <w:spacing w:before="100" w:after="60" w:line="240" w:lineRule="auto"/>
              <w:jc w:val="center"/>
            </w:pPr>
            <w:r>
              <w:rPr>
                <w:rFonts w:cs="Times New Roman"/>
                <w:color w:val="E3B448"/>
                <w:sz w:val="20"/>
                <w:szCs w:val="20"/>
              </w:rPr>
              <w:t>———</w:t>
            </w:r>
          </w:p>
          <w:p w:rsidR="00242AD7" w:rsidRDefault="003E4053">
            <w:pPr>
              <w:keepNext/>
              <w:keepLines/>
              <w:spacing w:after="0" w:line="240" w:lineRule="auto"/>
              <w:jc w:val="center"/>
            </w:pPr>
            <w:r>
              <w:rPr>
                <w:rFonts w:ascii="Cambria" w:hAnsi="Cambria" w:cs="Cambria"/>
                <w:b/>
                <w:bCs/>
                <w:i/>
                <w:iCs/>
                <w:color w:val="E3B448"/>
                <w:sz w:val="29"/>
                <w:szCs w:val="29"/>
              </w:rPr>
              <w:t>Cas de Néo Industry S.A</w:t>
            </w:r>
          </w:p>
        </w:tc>
      </w:tr>
      <w:tr w:rsidR="00242AD7">
        <w:trPr>
          <w:cantSplit/>
          <w:trHeight w:hRule="exact" w:val="60"/>
          <w:jc w:val="center"/>
        </w:trPr>
        <w:tc>
          <w:tcPr>
            <w:tcW w:w="10466" w:type="dxa"/>
            <w:gridSpan w:val="7"/>
            <w:shd w:val="clear" w:color="auto" w:fill="7B4A2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120"/>
          <w:jc w:val="center"/>
        </w:trPr>
        <w:tc>
          <w:tcPr>
            <w:tcW w:w="10466" w:type="dxa"/>
            <w:gridSpan w:val="7"/>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700"/>
          <w:jc w:val="center"/>
        </w:trPr>
        <w:tc>
          <w:tcPr>
            <w:tcW w:w="10466" w:type="dxa"/>
            <w:gridSpan w:val="7"/>
            <w:tcMar>
              <w:top w:w="60" w:type="dxa"/>
              <w:left w:w="140" w:type="dxa"/>
              <w:bottom w:w="60" w:type="dxa"/>
              <w:right w:w="140" w:type="dxa"/>
            </w:tcMar>
            <w:vAlign w:val="center"/>
          </w:tcPr>
          <w:p w:rsidR="00242AD7" w:rsidRDefault="003E4053">
            <w:pPr>
              <w:keepNext/>
              <w:keepLines/>
              <w:spacing w:after="0" w:line="240" w:lineRule="auto"/>
              <w:jc w:val="center"/>
            </w:pPr>
            <w:r>
              <w:rPr>
                <w:rFonts w:cs="Times New Roman"/>
                <w:color w:val="404040"/>
                <w:sz w:val="23"/>
                <w:szCs w:val="23"/>
              </w:rPr>
              <w:t xml:space="preserve">Stage effectué du </w:t>
            </w:r>
            <w:r>
              <w:rPr>
                <w:rFonts w:cs="Times New Roman"/>
                <w:b/>
                <w:bCs/>
                <w:color w:val="1F4E79"/>
                <w:sz w:val="23"/>
                <w:szCs w:val="23"/>
              </w:rPr>
              <w:t>01 juillet au 30 septembre 2026</w:t>
            </w:r>
            <w:r>
              <w:rPr>
                <w:rFonts w:cs="Times New Roman"/>
                <w:color w:val="404040"/>
                <w:sz w:val="23"/>
                <w:szCs w:val="23"/>
              </w:rPr>
              <w:t xml:space="preserve"> à ALBATRES INGÉNIERIE S.A</w:t>
            </w:r>
          </w:p>
        </w:tc>
      </w:tr>
      <w:tr w:rsidR="00242AD7">
        <w:trPr>
          <w:cantSplit/>
          <w:trHeight w:hRule="exact" w:val="1900"/>
          <w:jc w:val="center"/>
        </w:trPr>
        <w:tc>
          <w:tcPr>
            <w:tcW w:w="10466" w:type="dxa"/>
            <w:gridSpan w:val="7"/>
            <w:shd w:val="clear" w:color="auto" w:fill="EEF3F9"/>
            <w:tcMar>
              <w:top w:w="60" w:type="dxa"/>
              <w:left w:w="140" w:type="dxa"/>
              <w:bottom w:w="60" w:type="dxa"/>
              <w:right w:w="140" w:type="dxa"/>
            </w:tcMar>
            <w:vAlign w:val="center"/>
          </w:tcPr>
          <w:p w:rsidR="00242AD7" w:rsidRDefault="003E4053">
            <w:pPr>
              <w:keepNext/>
              <w:keepLines/>
              <w:spacing w:after="80" w:line="240" w:lineRule="auto"/>
              <w:jc w:val="center"/>
            </w:pPr>
            <w:r>
              <w:rPr>
                <w:rFonts w:cs="Times New Roman"/>
                <w:b/>
                <w:bCs/>
                <w:color w:val="7B4A2A"/>
                <w:spacing w:val="40"/>
                <w:sz w:val="19"/>
                <w:szCs w:val="19"/>
              </w:rPr>
              <w:t>RÉDIGÉ PAR</w:t>
            </w:r>
          </w:p>
          <w:p w:rsidR="00242AD7" w:rsidRDefault="003E4053">
            <w:pPr>
              <w:keepNext/>
              <w:keepLines/>
              <w:spacing w:after="80" w:line="240" w:lineRule="auto"/>
              <w:jc w:val="center"/>
            </w:pPr>
            <w:r>
              <w:rPr>
                <w:rFonts w:ascii="Cambria" w:hAnsi="Cambria" w:cs="Cambria"/>
                <w:b/>
                <w:bCs/>
                <w:color w:val="1F4E79"/>
                <w:spacing w:val="10"/>
                <w:sz w:val="38"/>
                <w:szCs w:val="38"/>
              </w:rPr>
              <w:t>KEEDY SORELLE CLAUDIA</w:t>
            </w:r>
          </w:p>
          <w:p w:rsidR="00242AD7" w:rsidRDefault="003E4053">
            <w:pPr>
              <w:keepNext/>
              <w:keepLines/>
              <w:spacing w:after="0" w:line="240" w:lineRule="auto"/>
              <w:jc w:val="center"/>
            </w:pPr>
            <w:r>
              <w:rPr>
                <w:rFonts w:cs="Times New Roman"/>
                <w:color w:val="404040"/>
                <w:sz w:val="21"/>
                <w:szCs w:val="21"/>
              </w:rPr>
              <w:t>Étudiante en troisième année – Génie Logiciel</w:t>
            </w:r>
          </w:p>
          <w:p w:rsidR="00242AD7" w:rsidRDefault="003E4053">
            <w:pPr>
              <w:keepNext/>
              <w:keepLines/>
              <w:spacing w:after="0" w:line="240" w:lineRule="auto"/>
              <w:jc w:val="center"/>
            </w:pPr>
            <w:r>
              <w:rPr>
                <w:rFonts w:cs="Times New Roman"/>
                <w:i/>
                <w:iCs/>
                <w:color w:val="404040"/>
                <w:sz w:val="21"/>
                <w:szCs w:val="21"/>
              </w:rPr>
              <w:t>Institut Africain d’Informatique, Centre d’Excellence Technologique Paul Biya</w:t>
            </w:r>
          </w:p>
        </w:tc>
      </w:tr>
      <w:tr w:rsidR="00242AD7">
        <w:trPr>
          <w:cantSplit/>
          <w:trHeight w:hRule="exact" w:val="520"/>
          <w:jc w:val="center"/>
        </w:trPr>
        <w:tc>
          <w:tcPr>
            <w:tcW w:w="10466" w:type="dxa"/>
            <w:gridSpan w:val="7"/>
            <w:tcMar>
              <w:top w:w="0" w:type="dxa"/>
              <w:left w:w="140" w:type="dxa"/>
              <w:bottom w:w="80" w:type="dxa"/>
              <w:right w:w="140" w:type="dxa"/>
            </w:tcMar>
            <w:vAlign w:val="bottom"/>
          </w:tcPr>
          <w:p w:rsidR="00242AD7" w:rsidRDefault="003E4053">
            <w:pPr>
              <w:keepNext/>
              <w:keepLines/>
              <w:spacing w:after="0" w:line="240" w:lineRule="auto"/>
              <w:jc w:val="center"/>
            </w:pPr>
            <w:r>
              <w:rPr>
                <w:rFonts w:cs="Times New Roman"/>
                <w:b/>
                <w:bCs/>
                <w:color w:val="7B4A2A"/>
                <w:spacing w:val="40"/>
                <w:sz w:val="19"/>
                <w:szCs w:val="19"/>
              </w:rPr>
              <w:t>SOUS LA SUPERVISION DE</w:t>
            </w:r>
          </w:p>
        </w:tc>
      </w:tr>
      <w:tr w:rsidR="00242AD7">
        <w:trPr>
          <w:cantSplit/>
          <w:trHeight w:hRule="exact" w:val="480"/>
          <w:jc w:val="center"/>
        </w:trPr>
        <w:tc>
          <w:tcPr>
            <w:tcW w:w="250" w:type="dxa"/>
            <w:tcMar>
              <w:top w:w="0" w:type="dxa"/>
              <w:left w:w="0" w:type="dxa"/>
              <w:bottom w:w="0" w:type="dxa"/>
              <w:right w:w="0" w:type="dxa"/>
            </w:tcMar>
            <w:vAlign w:val="center"/>
          </w:tcPr>
          <w:p w:rsidR="00242AD7" w:rsidRDefault="00242AD7">
            <w:pPr>
              <w:keepNext/>
              <w:keepLines/>
              <w:spacing w:after="0" w:line="240" w:lineRule="auto"/>
              <w:jc w:val="center"/>
            </w:pPr>
          </w:p>
        </w:tc>
        <w:tc>
          <w:tcPr>
            <w:tcW w:w="4783" w:type="dxa"/>
            <w:gridSpan w:val="2"/>
            <w:tcBorders>
              <w:top w:val="single" w:sz="6" w:space="0" w:color="1F4E79"/>
              <w:left w:val="single" w:sz="6" w:space="0" w:color="1F4E79"/>
              <w:right w:val="single" w:sz="6" w:space="0" w:color="1F4E79"/>
            </w:tcBorders>
            <w:shd w:val="clear" w:color="auto" w:fill="1F4E79"/>
            <w:tcMar>
              <w:top w:w="40" w:type="dxa"/>
              <w:left w:w="200" w:type="dxa"/>
              <w:bottom w:w="40" w:type="dxa"/>
              <w:right w:w="200" w:type="dxa"/>
            </w:tcMar>
            <w:vAlign w:val="center"/>
          </w:tcPr>
          <w:p w:rsidR="00242AD7" w:rsidRDefault="003E4053">
            <w:pPr>
              <w:keepNext/>
              <w:keepLines/>
              <w:spacing w:after="0" w:line="240" w:lineRule="auto"/>
              <w:jc w:val="center"/>
            </w:pPr>
            <w:r>
              <w:rPr>
                <w:rFonts w:cs="Times New Roman"/>
                <w:b/>
                <w:bCs/>
                <w:color w:val="FFFFFF"/>
                <w:spacing w:val="30"/>
                <w:sz w:val="18"/>
                <w:szCs w:val="18"/>
              </w:rPr>
              <w:t>ENCADRANT ACADÉMIQUE</w:t>
            </w:r>
          </w:p>
        </w:tc>
        <w:tc>
          <w:tcPr>
            <w:tcW w:w="400" w:type="dxa"/>
            <w:tcMar>
              <w:top w:w="0" w:type="dxa"/>
              <w:left w:w="0" w:type="dxa"/>
              <w:bottom w:w="0" w:type="dxa"/>
              <w:right w:w="0" w:type="dxa"/>
            </w:tcMar>
            <w:vAlign w:val="center"/>
          </w:tcPr>
          <w:p w:rsidR="00242AD7" w:rsidRDefault="00242AD7">
            <w:pPr>
              <w:keepNext/>
              <w:keepLines/>
              <w:spacing w:after="0" w:line="240" w:lineRule="auto"/>
              <w:jc w:val="center"/>
            </w:pPr>
          </w:p>
        </w:tc>
        <w:tc>
          <w:tcPr>
            <w:tcW w:w="4783" w:type="dxa"/>
            <w:gridSpan w:val="2"/>
            <w:tcBorders>
              <w:top w:val="single" w:sz="6" w:space="0" w:color="1F4E79"/>
              <w:left w:val="single" w:sz="6" w:space="0" w:color="1F4E79"/>
              <w:right w:val="single" w:sz="6" w:space="0" w:color="1F4E79"/>
            </w:tcBorders>
            <w:shd w:val="clear" w:color="auto" w:fill="1F4E79"/>
            <w:tcMar>
              <w:top w:w="40" w:type="dxa"/>
              <w:left w:w="200" w:type="dxa"/>
              <w:bottom w:w="40" w:type="dxa"/>
              <w:right w:w="200" w:type="dxa"/>
            </w:tcMar>
            <w:vAlign w:val="center"/>
          </w:tcPr>
          <w:p w:rsidR="00242AD7" w:rsidRDefault="003E4053">
            <w:pPr>
              <w:keepNext/>
              <w:keepLines/>
              <w:spacing w:after="0" w:line="240" w:lineRule="auto"/>
              <w:jc w:val="center"/>
            </w:pPr>
            <w:r>
              <w:rPr>
                <w:rFonts w:cs="Times New Roman"/>
                <w:b/>
                <w:bCs/>
                <w:color w:val="FFFFFF"/>
                <w:spacing w:val="30"/>
                <w:sz w:val="18"/>
                <w:szCs w:val="18"/>
              </w:rPr>
              <w:t>ENCADRANT PROFESSIONNEL</w:t>
            </w:r>
          </w:p>
        </w:tc>
        <w:tc>
          <w:tcPr>
            <w:tcW w:w="250" w:type="dx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1450"/>
          <w:jc w:val="center"/>
        </w:trPr>
        <w:tc>
          <w:tcPr>
            <w:tcW w:w="250" w:type="dxa"/>
            <w:tcMar>
              <w:top w:w="0" w:type="dxa"/>
              <w:left w:w="0" w:type="dxa"/>
              <w:bottom w:w="0" w:type="dxa"/>
              <w:right w:w="0" w:type="dxa"/>
            </w:tcMar>
            <w:vAlign w:val="center"/>
          </w:tcPr>
          <w:p w:rsidR="00242AD7" w:rsidRDefault="00242AD7">
            <w:pPr>
              <w:keepNext/>
              <w:keepLines/>
              <w:spacing w:after="0" w:line="240" w:lineRule="auto"/>
              <w:jc w:val="center"/>
            </w:pPr>
          </w:p>
        </w:tc>
        <w:tc>
          <w:tcPr>
            <w:tcW w:w="4783" w:type="dxa"/>
            <w:gridSpan w:val="2"/>
            <w:tcBorders>
              <w:left w:val="single" w:sz="6" w:space="0" w:color="1F4E79"/>
              <w:bottom w:val="single" w:sz="6" w:space="0" w:color="1F4E79"/>
              <w:right w:val="single" w:sz="6" w:space="0" w:color="1F4E79"/>
            </w:tcBorders>
            <w:tcMar>
              <w:top w:w="60" w:type="dxa"/>
              <w:left w:w="200" w:type="dxa"/>
              <w:bottom w:w="60" w:type="dxa"/>
              <w:right w:w="200" w:type="dxa"/>
            </w:tcMar>
            <w:vAlign w:val="center"/>
          </w:tcPr>
          <w:p w:rsidR="00242AD7" w:rsidRDefault="003E4053">
            <w:pPr>
              <w:keepNext/>
              <w:keepLines/>
              <w:spacing w:after="60" w:line="240" w:lineRule="auto"/>
              <w:jc w:val="center"/>
            </w:pPr>
            <w:r>
              <w:rPr>
                <w:rFonts w:ascii="Cambria" w:hAnsi="Cambria" w:cs="Cambria"/>
                <w:b/>
                <w:bCs/>
                <w:color w:val="1F4E79"/>
                <w:sz w:val="26"/>
                <w:szCs w:val="26"/>
              </w:rPr>
              <w:t>M. MEMBOU WILSON</w:t>
            </w:r>
          </w:p>
          <w:p w:rsidR="00242AD7" w:rsidRDefault="003E4053">
            <w:pPr>
              <w:keepNext/>
              <w:keepLines/>
              <w:spacing w:after="0" w:line="240" w:lineRule="auto"/>
              <w:jc w:val="center"/>
            </w:pPr>
            <w:r>
              <w:rPr>
                <w:rFonts w:cs="Times New Roman"/>
                <w:color w:val="404040"/>
                <w:sz w:val="19"/>
                <w:szCs w:val="19"/>
              </w:rPr>
              <w:t>Enseignant à l’IAI-Cameroun</w:t>
            </w:r>
          </w:p>
          <w:p w:rsidR="00242AD7" w:rsidRDefault="003E4053">
            <w:pPr>
              <w:keepNext/>
              <w:keepLines/>
              <w:spacing w:after="0" w:line="240" w:lineRule="auto"/>
              <w:jc w:val="center"/>
            </w:pPr>
            <w:r>
              <w:rPr>
                <w:rFonts w:cs="Times New Roman"/>
                <w:i/>
                <w:iCs/>
                <w:color w:val="404040"/>
                <w:sz w:val="19"/>
                <w:szCs w:val="19"/>
              </w:rPr>
              <w:t>Centre d’Excellence Technologique Paul Biya</w:t>
            </w:r>
          </w:p>
        </w:tc>
        <w:tc>
          <w:tcPr>
            <w:tcW w:w="400" w:type="dxa"/>
            <w:tcMar>
              <w:top w:w="0" w:type="dxa"/>
              <w:left w:w="0" w:type="dxa"/>
              <w:bottom w:w="0" w:type="dxa"/>
              <w:right w:w="0" w:type="dxa"/>
            </w:tcMar>
            <w:vAlign w:val="center"/>
          </w:tcPr>
          <w:p w:rsidR="00242AD7" w:rsidRDefault="00242AD7">
            <w:pPr>
              <w:keepNext/>
              <w:keepLines/>
              <w:spacing w:after="0" w:line="240" w:lineRule="auto"/>
              <w:jc w:val="center"/>
            </w:pPr>
          </w:p>
        </w:tc>
        <w:tc>
          <w:tcPr>
            <w:tcW w:w="4783" w:type="dxa"/>
            <w:gridSpan w:val="2"/>
            <w:tcBorders>
              <w:left w:val="single" w:sz="6" w:space="0" w:color="1F4E79"/>
              <w:bottom w:val="single" w:sz="6" w:space="0" w:color="1F4E79"/>
              <w:right w:val="single" w:sz="6" w:space="0" w:color="1F4E79"/>
            </w:tcBorders>
            <w:tcMar>
              <w:top w:w="60" w:type="dxa"/>
              <w:left w:w="200" w:type="dxa"/>
              <w:bottom w:w="60" w:type="dxa"/>
              <w:right w:w="200" w:type="dxa"/>
            </w:tcMar>
            <w:vAlign w:val="center"/>
          </w:tcPr>
          <w:p w:rsidR="00242AD7" w:rsidRDefault="003E4053">
            <w:pPr>
              <w:keepNext/>
              <w:keepLines/>
              <w:spacing w:after="60" w:line="240" w:lineRule="auto"/>
              <w:jc w:val="center"/>
            </w:pPr>
            <w:r>
              <w:rPr>
                <w:rFonts w:ascii="Cambria" w:hAnsi="Cambria" w:cs="Cambria"/>
                <w:b/>
                <w:bCs/>
                <w:color w:val="1F4E79"/>
                <w:sz w:val="26"/>
                <w:szCs w:val="26"/>
              </w:rPr>
              <w:t>M. OTELE DANIEL PASCAL</w:t>
            </w:r>
          </w:p>
          <w:p w:rsidR="00242AD7" w:rsidRDefault="003E4053">
            <w:pPr>
              <w:keepNext/>
              <w:keepLines/>
              <w:spacing w:after="0" w:line="240" w:lineRule="auto"/>
              <w:jc w:val="center"/>
            </w:pPr>
            <w:r>
              <w:rPr>
                <w:rFonts w:cs="Times New Roman"/>
                <w:color w:val="404040"/>
                <w:sz w:val="19"/>
                <w:szCs w:val="19"/>
              </w:rPr>
              <w:t xml:space="preserve">Ingénieur </w:t>
            </w:r>
            <w:bookmarkStart w:id="0" w:name="_GoBack"/>
            <w:bookmarkEnd w:id="0"/>
            <w:r>
              <w:rPr>
                <w:rFonts w:cs="Times New Roman"/>
                <w:color w:val="404040"/>
                <w:sz w:val="19"/>
                <w:szCs w:val="19"/>
              </w:rPr>
              <w:t>en informatique</w:t>
            </w:r>
          </w:p>
          <w:p w:rsidR="00242AD7" w:rsidRDefault="003E4053">
            <w:pPr>
              <w:keepNext/>
              <w:keepLines/>
              <w:spacing w:after="0" w:line="240" w:lineRule="auto"/>
              <w:jc w:val="center"/>
            </w:pPr>
            <w:r>
              <w:rPr>
                <w:rFonts w:cs="Times New Roman"/>
                <w:i/>
                <w:iCs/>
                <w:color w:val="404040"/>
                <w:sz w:val="19"/>
                <w:szCs w:val="19"/>
              </w:rPr>
              <w:t>ALBATRES INGÉNIERIE S.A</w:t>
            </w:r>
          </w:p>
        </w:tc>
        <w:tc>
          <w:tcPr>
            <w:tcW w:w="250" w:type="dx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150"/>
          <w:jc w:val="center"/>
        </w:trPr>
        <w:tc>
          <w:tcPr>
            <w:tcW w:w="10466" w:type="dxa"/>
            <w:gridSpan w:val="7"/>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60"/>
          <w:jc w:val="center"/>
        </w:trPr>
        <w:tc>
          <w:tcPr>
            <w:tcW w:w="10466" w:type="dxa"/>
            <w:gridSpan w:val="7"/>
            <w:shd w:val="clear" w:color="auto" w:fill="7B4A2A"/>
            <w:tcMar>
              <w:top w:w="0" w:type="dxa"/>
              <w:left w:w="0" w:type="dxa"/>
              <w:bottom w:w="0" w:type="dxa"/>
              <w:right w:w="0" w:type="dxa"/>
            </w:tcMar>
            <w:vAlign w:val="center"/>
          </w:tcPr>
          <w:p w:rsidR="00242AD7" w:rsidRDefault="00242AD7">
            <w:pPr>
              <w:keepNext/>
              <w:keepLines/>
              <w:spacing w:after="0" w:line="240" w:lineRule="auto"/>
              <w:jc w:val="center"/>
            </w:pPr>
          </w:p>
        </w:tc>
      </w:tr>
      <w:tr w:rsidR="00242AD7">
        <w:trPr>
          <w:cantSplit/>
          <w:trHeight w:hRule="exact" w:val="650"/>
          <w:jc w:val="center"/>
        </w:trPr>
        <w:tc>
          <w:tcPr>
            <w:tcW w:w="10466" w:type="dxa"/>
            <w:gridSpan w:val="7"/>
            <w:shd w:val="clear" w:color="auto" w:fill="1F4E79"/>
            <w:tcMar>
              <w:top w:w="60" w:type="dxa"/>
              <w:left w:w="140" w:type="dxa"/>
              <w:bottom w:w="60" w:type="dxa"/>
              <w:right w:w="140" w:type="dxa"/>
            </w:tcMar>
            <w:vAlign w:val="center"/>
          </w:tcPr>
          <w:p w:rsidR="00242AD7" w:rsidRDefault="003E4053">
            <w:pPr>
              <w:keepNext/>
              <w:keepLines/>
              <w:spacing w:after="0" w:line="240" w:lineRule="auto"/>
              <w:jc w:val="center"/>
            </w:pPr>
            <w:r>
              <w:rPr>
                <w:rFonts w:ascii="Cambria" w:hAnsi="Cambria" w:cs="Cambria"/>
                <w:b/>
                <w:bCs/>
                <w:color w:val="FFFFFF"/>
                <w:spacing w:val="20"/>
                <w:sz w:val="25"/>
                <w:szCs w:val="25"/>
              </w:rPr>
              <w:t>Année académique 2025 – 2026</w:t>
            </w:r>
          </w:p>
        </w:tc>
      </w:tr>
    </w:tbl>
    <w:p>
      <w:pPr>
        <w:spacing w:before="0" w:after="0" w:line="240" w:lineRule="auto"/>
        <w:rPr>
          <w:sz w:val="2"/>
          <w:szCs w:val="2"/>
        </w:rPr>
      </w:pPr>
      <w:r>
        <w:rPr>
          <w:sz w:val="2"/>
          <w:szCs w:val="2"/>
        </w:rPr>
        <w:br w:type="page"/>
      </w:r>
      <w:r>
        <w:rPr>
          <w:sz w:val="24"/>
        </w:rPr>
        <w:t xml:space="preserve"> </w:t>
      </w:r>
    </w:p>
    <w:p w:rsidR="00242AD7" w:rsidRDefault="00242AD7">
      <w:pPr>
        <w:spacing w:after="0" w:line="240" w:lineRule="auto" w:before="0"/>
        <w:rPr>
          <w:sz w:val="2"/>
          <w:szCs w:val="2"/>
        </w:rPr>
        <w:sectPr w:rsidR="00242AD7">
          <w:pgSz w:w="11906" w:h="16838"/>
          <w:pgMar w:top="720" w:right="720" w:bottom="720" w:left="720" w:header="0" w:footer="0" w:gutter="0"/>
          <w:pgNumType w:fmt="upperRoman" w:start="1"/>
          <w:cols w:space="720"/>
        </w:sectPr>
      </w:pPr>
    </w:p>
    <w:p w:rsidR="00160652" w:rsidRDefault="00086B22">
      <w:pPr>
        <w:pStyle w:val="Heading1"/>
      </w:pPr>
      <w:bookmarkStart w:id="1" w:name="_Toc510000000"/>
      <w:r>
        <w:rPr>
          <w:rFonts w:ascii="Times New Roman" w:hAnsi="Times New Roman" w:eastAsia="Times New Roman" w:cs="Times New Roman"/>
        </w:rPr>
        <w:lastRenderedPageBreak/>
        <w:t>DÉDICACE</w:t>
      </w:r>
      <w:bookmarkEnd w:id="1"/>
    </w:p>
    <w:p>
      <w:pPr>
        <w:spacing w:before="2600" w:after="240" w:line="276" w:lineRule="auto"/>
        <w:jc w:val="center"/>
      </w:pPr>
      <w:r>
        <w:rPr>
          <w:rFonts w:ascii="Times New Roman" w:hAnsi="Times New Roman" w:eastAsia="Times New Roman" w:cs="Times New Roman"/>
          <w:i/>
          <w:iCs/>
          <w:color w:val="262626"/>
          <w:sz w:val="32"/>
          <w:szCs w:val="32"/>
        </w:rPr>
        <w:t xml:space="preserve">C’est avec un immense honneur que je dédie ce travail</w:t>
      </w:r>
    </w:p>
    <w:p>
      <w:pPr>
        <w:spacing w:before="0" w:after="240" w:line="276" w:lineRule="auto"/>
        <w:jc w:val="center"/>
      </w:pPr>
      <w:r>
        <w:rPr>
          <w:rFonts w:ascii="Times New Roman" w:hAnsi="Times New Roman" w:eastAsia="Times New Roman" w:cs="Times New Roman"/>
          <w:i/>
          <w:iCs/>
          <w:color w:val="262626"/>
          <w:sz w:val="32"/>
          <w:szCs w:val="32"/>
        </w:rPr>
        <w:t xml:space="preserve">à</w:t>
      </w:r>
    </w:p>
    <w:p>
      <w:pPr>
        <w:spacing w:before="0" w:after="200" w:line="276" w:lineRule="auto"/>
        <w:jc w:val="center"/>
      </w:pPr>
      <w:r>
        <w:rPr>
          <w:rFonts w:ascii="Times New Roman" w:hAnsi="Times New Roman" w:eastAsia="Times New Roman" w:cs="Times New Roman"/>
          <w:b/>
          <w:bCs/>
          <w:color w:val="1F4E79"/>
          <w:spacing w:val="20"/>
          <w:sz w:val="48"/>
          <w:szCs w:val="48"/>
        </w:rPr>
        <w:t xml:space="preserve">LA FAMILLE MATCHA</w:t>
      </w:r>
    </w:p>
    <w:p>
      <w:pPr>
        <w:spacing w:before="0" w:after="360" w:line="276" w:lineRule="auto"/>
        <w:jc w:val="center"/>
      </w:pPr>
      <w:r>
        <w:rPr>
          <w:rFonts w:ascii="Times New Roman" w:hAnsi="Times New Roman" w:eastAsia="Times New Roman" w:cs="Times New Roman"/>
          <w:color w:val="7B4A2A"/>
          <w:sz w:val="24"/>
          <w:szCs w:val="24"/>
        </w:rPr>
        <w:t xml:space="preserve">———  •  ———</w:t>
      </w:r>
    </w:p>
    <w:p>
      <w:pPr>
        <w:spacing w:before="0" w:after="0" w:line="300" w:lineRule="auto"/>
        <w:jc w:val="center"/>
      </w:pPr>
      <w:r>
        <w:rPr>
          <w:rFonts w:ascii="Times New Roman" w:hAnsi="Times New Roman" w:eastAsia="Times New Roman" w:cs="Times New Roman"/>
          <w:i/>
          <w:iCs/>
          <w:color w:val="262626"/>
          <w:sz w:val="26"/>
          <w:szCs w:val="26"/>
        </w:rPr>
        <w:t xml:space="preserve">pour son amour, son soutien et ses encouragements constants,</w:t>
      </w:r>
    </w:p>
    <w:p>
      <w:pPr>
        <w:spacing w:before="0" w:after="0" w:line="300" w:lineRule="auto"/>
        <w:jc w:val="center"/>
      </w:pPr>
      <w:r>
        <w:rPr>
          <w:rFonts w:ascii="Times New Roman" w:hAnsi="Times New Roman" w:eastAsia="Times New Roman" w:cs="Times New Roman"/>
          <w:i/>
          <w:iCs/>
          <w:color w:val="262626"/>
          <w:sz w:val="26"/>
          <w:szCs w:val="26"/>
        </w:rPr>
        <w:t xml:space="preserve">qui m’accompagnent à chaque étape de mon parcours.</w:t>
      </w:r>
    </w:p>
    <w:p w:rsidR="00160652" w:rsidRDefault="00086B22">
      <w:r>
        <w:br w:type="page"/>
      </w:r>
    </w:p>
    <w:p>
      <w:pPr>
        <w:pStyle w:val="Heading1"/>
        <w:spacing w:after="240"/>
      </w:pPr>
      <w:bookmarkStart w:id="2" w:name="_Toc510000001"/>
      <w:r>
        <w:rPr>
          <w:rFonts w:ascii="Times New Roman" w:hAnsi="Times New Roman" w:eastAsia="Times New Roman" w:cs="Times New Roman"/>
        </w:rPr>
        <w:t>REMERCIEMENTS</w:t>
      </w:r>
      <w:bookmarkEnd w:id="2"/>
    </w:p>
    <w:p>
      <w:pPr>
        <w:spacing w:before="0" w:after="200" w:line="312" w:lineRule="auto"/>
        <w:ind w:left="0" w:firstLine="708"/>
        <w:jc w:val="both"/>
      </w:pPr>
      <w:r>
        <w:rPr>
          <w:rFonts w:ascii="Times New Roman" w:hAnsi="Times New Roman" w:eastAsia="Times New Roman" w:cs="Times New Roman"/>
          <w:sz w:val="24"/>
          <w:szCs w:val="24"/>
        </w:rPr>
        <w:t xml:space="preserve">La sagesse africaine enseigne qu’« </w:t>
      </w:r>
      <w:r>
        <w:rPr>
          <w:rFonts w:ascii="Times New Roman" w:hAnsi="Times New Roman" w:eastAsia="Times New Roman" w:cs="Times New Roman"/>
          <w:i/>
          <w:iCs/>
          <w:sz w:val="24"/>
          <w:szCs w:val="24"/>
        </w:rPr>
        <w:t xml:space="preserve">une seule main ne peut attacher un fagot de bois</w:t>
      </w:r>
      <w:r>
        <w:rPr>
          <w:rFonts w:ascii="Times New Roman" w:hAnsi="Times New Roman" w:eastAsia="Times New Roman" w:cs="Times New Roman"/>
          <w:sz w:val="24"/>
          <w:szCs w:val="24"/>
        </w:rPr>
        <w:t xml:space="preserve"> ». C’est pourquoi, au seuil de ce rapport, nous tenons à exprimer notre profonde gratitude à toutes les personnes qui, de près ou de loin, contribuent au bon déroulement de notre formation académique et de ce stage. Nos sincères remerciements vont ainsi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Monsieur </w:t>
      </w:r>
      <w:r>
        <w:rPr>
          <w:rFonts w:ascii="Times New Roman" w:hAnsi="Times New Roman" w:eastAsia="Times New Roman" w:cs="Times New Roman"/>
          <w:b/>
          <w:bCs/>
          <w:sz w:val="24"/>
          <w:szCs w:val="24"/>
        </w:rPr>
        <w:t xml:space="preserve">Armand Claude ABANDA</w:t>
      </w:r>
      <w:r>
        <w:rPr>
          <w:rFonts w:ascii="Times New Roman" w:hAnsi="Times New Roman" w:eastAsia="Times New Roman" w:cs="Times New Roman"/>
          <w:sz w:val="24"/>
          <w:szCs w:val="24"/>
        </w:rPr>
        <w:t xml:space="preserve">, Représentant Résident de l’IAI-Cameroun, Centre d’Excellence Technologique Paul BIYA, qui ne manque jamais l’occasion de nous prodiguer de précieux conseils pour nous éviter les écueils susceptibles de nuire au bon déroulement de notre formation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Monsieur </w:t>
      </w:r>
      <w:r>
        <w:rPr>
          <w:rFonts w:ascii="Times New Roman" w:hAnsi="Times New Roman" w:eastAsia="Times New Roman" w:cs="Times New Roman"/>
          <w:b/>
          <w:bCs/>
          <w:sz w:val="24"/>
          <w:szCs w:val="24"/>
        </w:rPr>
        <w:t xml:space="preserve">ABENG FOUMENA Achille</w:t>
      </w:r>
      <w:r>
        <w:rPr>
          <w:rFonts w:ascii="Times New Roman" w:hAnsi="Times New Roman" w:eastAsia="Times New Roman" w:cs="Times New Roman"/>
          <w:sz w:val="24"/>
          <w:szCs w:val="24"/>
        </w:rPr>
        <w:t xml:space="preserve">, Directeur Général d’ALBATRES INGÉNIERIE S.A, qui nous accueille au sein de sa structure pour la durée de ce stage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Monsieur </w:t>
      </w:r>
      <w:r>
        <w:rPr>
          <w:rFonts w:ascii="Times New Roman" w:hAnsi="Times New Roman" w:eastAsia="Times New Roman" w:cs="Times New Roman"/>
          <w:b/>
          <w:bCs/>
          <w:sz w:val="24"/>
          <w:szCs w:val="24"/>
        </w:rPr>
        <w:t xml:space="preserve">MEMBOU WILSON</w:t>
      </w:r>
      <w:r>
        <w:rPr>
          <w:rFonts w:ascii="Times New Roman" w:hAnsi="Times New Roman" w:eastAsia="Times New Roman" w:cs="Times New Roman"/>
          <w:sz w:val="24"/>
          <w:szCs w:val="24"/>
        </w:rPr>
        <w:t xml:space="preserve">, Encadrant académique et Enseignant à l’IAI-Cameroun, Centre d’Excellence Technologique Paul BIYA, pour ses remarques pertinentes et sa disponibilité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Monsieur </w:t>
      </w:r>
      <w:r>
        <w:rPr>
          <w:rFonts w:ascii="Times New Roman" w:hAnsi="Times New Roman" w:eastAsia="Times New Roman" w:cs="Times New Roman"/>
          <w:b/>
          <w:bCs/>
          <w:sz w:val="24"/>
          <w:szCs w:val="24"/>
        </w:rPr>
        <w:t xml:space="preserve">OTELE DANIEL PASCAL</w:t>
      </w:r>
      <w:r>
        <w:rPr>
          <w:rFonts w:ascii="Times New Roman" w:hAnsi="Times New Roman" w:eastAsia="Times New Roman" w:cs="Times New Roman"/>
          <w:sz w:val="24"/>
          <w:szCs w:val="24"/>
        </w:rPr>
        <w:t xml:space="preserve">, Encadrant professionnel, pour son encadrement, son dévouement, sa présence et son soutien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tout le personnel d’</w:t>
      </w:r>
      <w:r>
        <w:rPr>
          <w:rFonts w:ascii="Times New Roman" w:hAnsi="Times New Roman" w:eastAsia="Times New Roman" w:cs="Times New Roman"/>
          <w:b/>
          <w:bCs/>
          <w:sz w:val="24"/>
          <w:szCs w:val="24"/>
        </w:rPr>
        <w:t xml:space="preserve">ALBATRES INGÉNIERIE S.A</w:t>
      </w:r>
      <w:r>
        <w:rPr>
          <w:rFonts w:ascii="Times New Roman" w:hAnsi="Times New Roman" w:eastAsia="Times New Roman" w:cs="Times New Roman"/>
          <w:sz w:val="24"/>
          <w:szCs w:val="24"/>
        </w:rPr>
        <w:t xml:space="preserve">, pour son accueil, son encadrement et son soutien tout au long de notre stage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tous nos enseignants de l’</w:t>
      </w:r>
      <w:r>
        <w:rPr>
          <w:rFonts w:ascii="Times New Roman" w:hAnsi="Times New Roman" w:eastAsia="Times New Roman" w:cs="Times New Roman"/>
          <w:b/>
          <w:bCs/>
          <w:sz w:val="24"/>
          <w:szCs w:val="24"/>
        </w:rPr>
        <w:t xml:space="preserve">Institut Africain d’Informatique</w:t>
      </w:r>
      <w:r>
        <w:rPr>
          <w:rFonts w:ascii="Times New Roman" w:hAnsi="Times New Roman" w:eastAsia="Times New Roman" w:cs="Times New Roman"/>
          <w:sz w:val="24"/>
          <w:szCs w:val="24"/>
        </w:rPr>
        <w:t xml:space="preserve">, pour la qualité des enseignements qu’ils nous dispensent tout au long de notre parcours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ma chère mère, Madame </w:t>
      </w:r>
      <w:r>
        <w:rPr>
          <w:rFonts w:ascii="Times New Roman" w:hAnsi="Times New Roman" w:eastAsia="Times New Roman" w:cs="Times New Roman"/>
          <w:b/>
          <w:bCs/>
          <w:sz w:val="24"/>
          <w:szCs w:val="24"/>
        </w:rPr>
        <w:t xml:space="preserve">MATCHA LOUISETTE</w:t>
      </w:r>
      <w:r>
        <w:rPr>
          <w:rFonts w:ascii="Times New Roman" w:hAnsi="Times New Roman" w:eastAsia="Times New Roman" w:cs="Times New Roman"/>
          <w:sz w:val="24"/>
          <w:szCs w:val="24"/>
        </w:rPr>
        <w:t xml:space="preserve">, pour son amour inconditionnel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mon cher père, Monsieur </w:t>
      </w:r>
      <w:r>
        <w:rPr>
          <w:rFonts w:ascii="Times New Roman" w:hAnsi="Times New Roman" w:eastAsia="Times New Roman" w:cs="Times New Roman"/>
          <w:b/>
          <w:bCs/>
          <w:sz w:val="24"/>
          <w:szCs w:val="24"/>
        </w:rPr>
        <w:t xml:space="preserve">MATCHA GABRIEL</w:t>
      </w:r>
      <w:r>
        <w:rPr>
          <w:rFonts w:ascii="Times New Roman" w:hAnsi="Times New Roman" w:eastAsia="Times New Roman" w:cs="Times New Roman"/>
          <w:sz w:val="24"/>
          <w:szCs w:val="24"/>
        </w:rPr>
        <w:t xml:space="preserve">, pour son soutien constant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mes chers frères et sœurs, pour leurs encouragements et leur soutien ;</w:t>
      </w:r>
    </w:p>
    <w:p>
      <w:pPr>
        <w:pStyle w:val="ListParagraph"/>
        <w:numPr>
          <w:ilvl w:val="0"/>
          <w:numId w:val="18"/>
        </w:numPr>
        <w:spacing w:before="0" w:after="80" w:line="312" w:lineRule="auto"/>
        <w:contextualSpacing w:val="0"/>
        <w:ind w:left="360" w:hanging="360"/>
        <w:jc w:val="both"/>
      </w:pPr>
      <w:r>
        <w:rPr>
          <w:rFonts w:ascii="Times New Roman" w:hAnsi="Times New Roman" w:eastAsia="Times New Roman" w:cs="Times New Roman"/>
          <w:sz w:val="24"/>
          <w:szCs w:val="24"/>
        </w:rPr>
        <w:t xml:space="preserve">À tous nos camarades de l’</w:t>
      </w:r>
      <w:r>
        <w:rPr>
          <w:rFonts w:ascii="Times New Roman" w:hAnsi="Times New Roman" w:eastAsia="Times New Roman" w:cs="Times New Roman"/>
          <w:b/>
          <w:bCs/>
          <w:sz w:val="24"/>
          <w:szCs w:val="24"/>
        </w:rPr>
        <w:t xml:space="preserve">IAI-Cameroun</w:t>
      </w:r>
      <w:r>
        <w:rPr>
          <w:rFonts w:ascii="Times New Roman" w:hAnsi="Times New Roman" w:eastAsia="Times New Roman" w:cs="Times New Roman"/>
          <w:sz w:val="24"/>
          <w:szCs w:val="24"/>
        </w:rPr>
        <w:t xml:space="preserve">, Centre d’Excellence Technologique Paul BIYA, pour l’entraide et l’esprit de partage qui animent notre promotion.</w:t>
      </w:r>
    </w:p>
    <w:p>
      <w:pPr>
        <w:spacing w:before="0" w:after="0"/>
      </w:pPr>
      <w:r>
        <w:br w:type="page"/>
      </w:r>
    </w:p>
    <w:p w:rsidR="00674DAD" w:rsidRPr="008F164C" w:rsidRDefault="00674DAD" w:rsidP="00674DAD">
      <w:pPr>
        <w:pStyle w:val="Heading1"/>
      </w:pPr>
      <w:bookmarkStart w:id="3" w:name="_Toc510000002"/>
      <w:r w:rsidRPr="008F164C">
        <w:rPr>
          <w:rFonts w:ascii="Times New Roman" w:hAnsi="Times New Roman" w:eastAsia="Times New Roman" w:cs="Times New Roman"/>
        </w:rPr>
        <w:t>SOMMAIRE</w:t>
      </w:r>
      <w:bookmarkEnd w:id="3"/>
    </w:p>
    <w:p>
      <w:pPr>
        <w:pStyle w:val="TOC1"/>
      </w:pPr>
      <w:r>
        <w:rPr>
          <w:rFonts w:ascii="Times New Roman" w:hAnsi="Times New Roman" w:eastAsia="Times New Roman" w:cs="Times New Roman"/>
          <w:noProof/>
        </w:rPr>
        <w:fldChar w:fldCharType="begin"/>
      </w:r>
      <w:r>
        <w:rPr>
          <w:rFonts w:ascii="Times New Roman" w:hAnsi="Times New Roman" w:eastAsia="Times New Roman" w:cs="Times New Roman"/>
          <w:noProof/>
        </w:rPr>
        <w:instrText xml:space="preserve"> TOC \o "1-2" \h \z \u </w:instrText>
      </w:r>
      <w:r>
        <w:rPr>
          <w:rFonts w:ascii="Times New Roman" w:hAnsi="Times New Roman" w:eastAsia="Times New Roman" w:cs="Times New Roman"/>
          <w:noProof/>
        </w:rPr>
        <w:fldChar w:fldCharType="separate"/>
      </w:r>
      <w:hyperlink w:anchor="_Toc510000000" w:history="1">
        <w:r>
          <w:rPr>
            <w:rFonts w:ascii="Times New Roman" w:hAnsi="Times New Roman" w:eastAsia="Times New Roman" w:cs="Times New Roman"/>
            <w:noProof/>
          </w:rPr>
          <w:t xml:space="preserve">DÉDICACE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w:t>
        </w:r>
        <w:r>
          <w:rPr>
            <w:rFonts w:ascii="Times New Roman" w:hAnsi="Times New Roman" w:eastAsia="Times New Roman" w:cs="Times New Roman"/>
            <w:noProof/>
            <w:webHidden/>
          </w:rPr>
          <w:fldChar w:fldCharType="end"/>
        </w:r>
      </w:hyperlink>
    </w:p>
    <w:p>
      <w:pPr>
        <w:pStyle w:val="TOC1"/>
      </w:pPr>
      <w:hyperlink w:anchor="_Toc510000001" w:history="1">
        <w:r>
          <w:rPr>
            <w:rFonts w:ascii="Times New Roman" w:hAnsi="Times New Roman" w:eastAsia="Times New Roman" w:cs="Times New Roman"/>
            <w:noProof/>
          </w:rPr>
          <w:t xml:space="preserve">REMERCIEMENTS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II</w:t>
        </w:r>
        <w:r>
          <w:rPr>
            <w:rFonts w:ascii="Times New Roman" w:hAnsi="Times New Roman" w:eastAsia="Times New Roman" w:cs="Times New Roman"/>
            <w:noProof/>
            <w:webHidden/>
          </w:rPr>
          <w:fldChar w:fldCharType="end"/>
        </w:r>
      </w:hyperlink>
    </w:p>
    <w:p>
      <w:pPr>
        <w:pStyle w:val="TOC1"/>
      </w:pPr>
      <w:hyperlink w:anchor="_Toc510000002" w:history="1">
        <w:r>
          <w:rPr>
            <w:rFonts w:ascii="Times New Roman" w:hAnsi="Times New Roman" w:eastAsia="Times New Roman" w:cs="Times New Roman"/>
            <w:noProof/>
          </w:rPr>
          <w:t xml:space="preserve">SOMMAIRE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III</w:t>
        </w:r>
        <w:r>
          <w:rPr>
            <w:rFonts w:ascii="Times New Roman" w:hAnsi="Times New Roman" w:eastAsia="Times New Roman" w:cs="Times New Roman"/>
            <w:noProof/>
            <w:webHidden/>
          </w:rPr>
          <w:fldChar w:fldCharType="end"/>
        </w:r>
      </w:hyperlink>
    </w:p>
    <w:p>
      <w:pPr>
        <w:pStyle w:val="TOC1"/>
      </w:pPr>
      <w:hyperlink w:anchor="_Toc510000003" w:history="1">
        <w:r>
          <w:rPr>
            <w:rFonts w:ascii="Times New Roman" w:hAnsi="Times New Roman" w:eastAsia="Times New Roman" w:cs="Times New Roman"/>
            <w:noProof/>
          </w:rPr>
          <w:t xml:space="preserve">LISTE DES TABLEAUX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IV</w:t>
        </w:r>
        <w:r>
          <w:rPr>
            <w:rFonts w:ascii="Times New Roman" w:hAnsi="Times New Roman" w:eastAsia="Times New Roman" w:cs="Times New Roman"/>
            <w:noProof/>
            <w:webHidden/>
          </w:rPr>
          <w:fldChar w:fldCharType="end"/>
        </w:r>
      </w:hyperlink>
    </w:p>
    <w:p>
      <w:pPr>
        <w:pStyle w:val="TOC1"/>
      </w:pPr>
      <w:hyperlink w:anchor="_Toc510000004" w:history="1">
        <w:r>
          <w:rPr>
            <w:rFonts w:ascii="Times New Roman" w:hAnsi="Times New Roman" w:eastAsia="Times New Roman" w:cs="Times New Roman"/>
            <w:noProof/>
          </w:rPr>
          <w:t xml:space="preserve">LISTE DES FIGURES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V</w:t>
        </w:r>
        <w:r>
          <w:rPr>
            <w:rFonts w:ascii="Times New Roman" w:hAnsi="Times New Roman" w:eastAsia="Times New Roman" w:cs="Times New Roman"/>
            <w:noProof/>
            <w:webHidden/>
          </w:rPr>
          <w:fldChar w:fldCharType="end"/>
        </w:r>
      </w:hyperlink>
    </w:p>
    <w:p>
      <w:pPr>
        <w:pStyle w:val="TOC1"/>
      </w:pPr>
      <w:hyperlink w:anchor="_Toc510000005" w:history="1">
        <w:r>
          <w:rPr>
            <w:rFonts w:ascii="Times New Roman" w:hAnsi="Times New Roman" w:eastAsia="Times New Roman" w:cs="Times New Roman"/>
            <w:noProof/>
          </w:rPr>
          <w:t xml:space="preserve">SIGLES ET ABRÉVIATIONS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VII</w:t>
        </w:r>
        <w:r>
          <w:rPr>
            <w:rFonts w:ascii="Times New Roman" w:hAnsi="Times New Roman" w:eastAsia="Times New Roman" w:cs="Times New Roman"/>
            <w:noProof/>
            <w:webHidden/>
          </w:rPr>
          <w:fldChar w:fldCharType="end"/>
        </w:r>
      </w:hyperlink>
    </w:p>
    <w:p>
      <w:pPr>
        <w:pStyle w:val="TOC1"/>
      </w:pPr>
      <w:hyperlink w:anchor="_Toc510000006" w:history="1">
        <w:r>
          <w:rPr>
            <w:rFonts w:ascii="Times New Roman" w:hAnsi="Times New Roman" w:eastAsia="Times New Roman" w:cs="Times New Roman"/>
            <w:noProof/>
          </w:rPr>
          <w:t xml:space="preserve">GLOSSAIRE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IX</w:t>
        </w:r>
        <w:r>
          <w:rPr>
            <w:rFonts w:ascii="Times New Roman" w:hAnsi="Times New Roman" w:eastAsia="Times New Roman" w:cs="Times New Roman"/>
            <w:noProof/>
            <w:webHidden/>
          </w:rPr>
          <w:fldChar w:fldCharType="end"/>
        </w:r>
      </w:hyperlink>
    </w:p>
    <w:p>
      <w:pPr>
        <w:pStyle w:val="TOC1"/>
      </w:pPr>
      <w:hyperlink w:anchor="_Toc510000007" w:history="1">
        <w:r>
          <w:rPr>
            <w:rFonts w:ascii="Times New Roman" w:hAnsi="Times New Roman" w:eastAsia="Times New Roman" w:cs="Times New Roman"/>
            <w:noProof/>
          </w:rPr>
          <w:t xml:space="preserve">RÉSUMÉ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X</w:t>
        </w:r>
        <w:r>
          <w:rPr>
            <w:rFonts w:ascii="Times New Roman" w:hAnsi="Times New Roman" w:eastAsia="Times New Roman" w:cs="Times New Roman"/>
            <w:noProof/>
            <w:webHidden/>
          </w:rPr>
          <w:fldChar w:fldCharType="end"/>
        </w:r>
      </w:hyperlink>
    </w:p>
    <w:p>
      <w:pPr>
        <w:pStyle w:val="TOC1"/>
      </w:pPr>
      <w:hyperlink w:anchor="_Toc510000008" w:history="1">
        <w:r>
          <w:rPr>
            <w:rFonts w:ascii="Times New Roman" w:hAnsi="Times New Roman" w:eastAsia="Times New Roman" w:cs="Times New Roman"/>
            <w:noProof/>
          </w:rPr>
          <w:t xml:space="preserve">ABSTRACT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XI</w:t>
        </w:r>
        <w:r>
          <w:rPr>
            <w:rFonts w:ascii="Times New Roman" w:hAnsi="Times New Roman" w:eastAsia="Times New Roman" w:cs="Times New Roman"/>
            <w:noProof/>
            <w:webHidden/>
          </w:rPr>
          <w:fldChar w:fldCharType="end"/>
        </w:r>
      </w:hyperlink>
    </w:p>
    <w:p>
      <w:pPr>
        <w:pStyle w:val="TOC1"/>
      </w:pPr>
      <w:hyperlink w:anchor="_Toc510000009" w:history="1">
        <w:r>
          <w:rPr>
            <w:rFonts w:ascii="Times New Roman" w:hAnsi="Times New Roman" w:eastAsia="Times New Roman" w:cs="Times New Roman"/>
            <w:noProof/>
          </w:rPr>
          <w:t xml:space="preserve">INTRODUCTION GÉNÉRALE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w:t>
        </w:r>
        <w:r>
          <w:rPr>
            <w:rFonts w:ascii="Times New Roman" w:hAnsi="Times New Roman" w:eastAsia="Times New Roman" w:cs="Times New Roman"/>
            <w:noProof/>
            <w:webHidden/>
          </w:rPr>
          <w:fldChar w:fldCharType="end"/>
        </w:r>
      </w:hyperlink>
    </w:p>
    <w:p>
      <w:pPr>
        <w:pStyle w:val="TOC1"/>
      </w:pPr>
      <w:hyperlink w:anchor="_Toc510000010" w:history="1">
        <w:r>
          <w:rPr>
            <w:rFonts w:ascii="Times New Roman" w:hAnsi="Times New Roman" w:eastAsia="Times New Roman" w:cs="Times New Roman"/>
            <w:noProof/>
          </w:rPr>
          <w:t xml:space="preserve">PARTIE I : PHASE D’INSERTION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w:t>
        </w:r>
        <w:r>
          <w:rPr>
            <w:rFonts w:ascii="Times New Roman" w:hAnsi="Times New Roman" w:eastAsia="Times New Roman" w:cs="Times New Roman"/>
            <w:noProof/>
            <w:webHidden/>
          </w:rPr>
          <w:fldChar w:fldCharType="end"/>
        </w:r>
      </w:hyperlink>
    </w:p>
    <w:p>
      <w:pPr>
        <w:pStyle w:val="TOC2"/>
      </w:pPr>
      <w:hyperlink w:anchor="_Toc510000011"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w:t>
        </w:r>
        <w:r>
          <w:rPr>
            <w:rFonts w:ascii="Times New Roman" w:hAnsi="Times New Roman" w:eastAsia="Times New Roman" w:cs="Times New Roman"/>
            <w:noProof/>
            <w:webHidden/>
          </w:rPr>
          <w:fldChar w:fldCharType="end"/>
        </w:r>
      </w:hyperlink>
    </w:p>
    <w:p>
      <w:pPr>
        <w:pStyle w:val="TOC2"/>
      </w:pPr>
      <w:hyperlink w:anchor="_Toc510000012" w:history="1">
        <w:r>
          <w:rPr>
            <w:rFonts w:ascii="Times New Roman" w:hAnsi="Times New Roman" w:eastAsia="Times New Roman" w:cs="Times New Roman"/>
            <w:noProof/>
          </w:rPr>
          <w:t xml:space="preserve">CHAPITRE I : ACCUEIL ET INTÉGRATION EN 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w:t>
        </w:r>
        <w:r>
          <w:rPr>
            <w:rFonts w:ascii="Times New Roman" w:hAnsi="Times New Roman" w:eastAsia="Times New Roman" w:cs="Times New Roman"/>
            <w:noProof/>
            <w:webHidden/>
          </w:rPr>
          <w:fldChar w:fldCharType="end"/>
        </w:r>
      </w:hyperlink>
    </w:p>
    <w:p>
      <w:pPr>
        <w:pStyle w:val="TOC2"/>
      </w:pPr>
      <w:hyperlink w:anchor="_Toc510000015" w:history="1">
        <w:r>
          <w:rPr>
            <w:rFonts w:ascii="Times New Roman" w:hAnsi="Times New Roman" w:eastAsia="Times New Roman" w:cs="Times New Roman"/>
            <w:noProof/>
          </w:rPr>
          <w:t xml:space="preserve">CHAPITRE II : PRÉSENTATION DE L’ENTREPRISE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OC2"/>
      </w:pPr>
      <w:hyperlink w:anchor="_Toc510000022" w:history="1">
        <w:r>
          <w:rPr>
            <w:rFonts w:ascii="Times New Roman" w:hAnsi="Times New Roman" w:eastAsia="Times New Roman" w:cs="Times New Roman"/>
            <w:noProof/>
          </w:rPr>
          <w:t xml:space="preserve">CHAPITRE III : FONCTIONNEMENT ET ORGANISATION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w:t>
        </w:r>
        <w:r>
          <w:rPr>
            <w:rFonts w:ascii="Times New Roman" w:hAnsi="Times New Roman" w:eastAsia="Times New Roman" w:cs="Times New Roman"/>
            <w:noProof/>
            <w:webHidden/>
          </w:rPr>
          <w:fldChar w:fldCharType="end"/>
        </w:r>
      </w:hyperlink>
    </w:p>
    <w:p>
      <w:pPr>
        <w:pStyle w:val="TOC2"/>
      </w:pPr>
      <w:hyperlink w:anchor="_Toc510000030"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w:t>
        </w:r>
        <w:r>
          <w:rPr>
            <w:rFonts w:ascii="Times New Roman" w:hAnsi="Times New Roman" w:eastAsia="Times New Roman" w:cs="Times New Roman"/>
            <w:noProof/>
            <w:webHidden/>
          </w:rPr>
          <w:fldChar w:fldCharType="end"/>
        </w:r>
      </w:hyperlink>
    </w:p>
    <w:p>
      <w:pPr>
        <w:pStyle w:val="TOC1"/>
      </w:pPr>
      <w:hyperlink w:anchor="_Toc510000031" w:history="1">
        <w:r>
          <w:rPr>
            <w:rFonts w:ascii="Times New Roman" w:hAnsi="Times New Roman" w:eastAsia="Times New Roman" w:cs="Times New Roman"/>
            <w:noProof/>
          </w:rPr>
          <w:t xml:space="preserve">PARTIE II : PHASE TECHNIQUE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w:t>
        </w:r>
        <w:r>
          <w:rPr>
            <w:rFonts w:ascii="Times New Roman" w:hAnsi="Times New Roman" w:eastAsia="Times New Roman" w:cs="Times New Roman"/>
            <w:noProof/>
            <w:webHidden/>
          </w:rPr>
          <w:fldChar w:fldCharType="end"/>
        </w:r>
      </w:hyperlink>
    </w:p>
    <w:p>
      <w:pPr>
        <w:pStyle w:val="TOC2"/>
      </w:pPr>
      <w:hyperlink w:anchor="_Toc510000032" w:history="1">
        <w:r>
          <w:rPr>
            <w:rFonts w:ascii="Times New Roman" w:hAnsi="Times New Roman" w:eastAsia="Times New Roman" w:cs="Times New Roman"/>
            <w:noProof/>
          </w:rPr>
          <w:t xml:space="preserve">Dossier 1 : L’existant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w:t>
        </w:r>
        <w:r>
          <w:rPr>
            <w:rFonts w:ascii="Times New Roman" w:hAnsi="Times New Roman" w:eastAsia="Times New Roman" w:cs="Times New Roman"/>
            <w:noProof/>
            <w:webHidden/>
          </w:rPr>
          <w:fldChar w:fldCharType="end"/>
        </w:r>
      </w:hyperlink>
    </w:p>
    <w:p>
      <w:pPr>
        <w:pStyle w:val="TOC2"/>
      </w:pPr>
      <w:hyperlink w:anchor="_Toc510000046" w:history="1">
        <w:r>
          <w:rPr>
            <w:rFonts w:ascii="Times New Roman" w:hAnsi="Times New Roman" w:eastAsia="Times New Roman" w:cs="Times New Roman"/>
            <w:noProof/>
          </w:rPr>
          <w:t xml:space="preserve">Dossier 2 : Cahier des charges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w:t>
        </w:r>
        <w:r>
          <w:rPr>
            <w:rFonts w:ascii="Times New Roman" w:hAnsi="Times New Roman" w:eastAsia="Times New Roman" w:cs="Times New Roman"/>
            <w:noProof/>
            <w:webHidden/>
          </w:rPr>
          <w:fldChar w:fldCharType="end"/>
        </w:r>
      </w:hyperlink>
    </w:p>
    <w:p>
      <w:pPr>
        <w:pStyle w:val="TOC2"/>
      </w:pPr>
      <w:hyperlink w:anchor="_Toc510000076" w:history="1">
        <w:r>
          <w:rPr>
            <w:rFonts w:ascii="Times New Roman" w:hAnsi="Times New Roman" w:eastAsia="Times New Roman" w:cs="Times New Roman"/>
            <w:noProof/>
          </w:rPr>
          <w:t xml:space="preserve">Dossier 3 : Dossier d’analyse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28</w:t>
        </w:r>
        <w:r>
          <w:rPr>
            <w:rFonts w:ascii="Times New Roman" w:hAnsi="Times New Roman" w:eastAsia="Times New Roman" w:cs="Times New Roman"/>
            <w:noProof/>
            <w:webHidden/>
          </w:rPr>
          <w:fldChar w:fldCharType="end"/>
        </w:r>
      </w:hyperlink>
    </w:p>
    <w:p>
      <w:pPr>
        <w:pStyle w:val="TOC2"/>
      </w:pPr>
      <w:hyperlink w:anchor="_Toc510000114" w:history="1">
        <w:r>
          <w:rPr>
            <w:rFonts w:ascii="Times New Roman" w:hAnsi="Times New Roman" w:eastAsia="Times New Roman" w:cs="Times New Roman"/>
            <w:noProof/>
          </w:rPr>
          <w:t xml:space="preserve">Dossier 4 : Dossier de conception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pPr>
        <w:pStyle w:val="TOC2"/>
      </w:pPr>
      <w:hyperlink w:anchor="_Toc510000137" w:history="1">
        <w:r>
          <w:rPr>
            <w:rFonts w:ascii="Times New Roman" w:hAnsi="Times New Roman" w:eastAsia="Times New Roman" w:cs="Times New Roman"/>
            <w:noProof/>
          </w:rPr>
          <w:t xml:space="preserve">Dossier 5 : Dossier de réalisation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60</w:t>
        </w:r>
        <w:r>
          <w:rPr>
            <w:rFonts w:ascii="Times New Roman" w:hAnsi="Times New Roman" w:eastAsia="Times New Roman" w:cs="Times New Roman"/>
            <w:noProof/>
            <w:webHidden/>
          </w:rPr>
          <w:fldChar w:fldCharType="end"/>
        </w:r>
      </w:hyperlink>
    </w:p>
    <w:p>
      <w:pPr>
        <w:pStyle w:val="TOC2"/>
      </w:pPr>
      <w:hyperlink w:anchor="_Toc510000162" w:history="1">
        <w:r>
          <w:rPr>
            <w:rFonts w:ascii="Times New Roman" w:hAnsi="Times New Roman" w:eastAsia="Times New Roman" w:cs="Times New Roman"/>
            <w:noProof/>
          </w:rPr>
          <w:t xml:space="preserve">Dossier 6 : Test de fonctionnalités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71</w:t>
        </w:r>
        <w:r>
          <w:rPr>
            <w:rFonts w:ascii="Times New Roman" w:hAnsi="Times New Roman" w:eastAsia="Times New Roman" w:cs="Times New Roman"/>
            <w:noProof/>
            <w:webHidden/>
          </w:rPr>
          <w:fldChar w:fldCharType="end"/>
        </w:r>
      </w:hyperlink>
    </w:p>
    <w:p>
      <w:pPr>
        <w:pStyle w:val="TOC2"/>
      </w:pPr>
      <w:hyperlink w:anchor="_Toc510000181" w:history="1">
        <w:r>
          <w:rPr>
            <w:rFonts w:ascii="Times New Roman" w:hAnsi="Times New Roman" w:eastAsia="Times New Roman" w:cs="Times New Roman"/>
            <w:noProof/>
          </w:rPr>
          <w:t xml:space="preserve">Dossier 7 : Guide d’installation et guide d’utilisateur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79</w:t>
        </w:r>
        <w:r>
          <w:rPr>
            <w:rFonts w:ascii="Times New Roman" w:hAnsi="Times New Roman" w:eastAsia="Times New Roman" w:cs="Times New Roman"/>
            <w:noProof/>
            <w:webHidden/>
          </w:rPr>
          <w:fldChar w:fldCharType="end"/>
        </w:r>
      </w:hyperlink>
    </w:p>
    <w:p>
      <w:pPr>
        <w:pStyle w:val="TOC2"/>
      </w:pPr>
      <w:hyperlink w:anchor="_Toc510000200"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90</w:t>
        </w:r>
        <w:r>
          <w:rPr>
            <w:rFonts w:ascii="Times New Roman" w:hAnsi="Times New Roman" w:eastAsia="Times New Roman" w:cs="Times New Roman"/>
            <w:noProof/>
            <w:webHidden/>
          </w:rPr>
          <w:fldChar w:fldCharType="end"/>
        </w:r>
      </w:hyperlink>
    </w:p>
    <w:p>
      <w:pPr>
        <w:pStyle w:val="TOC1"/>
      </w:pPr>
      <w:hyperlink w:anchor="_Toc510000201" w:history="1">
        <w:r>
          <w:rPr>
            <w:rFonts w:ascii="Times New Roman" w:hAnsi="Times New Roman" w:eastAsia="Times New Roman" w:cs="Times New Roman"/>
            <w:noProof/>
          </w:rPr>
          <w:t xml:space="preserve">CONCLUSION GÉNÉRALE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91</w:t>
        </w:r>
        <w:r>
          <w:rPr>
            <w:rFonts w:ascii="Times New Roman" w:hAnsi="Times New Roman" w:eastAsia="Times New Roman" w:cs="Times New Roman"/>
            <w:noProof/>
            <w:webHidden/>
          </w:rPr>
          <w:fldChar w:fldCharType="end"/>
        </w:r>
      </w:hyperlink>
    </w:p>
    <w:p>
      <w:pPr>
        <w:pStyle w:val="TOC1"/>
      </w:pPr>
      <w:hyperlink w:anchor="_Toc510000202" w:history="1">
        <w:r>
          <w:rPr>
            <w:rFonts w:ascii="Times New Roman" w:hAnsi="Times New Roman" w:eastAsia="Times New Roman" w:cs="Times New Roman"/>
            <w:noProof/>
          </w:rPr>
          <w:t xml:space="preserve">BIBLIOGRAPHIE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93</w:t>
        </w:r>
        <w:r>
          <w:rPr>
            <w:rFonts w:ascii="Times New Roman" w:hAnsi="Times New Roman" w:eastAsia="Times New Roman" w:cs="Times New Roman"/>
            <w:noProof/>
            <w:webHidden/>
          </w:rPr>
          <w:fldChar w:fldCharType="end"/>
        </w:r>
      </w:hyperlink>
    </w:p>
    <w:p>
      <w:pPr>
        <w:pStyle w:val="TOC1"/>
      </w:pPr>
      <w:hyperlink w:anchor="_Toc510000203" w:history="1">
        <w:r>
          <w:rPr>
            <w:rFonts w:ascii="Times New Roman" w:hAnsi="Times New Roman" w:eastAsia="Times New Roman" w:cs="Times New Roman"/>
            <w:noProof/>
          </w:rPr>
          <w:t xml:space="preserve">WEBOGRAPHIE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94</w:t>
        </w:r>
        <w:r>
          <w:rPr>
            <w:rFonts w:ascii="Times New Roman" w:hAnsi="Times New Roman" w:eastAsia="Times New Roman" w:cs="Times New Roman"/>
            <w:noProof/>
            <w:webHidden/>
          </w:rPr>
          <w:fldChar w:fldCharType="end"/>
        </w:r>
      </w:hyperlink>
    </w:p>
    <w:p>
      <w:pPr>
        <w:pStyle w:val="TOC1"/>
      </w:pPr>
      <w:hyperlink w:anchor="_Toc510000204" w:history="1">
        <w:r>
          <w:rPr>
            <w:rFonts w:ascii="Times New Roman" w:hAnsi="Times New Roman" w:eastAsia="Times New Roman" w:cs="Times New Roman"/>
            <w:noProof/>
          </w:rPr>
          <w:t xml:space="preserve">TABLE DES MATIÈRES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95</w:t>
        </w:r>
        <w:r>
          <w:rPr>
            <w:rFonts w:ascii="Times New Roman" w:hAnsi="Times New Roman" w:eastAsia="Times New Roman" w:cs="Times New Roman"/>
            <w:noProof/>
            <w:webHidden/>
          </w:rPr>
          <w:fldChar w:fldCharType="end"/>
        </w:r>
      </w:hyperlink>
      <w:r>
        <w:rPr>
          <w:rFonts w:ascii="Times New Roman" w:hAnsi="Times New Roman" w:eastAsia="Times New Roman" w:cs="Times New Roman"/>
          <w:noProof/>
        </w:rPr>
        <w:fldChar w:fldCharType="end"/>
      </w:r>
    </w:p>
    <w:p w:rsidR="00160652" w:rsidRDefault="00086B22">
      <w:pPr>
        <w:pStyle w:val="Heading1"/>
        <w:pageBreakBefore/>
      </w:pPr>
      <w:bookmarkStart w:id="4" w:name="_Toc510000003"/>
      <w:r>
        <w:rPr>
          <w:rFonts w:ascii="Times New Roman" w:hAnsi="Times New Roman" w:eastAsia="Times New Roman" w:cs="Times New Roman"/>
        </w:rPr>
        <w:t>LISTE DES TABLEAUX</w:t>
      </w:r>
      <w:bookmarkEnd w:id="4"/>
    </w:p>
    <w:p>
      <w:pPr>
        <w:pStyle w:val="TableofFigures"/>
      </w:pPr>
      <w:hyperlink w:anchor="_Toc510000026" w:history="1">
        <w:r>
          <w:rPr>
            <w:rFonts w:ascii="Times New Roman" w:hAnsi="Times New Roman" w:eastAsia="Times New Roman" w:cs="Times New Roman"/>
            <w:noProof/>
          </w:rPr>
          <w:t xml:space="preserve">Tableau 1 : Ressources matérielles d’ALBATRES INGÉNIERIE S.A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w:t>
        </w:r>
        <w:r>
          <w:rPr>
            <w:rFonts w:ascii="Times New Roman" w:hAnsi="Times New Roman" w:eastAsia="Times New Roman" w:cs="Times New Roman"/>
            <w:noProof/>
            <w:webHidden/>
          </w:rPr>
          <w:fldChar w:fldCharType="end"/>
        </w:r>
      </w:hyperlink>
    </w:p>
    <w:p>
      <w:pPr>
        <w:pStyle w:val="TableofFigures"/>
      </w:pPr>
      <w:hyperlink w:anchor="_Toc510000039" w:history="1">
        <w:r>
          <w:rPr>
            <w:rFonts w:ascii="Times New Roman" w:hAnsi="Times New Roman" w:eastAsia="Times New Roman" w:cs="Times New Roman"/>
            <w:noProof/>
          </w:rPr>
          <w:t xml:space="preserve">Tableau 2 : Fonctionnalités, avantages et inconvénients du système existant de NEO INDUSTRY S.A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pPr>
        <w:pStyle w:val="TableofFigures"/>
      </w:pPr>
      <w:hyperlink w:anchor="_Toc510000042" w:history="1">
        <w:r>
          <w:rPr>
            <w:rFonts w:ascii="Times New Roman" w:hAnsi="Times New Roman" w:eastAsia="Times New Roman" w:cs="Times New Roman"/>
            <w:noProof/>
          </w:rPr>
          <w:t xml:space="preserve">Tableau 3 : Critique de l’existant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w:t>
        </w:r>
        <w:r>
          <w:rPr>
            <w:rFonts w:ascii="Times New Roman" w:hAnsi="Times New Roman" w:eastAsia="Times New Roman" w:cs="Times New Roman"/>
            <w:noProof/>
            <w:webHidden/>
          </w:rPr>
          <w:fldChar w:fldCharType="end"/>
        </w:r>
      </w:hyperlink>
    </w:p>
    <w:p>
      <w:pPr>
        <w:pStyle w:val="TableofFigures"/>
      </w:pPr>
      <w:hyperlink w:anchor="_Toc510000058" w:history="1">
        <w:r>
          <w:rPr>
            <w:rFonts w:ascii="Times New Roman" w:hAnsi="Times New Roman" w:eastAsia="Times New Roman" w:cs="Times New Roman"/>
            <w:noProof/>
          </w:rPr>
          <w:t xml:space="preserve">Tableau 4 : Intervenants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23</w:t>
        </w:r>
        <w:r>
          <w:rPr>
            <w:rFonts w:ascii="Times New Roman" w:hAnsi="Times New Roman" w:eastAsia="Times New Roman" w:cs="Times New Roman"/>
            <w:noProof/>
            <w:webHidden/>
          </w:rPr>
          <w:fldChar w:fldCharType="end"/>
        </w:r>
      </w:hyperlink>
    </w:p>
    <w:p>
      <w:pPr>
        <w:pStyle w:val="TableofFigures"/>
      </w:pPr>
      <w:hyperlink w:anchor="_Toc510000063" w:history="1">
        <w:r>
          <w:rPr>
            <w:rFonts w:ascii="Times New Roman" w:hAnsi="Times New Roman" w:eastAsia="Times New Roman" w:cs="Times New Roman"/>
            <w:noProof/>
          </w:rPr>
          <w:t xml:space="preserve">Tableau 5 : Estimation des ressources matérielles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24</w:t>
        </w:r>
        <w:r>
          <w:rPr>
            <w:rFonts w:ascii="Times New Roman" w:hAnsi="Times New Roman" w:eastAsia="Times New Roman" w:cs="Times New Roman"/>
            <w:noProof/>
            <w:webHidden/>
          </w:rPr>
          <w:fldChar w:fldCharType="end"/>
        </w:r>
      </w:hyperlink>
    </w:p>
    <w:p>
      <w:pPr>
        <w:pStyle w:val="TableofFigures"/>
      </w:pPr>
      <w:hyperlink w:anchor="_Toc510000065" w:history="1">
        <w:r>
          <w:rPr>
            <w:rFonts w:ascii="Times New Roman" w:hAnsi="Times New Roman" w:eastAsia="Times New Roman" w:cs="Times New Roman"/>
            <w:noProof/>
          </w:rPr>
          <w:t xml:space="preserve">Tableau 6 : Estimation des ressources logicielles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25</w:t>
        </w:r>
        <w:r>
          <w:rPr>
            <w:rFonts w:ascii="Times New Roman" w:hAnsi="Times New Roman" w:eastAsia="Times New Roman" w:cs="Times New Roman"/>
            <w:noProof/>
            <w:webHidden/>
          </w:rPr>
          <w:fldChar w:fldCharType="end"/>
        </w:r>
      </w:hyperlink>
    </w:p>
    <w:p>
      <w:pPr>
        <w:pStyle w:val="TableofFigures"/>
      </w:pPr>
      <w:hyperlink w:anchor="_Toc510000067" w:history="1">
        <w:r>
          <w:rPr>
            <w:rFonts w:ascii="Times New Roman" w:hAnsi="Times New Roman" w:eastAsia="Times New Roman" w:cs="Times New Roman"/>
            <w:noProof/>
          </w:rPr>
          <w:t xml:space="preserve">Tableau 7 : Estimation des ressources humaines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25</w:t>
        </w:r>
        <w:r>
          <w:rPr>
            <w:rFonts w:ascii="Times New Roman" w:hAnsi="Times New Roman" w:eastAsia="Times New Roman" w:cs="Times New Roman"/>
            <w:noProof/>
            <w:webHidden/>
          </w:rPr>
          <w:fldChar w:fldCharType="end"/>
        </w:r>
      </w:hyperlink>
    </w:p>
    <w:p>
      <w:pPr>
        <w:pStyle w:val="TableofFigures"/>
      </w:pPr>
      <w:hyperlink w:anchor="_Toc510000069" w:history="1">
        <w:r>
          <w:rPr>
            <w:rFonts w:ascii="Times New Roman" w:hAnsi="Times New Roman" w:eastAsia="Times New Roman" w:cs="Times New Roman"/>
            <w:noProof/>
          </w:rPr>
          <w:t xml:space="preserve">Tableau 8 : Coût total estimé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ableofFigures"/>
      </w:pPr>
      <w:hyperlink w:anchor="_Toc510000081" w:history="1">
        <w:r>
          <w:rPr>
            <w:rFonts w:ascii="Times New Roman" w:hAnsi="Times New Roman" w:eastAsia="Times New Roman" w:cs="Times New Roman"/>
            <w:noProof/>
          </w:rPr>
          <w:t xml:space="preserve">Tableau 9 : Comparaison entre MERISE et UML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30</w:t>
        </w:r>
        <w:r>
          <w:rPr>
            <w:rFonts w:ascii="Times New Roman" w:hAnsi="Times New Roman" w:eastAsia="Times New Roman" w:cs="Times New Roman"/>
            <w:noProof/>
            <w:webHidden/>
          </w:rPr>
          <w:fldChar w:fldCharType="end"/>
        </w:r>
      </w:hyperlink>
    </w:p>
    <w:p>
      <w:pPr>
        <w:pStyle w:val="TableofFigures"/>
      </w:pPr>
      <w:hyperlink w:anchor="_Toc510000087" w:history="1">
        <w:r>
          <w:rPr>
            <w:rFonts w:ascii="Times New Roman" w:hAnsi="Times New Roman" w:eastAsia="Times New Roman" w:cs="Times New Roman"/>
            <w:noProof/>
          </w:rPr>
          <w:t xml:space="preserve">Tableau 10 : Formalisme du diagramme de cas d’utilisation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34</w:t>
        </w:r>
        <w:r>
          <w:rPr>
            <w:rFonts w:ascii="Times New Roman" w:hAnsi="Times New Roman" w:eastAsia="Times New Roman" w:cs="Times New Roman"/>
            <w:noProof/>
            <w:webHidden/>
          </w:rPr>
          <w:fldChar w:fldCharType="end"/>
        </w:r>
      </w:hyperlink>
    </w:p>
    <w:p>
      <w:pPr>
        <w:pStyle w:val="TableofFigures"/>
      </w:pPr>
      <w:hyperlink w:anchor="_Toc510000088" w:history="1">
        <w:r>
          <w:rPr>
            <w:rFonts w:ascii="Times New Roman" w:hAnsi="Times New Roman" w:eastAsia="Times New Roman" w:cs="Times New Roman"/>
            <w:noProof/>
          </w:rPr>
          <w:t xml:space="preserve">Tableau 11 : Relations entre cas d’utilisation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34</w:t>
        </w:r>
        <w:r>
          <w:rPr>
            <w:rFonts w:ascii="Times New Roman" w:hAnsi="Times New Roman" w:eastAsia="Times New Roman" w:cs="Times New Roman"/>
            <w:noProof/>
            <w:webHidden/>
          </w:rPr>
          <w:fldChar w:fldCharType="end"/>
        </w:r>
      </w:hyperlink>
    </w:p>
    <w:p>
      <w:pPr>
        <w:pStyle w:val="TableofFigures"/>
      </w:pPr>
      <w:hyperlink w:anchor="_Toc510000090" w:history="1">
        <w:r>
          <w:rPr>
            <w:rFonts w:ascii="Times New Roman" w:hAnsi="Times New Roman" w:eastAsia="Times New Roman" w:cs="Times New Roman"/>
            <w:noProof/>
          </w:rPr>
          <w:t xml:space="preserve">Tableau 12 : Acteurs du système et leurs rôles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35</w:t>
        </w:r>
        <w:r>
          <w:rPr>
            <w:rFonts w:ascii="Times New Roman" w:hAnsi="Times New Roman" w:eastAsia="Times New Roman" w:cs="Times New Roman"/>
            <w:noProof/>
            <w:webHidden/>
          </w:rPr>
          <w:fldChar w:fldCharType="end"/>
        </w:r>
      </w:hyperlink>
    </w:p>
    <w:p>
      <w:pPr>
        <w:pStyle w:val="TableofFigures"/>
      </w:pPr>
      <w:hyperlink w:anchor="_Toc510000095" w:history="1">
        <w:r>
          <w:rPr>
            <w:rFonts w:ascii="Times New Roman" w:hAnsi="Times New Roman" w:eastAsia="Times New Roman" w:cs="Times New Roman"/>
            <w:noProof/>
          </w:rPr>
          <w:t xml:space="preserve">Tableau 13 : Formalisme d’une description textuelle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38</w:t>
        </w:r>
        <w:r>
          <w:rPr>
            <w:rFonts w:ascii="Times New Roman" w:hAnsi="Times New Roman" w:eastAsia="Times New Roman" w:cs="Times New Roman"/>
            <w:noProof/>
            <w:webHidden/>
          </w:rPr>
          <w:fldChar w:fldCharType="end"/>
        </w:r>
      </w:hyperlink>
    </w:p>
    <w:p>
      <w:pPr>
        <w:pStyle w:val="TableofFigures"/>
      </w:pPr>
      <w:hyperlink w:anchor="_Toc510000096" w:history="1">
        <w:r>
          <w:rPr>
            <w:rFonts w:ascii="Times New Roman" w:hAnsi="Times New Roman" w:eastAsia="Times New Roman" w:cs="Times New Roman"/>
            <w:noProof/>
          </w:rPr>
          <w:t xml:space="preserve">Tableau 14 : Description textuelle du cas « S’authentifier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39</w:t>
        </w:r>
        <w:r>
          <w:rPr>
            <w:rFonts w:ascii="Times New Roman" w:hAnsi="Times New Roman" w:eastAsia="Times New Roman" w:cs="Times New Roman"/>
            <w:noProof/>
            <w:webHidden/>
          </w:rPr>
          <w:fldChar w:fldCharType="end"/>
        </w:r>
      </w:hyperlink>
    </w:p>
    <w:p>
      <w:pPr>
        <w:pStyle w:val="TableofFigures"/>
      </w:pPr>
      <w:hyperlink w:anchor="_Toc510000097" w:history="1">
        <w:r>
          <w:rPr>
            <w:rFonts w:ascii="Times New Roman" w:hAnsi="Times New Roman" w:eastAsia="Times New Roman" w:cs="Times New Roman"/>
            <w:noProof/>
          </w:rPr>
          <w:t xml:space="preserve">Tableau 15 : Description textuelle du cas « Gérer son profil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39</w:t>
        </w:r>
        <w:r>
          <w:rPr>
            <w:rFonts w:ascii="Times New Roman" w:hAnsi="Times New Roman" w:eastAsia="Times New Roman" w:cs="Times New Roman"/>
            <w:noProof/>
            <w:webHidden/>
          </w:rPr>
          <w:fldChar w:fldCharType="end"/>
        </w:r>
      </w:hyperlink>
    </w:p>
    <w:p>
      <w:pPr>
        <w:pStyle w:val="TableofFigures"/>
      </w:pPr>
      <w:hyperlink w:anchor="_Toc510000098" w:history="1">
        <w:r>
          <w:rPr>
            <w:rFonts w:ascii="Times New Roman" w:hAnsi="Times New Roman" w:eastAsia="Times New Roman" w:cs="Times New Roman"/>
            <w:noProof/>
          </w:rPr>
          <w:t xml:space="preserve">Tableau 16 : Description textuelle du cas « Ajouter une demande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40</w:t>
        </w:r>
        <w:r>
          <w:rPr>
            <w:rFonts w:ascii="Times New Roman" w:hAnsi="Times New Roman" w:eastAsia="Times New Roman" w:cs="Times New Roman"/>
            <w:noProof/>
            <w:webHidden/>
          </w:rPr>
          <w:fldChar w:fldCharType="end"/>
        </w:r>
      </w:hyperlink>
    </w:p>
    <w:p>
      <w:pPr>
        <w:pStyle w:val="TableofFigures"/>
      </w:pPr>
      <w:hyperlink w:anchor="_Toc510000100" w:history="1">
        <w:r>
          <w:rPr>
            <w:rFonts w:ascii="Times New Roman" w:hAnsi="Times New Roman" w:eastAsia="Times New Roman" w:cs="Times New Roman"/>
            <w:noProof/>
          </w:rPr>
          <w:t xml:space="preserve">Tableau 17 : Formalisme du diagramme de communication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41</w:t>
        </w:r>
        <w:r>
          <w:rPr>
            <w:rFonts w:ascii="Times New Roman" w:hAnsi="Times New Roman" w:eastAsia="Times New Roman" w:cs="Times New Roman"/>
            <w:noProof/>
            <w:webHidden/>
          </w:rPr>
          <w:fldChar w:fldCharType="end"/>
        </w:r>
      </w:hyperlink>
    </w:p>
    <w:p>
      <w:pPr>
        <w:pStyle w:val="TableofFigures"/>
      </w:pPr>
      <w:hyperlink w:anchor="_Toc510000104" w:history="1">
        <w:r>
          <w:rPr>
            <w:rFonts w:ascii="Times New Roman" w:hAnsi="Times New Roman" w:eastAsia="Times New Roman" w:cs="Times New Roman"/>
            <w:noProof/>
          </w:rPr>
          <w:t xml:space="preserve">Tableau 18 : Formalisme du diagramme de séquence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43</w:t>
        </w:r>
        <w:r>
          <w:rPr>
            <w:rFonts w:ascii="Times New Roman" w:hAnsi="Times New Roman" w:eastAsia="Times New Roman" w:cs="Times New Roman"/>
            <w:noProof/>
            <w:webHidden/>
          </w:rPr>
          <w:fldChar w:fldCharType="end"/>
        </w:r>
      </w:hyperlink>
    </w:p>
    <w:p>
      <w:pPr>
        <w:pStyle w:val="TableofFigures"/>
      </w:pPr>
      <w:hyperlink w:anchor="_Toc510000109" w:history="1">
        <w:r>
          <w:rPr>
            <w:rFonts w:ascii="Times New Roman" w:hAnsi="Times New Roman" w:eastAsia="Times New Roman" w:cs="Times New Roman"/>
            <w:noProof/>
          </w:rPr>
          <w:t xml:space="preserve">Tableau 19 : Formalisme du diagramme d’activité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46</w:t>
        </w:r>
        <w:r>
          <w:rPr>
            <w:rFonts w:ascii="Times New Roman" w:hAnsi="Times New Roman" w:eastAsia="Times New Roman" w:cs="Times New Roman"/>
            <w:noProof/>
            <w:webHidden/>
          </w:rPr>
          <w:fldChar w:fldCharType="end"/>
        </w:r>
      </w:hyperlink>
    </w:p>
    <w:p>
      <w:pPr>
        <w:pStyle w:val="TableofFigures"/>
      </w:pPr>
      <w:hyperlink w:anchor="_Toc510000118" w:history="1">
        <w:r>
          <w:rPr>
            <w:rFonts w:ascii="Times New Roman" w:hAnsi="Times New Roman" w:eastAsia="Times New Roman" w:cs="Times New Roman"/>
            <w:noProof/>
          </w:rPr>
          <w:t xml:space="preserve">Tableau 20 : Formalisme du diagramme de classes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51</w:t>
        </w:r>
        <w:r>
          <w:rPr>
            <w:rFonts w:ascii="Times New Roman" w:hAnsi="Times New Roman" w:eastAsia="Times New Roman" w:cs="Times New Roman"/>
            <w:noProof/>
            <w:webHidden/>
          </w:rPr>
          <w:fldChar w:fldCharType="end"/>
        </w:r>
      </w:hyperlink>
    </w:p>
    <w:p>
      <w:pPr>
        <w:pStyle w:val="TableofFigures"/>
      </w:pPr>
      <w:hyperlink w:anchor="_Toc510000123" w:history="1">
        <w:r>
          <w:rPr>
            <w:rFonts w:ascii="Times New Roman" w:hAnsi="Times New Roman" w:eastAsia="Times New Roman" w:cs="Times New Roman"/>
            <w:noProof/>
          </w:rPr>
          <w:t xml:space="preserve">Tableau 21 : Description des classes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54</w:t>
        </w:r>
        <w:r>
          <w:rPr>
            <w:rFonts w:ascii="Times New Roman" w:hAnsi="Times New Roman" w:eastAsia="Times New Roman" w:cs="Times New Roman"/>
            <w:noProof/>
            <w:webHidden/>
          </w:rPr>
          <w:fldChar w:fldCharType="end"/>
        </w:r>
      </w:hyperlink>
    </w:p>
    <w:p>
      <w:pPr>
        <w:pStyle w:val="TableofFigures"/>
      </w:pPr>
      <w:hyperlink w:anchor="_Toc510000126" w:history="1">
        <w:r>
          <w:rPr>
            <w:rFonts w:ascii="Times New Roman" w:hAnsi="Times New Roman" w:eastAsia="Times New Roman" w:cs="Times New Roman"/>
            <w:noProof/>
          </w:rPr>
          <w:t xml:space="preserve">Tableau 22 : Formalisme du diagramme d’états-transitions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55</w:t>
        </w:r>
        <w:r>
          <w:rPr>
            <w:rFonts w:ascii="Times New Roman" w:hAnsi="Times New Roman" w:eastAsia="Times New Roman" w:cs="Times New Roman"/>
            <w:noProof/>
            <w:webHidden/>
          </w:rPr>
          <w:fldChar w:fldCharType="end"/>
        </w:r>
      </w:hyperlink>
    </w:p>
    <w:p>
      <w:pPr>
        <w:pStyle w:val="TableofFigures"/>
      </w:pPr>
      <w:hyperlink w:anchor="_Toc510000133" w:history="1">
        <w:r>
          <w:rPr>
            <w:rFonts w:ascii="Times New Roman" w:hAnsi="Times New Roman" w:eastAsia="Times New Roman" w:cs="Times New Roman"/>
            <w:noProof/>
          </w:rPr>
          <w:t xml:space="preserve">Tableau 23 : Formalisme du diagramme de paquetages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57</w:t>
        </w:r>
        <w:r>
          <w:rPr>
            <w:rFonts w:ascii="Times New Roman" w:hAnsi="Times New Roman" w:eastAsia="Times New Roman" w:cs="Times New Roman"/>
            <w:noProof/>
            <w:webHidden/>
          </w:rPr>
          <w:fldChar w:fldCharType="end"/>
        </w:r>
      </w:hyperlink>
    </w:p>
    <w:p>
      <w:pPr>
        <w:pStyle w:val="TableofFigures"/>
      </w:pPr>
      <w:hyperlink w:anchor="_Toc510000141" w:history="1">
        <w:r>
          <w:rPr>
            <w:rFonts w:ascii="Times New Roman" w:hAnsi="Times New Roman" w:eastAsia="Times New Roman" w:cs="Times New Roman"/>
            <w:noProof/>
          </w:rPr>
          <w:t xml:space="preserve">Tableau 24 : Technologies principales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pPr>
        <w:pStyle w:val="TableofFigures"/>
      </w:pPr>
      <w:hyperlink w:anchor="_Toc510000143" w:history="1">
        <w:r>
          <w:rPr>
            <w:rFonts w:ascii="Times New Roman" w:hAnsi="Times New Roman" w:eastAsia="Times New Roman" w:cs="Times New Roman"/>
            <w:noProof/>
          </w:rPr>
          <w:t xml:space="preserve">Tableau 25 : Bibliothèques et outils complémentaires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62</w:t>
        </w:r>
        <w:r>
          <w:rPr>
            <w:rFonts w:ascii="Times New Roman" w:hAnsi="Times New Roman" w:eastAsia="Times New Roman" w:cs="Times New Roman"/>
            <w:noProof/>
            <w:webHidden/>
          </w:rPr>
          <w:fldChar w:fldCharType="end"/>
        </w:r>
      </w:hyperlink>
    </w:p>
    <w:p>
      <w:pPr>
        <w:pStyle w:val="TableofFigures"/>
      </w:pPr>
      <w:hyperlink w:anchor="_Toc510000151" w:history="1">
        <w:r>
          <w:rPr>
            <w:rFonts w:ascii="Times New Roman" w:hAnsi="Times New Roman" w:eastAsia="Times New Roman" w:cs="Times New Roman"/>
            <w:noProof/>
          </w:rPr>
          <w:t xml:space="preserve">Tableau 26 : Formalisme du diagramme de déploiement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66</w:t>
        </w:r>
        <w:r>
          <w:rPr>
            <w:rFonts w:ascii="Times New Roman" w:hAnsi="Times New Roman" w:eastAsia="Times New Roman" w:cs="Times New Roman"/>
            <w:noProof/>
            <w:webHidden/>
          </w:rPr>
          <w:fldChar w:fldCharType="end"/>
        </w:r>
      </w:hyperlink>
    </w:p>
    <w:p>
      <w:pPr>
        <w:pStyle w:val="TableofFigures"/>
      </w:pPr>
      <w:hyperlink w:anchor="_Toc510000157" w:history="1">
        <w:r>
          <w:rPr>
            <w:rFonts w:ascii="Times New Roman" w:hAnsi="Times New Roman" w:eastAsia="Times New Roman" w:cs="Times New Roman"/>
            <w:noProof/>
          </w:rPr>
          <w:t xml:space="preserve">Tableau 27 : Formalisme du diagramme de composants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68</w:t>
        </w:r>
        <w:r>
          <w:rPr>
            <w:rFonts w:ascii="Times New Roman" w:hAnsi="Times New Roman" w:eastAsia="Times New Roman" w:cs="Times New Roman"/>
            <w:noProof/>
            <w:webHidden/>
          </w:rPr>
          <w:fldChar w:fldCharType="end"/>
        </w:r>
      </w:hyperlink>
    </w:p>
    <w:p>
      <w:pPr>
        <w:pStyle w:val="TableofFigures"/>
      </w:pPr>
      <w:hyperlink w:anchor="_Toc510000169" w:history="1">
        <w:r>
          <w:rPr>
            <w:rFonts w:ascii="Times New Roman" w:hAnsi="Times New Roman" w:eastAsia="Times New Roman" w:cs="Times New Roman"/>
            <w:noProof/>
          </w:rPr>
          <w:t xml:space="preserve">Tableau 28 : Types de tests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74</w:t>
        </w:r>
        <w:r>
          <w:rPr>
            <w:rFonts w:ascii="Times New Roman" w:hAnsi="Times New Roman" w:eastAsia="Times New Roman" w:cs="Times New Roman"/>
            <w:noProof/>
            <w:webHidden/>
          </w:rPr>
          <w:fldChar w:fldCharType="end"/>
        </w:r>
      </w:hyperlink>
    </w:p>
    <w:p>
      <w:pPr>
        <w:pStyle w:val="TableofFigures"/>
      </w:pPr>
      <w:hyperlink w:anchor="_Toc510000172" w:history="1">
        <w:r>
          <w:rPr>
            <w:rFonts w:ascii="Times New Roman" w:hAnsi="Times New Roman" w:eastAsia="Times New Roman" w:cs="Times New Roman"/>
            <w:noProof/>
          </w:rPr>
          <w:t xml:space="preserve">Tableau 29 : Exemples de tests fonctionnels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75</w:t>
        </w:r>
        <w:r>
          <w:rPr>
            <w:rFonts w:ascii="Times New Roman" w:hAnsi="Times New Roman" w:eastAsia="Times New Roman" w:cs="Times New Roman"/>
            <w:noProof/>
            <w:webHidden/>
          </w:rPr>
          <w:fldChar w:fldCharType="end"/>
        </w:r>
      </w:hyperlink>
    </w:p>
    <w:p>
      <w:pPr>
        <w:pStyle w:val="TableofFigures"/>
      </w:pPr>
      <w:hyperlink w:anchor="_Toc510000185" w:history="1">
        <w:r>
          <w:rPr>
            <w:rFonts w:ascii="Times New Roman" w:hAnsi="Times New Roman" w:eastAsia="Times New Roman" w:cs="Times New Roman"/>
            <w:noProof/>
          </w:rPr>
          <w:t xml:space="preserve">Tableau 30 : Logiciels nécessaires à l’installation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81</w:t>
        </w:r>
        <w:r>
          <w:rPr>
            <w:rFonts w:ascii="Times New Roman" w:hAnsi="Times New Roman" w:eastAsia="Times New Roman" w:cs="Times New Roman"/>
            <w:noProof/>
            <w:webHidden/>
          </w:rPr>
          <w:fldChar w:fldCharType="end"/>
        </w:r>
      </w:hyperlink>
    </w:p>
    <w:p>
      <w:pPr>
        <w:pStyle w:val="TableofFigures"/>
      </w:pPr>
      <w:hyperlink w:anchor="_Toc510000198" w:history="1">
        <w:r>
          <w:rPr>
            <w:rFonts w:ascii="Times New Roman" w:hAnsi="Times New Roman" w:eastAsia="Times New Roman" w:cs="Times New Roman"/>
            <w:noProof/>
          </w:rPr>
          <w:t xml:space="preserve">Tableau 31 : Principaux écrans de l’application par espace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88</w:t>
        </w:r>
        <w:r>
          <w:rPr>
            <w:rFonts w:ascii="Times New Roman" w:hAnsi="Times New Roman" w:eastAsia="Times New Roman" w:cs="Times New Roman"/>
            <w:noProof/>
            <w:webHidden/>
          </w:rPr>
          <w:fldChar w:fldCharType="end"/>
        </w:r>
      </w:hyperlink>
    </w:p>
    <w:p w:rsidR="00160652" w:rsidRDefault="00086B22">
      <w:pPr>
        <w:pStyle w:val="Heading1"/>
        <w:pageBreakBefore/>
      </w:pPr>
      <w:bookmarkStart w:id="5" w:name="_Toc510000004"/>
      <w:r>
        <w:rPr>
          <w:rFonts w:ascii="Times New Roman" w:hAnsi="Times New Roman" w:eastAsia="Times New Roman" w:cs="Times New Roman"/>
        </w:rPr>
        <w:t>LISTE DES FIGURES</w:t>
      </w:r>
      <w:bookmarkEnd w:id="5"/>
    </w:p>
    <w:p>
      <w:pPr>
        <w:pStyle w:val="TableofFigures"/>
      </w:pPr>
      <w:hyperlink w:anchor="_Toc510000018" w:history="1">
        <w:r>
          <w:rPr>
            <w:rFonts w:ascii="Times New Roman" w:hAnsi="Times New Roman" w:eastAsia="Times New Roman" w:cs="Times New Roman"/>
            <w:noProof/>
          </w:rPr>
          <w:t xml:space="preserve">Figure 1 : Plan de situation d’ALBATRES INGÉNIERIE S.A (rond-point Nsam, Yaoundé)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ableofFigures"/>
      </w:pPr>
      <w:hyperlink w:anchor="_Toc510000020" w:history="1">
        <w:r>
          <w:rPr>
            <w:rFonts w:ascii="Times New Roman" w:hAnsi="Times New Roman" w:eastAsia="Times New Roman" w:cs="Times New Roman"/>
            <w:noProof/>
          </w:rPr>
          <w:t xml:space="preserve">Figure 2 : Organigramme synthétique d’ALBATRES INGÉNIERIE S.A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w:t>
        </w:r>
        <w:r>
          <w:rPr>
            <w:rFonts w:ascii="Times New Roman" w:hAnsi="Times New Roman" w:eastAsia="Times New Roman" w:cs="Times New Roman"/>
            <w:noProof/>
            <w:webHidden/>
          </w:rPr>
          <w:fldChar w:fldCharType="end"/>
        </w:r>
      </w:hyperlink>
    </w:p>
    <w:p>
      <w:pPr>
        <w:pStyle w:val="TableofFigures"/>
      </w:pPr>
      <w:hyperlink w:anchor="_Toc510000060" w:history="1">
        <w:r>
          <w:rPr>
            <w:rFonts w:ascii="Times New Roman" w:hAnsi="Times New Roman" w:eastAsia="Times New Roman" w:cs="Times New Roman"/>
            <w:noProof/>
          </w:rPr>
          <w:t xml:space="preserve">Figure 3 : Diagramme de Gantt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24</w:t>
        </w:r>
        <w:r>
          <w:rPr>
            <w:rFonts w:ascii="Times New Roman" w:hAnsi="Times New Roman" w:eastAsia="Times New Roman" w:cs="Times New Roman"/>
            <w:noProof/>
            <w:webHidden/>
          </w:rPr>
          <w:fldChar w:fldCharType="end"/>
        </w:r>
      </w:hyperlink>
    </w:p>
    <w:p>
      <w:pPr>
        <w:pStyle w:val="TableofFigures"/>
      </w:pPr>
      <w:hyperlink w:anchor="_Toc510000084" w:history="1">
        <w:r>
          <w:rPr>
            <w:rFonts w:ascii="Times New Roman" w:hAnsi="Times New Roman" w:eastAsia="Times New Roman" w:cs="Times New Roman"/>
            <w:noProof/>
          </w:rPr>
          <w:t xml:space="preserve">Figure 4 : Schéma illustratif du processus 2TUP</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32</w:t>
        </w:r>
        <w:r>
          <w:rPr>
            <w:rFonts w:ascii="Times New Roman" w:hAnsi="Times New Roman" w:eastAsia="Times New Roman" w:cs="Times New Roman"/>
            <w:noProof/>
            <w:webHidden/>
          </w:rPr>
          <w:fldChar w:fldCharType="end"/>
        </w:r>
      </w:hyperlink>
    </w:p>
    <w:p>
      <w:pPr>
        <w:pStyle w:val="TableofFigures"/>
      </w:pPr>
      <w:hyperlink w:anchor="_Toc510000089" w:history="1">
        <w:r>
          <w:rPr>
            <w:rFonts w:ascii="Times New Roman" w:hAnsi="Times New Roman" w:eastAsia="Times New Roman" w:cs="Times New Roman"/>
            <w:noProof/>
          </w:rPr>
          <w:t xml:space="preserve">Figure 5 : Exemple de diagramme de cas d’utilisation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35</w:t>
        </w:r>
        <w:r>
          <w:rPr>
            <w:rFonts w:ascii="Times New Roman" w:hAnsi="Times New Roman" w:eastAsia="Times New Roman" w:cs="Times New Roman"/>
            <w:noProof/>
            <w:webHidden/>
          </w:rPr>
          <w:fldChar w:fldCharType="end"/>
        </w:r>
      </w:hyperlink>
    </w:p>
    <w:p>
      <w:pPr>
        <w:pStyle w:val="TableofFigures"/>
      </w:pPr>
      <w:hyperlink w:anchor="_Toc510000091" w:history="1">
        <w:r>
          <w:rPr>
            <w:rFonts w:ascii="Times New Roman" w:hAnsi="Times New Roman" w:eastAsia="Times New Roman" w:cs="Times New Roman"/>
            <w:noProof/>
          </w:rPr>
          <w:t xml:space="preserve">Figure 6 : Diagramme de cas d’utilisation global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36</w:t>
        </w:r>
        <w:r>
          <w:rPr>
            <w:rFonts w:ascii="Times New Roman" w:hAnsi="Times New Roman" w:eastAsia="Times New Roman" w:cs="Times New Roman"/>
            <w:noProof/>
            <w:webHidden/>
          </w:rPr>
          <w:fldChar w:fldCharType="end"/>
        </w:r>
      </w:hyperlink>
    </w:p>
    <w:p>
      <w:pPr>
        <w:pStyle w:val="TableofFigures"/>
      </w:pPr>
      <w:hyperlink w:anchor="_Toc510000092" w:history="1">
        <w:r>
          <w:rPr>
            <w:rFonts w:ascii="Times New Roman" w:hAnsi="Times New Roman" w:eastAsia="Times New Roman" w:cs="Times New Roman"/>
            <w:noProof/>
          </w:rPr>
          <w:t xml:space="preserve">Figure 7 : Diagramme de cas d’utilisation « Gérer les demandes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37</w:t>
        </w:r>
        <w:r>
          <w:rPr>
            <w:rFonts w:ascii="Times New Roman" w:hAnsi="Times New Roman" w:eastAsia="Times New Roman" w:cs="Times New Roman"/>
            <w:noProof/>
            <w:webHidden/>
          </w:rPr>
          <w:fldChar w:fldCharType="end"/>
        </w:r>
      </w:hyperlink>
    </w:p>
    <w:p>
      <w:pPr>
        <w:pStyle w:val="TableofFigures"/>
      </w:pPr>
      <w:hyperlink w:anchor="_Toc510000093" w:history="1">
        <w:r>
          <w:rPr>
            <w:rFonts w:ascii="Times New Roman" w:hAnsi="Times New Roman" w:eastAsia="Times New Roman" w:cs="Times New Roman"/>
            <w:noProof/>
          </w:rPr>
          <w:t xml:space="preserve">Figure 8 : Diagramme de cas d’utilisation « Gérer son profil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38</w:t>
        </w:r>
        <w:r>
          <w:rPr>
            <w:rFonts w:ascii="Times New Roman" w:hAnsi="Times New Roman" w:eastAsia="Times New Roman" w:cs="Times New Roman"/>
            <w:noProof/>
            <w:webHidden/>
          </w:rPr>
          <w:fldChar w:fldCharType="end"/>
        </w:r>
      </w:hyperlink>
    </w:p>
    <w:p>
      <w:pPr>
        <w:pStyle w:val="TableofFigures"/>
      </w:pPr>
      <w:hyperlink w:anchor="_Toc510000101" w:history="1">
        <w:r>
          <w:rPr>
            <w:rFonts w:ascii="Times New Roman" w:hAnsi="Times New Roman" w:eastAsia="Times New Roman" w:cs="Times New Roman"/>
            <w:noProof/>
          </w:rPr>
          <w:t xml:space="preserve">Figure 9 : Diagramme de communication du cas « S’authentifier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42</w:t>
        </w:r>
        <w:r>
          <w:rPr>
            <w:rFonts w:ascii="Times New Roman" w:hAnsi="Times New Roman" w:eastAsia="Times New Roman" w:cs="Times New Roman"/>
            <w:noProof/>
            <w:webHidden/>
          </w:rPr>
          <w:fldChar w:fldCharType="end"/>
        </w:r>
      </w:hyperlink>
    </w:p>
    <w:p>
      <w:pPr>
        <w:pStyle w:val="TableofFigures"/>
      </w:pPr>
      <w:hyperlink w:anchor="_Toc510000102" w:history="1">
        <w:r>
          <w:rPr>
            <w:rFonts w:ascii="Times New Roman" w:hAnsi="Times New Roman" w:eastAsia="Times New Roman" w:cs="Times New Roman"/>
            <w:noProof/>
          </w:rPr>
          <w:t xml:space="preserve">Figure 10 : Diagramme de communication du cas « Ajouter un produit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42</w:t>
        </w:r>
        <w:r>
          <w:rPr>
            <w:rFonts w:ascii="Times New Roman" w:hAnsi="Times New Roman" w:eastAsia="Times New Roman" w:cs="Times New Roman"/>
            <w:noProof/>
            <w:webHidden/>
          </w:rPr>
          <w:fldChar w:fldCharType="end"/>
        </w:r>
      </w:hyperlink>
    </w:p>
    <w:p>
      <w:pPr>
        <w:pStyle w:val="TableofFigures"/>
      </w:pPr>
      <w:hyperlink w:anchor="_Toc510000105" w:history="1">
        <w:r>
          <w:rPr>
            <w:rFonts w:ascii="Times New Roman" w:hAnsi="Times New Roman" w:eastAsia="Times New Roman" w:cs="Times New Roman"/>
            <w:noProof/>
          </w:rPr>
          <w:t xml:space="preserve">Figure 11 : Exemple de diagramme de séquence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44</w:t>
        </w:r>
        <w:r>
          <w:rPr>
            <w:rFonts w:ascii="Times New Roman" w:hAnsi="Times New Roman" w:eastAsia="Times New Roman" w:cs="Times New Roman"/>
            <w:noProof/>
            <w:webHidden/>
          </w:rPr>
          <w:fldChar w:fldCharType="end"/>
        </w:r>
      </w:hyperlink>
    </w:p>
    <w:p>
      <w:pPr>
        <w:pStyle w:val="TableofFigures"/>
      </w:pPr>
      <w:hyperlink w:anchor="_Toc510000106" w:history="1">
        <w:r>
          <w:rPr>
            <w:rFonts w:ascii="Times New Roman" w:hAnsi="Times New Roman" w:eastAsia="Times New Roman" w:cs="Times New Roman"/>
            <w:noProof/>
          </w:rPr>
          <w:t xml:space="preserve">Figure 12 : Diagramme de séquence du cas « S’authentifier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45</w:t>
        </w:r>
        <w:r>
          <w:rPr>
            <w:rFonts w:ascii="Times New Roman" w:hAnsi="Times New Roman" w:eastAsia="Times New Roman" w:cs="Times New Roman"/>
            <w:noProof/>
            <w:webHidden/>
          </w:rPr>
          <w:fldChar w:fldCharType="end"/>
        </w:r>
      </w:hyperlink>
    </w:p>
    <w:p>
      <w:pPr>
        <w:pStyle w:val="TableofFigures"/>
      </w:pPr>
      <w:hyperlink w:anchor="_Toc510000107" w:history="1">
        <w:r>
          <w:rPr>
            <w:rFonts w:ascii="Times New Roman" w:hAnsi="Times New Roman" w:eastAsia="Times New Roman" w:cs="Times New Roman"/>
            <w:noProof/>
          </w:rPr>
          <w:t xml:space="preserve">Figure 13 : Diagramme de séquence du cas « Ajouter un produit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46</w:t>
        </w:r>
        <w:r>
          <w:rPr>
            <w:rFonts w:ascii="Times New Roman" w:hAnsi="Times New Roman" w:eastAsia="Times New Roman" w:cs="Times New Roman"/>
            <w:noProof/>
            <w:webHidden/>
          </w:rPr>
          <w:fldChar w:fldCharType="end"/>
        </w:r>
      </w:hyperlink>
    </w:p>
    <w:p>
      <w:pPr>
        <w:pStyle w:val="TableofFigures"/>
      </w:pPr>
      <w:hyperlink w:anchor="_Toc510000110" w:history="1">
        <w:r>
          <w:rPr>
            <w:rFonts w:ascii="Times New Roman" w:hAnsi="Times New Roman" w:eastAsia="Times New Roman" w:cs="Times New Roman"/>
            <w:noProof/>
          </w:rPr>
          <w:t xml:space="preserve">Figure 14 : Exemple de diagramme d’activité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47</w:t>
        </w:r>
        <w:r>
          <w:rPr>
            <w:rFonts w:ascii="Times New Roman" w:hAnsi="Times New Roman" w:eastAsia="Times New Roman" w:cs="Times New Roman"/>
            <w:noProof/>
            <w:webHidden/>
          </w:rPr>
          <w:fldChar w:fldCharType="end"/>
        </w:r>
      </w:hyperlink>
    </w:p>
    <w:p>
      <w:pPr>
        <w:pStyle w:val="TableofFigures"/>
      </w:pPr>
      <w:hyperlink w:anchor="_Toc510000111" w:history="1">
        <w:r>
          <w:rPr>
            <w:rFonts w:ascii="Times New Roman" w:hAnsi="Times New Roman" w:eastAsia="Times New Roman" w:cs="Times New Roman"/>
            <w:noProof/>
          </w:rPr>
          <w:t xml:space="preserve">Figure 15 : Diagramme d’activité du cas « S’authentifier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48</w:t>
        </w:r>
        <w:r>
          <w:rPr>
            <w:rFonts w:ascii="Times New Roman" w:hAnsi="Times New Roman" w:eastAsia="Times New Roman" w:cs="Times New Roman"/>
            <w:noProof/>
            <w:webHidden/>
          </w:rPr>
          <w:fldChar w:fldCharType="end"/>
        </w:r>
      </w:hyperlink>
    </w:p>
    <w:p>
      <w:pPr>
        <w:pStyle w:val="TableofFigures"/>
      </w:pPr>
      <w:hyperlink w:anchor="_Toc510000112" w:history="1">
        <w:r>
          <w:rPr>
            <w:rFonts w:ascii="Times New Roman" w:hAnsi="Times New Roman" w:eastAsia="Times New Roman" w:cs="Times New Roman"/>
            <w:noProof/>
          </w:rPr>
          <w:t xml:space="preserve">Figure 16 : Diagramme d’activité du cas « Modifier un produit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49</w:t>
        </w:r>
        <w:r>
          <w:rPr>
            <w:rFonts w:ascii="Times New Roman" w:hAnsi="Times New Roman" w:eastAsia="Times New Roman" w:cs="Times New Roman"/>
            <w:noProof/>
            <w:webHidden/>
          </w:rPr>
          <w:fldChar w:fldCharType="end"/>
        </w:r>
      </w:hyperlink>
    </w:p>
    <w:p>
      <w:pPr>
        <w:pStyle w:val="TableofFigures"/>
      </w:pPr>
      <w:hyperlink w:anchor="_Toc510000119" w:history="1">
        <w:r>
          <w:rPr>
            <w:rFonts w:ascii="Times New Roman" w:hAnsi="Times New Roman" w:eastAsia="Times New Roman" w:cs="Times New Roman"/>
            <w:noProof/>
          </w:rPr>
          <w:t xml:space="preserve">Figure 17 : Exemple de diagramme de classes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52</w:t>
        </w:r>
        <w:r>
          <w:rPr>
            <w:rFonts w:ascii="Times New Roman" w:hAnsi="Times New Roman" w:eastAsia="Times New Roman" w:cs="Times New Roman"/>
            <w:noProof/>
            <w:webHidden/>
          </w:rPr>
          <w:fldChar w:fldCharType="end"/>
        </w:r>
      </w:hyperlink>
    </w:p>
    <w:p>
      <w:pPr>
        <w:pStyle w:val="TableofFigures"/>
      </w:pPr>
      <w:hyperlink w:anchor="_Toc510000121" w:history="1">
        <w:r>
          <w:rPr>
            <w:rFonts w:ascii="Times New Roman" w:hAnsi="Times New Roman" w:eastAsia="Times New Roman" w:cs="Times New Roman"/>
            <w:noProof/>
          </w:rPr>
          <w:t xml:space="preserve">Figure 18 : Diagramme de classes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53</w:t>
        </w:r>
        <w:r>
          <w:rPr>
            <w:rFonts w:ascii="Times New Roman" w:hAnsi="Times New Roman" w:eastAsia="Times New Roman" w:cs="Times New Roman"/>
            <w:noProof/>
            <w:webHidden/>
          </w:rPr>
          <w:fldChar w:fldCharType="end"/>
        </w:r>
      </w:hyperlink>
    </w:p>
    <w:p>
      <w:pPr>
        <w:pStyle w:val="TableofFigures"/>
      </w:pPr>
      <w:hyperlink w:anchor="_Toc510000127" w:history="1">
        <w:r>
          <w:rPr>
            <w:rFonts w:ascii="Times New Roman" w:hAnsi="Times New Roman" w:eastAsia="Times New Roman" w:cs="Times New Roman"/>
            <w:noProof/>
          </w:rPr>
          <w:t xml:space="preserve">Figure 19 : Exemple de diagramme d’états-transitions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56</w:t>
        </w:r>
        <w:r>
          <w:rPr>
            <w:rFonts w:ascii="Times New Roman" w:hAnsi="Times New Roman" w:eastAsia="Times New Roman" w:cs="Times New Roman"/>
            <w:noProof/>
            <w:webHidden/>
          </w:rPr>
          <w:fldChar w:fldCharType="end"/>
        </w:r>
      </w:hyperlink>
    </w:p>
    <w:p>
      <w:pPr>
        <w:pStyle w:val="TableofFigures"/>
      </w:pPr>
      <w:hyperlink w:anchor="_Toc510000129" w:history="1">
        <w:r>
          <w:rPr>
            <w:rFonts w:ascii="Times New Roman" w:hAnsi="Times New Roman" w:eastAsia="Times New Roman" w:cs="Times New Roman"/>
            <w:noProof/>
          </w:rPr>
          <w:t xml:space="preserve">Figure 20 : Diagramme d’états-transitions de l’objet « compte utilisateur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56</w:t>
        </w:r>
        <w:r>
          <w:rPr>
            <w:rFonts w:ascii="Times New Roman" w:hAnsi="Times New Roman" w:eastAsia="Times New Roman" w:cs="Times New Roman"/>
            <w:noProof/>
            <w:webHidden/>
          </w:rPr>
          <w:fldChar w:fldCharType="end"/>
        </w:r>
      </w:hyperlink>
    </w:p>
    <w:p>
      <w:pPr>
        <w:pStyle w:val="TableofFigures"/>
      </w:pPr>
      <w:hyperlink w:anchor="_Toc510000130" w:history="1">
        <w:r>
          <w:rPr>
            <w:rFonts w:ascii="Times New Roman" w:hAnsi="Times New Roman" w:eastAsia="Times New Roman" w:cs="Times New Roman"/>
            <w:noProof/>
          </w:rPr>
          <w:t xml:space="preserve">Figure 21 : Diagramme d’états-transitions de l’objet « message »</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57</w:t>
        </w:r>
        <w:r>
          <w:rPr>
            <w:rFonts w:ascii="Times New Roman" w:hAnsi="Times New Roman" w:eastAsia="Times New Roman" w:cs="Times New Roman"/>
            <w:noProof/>
            <w:webHidden/>
          </w:rPr>
          <w:fldChar w:fldCharType="end"/>
        </w:r>
      </w:hyperlink>
    </w:p>
    <w:p>
      <w:pPr>
        <w:pStyle w:val="TableofFigures"/>
      </w:pPr>
      <w:hyperlink w:anchor="_Toc510000135" w:history="1">
        <w:r>
          <w:rPr>
            <w:rFonts w:ascii="Times New Roman" w:hAnsi="Times New Roman" w:eastAsia="Times New Roman" w:cs="Times New Roman"/>
            <w:noProof/>
          </w:rPr>
          <w:t xml:space="preserve">Figure 22 : Diagramme de paquetages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58</w:t>
        </w:r>
        <w:r>
          <w:rPr>
            <w:rFonts w:ascii="Times New Roman" w:hAnsi="Times New Roman" w:eastAsia="Times New Roman" w:cs="Times New Roman"/>
            <w:noProof/>
            <w:webHidden/>
          </w:rPr>
          <w:fldChar w:fldCharType="end"/>
        </w:r>
      </w:hyperlink>
    </w:p>
    <w:p>
      <w:pPr>
        <w:pStyle w:val="TableofFigures"/>
      </w:pPr>
      <w:hyperlink w:anchor="_Toc510000146" w:history="1">
        <w:r>
          <w:rPr>
            <w:rFonts w:ascii="Times New Roman" w:hAnsi="Times New Roman" w:eastAsia="Times New Roman" w:cs="Times New Roman"/>
            <w:noProof/>
          </w:rPr>
          <w:t xml:space="preserve">Figure 23 : Architecture physique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63</w:t>
        </w:r>
        <w:r>
          <w:rPr>
            <w:rFonts w:ascii="Times New Roman" w:hAnsi="Times New Roman" w:eastAsia="Times New Roman" w:cs="Times New Roman"/>
            <w:noProof/>
            <w:webHidden/>
          </w:rPr>
          <w:fldChar w:fldCharType="end"/>
        </w:r>
      </w:hyperlink>
    </w:p>
    <w:p>
      <w:pPr>
        <w:pStyle w:val="TableofFigures"/>
      </w:pPr>
      <w:hyperlink w:anchor="_Toc510000148" w:history="1">
        <w:r>
          <w:rPr>
            <w:rFonts w:ascii="Times New Roman" w:hAnsi="Times New Roman" w:eastAsia="Times New Roman" w:cs="Times New Roman"/>
            <w:noProof/>
          </w:rPr>
          <w:t xml:space="preserve">Figure 24 : Architecture logique en trois couches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64</w:t>
        </w:r>
        <w:r>
          <w:rPr>
            <w:rFonts w:ascii="Times New Roman" w:hAnsi="Times New Roman" w:eastAsia="Times New Roman" w:cs="Times New Roman"/>
            <w:noProof/>
            <w:webHidden/>
          </w:rPr>
          <w:fldChar w:fldCharType="end"/>
        </w:r>
      </w:hyperlink>
    </w:p>
    <w:p>
      <w:pPr>
        <w:pStyle w:val="TableofFigures"/>
      </w:pPr>
      <w:hyperlink w:anchor="_Toc510000152" w:history="1">
        <w:r>
          <w:rPr>
            <w:rFonts w:ascii="Times New Roman" w:hAnsi="Times New Roman" w:eastAsia="Times New Roman" w:cs="Times New Roman"/>
            <w:noProof/>
          </w:rPr>
          <w:t xml:space="preserve">Figure 25 : Exemple de diagramme de déploiement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67</w:t>
        </w:r>
        <w:r>
          <w:rPr>
            <w:rFonts w:ascii="Times New Roman" w:hAnsi="Times New Roman" w:eastAsia="Times New Roman" w:cs="Times New Roman"/>
            <w:noProof/>
            <w:webHidden/>
          </w:rPr>
          <w:fldChar w:fldCharType="end"/>
        </w:r>
      </w:hyperlink>
    </w:p>
    <w:p>
      <w:pPr>
        <w:pStyle w:val="TableofFigures"/>
      </w:pPr>
      <w:hyperlink w:anchor="_Toc510000154" w:history="1">
        <w:r>
          <w:rPr>
            <w:rFonts w:ascii="Times New Roman" w:hAnsi="Times New Roman" w:eastAsia="Times New Roman" w:cs="Times New Roman"/>
            <w:noProof/>
          </w:rPr>
          <w:t xml:space="preserve">Figure 26 : Diagramme de déploiement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67</w:t>
        </w:r>
        <w:r>
          <w:rPr>
            <w:rFonts w:ascii="Times New Roman" w:hAnsi="Times New Roman" w:eastAsia="Times New Roman" w:cs="Times New Roman"/>
            <w:noProof/>
            <w:webHidden/>
          </w:rPr>
          <w:fldChar w:fldCharType="end"/>
        </w:r>
      </w:hyperlink>
    </w:p>
    <w:p>
      <w:pPr>
        <w:pStyle w:val="TableofFigures"/>
      </w:pPr>
      <w:hyperlink w:anchor="_Toc510000158" w:history="1">
        <w:r>
          <w:rPr>
            <w:rFonts w:ascii="Times New Roman" w:hAnsi="Times New Roman" w:eastAsia="Times New Roman" w:cs="Times New Roman"/>
            <w:noProof/>
          </w:rPr>
          <w:t xml:space="preserve">Figure 27 : Exemple de diagramme de composants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69</w:t>
        </w:r>
        <w:r>
          <w:rPr>
            <w:rFonts w:ascii="Times New Roman" w:hAnsi="Times New Roman" w:eastAsia="Times New Roman" w:cs="Times New Roman"/>
            <w:noProof/>
            <w:webHidden/>
          </w:rPr>
          <w:fldChar w:fldCharType="end"/>
        </w:r>
      </w:hyperlink>
    </w:p>
    <w:p>
      <w:pPr>
        <w:pStyle w:val="TableofFigures"/>
      </w:pPr>
      <w:hyperlink w:anchor="_Toc510000160" w:history="1">
        <w:r>
          <w:rPr>
            <w:rFonts w:ascii="Times New Roman" w:hAnsi="Times New Roman" w:eastAsia="Times New Roman" w:cs="Times New Roman"/>
            <w:noProof/>
          </w:rPr>
          <w:t xml:space="preserve">Figure 28 : Diagramme de composants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69</w:t>
        </w:r>
        <w:r>
          <w:rPr>
            <w:rFonts w:ascii="Times New Roman" w:hAnsi="Times New Roman" w:eastAsia="Times New Roman" w:cs="Times New Roman"/>
            <w:noProof/>
            <w:webHidden/>
          </w:rPr>
          <w:fldChar w:fldCharType="end"/>
        </w:r>
      </w:hyperlink>
    </w:p>
    <w:p>
      <w:pPr>
        <w:pStyle w:val="TableofFigures"/>
      </w:pPr>
      <w:hyperlink w:anchor="_Toc510000175" w:history="1">
        <w:r>
          <w:rPr>
            <w:rFonts w:ascii="Times New Roman" w:hAnsi="Times New Roman" w:eastAsia="Times New Roman" w:cs="Times New Roman"/>
            <w:noProof/>
          </w:rPr>
          <w:t xml:space="preserve">Figure 29 : Page d’accueil de l’application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76</w:t>
        </w:r>
        <w:r>
          <w:rPr>
            <w:rFonts w:ascii="Times New Roman" w:hAnsi="Times New Roman" w:eastAsia="Times New Roman" w:cs="Times New Roman"/>
            <w:noProof/>
            <w:webHidden/>
          </w:rPr>
          <w:fldChar w:fldCharType="end"/>
        </w:r>
      </w:hyperlink>
    </w:p>
    <w:p>
      <w:pPr>
        <w:pStyle w:val="TableofFigures"/>
      </w:pPr>
      <w:hyperlink w:anchor="_Toc510000177" w:history="1">
        <w:r>
          <w:rPr>
            <w:rFonts w:ascii="Times New Roman" w:hAnsi="Times New Roman" w:eastAsia="Times New Roman" w:cs="Times New Roman"/>
            <w:noProof/>
          </w:rPr>
          <w:t xml:space="preserve">Figure 30 : Page d’inscription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77</w:t>
        </w:r>
        <w:r>
          <w:rPr>
            <w:rFonts w:ascii="Times New Roman" w:hAnsi="Times New Roman" w:eastAsia="Times New Roman" w:cs="Times New Roman"/>
            <w:noProof/>
            <w:webHidden/>
          </w:rPr>
          <w:fldChar w:fldCharType="end"/>
        </w:r>
      </w:hyperlink>
    </w:p>
    <w:p>
      <w:pPr>
        <w:pStyle w:val="TableofFigures"/>
      </w:pPr>
      <w:hyperlink w:anchor="_Toc510000179" w:history="1">
        <w:r>
          <w:rPr>
            <w:rFonts w:ascii="Times New Roman" w:hAnsi="Times New Roman" w:eastAsia="Times New Roman" w:cs="Times New Roman"/>
            <w:noProof/>
          </w:rPr>
          <w:t xml:space="preserve">Figure 31 : Publication d’un lot de cacao</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78</w:t>
        </w:r>
        <w:r>
          <w:rPr>
            <w:rFonts w:ascii="Times New Roman" w:hAnsi="Times New Roman" w:eastAsia="Times New Roman" w:cs="Times New Roman"/>
            <w:noProof/>
            <w:webHidden/>
          </w:rPr>
          <w:fldChar w:fldCharType="end"/>
        </w:r>
      </w:hyperlink>
    </w:p>
    <w:p>
      <w:pPr>
        <w:pStyle w:val="TableofFigures"/>
      </w:pPr>
      <w:hyperlink w:anchor="_Toc510000189" w:history="1">
        <w:r>
          <w:rPr>
            <w:rFonts w:ascii="Times New Roman" w:hAnsi="Times New Roman" w:eastAsia="Times New Roman" w:cs="Times New Roman"/>
            <w:noProof/>
          </w:rPr>
          <w:t xml:space="preserve">Figure 32 : Rubrique « Mes lots » de l’espace vendeur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84</w:t>
        </w:r>
        <w:r>
          <w:rPr>
            <w:rFonts w:ascii="Times New Roman" w:hAnsi="Times New Roman" w:eastAsia="Times New Roman" w:cs="Times New Roman"/>
            <w:noProof/>
            <w:webHidden/>
          </w:rPr>
          <w:fldChar w:fldCharType="end"/>
        </w:r>
      </w:hyperlink>
    </w:p>
    <w:p>
      <w:pPr>
        <w:pStyle w:val="TableofFigures"/>
      </w:pPr>
      <w:hyperlink w:anchor="_Toc510000191" w:history="1">
        <w:r>
          <w:rPr>
            <w:rFonts w:ascii="Times New Roman" w:hAnsi="Times New Roman" w:eastAsia="Times New Roman" w:cs="Times New Roman"/>
            <w:noProof/>
          </w:rPr>
          <w:t xml:space="preserve">Figure 33 : Catalogue des lots publiés (espace client)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85</w:t>
        </w:r>
        <w:r>
          <w:rPr>
            <w:rFonts w:ascii="Times New Roman" w:hAnsi="Times New Roman" w:eastAsia="Times New Roman" w:cs="Times New Roman"/>
            <w:noProof/>
            <w:webHidden/>
          </w:rPr>
          <w:fldChar w:fldCharType="end"/>
        </w:r>
      </w:hyperlink>
    </w:p>
    <w:p>
      <w:pPr>
        <w:pStyle w:val="TableofFigures"/>
      </w:pPr>
      <w:hyperlink w:anchor="_Toc510000192" w:history="1">
        <w:r>
          <w:rPr>
            <w:rFonts w:ascii="Times New Roman" w:hAnsi="Times New Roman" w:eastAsia="Times New Roman" w:cs="Times New Roman"/>
            <w:noProof/>
          </w:rPr>
          <w:t xml:space="preserve">Figure 34 : Messagerie : discussion, négociation du prix et visite du site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86</w:t>
        </w:r>
        <w:r>
          <w:rPr>
            <w:rFonts w:ascii="Times New Roman" w:hAnsi="Times New Roman" w:eastAsia="Times New Roman" w:cs="Times New Roman"/>
            <w:noProof/>
            <w:webHidden/>
          </w:rPr>
          <w:fldChar w:fldCharType="end"/>
        </w:r>
      </w:hyperlink>
    </w:p>
    <w:p>
      <w:pPr>
        <w:pStyle w:val="TableofFigures"/>
      </w:pPr>
      <w:hyperlink w:anchor="_Toc510000193" w:history="1">
        <w:r>
          <w:rPr>
            <w:rFonts w:ascii="Times New Roman" w:hAnsi="Times New Roman" w:eastAsia="Times New Roman" w:cs="Times New Roman"/>
            <w:noProof/>
          </w:rPr>
          <w:t xml:space="preserve">Figure 35 : Suivi des négociations et des rendez-vous (espace client)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86</w:t>
        </w:r>
        <w:r>
          <w:rPr>
            <w:rFonts w:ascii="Times New Roman" w:hAnsi="Times New Roman" w:eastAsia="Times New Roman" w:cs="Times New Roman"/>
            <w:noProof/>
            <w:webHidden/>
          </w:rPr>
          <w:fldChar w:fldCharType="end"/>
        </w:r>
      </w:hyperlink>
    </w:p>
    <w:p>
      <w:pPr>
        <w:pStyle w:val="TableofFigures"/>
      </w:pPr>
      <w:hyperlink w:anchor="_Toc510000195" w:history="1">
        <w:r>
          <w:rPr>
            <w:rFonts w:ascii="Times New Roman" w:hAnsi="Times New Roman" w:eastAsia="Times New Roman" w:cs="Times New Roman"/>
            <w:noProof/>
          </w:rPr>
          <w:t xml:space="preserve">Figure 36 : Gestion des utilisateurs (espace administrateur)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87</w:t>
        </w:r>
        <w:r>
          <w:rPr>
            <w:rFonts w:ascii="Times New Roman" w:hAnsi="Times New Roman" w:eastAsia="Times New Roman" w:cs="Times New Roman"/>
            <w:noProof/>
            <w:webHidden/>
          </w:rPr>
          <w:fldChar w:fldCharType="end"/>
        </w:r>
      </w:hyperlink>
    </w:p>
    <w:p>
      <w:pPr>
        <w:pStyle w:val="TableofFigures"/>
      </w:pPr>
      <w:hyperlink w:anchor="_Toc510000197" w:history="1">
        <w:r>
          <w:rPr>
            <w:rFonts w:ascii="Times New Roman" w:hAnsi="Times New Roman" w:eastAsia="Times New Roman" w:cs="Times New Roman"/>
            <w:noProof/>
          </w:rPr>
          <w:t xml:space="preserve">Figure 37 : Page de connexion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88</w:t>
        </w:r>
        <w:r>
          <w:rPr>
            <w:rFonts w:ascii="Times New Roman" w:hAnsi="Times New Roman" w:eastAsia="Times New Roman" w:cs="Times New Roman"/>
            <w:noProof/>
            <w:webHidden/>
          </w:rPr>
          <w:fldChar w:fldCharType="end"/>
        </w:r>
      </w:hyperlink>
    </w:p>
    <w:p w:rsidR="00160652" w:rsidRDefault="00086B22">
      <w:pPr>
        <w:pStyle w:val="Heading1"/>
        <w:pageBreakBefore/>
        <w:spacing w:after="240"/>
      </w:pPr>
      <w:bookmarkStart w:id="6" w:name="_Toc510000005"/>
      <w:r>
        <w:rPr>
          <w:rFonts w:ascii="Times New Roman" w:hAnsi="Times New Roman" w:eastAsia="Times New Roman" w:cs="Times New Roman"/>
        </w:rPr>
        <w:t>SIGLES ET ABRÉVIATIONS</w:t>
      </w:r>
      <w:bookmarkEnd w:id="6"/>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100" w:type="dxa"/>
          <w:right w:w="100" w:type="dxa"/>
        </w:tblCellMar>
        <w:tblLook w:val="04A0" w:firstRow="1" w:lastRow="0" w:firstColumn="1" w:lastColumn="0" w:noHBand="0" w:noVBand="1"/>
      </w:tblPr>
      <w:tblGrid>
        <w:gridCol w:w="1700"/>
        <w:gridCol w:w="6606"/>
      </w:tblGrid>
      <w:tr>
        <w:trPr>
          <w:tblHeader/>
          <w:cantSplit/>
          <w:trHeight w:val="400"/>
        </w:trPr>
        <w:tc>
          <w:tcPr>
            <w:tcW w:w="1700" w:type="dxa"/>
            <w:shd w:val="clear" w:color="auto" w:fill="1F4E79"/>
            <w:vAlign w:val="center"/>
          </w:tcPr>
          <w:p>
            <w:pPr>
              <w:spacing w:before="20" w:after="20" w:line="240" w:lineRule="auto"/>
              <w:ind w:left="0" w:firstLine="0"/>
              <w:jc w:val="center"/>
            </w:pPr>
            <w:r>
              <w:rPr>
                <w:rFonts w:ascii="Times New Roman" w:hAnsi="Times New Roman" w:eastAsia="Times New Roman" w:cs="Times New Roman"/>
                <w:b/>
                <w:bCs/>
                <w:color w:val="FFFFFF"/>
                <w:sz w:val="22"/>
                <w:szCs w:val="22"/>
                <w:lang w:val="fr-FR"/>
              </w:rPr>
              <w:t xml:space="preserve">Sigle</w:t>
            </w:r>
          </w:p>
        </w:tc>
        <w:tc>
          <w:tcPr>
            <w:tcW w:w="6606" w:type="dxa"/>
            <w:shd w:val="clear" w:color="auto" w:fill="1F4E79"/>
            <w:vAlign w:val="center"/>
          </w:tcPr>
          <w:p>
            <w:pPr>
              <w:spacing w:before="20" w:after="20" w:line="240" w:lineRule="auto"/>
              <w:ind w:left="0" w:firstLine="0"/>
              <w:jc w:val="left"/>
            </w:pPr>
            <w:r>
              <w:rPr>
                <w:rFonts w:ascii="Times New Roman" w:hAnsi="Times New Roman" w:eastAsia="Times New Roman" w:cs="Times New Roman"/>
                <w:b/>
                <w:bCs/>
                <w:color w:val="FFFFFF"/>
                <w:sz w:val="22"/>
                <w:szCs w:val="22"/>
                <w:lang w:val="fr-FR"/>
              </w:rPr>
              <w:t xml:space="preserve">Signification</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2TUP</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Two Tracks Unified Process</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API</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Application Programming Interface (interface de programmation d’application)</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AUP</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Agile Unified Process</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BD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Base de Données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BP</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Boîte Postale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CRUD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Create, Read, Update, Delete (créer, lire, mettre à jour, supprimer)</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CSS</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Cascading Style Sheets (feuilles de style en cascade)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DAO</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Data Access Object (objet d’accès aux données)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DBMS</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DataBase Management System (équivalent anglais de SGBD)</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EUP</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Enterprise Unified Process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FCFA</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Franc de la Coopération Financière en Afrique centrale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GPL</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General Public License (licence publique générale GNU)</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GPS</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Global Positioning System (système de positionnement par satellite)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HDMI</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High-Definition Multimedia Interface</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HTML</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HyperText Markup Language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HTTP</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HyperText Transfer Protocol</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HTTPS</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HyperText Transfer Protocol Secure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IAI</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Institut Africain d’Informatique</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ID</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Identifiant</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IDE</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Integrated Development Environment (environnement de développement intégré)</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JPA</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Jakarta Persistence API (anciennement Java Persistence API)</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LAN</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Local Area Network (réseau local)</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LPI</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Linux Professional Institute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MAN</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Metropolitan Area Network (réseau métropolitain)</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MCD</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Modèle Conceptuel de Données</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MLD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Modèle Logique de Données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MVC</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Modèle-Vue-Contrôleur</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ONCC</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Office National du Cacao et du Café</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QA</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Quality Assurance (assurance qualité)</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RAM</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Random Access Memory (mémoire vive)</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RJ45</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Registered Jack 45 (connecteur réseau Ethernet)</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RUP</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Rational Unified Process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S.A</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Société Anonyme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SGBD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Système de Gestion de Base de Données</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SGBDR</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Système de Gestion de Base de Données Relationnelle</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SI</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Système d’Information</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SQL</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Structured Query Language (langage de requêtes structuré)</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SSD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Solid State Drive (disque à mémoire flash)</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TS</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TypeScript</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UI</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User Interface (interface utilisateur)</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UML</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Unified Modeling Language (langage de modélisation unifié)</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UP</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Unified Process (processus unifié)</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USB</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Universal Serial Bus</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USD</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United States Dollar (dollar américain)</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UX</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User eXperience (expérience utilisateur)</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WAN</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Wide Area Network (réseau étendu)</w:t>
            </w:r>
          </w:p>
        </w:tc>
      </w:tr>
      <w:tr>
        <w:trPr>
          <w:cantSplit/>
          <w:trHeight w:val="300"/>
        </w:trPr>
        <w:tc>
          <w:tcPr>
            <w:tcW w:w="1700" w:type="dxa"/>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WWW</w:t>
            </w:r>
          </w:p>
        </w:tc>
        <w:tc>
          <w:tcPr>
            <w:tcW w:w="6606" w:type="dxa"/>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World Wide Web</w:t>
            </w:r>
          </w:p>
        </w:tc>
      </w:tr>
      <w:tr>
        <w:trPr>
          <w:cantSplit/>
          <w:trHeight w:val="300"/>
        </w:trPr>
        <w:tc>
          <w:tcPr>
            <w:tcW w:w="1700" w:type="dxa"/>
            <w:shd w:val="clear" w:color="auto" w:fill="EEF3F9"/>
            <w:vAlign w:val="center"/>
          </w:tcPr>
          <w:p>
            <w:pPr>
              <w:spacing w:before="20" w:after="20" w:line="240" w:lineRule="auto"/>
              <w:ind w:left="0" w:firstLine="0"/>
              <w:jc w:val="center"/>
            </w:pPr>
            <w:r>
              <w:rPr>
                <w:rFonts w:ascii="Times New Roman" w:hAnsi="Times New Roman" w:eastAsia="Times New Roman" w:cs="Times New Roman"/>
                <w:b/>
                <w:bCs/>
                <w:color w:val="1F4E79"/>
                <w:sz w:val="22"/>
                <w:szCs w:val="22"/>
                <w:lang w:val="fr-FR"/>
              </w:rPr>
              <w:t xml:space="preserve">XP</w:t>
            </w:r>
          </w:p>
        </w:tc>
        <w:tc>
          <w:tcPr>
            <w:tcW w:w="6606" w:type="dxa"/>
            <w:shd w:val="clear" w:color="auto" w:fill="EEF3F9"/>
            <w:vAlign w:val="center"/>
          </w:tcPr>
          <w:p>
            <w:pPr>
              <w:spacing w:before="20" w:after="20" w:line="240" w:lineRule="auto"/>
              <w:ind w:left="0" w:firstLine="0"/>
              <w:jc w:val="left"/>
            </w:pPr>
            <w:r>
              <w:rPr>
                <w:rFonts w:ascii="Times New Roman" w:hAnsi="Times New Roman" w:eastAsia="Times New Roman" w:cs="Times New Roman"/>
                <w:color w:val="262626"/>
                <w:sz w:val="22"/>
                <w:szCs w:val="22"/>
                <w:lang w:val="fr-FR"/>
              </w:rPr>
              <w:t xml:space="preserve">eXtreme Programming</w:t>
            </w:r>
          </w:p>
        </w:tc>
      </w:tr>
    </w:tbl>
    <w:p>
      <w:pPr>
        <w:spacing w:before="0" w:after="0"/>
      </w:pPr>
    </w:p>
    <w:p w:rsidR="00160652" w:rsidRDefault="00086B22">
      <w:pPr>
        <w:pStyle w:val="Heading1"/>
        <w:pageBreakBefore/>
        <w:spacing w:after="240"/>
      </w:pPr>
      <w:bookmarkStart w:id="7" w:name="_Toc510000006"/>
      <w:r>
        <w:rPr>
          <w:rFonts w:ascii="Times New Roman" w:hAnsi="Times New Roman" w:eastAsia="Times New Roman" w:cs="Times New Roman"/>
        </w:rPr>
        <w:t>GLOSSAIRE</w:t>
      </w:r>
      <w:bookmarkEnd w:id="7"/>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100" w:type="dxa"/>
          <w:right w:w="100" w:type="dxa"/>
        </w:tblCellMar>
        <w:tblLook w:val="04A0" w:firstRow="1" w:lastRow="0" w:firstColumn="1" w:lastColumn="0" w:noHBand="0" w:noVBand="1"/>
      </w:tblPr>
      <w:tblGrid>
        <w:gridCol w:w="2150"/>
        <w:gridCol w:w="6156"/>
      </w:tblGrid>
      <w:tr>
        <w:trPr>
          <w:tblHeader/>
          <w:cantSplit/>
          <w:trHeight w:val="400"/>
        </w:trPr>
        <w:tc>
          <w:tcPr>
            <w:tcW w:w="2150" w:type="dxa"/>
            <w:shd w:val="clear" w:color="auto" w:fill="1F4E79"/>
            <w:vAlign w:val="center"/>
          </w:tcPr>
          <w:p>
            <w:pPr>
              <w:spacing w:before="10" w:after="10" w:line="240" w:lineRule="auto"/>
              <w:ind w:left="0" w:firstLine="0"/>
              <w:jc w:val="left"/>
            </w:pPr>
            <w:r>
              <w:rPr>
                <w:rFonts w:ascii="Times New Roman" w:hAnsi="Times New Roman" w:eastAsia="Times New Roman" w:cs="Times New Roman"/>
                <w:b/>
                <w:bCs/>
                <w:color w:val="FFFFFF"/>
                <w:sz w:val="21"/>
                <w:szCs w:val="21"/>
                <w:lang w:val="fr-FR"/>
              </w:rPr>
              <w:t xml:space="preserve">Terme</w:t>
            </w:r>
          </w:p>
        </w:tc>
        <w:tc>
          <w:tcPr>
            <w:tcW w:w="6156" w:type="dxa"/>
            <w:shd w:val="clear" w:color="auto" w:fill="1F4E79"/>
            <w:vAlign w:val="center"/>
          </w:tcPr>
          <w:p>
            <w:pPr>
              <w:spacing w:before="10" w:after="10" w:line="240" w:lineRule="auto"/>
              <w:ind w:left="0" w:firstLine="0"/>
              <w:jc w:val="left"/>
            </w:pPr>
            <w:r>
              <w:rPr>
                <w:rFonts w:ascii="Times New Roman" w:hAnsi="Times New Roman" w:eastAsia="Times New Roman" w:cs="Times New Roman"/>
                <w:b/>
                <w:bCs/>
                <w:color w:val="FFFFFF"/>
                <w:sz w:val="21"/>
                <w:szCs w:val="21"/>
                <w:lang w:val="fr-FR"/>
              </w:rPr>
              <w:t xml:space="preserve">Définition</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Administrateur</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Utilisateur chargé de superviser la plateforme : il gère les comptes des clients et des vendeurs, le contenu publié, les paramètres du système et les litiges.</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Angular</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Framework open source développé par Google et basé sur TypeScript ; il sert à réaliser la partie front-end de la plateforme.</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Authentification</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Processus qui vérifie l’identité d’un utilisateur à partir d’un identifiant et d’un mot de passe avant de lui donner accès à la plateforme.</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Back-end</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Partie invisible de l’application, côté serveur, qui gère la logique métier, l’accès à la base de données et le traitement des requêtes ; dans ce projet, elle est développée avec Spring Boot.</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Base de données</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Ensemble structuré de données stockées et organisées pour en permettre la gestion, la recherche et la mise à jour ; dans ce projet, elle est gérée par PostgreSQL.</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Catalogue</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Ensemble des offres de cacao publiées par les vendeurs (quantité, prix, localisation, qualité) et consultables par les clients.</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Client</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Personne ou entreprise qui souhaite acquérir le cacao mis en vente sur la plateforme ; dans ce projet, le client principal est NEO INDUSTRY S.A.</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Front-end</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Partie visible de l’application, affichée dans le navigateur, avec laquelle l’utilisateur interagit ; dans ce projet, elle est développée avec Angular.</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IntelliJ IDEA</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Environnement de développement intégré (IDE) édité par JetBrains ; il sert à développer, compiler et exécuter le back-end Spring Boot.</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Interface utilisateur (UI)</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Ensemble des éléments graphiques et interactifs (pages, formulaires, boutons, menus) qui permettent à l’utilisateur de communiquer avec l’application.</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PostgreSQL</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Système de gestion de base de données relationnelle (SGBDR) libre ; il stocke et manipule les données des utilisateurs et des offres.</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PowerAMC</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Logiciel de modélisation qui sert à concevoir les diagrammes UML et la structure de la base de données.</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Publication de produit</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Fonctionnalité qui permet au vendeur de soumettre une offre détaillée afin qu’elle soit consultée par les clients.</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Recherche de produit</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Fonctionnalité qui permet aux clients de filtrer les offres et de trouver rapidement celles qui répondent à leurs critères (quantité, qualité, localisation).</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Spring Boot</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Framework Java open source qui simplifie la création d’applications côté serveur ; il sert à développer le back-end de la plateforme.</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Tableau de bord</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Espace personnalisé qui présente à l’utilisateur une vue d’ensemble de son activité : suivi des publications et statistiques.</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Vendeur (producteur)</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Agriculteur, coopérative ou acteur de la filière cacao qui met sa production en vente via la plateforme.</w:t>
            </w:r>
          </w:p>
        </w:tc>
      </w:tr>
      <w:tr>
        <w:trPr>
          <w:cantSplit/>
          <w:trHeight w:val="300"/>
        </w:trPr>
        <w:tc>
          <w:tcPr>
            <w:tcW w:w="2150" w:type="dxa"/>
            <w:shd w:val="clear" w:color="auto" w:fill="EEF3F9"/>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Visiteur</w:t>
            </w:r>
          </w:p>
        </w:tc>
        <w:tc>
          <w:tcPr>
            <w:tcW w:w="6156" w:type="dxa"/>
            <w:shd w:val="clear" w:color="auto" w:fill="EEF3F9"/>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Internaute non connecté qui parcourt la plateforme et peut créer un compte de client ou de vendeur.</w:t>
            </w:r>
          </w:p>
        </w:tc>
      </w:tr>
      <w:tr>
        <w:trPr>
          <w:cantSplit/>
          <w:trHeight w:val="300"/>
        </w:trPr>
        <w:tc>
          <w:tcPr>
            <w:tcW w:w="2150" w:type="dxa"/>
            <w:vAlign w:val="center"/>
          </w:tcPr>
          <w:p>
            <w:pPr>
              <w:spacing w:before="10" w:after="10" w:line="240" w:lineRule="auto"/>
              <w:ind w:left="0" w:firstLine="0"/>
              <w:jc w:val="left"/>
            </w:pPr>
            <w:r>
              <w:rPr>
                <w:rFonts w:ascii="Times New Roman" w:hAnsi="Times New Roman" w:eastAsia="Times New Roman" w:cs="Times New Roman"/>
                <w:b/>
                <w:bCs/>
                <w:color w:val="1F4E79"/>
                <w:sz w:val="21"/>
                <w:szCs w:val="21"/>
                <w:lang w:val="fr-FR"/>
              </w:rPr>
              <w:t xml:space="preserve">Visual Studio Code</w:t>
            </w:r>
          </w:p>
        </w:tc>
        <w:tc>
          <w:tcPr>
            <w:tcW w:w="6156" w:type="dxa"/>
            <w:vAlign w:val="center"/>
          </w:tcPr>
          <w:p>
            <w:pPr>
              <w:spacing w:before="10" w:after="10" w:line="240" w:lineRule="auto"/>
              <w:ind w:left="0" w:firstLine="0"/>
              <w:jc w:val="left"/>
            </w:pPr>
            <w:r>
              <w:rPr>
                <w:rFonts w:ascii="Times New Roman" w:hAnsi="Times New Roman" w:eastAsia="Times New Roman" w:cs="Times New Roman"/>
                <w:color w:val="262626"/>
                <w:sz w:val="21"/>
                <w:szCs w:val="21"/>
                <w:lang w:val="fr-FR"/>
              </w:rPr>
              <w:t xml:space="preserve">Éditeur de code source gratuit édité par Microsoft ; il sert à développer le front-end Angular.</w:t>
            </w:r>
          </w:p>
        </w:tc>
      </w:tr>
    </w:tbl>
    <w:p w:rsidR="00160652" w:rsidRDefault="00086B22">
      <w:pPr>
        <w:pStyle w:val="Heading1"/>
        <w:pageBreakBefore/>
        <w:spacing w:after="240"/>
      </w:pPr>
      <w:bookmarkStart w:id="8" w:name="_Toc510000007"/>
      <w:r>
        <w:rPr>
          <w:rFonts w:ascii="Times New Roman" w:hAnsi="Times New Roman" w:eastAsia="Times New Roman" w:cs="Times New Roman"/>
        </w:rPr>
        <w:t>RÉSUMÉ</w:t>
      </w:r>
      <w:bookmarkEnd w:id="8"/>
    </w:p>
    <w:p>
      <w:pPr>
        <w:spacing w:before="0" w:after="120" w:line="312" w:lineRule="auto"/>
        <w:ind w:firstLine="720"/>
        <w:jc w:val="both"/>
      </w:pPr>
      <w:r>
        <w:rPr>
          <w:rFonts w:ascii="Times New Roman" w:hAnsi="Times New Roman" w:eastAsia="Times New Roman" w:cs="Times New Roman"/>
          <w:color w:val="262626"/>
          <w:sz w:val="24"/>
          <w:szCs w:val="24"/>
          <w:lang w:val="fr-FR"/>
        </w:rPr>
        <w:t xml:space="preserve">Le présent rapport porte sur la conception et la réalisation d’une plateforme web collaborative entre le client et les vendeurs de cacao, menées dans le cadre de notre stage au sein d’ALBATRES INGÉNIERIE S.A. Ce projet répond à une problématique réelle : de nombreux vendeurs (agriculteurs, coopératives) peinent à écouler leur production et à atteindre directement les acheteurs, tandis que ces derniers rencontrent souvent des difficultés à accéder à une offre variée et disponible en temps voulu.</w:t>
      </w:r>
    </w:p>
    <w:p>
      <w:pPr>
        <w:spacing w:before="0" w:after="120" w:line="312" w:lineRule="auto"/>
        <w:ind w:firstLine="720"/>
        <w:jc w:val="both"/>
      </w:pPr>
      <w:r>
        <w:rPr>
          <w:rFonts w:ascii="Times New Roman" w:hAnsi="Times New Roman" w:eastAsia="Times New Roman" w:cs="Times New Roman"/>
          <w:color w:val="262626"/>
          <w:sz w:val="24"/>
          <w:szCs w:val="24"/>
          <w:lang w:val="fr-FR"/>
        </w:rPr>
        <w:t xml:space="preserve">L’objectif principal est de faciliter l’accès des producteurs, des coopératives et des commerçants à un marché digital transparent et accessible, tout en offrant aux clients nationaux et internationaux un outil efficace pour rechercher et acquérir du cacao de qualité. La plateforme permet aux vendeurs de publier des annonces détaillées (quantité, qualité, prix, localisation) et aux clients de filtrer et de consulter ces offres selon leurs besoins. Elle intègre également la gestion des profils, une authentification sécurisée, un service de messagerie et un tableau de bord personnalisé.</w:t>
      </w:r>
    </w:p>
    <w:p>
      <w:pPr>
        <w:spacing w:before="0" w:after="120" w:line="312" w:lineRule="auto"/>
        <w:ind w:firstLine="720"/>
        <w:jc w:val="both"/>
      </w:pPr>
      <w:r>
        <w:rPr>
          <w:rFonts w:ascii="Times New Roman" w:hAnsi="Times New Roman" w:eastAsia="Times New Roman" w:cs="Times New Roman"/>
          <w:color w:val="262626"/>
          <w:sz w:val="24"/>
          <w:szCs w:val="24"/>
          <w:lang w:val="fr-FR"/>
        </w:rPr>
        <w:t xml:space="preserve">Pour mener à bien ce projet, nous commençons par une étude de l’existant, puis nous analysons les besoins des différents acteurs afin de concevoir une plateforme adaptée. La démarche méthodologique repose sur le processus 2TUP, associé au langage de modélisation UML (version 2.5.1), qui permet de représenter clairement les interactions et les flux de données et d’assurer une conception solide.</w:t>
      </w:r>
    </w:p>
    <w:p>
      <w:pPr>
        <w:spacing w:before="0" w:after="120" w:line="312" w:lineRule="auto"/>
        <w:ind w:firstLine="720"/>
        <w:jc w:val="both"/>
      </w:pPr>
      <w:r>
        <w:rPr>
          <w:rFonts w:ascii="Times New Roman" w:hAnsi="Times New Roman" w:eastAsia="Times New Roman" w:cs="Times New Roman"/>
          <w:color w:val="262626"/>
          <w:sz w:val="24"/>
          <w:szCs w:val="24"/>
          <w:lang w:val="fr-FR"/>
        </w:rPr>
        <w:t xml:space="preserve">Sur le plan technique, la solution s’appuie sur une architecture 3-tiers : un front-end développé avec Angular, un back-end développé avec Spring Boot et une base de données PostgreSQL. Elle offre une interface simple et intuitive aux vendeurs comme aux clients, sous la supervision d’un administrateur. Au-delà de son apport technique, cette solution réduit le nombre d’intermédiaires, améliore la visibilité des producteurs locaux et contribue à la digitalisation du commerce du cacao au Cameroun. Elle ambitionne ainsi d’optimiser la chaîne de valeur agricole et d’instaurer un climat de transparence et de confiance durable entre le client NEO INDUSTRY S.A et ses vendeurs.</w:t>
      </w:r>
    </w:p>
    <w:p>
      <w:pPr>
        <w:spacing w:before="240" w:after="0" w:line="312" w:lineRule="auto"/>
        <w:ind w:firstLine="0"/>
        <w:jc w:val="both"/>
      </w:pPr>
      <w:r>
        <w:rPr>
          <w:rFonts w:ascii="Times New Roman" w:hAnsi="Times New Roman" w:eastAsia="Times New Roman" w:cs="Times New Roman"/>
          <w:b/>
          <w:bCs/>
          <w:color w:val="262626"/>
          <w:sz w:val="24"/>
          <w:szCs w:val="24"/>
          <w:lang w:val="fr-FR"/>
        </w:rPr>
        <w:t xml:space="preserve">Mots-clés : </w:t>
      </w:r>
      <w:r>
        <w:rPr>
          <w:rFonts w:ascii="Times New Roman" w:hAnsi="Times New Roman" w:eastAsia="Times New Roman" w:cs="Times New Roman"/>
          <w:i/>
          <w:iCs/>
          <w:color w:val="262626"/>
          <w:sz w:val="24"/>
          <w:szCs w:val="24"/>
          <w:lang w:val="fr-FR"/>
        </w:rPr>
        <w:t xml:space="preserve">Cacao, plateforme web collaborative, client, vendeur, 2TUP, UML, Angular, Spring Boot, PostgreSQL.</w:t>
      </w:r>
    </w:p>
    <w:p w:rsidR="00160652" w:rsidRPr="000730F7" w:rsidRDefault="00086B22">
      <w:pPr>
        <w:pStyle w:val="Heading1"/>
        <w:pageBreakBefore/>
        <w:rPr>
          <w:lang w:val="en-US"/>
        </w:rPr>
        <w:spacing w:after="240"/>
      </w:pPr>
      <w:bookmarkStart w:id="9" w:name="_Toc510000008"/>
      <w:r w:rsidRPr="000730F7">
        <w:rPr>
          <w:rFonts w:ascii="Times New Roman" w:hAnsi="Times New Roman" w:eastAsia="Times New Roman" w:cs="Times New Roman"/>
          <w:lang w:val="en-US"/>
        </w:rPr>
        <w:t>ABSTRACT</w:t>
      </w:r>
      <w:bookmarkEnd w:id="9"/>
    </w:p>
    <w:p>
      <w:pPr>
        <w:spacing w:before="0" w:after="120" w:line="312" w:lineRule="auto"/>
        <w:ind w:firstLine="720"/>
        <w:jc w:val="both"/>
      </w:pPr>
      <w:r>
        <w:rPr>
          <w:rFonts w:ascii="Times New Roman" w:hAnsi="Times New Roman" w:eastAsia="Times New Roman" w:cs="Times New Roman"/>
          <w:color w:val="262626"/>
          <w:sz w:val="24"/>
          <w:szCs w:val="24"/>
          <w:lang w:val="en-GB"/>
        </w:rPr>
        <w:t xml:space="preserve">This report presents the design and implementation of a collaborative web platform connecting a client and cocoa sellers, carried out during our internship at ALBATRES INGÉNIERIE S.A. The project addresses a real problem: many sellers (farmers, cooperatives) struggle to sell their production and to reach buyers directly, while buyers often find it difficult to access a varied supply that is available when they need it.</w:t>
      </w:r>
    </w:p>
    <w:p>
      <w:pPr>
        <w:spacing w:before="0" w:after="120" w:line="312" w:lineRule="auto"/>
        <w:ind w:firstLine="720"/>
        <w:jc w:val="both"/>
      </w:pPr>
      <w:r>
        <w:rPr>
          <w:rFonts w:ascii="Times New Roman" w:hAnsi="Times New Roman" w:eastAsia="Times New Roman" w:cs="Times New Roman"/>
          <w:color w:val="262626"/>
          <w:sz w:val="24"/>
          <w:szCs w:val="24"/>
          <w:lang w:val="en-GB"/>
        </w:rPr>
        <w:t xml:space="preserve">The main objective is to give producers, cooperatives and traders easy access to a transparent and accessible digital marketplace, while offering national and international clients an efficient tool to search for and purchase high-quality cocoa. The platform allows sellers to publish detailed listings (quantity, quality, price, location) and enables clients to filter and browse these offers according to their needs. It also provides profile management, secure authentication, a messaging service and a personalised dashboard.</w:t>
      </w:r>
    </w:p>
    <w:p>
      <w:pPr>
        <w:spacing w:before="0" w:after="120" w:line="312" w:lineRule="auto"/>
        <w:ind w:firstLine="720"/>
        <w:jc w:val="both"/>
      </w:pPr>
      <w:r>
        <w:rPr>
          <w:rFonts w:ascii="Times New Roman" w:hAnsi="Times New Roman" w:eastAsia="Times New Roman" w:cs="Times New Roman"/>
          <w:color w:val="262626"/>
          <w:sz w:val="24"/>
          <w:szCs w:val="24"/>
          <w:lang w:val="en-GB"/>
        </w:rPr>
        <w:t xml:space="preserve">To carry out this project, we start with a study of the existing situation, then analyse the needs of the various stakeholders in order to design a suitable platform. The methodological approach is based on the 2TUP process, combined with the UML modelling language (version 2.5.1), which clearly represents interactions and data flows and ensures a solid design.</w:t>
      </w:r>
    </w:p>
    <w:p>
      <w:pPr>
        <w:spacing w:before="0" w:after="120" w:line="312" w:lineRule="auto"/>
        <w:ind w:firstLine="720"/>
        <w:jc w:val="both"/>
      </w:pPr>
      <w:r>
        <w:rPr>
          <w:rFonts w:ascii="Times New Roman" w:hAnsi="Times New Roman" w:eastAsia="Times New Roman" w:cs="Times New Roman"/>
          <w:color w:val="262626"/>
          <w:sz w:val="24"/>
          <w:szCs w:val="24"/>
          <w:lang w:val="en-GB"/>
        </w:rPr>
        <w:t xml:space="preserve">From a technical standpoint, the solution relies on a 3-tier architecture: a front end developed with Angular, a back end developed with Spring Boot and a PostgreSQL database. It offers a simple and intuitive interface to sellers and clients alike, under the supervision of an administrator. Beyond its technical contribution, the solution reduces the number of intermediaries, improves the visibility of local producers and contributes to the digitalisation of the cocoa trade in Cameroon. It thus aims to optimise the agricultural value chain and to build a lasting climate of transparency and trust between the client NEO INDUSTRY S.A and its sellers.</w:t>
      </w:r>
    </w:p>
    <w:p>
      <w:pPr>
        <w:spacing w:before="240" w:after="0" w:line="312" w:lineRule="auto"/>
        <w:ind w:firstLine="0"/>
        <w:jc w:val="both"/>
      </w:pPr>
      <w:r>
        <w:rPr>
          <w:rFonts w:ascii="Times New Roman" w:hAnsi="Times New Roman" w:eastAsia="Times New Roman" w:cs="Times New Roman"/>
          <w:b/>
          <w:bCs/>
          <w:color w:val="262626"/>
          <w:sz w:val="24"/>
          <w:szCs w:val="24"/>
          <w:lang w:val="en-GB"/>
        </w:rPr>
        <w:t xml:space="preserve">Keywords: </w:t>
      </w:r>
      <w:r>
        <w:rPr>
          <w:rFonts w:ascii="Times New Roman" w:hAnsi="Times New Roman" w:eastAsia="Times New Roman" w:cs="Times New Roman"/>
          <w:i/>
          <w:iCs/>
          <w:color w:val="262626"/>
          <w:sz w:val="24"/>
          <w:szCs w:val="24"/>
          <w:lang w:val="en-GB"/>
        </w:rPr>
        <w:t xml:space="preserve">Cocoa, collaborative web platform, client, seller, 2TUP, UML, Angular, Spring Boot, PostgreSQL.</w:t>
      </w:r>
    </w:p>
    <w:p w:rsidR="00160652" w:rsidRPr="000F07E9" w:rsidRDefault="00160652">
      <w:pPr>
        <w:rPr>
          <w:lang w:val="fr-FR"/>
        </w:rPr>
        <w:sectPr w:rsidR="00160652" w:rsidRPr="000F07E9">
          <w:headerReference w:type="default" r:id="rId10"/>
          <w:footerReference w:type="default" r:id="rId11"/>
          <w:pgSz w:w="11906" w:h="16838"/>
          <w:pgMar w:top="1440" w:right="1800" w:bottom="1440" w:left="1800" w:header="708" w:footer="708" w:gutter="0"/>
          <w:pgNumType w:fmt="upperRoman" w:start="1"/>
          <w:cols w:space="720"/>
        </w:sectPr>
      </w:pPr>
    </w:p>
    <w:p w:rsidR="00F420C6" w:rsidRDefault="00086B22" w:rsidP="00F420C6">
      <w:pPr>
        <w:pStyle w:val="Heading1"/>
        <w:spacing w:after="240"/>
      </w:pPr>
      <w:bookmarkStart w:id="10" w:name="_Toc510000009"/>
      <w:r>
        <w:rPr>
          <w:rFonts w:ascii="Times New Roman" w:hAnsi="Times New Roman" w:eastAsia="Times New Roman" w:cs="Times New Roman"/>
        </w:rPr>
        <w:t>INTRODUCTION GÉNÉRALE</w:t>
      </w:r>
      <w:bookmarkEnd w:id="10"/>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La culture du cacao est l’un des piliers de l’économie camerounaise. Elle fait vivre des centaines de milliers de familles et constitue l’une des principales sources de devises du pays. Cependant, depuis deux ans déjà, les exportations sont en nette baisse. Cette régression s’explique notamment par le fait que les acheteurs ont de plus en plus de difficultés à accéder directement aux producteurs et à obtenir un cacao de bonne qualité, conforme aux exigences du marché international.</w:t>
      </w:r>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Cette situation découle de plusieurs problèmes observés sur le terrain. La chaîne de commercialisation reste très opaque : une multitude d’intermédiaires s’interpose entre le planteur et l’acheteur, ce qui réduit considérablement la marge du producteur et ne garantit aucune traçabilité. À cela s’ajoutent une forte instabilité des prix bord champ et l’absence d’outils numériques permettant de prouver l’origine et la qualité du produit. Enfin, la commercialisation se fait encore de manière informelle, par téléphone ou via WhatsApp.</w:t>
      </w:r>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C’est dans ce contexte que s’inscrit notre thème de stage, effectué au sein d’ALBATRES INGÉNIERIE S.A : « Conception et réalisation d’une plateforme collaborative entre le client et le vendeur de cacao : cas de NEO INDUSTRY S.A ». La question qui guide notre travail est la suivante : comment mettre en relation directe les vendeurs de cacao et leurs clients au moyen d’un outil numérique fiable, transparent et facile à utiliser ?</w:t>
      </w:r>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Les fonctionnalités phares de la solution sont : la publication de lots par les vendeurs, avec photos et position GPS ; un tableau de bord en temps réel qui permet aux clients de consulter et de commander les stocks disponibles ; une messagerie sécurisée ; et un historique des transactions.</w:t>
      </w:r>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Pour atteindre cet objectif, le présent rapport s’articule en deux parties. La première partie, consacrée à la phase d’insertion, présente notre accueil et notre intégration au sein de la structure d’accueil, ALBATRES INGÉNIERIE S.A. La seconde partie, consacrée à la phase technique, regroupe les différents dossiers du projet : l’étude de l’existant ; le cahier des charges, qui précise les besoins et les contraintes du projet ; le dossier d’analyse, qui étudie les exigences fonctionnelles et techniques ; le dossier de conception, qui propose l’architecture de la solution ; le dossier de réalisation, qui détaille sa mise en œuvre pratique ; le test des fonctionnalités ; et le guide d’installation et d’utilisation, destiné à accompagner les utilisateurs dans la prise en main de l’application. Enfin, une conclusion générale dresse le bilan du travail accompli et ouvre des perspectives.</w:t>
      </w:r>
    </w:p>
    <w:p w:rsidR="00160652" w:rsidRDefault="00086B22">
      <w:pPr>
        <w:pStyle w:val="Heading1"/>
        <w:pageBreakBefore/>
      </w:pPr>
      <w:bookmarkStart w:id="11" w:name="_Toc510000010"/>
      <w:r>
        <w:rPr>
          <w:rFonts w:ascii="Times New Roman" w:hAnsi="Times New Roman" w:eastAsia="Times New Roman" w:cs="Times New Roman"/>
        </w:rPr>
        <w:t>PARTIE I : PHASE D’INSERTION</w:t>
      </w:r>
      <w:bookmarkEnd w:id="11"/>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La phase d’insertion constitue la première étape du stage académique. Elle dure généralement deux semaines et permet au stagiaire de se familiariser avec son nouvel environnement de travail. Le dossier d’insertion, premier document rédigé durant le stage, en rend compte : il présente l’accueil et l’intégration du stagiaire, la structure d’accueil, ALBATRES INGÉNIERIE S.A, ainsi que son fonctionnement et son organisation.</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Chapitre I : Accueil et intégration en entreprise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Accueil en entreprise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Intégration en entreprise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Chapitre II : Présentation de l’entreprise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Historique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Situation géographique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Organigramme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4.  Missions et activités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Chapitre III : Fonctionnement et organisation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Services de l’entreprise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Ressources matérielles et logicielles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Département Génie Logiciel</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4.  Département Systèmes et Réseaux</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2"/>
        <w:pageBreakBefore/>
      </w:pPr>
      <w:bookmarkStart w:id="12" w:name="_Toc510000011"/>
      <w:r>
        <w:rPr>
          <w:rFonts w:ascii="Times New Roman" w:hAnsi="Times New Roman" w:eastAsia="Times New Roman" w:cs="Times New Roman"/>
        </w:rPr>
        <w:t>Introduction</w:t>
      </w:r>
      <w:bookmarkEnd w:id="12"/>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Le rapport d’insertion rend compte de notre accueil au sein de la structure hôte ; il constitue le premier livrable attendu par l’instance académique. Cette période nous donne l’occasion de découvrir la structure d’accueil, de nous imprégner de son fonctionnement et de nous familiariser avec son environnement matériel et logiciel. Dès lors, comment se présente ALBATRES INGÉNIERIE S.A ? Quelles sont ses ressources et ses activités ? Pour répondre à ces questions, nous présentons d’abord notre accueil et notre intégration au sein de l’entreprise, puis l’entreprise elle-même, et enfin son fonctionnement et son organisation, avant de conclure.</w:t>
      </w:r>
    </w:p>
    <w:p w:rsidR="00160652" w:rsidRDefault="00086B22" w:rsidP="008032BE">
      <w:pPr>
        <w:pStyle w:val="Heading2"/>
        <w:numPr>
          <w:ilvl w:val="0"/>
          <w:numId w:val="0"/>
        </w:numPr>
        <w:pageBreakBefore/>
        <w:ind w:left="0" w:firstLine="0"/>
        <w:jc w:val="left"/>
      </w:pPr>
      <w:bookmarkStart w:id="13" w:name="_Toc510000012"/>
      <w:r>
        <w:rPr>
          <w:rFonts w:ascii="Times New Roman" w:hAnsi="Times New Roman" w:eastAsia="Times New Roman" w:cs="Times New Roman"/>
        </w:rPr>
        <w:t>CHAPITRE I : ACCUEIL ET INTÉGRATION EN ENTREPRISE</w:t>
      </w:r>
      <w:bookmarkEnd w:id="13"/>
    </w:p>
    <w:p w:rsidR="00160652" w:rsidRDefault="00086B22" w:rsidP="008032BE">
      <w:pPr>
        <w:pStyle w:val="Heading4"/>
        <w:numPr>
          <w:ilvl w:val="0"/>
          <w:numId w:val="31"/>
        </w:numPr>
        <w:ind w:left="720" w:hanging="360"/>
      </w:pPr>
      <w:bookmarkStart w:id="14" w:name="_Toc510000013"/>
      <w:r>
        <w:rPr>
          <w:rFonts w:ascii="Times New Roman" w:hAnsi="Times New Roman" w:eastAsia="Times New Roman" w:cs="Times New Roman"/>
        </w:rPr>
        <w:t>Accueil en entreprise</w:t>
      </w:r>
      <w:bookmarkEnd w:id="14"/>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Le 1er juillet 2026, à 7 h précises, marque notre admission dans les locaux d’ALBATRES INGÉNIERIE S.A en qualité de stagiaire académique. Nous sommes chaleureusement accueillis, puis nous bénéficions d’une visite guidée des locaux. À l’issue de cette présentation, le personnel nous invite à nous sentir comme chez nous, et nous nous installons afin de prendre connaissance de notre nouvel environnement. Le lendemain, qui marque véritablement le début du stage, nous recevons des notions destinées à enrichir et à compléter nos connaissances. Deux semaines plus tard, notre encadrant académique et nous dressons une liste de thèmes à développer pour résoudre des problèmes auxquels la société camerounaise est confrontée.</w:t>
      </w:r>
    </w:p>
    <w:p w:rsidR="00160652" w:rsidRDefault="00086B22" w:rsidP="008032BE">
      <w:pPr>
        <w:pStyle w:val="Heading4"/>
        <w:numPr>
          <w:ilvl w:val="0"/>
          <w:numId w:val="31"/>
        </w:numPr>
        <w:ind w:left="720" w:hanging="360"/>
      </w:pPr>
      <w:bookmarkStart w:id="15" w:name="_Toc510000014"/>
      <w:r>
        <w:rPr>
          <w:rFonts w:ascii="Times New Roman" w:hAnsi="Times New Roman" w:eastAsia="Times New Roman" w:cs="Times New Roman"/>
        </w:rPr>
        <w:t>Intégration en entreprise</w:t>
      </w:r>
      <w:bookmarkEnd w:id="15"/>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Une première réunion, organisée par le Président-Directeur Général, nous présente les éléments clés de l’entreprise : le règlement intérieur, le fonctionnement général, la vision et les objectifs, les différents services proposés, les exigences ainsi que l’élaboration du planning hebdomadaire. Un accent particulier est mis sur les comportements à adopter et sur le respect du règlement en vigueur. Par la suite, lors de plusieurs séances de travail avec le personnel, nous recevons de nombreux conseils et recommandations. Enfin, nous avons l’occasion de discuter et d’échanger sur nos différents sujets de travail.</w:t>
      </w:r>
    </w:p>
    <w:p>
      <w:pPr>
        <w:spacing w:before="0" w:after="120"/>
      </w:pPr>
    </w:p>
    <w:p w:rsidR="00160652" w:rsidRDefault="00086B22">
      <w:pPr>
        <w:pStyle w:val="Heading2"/>
        <w:pageBreakBefore/>
        <w:jc w:val="left"/>
        <w:rPr>
          <w:lang w:val="fr-FR"/>
        </w:rPr>
        <w:ind w:left="0" w:firstLine="0"/>
      </w:pPr>
      <w:bookmarkStart w:id="16" w:name="_Toc510000015"/>
      <w:r>
        <w:rPr>
          <w:rFonts w:ascii="Times New Roman" w:hAnsi="Times New Roman" w:eastAsia="Times New Roman" w:cs="Times New Roman"/>
        </w:rPr>
        <w:t>CHAPITRE II : PRÉSENTATION DE L’ENTREPRISE</w:t>
      </w:r>
      <w:bookmarkEnd w:id="16"/>
    </w:p>
    <w:p w:rsidR="00160652" w:rsidRDefault="00086B22" w:rsidP="008032BE">
      <w:pPr>
        <w:pStyle w:val="Heading4"/>
        <w:numPr>
          <w:ilvl w:val="0"/>
          <w:numId w:val="7"/>
        </w:numPr>
        <w:ind w:left="720" w:hanging="360"/>
      </w:pPr>
      <w:bookmarkStart w:id="17" w:name="_Toc510000016"/>
      <w:r>
        <w:rPr>
          <w:rFonts w:ascii="Times New Roman" w:hAnsi="Times New Roman" w:eastAsia="Times New Roman" w:cs="Times New Roman"/>
        </w:rPr>
        <w:t>Historique</w:t>
      </w:r>
      <w:bookmarkEnd w:id="17"/>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Fondée par un groupe d’ingénieurs camerounais, ALBATRES INGÉNIERIE S.A, située au rond-point Nsam à Yaoundé, a pour vocation de fournir des solutions et des services informatiques de haute qualité. Au fil des années, l’entreprise s’impose comme un acteur clé du secteur informatique au Cameroun, spécialisé dans le développement de logiciels, le conseil, l’audit et la formation en informatique et en réseaux. Elle évolue continuellement pour répondre aux besoins changeants du marché, en intégrant les technologies et les méthodologies les plus récentes afin de proposer des solutions innovantes.</w:t>
      </w:r>
    </w:p>
    <w:p w:rsidR="00160652" w:rsidRDefault="00086B22" w:rsidP="008032BE">
      <w:pPr>
        <w:pStyle w:val="Heading4"/>
        <w:numPr>
          <w:ilvl w:val="0"/>
          <w:numId w:val="7"/>
        </w:numPr>
        <w:ind w:left="720" w:hanging="360"/>
      </w:pPr>
      <w:bookmarkStart w:id="18" w:name="_Toc510000017"/>
      <w:r>
        <w:rPr>
          <w:rFonts w:ascii="Times New Roman" w:hAnsi="Times New Roman" w:eastAsia="Times New Roman" w:cs="Times New Roman"/>
        </w:rPr>
        <w:t>Situation géographique</w:t>
      </w:r>
      <w:bookmarkEnd w:id="18"/>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ALBATRES INGÉNIERIE S.A est située à Yaoundé, au Cameroun, plus précisément au rond-point Nsam, comme le présente la figure suivante :</w:t>
      </w:r>
    </w:p>
    <w:p>
      <w:pPr>
        <w:keepNext/>
        <w:spacing w:before="120" w:after="60"/>
        <w:ind w:left="0" w:firstLine="0"/>
        <w:jc w:val="center"/>
      </w:pPr>
      <w:r w:rsidR="000F07E9">
        <w:rPr>
          <w:noProof/>
          <w:lang w:val="en-US"/>
        </w:rPr>
        <w:drawing>
          <wp:inline distT="0" distB="0" distL="0" distR="0" wp14:anchorId="4DCE20FA" wp14:editId="77D3ECC3">
            <wp:extent cx="5273040" cy="2743200"/>
            <wp:effectExtent l="0" t="0" r="3810" b="0"/>
            <wp:docPr id="9" name="Image 9" descr="IMG-20260902-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20260902-WA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pPr>
        <w:pStyle w:val="Caption"/>
        <w:spacing w:before="0" w:after="240"/>
        <w:ind w:left="0" w:firstLine="0"/>
        <w:jc w:val="center"/>
      </w:pPr>
      <w:bookmarkStart w:id="19" w:name="_Toc510000018"/>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Plan de situation d’ALBATRES INGÉNIERIE S.A (rond-point Nsam, Yaoundé)</w:t>
      </w:r>
      <w:bookmarkEnd w:id="19"/>
    </w:p>
    <w:p w:rsidR="00160652" w:rsidRDefault="00086B22" w:rsidP="008032BE">
      <w:pPr>
        <w:pStyle w:val="Heading4"/>
        <w:numPr>
          <w:ilvl w:val="0"/>
          <w:numId w:val="7"/>
        </w:numPr>
        <w:ind w:left="720" w:hanging="360"/>
      </w:pPr>
      <w:bookmarkStart w:id="20" w:name="_Toc510000019"/>
      <w:r>
        <w:rPr>
          <w:rFonts w:ascii="Times New Roman" w:hAnsi="Times New Roman" w:eastAsia="Times New Roman" w:cs="Times New Roman"/>
        </w:rPr>
        <w:t>Organigramme</w:t>
      </w:r>
      <w:bookmarkEnd w:id="20"/>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ALBATRES INGÉNIERIE S.A compte un effectif de dix-neuf (19) personnes : quatorze ingénieurs, un analyste-programmeur, un comptable, une secrétaire, un chauffeur et un agent d’entretien. Son organigramme synthétique, présenté à la figure suivante, place sous l’autorité du Directeur Général les conseillers et les équipes projet, ainsi que quatre entités : la direction recherche et développement, le service commercial, le service administratif et financier et la direction technique.</w:t>
      </w:r>
    </w:p>
    <w:p>
      <w:pPr>
        <w:keepNext/>
        <w:spacing w:before="120" w:after="60"/>
        <w:ind w:left="0" w:firstLine="0"/>
        <w:jc w:val="center"/>
      </w:pPr>
      <w:r>
        <w:rPr>
          <w:noProof/>
          <w:lang w:val="en-US"/>
        </w:rPr>
        <w:lastRenderedPageBreak/>
        <w:drawing>
          <wp:inline distT="0" distB="0" distL="0" distR="0">
            <wp:extent cx="5274310" cy="2887938"/>
            <wp:effectExtent l="0" t="0" r="0" b="0"/>
            <wp:docPr id="123" name="Image 59"/>
            <wp:cNvGraphicFramePr/>
            <a:graphic xmlns:a="http://schemas.openxmlformats.org/drawingml/2006/main">
              <a:graphicData uri="http://schemas.openxmlformats.org/drawingml/2006/picture">
                <pic:pic xmlns:pic="http://schemas.openxmlformats.org/drawingml/2006/picture">
                  <pic:nvPicPr>
                    <pic:cNvPr id="123" name="Image 59"/>
                    <pic:cNvPicPr>
                      <a:extLst>
                        <a:ext uri="sm">
                          <sm:smNativeData xmlns="" xmlns:sm="sm" val="SMDATA_16_ST66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AAAACEAAAAAAAAAAAAAAAAAAAAAAAAFBwAAAAAAAAIAAADfAQAAvSAAAO0RAAAWAAIABQcAALUuAAAoAAAACAAAAAEAAAABAAAA"/>
                        </a:ext>
                      </a:extLst>
                    </pic:cNvPicPr>
                  </pic:nvPicPr>
                  <pic:blipFill>
                    <a:blip r:embed="rId13"/>
                    <a:stretch>
                      <a:fillRect/>
                    </a:stretch>
                  </pic:blipFill>
                  <pic:spPr>
                    <a:xfrm>
                      <a:off x="0" y="0"/>
                      <a:ext cx="5274310" cy="2887938"/>
                    </a:xfrm>
                    <a:prstGeom prst="rect">
                      <a:avLst/>
                    </a:prstGeom>
                    <a:noFill/>
                    <a:ln w="9525">
                      <a:noFill/>
                    </a:ln>
                  </pic:spPr>
                </pic:pic>
              </a:graphicData>
            </a:graphic>
          </wp:inline>
        </w:drawing>
      </w:r>
    </w:p>
    <w:p>
      <w:pPr>
        <w:pStyle w:val="Caption"/>
        <w:spacing w:before="0" w:after="240"/>
        <w:ind w:left="0" w:firstLine="0"/>
        <w:jc w:val="center"/>
      </w:pPr>
      <w:bookmarkStart w:id="21" w:name="_Toc510000020"/>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Organigramme synthétique d’ALBATRES INGÉNIERIE S.A</w:t>
      </w:r>
      <w:bookmarkEnd w:id="21"/>
    </w:p>
    <w:p w:rsidR="00160652" w:rsidRDefault="00086B22" w:rsidP="008032BE">
      <w:pPr>
        <w:pStyle w:val="Heading4"/>
        <w:numPr>
          <w:ilvl w:val="0"/>
          <w:numId w:val="7"/>
        </w:numPr>
        <w:ind w:left="720" w:hanging="360"/>
      </w:pPr>
      <w:bookmarkStart w:id="22" w:name="_Toc510000021"/>
      <w:r>
        <w:rPr>
          <w:rFonts w:ascii="Times New Roman" w:hAnsi="Times New Roman" w:eastAsia="Times New Roman" w:cs="Times New Roman"/>
        </w:rPr>
        <w:t>Missions et activités</w:t>
      </w:r>
      <w:bookmarkEnd w:id="22"/>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La mission principale d’ALBATRES INGÉNIERIE S.A consiste à accompagner les entreprises et les administrations dans la conception, le développement, l’exploitation et la maintenance de leurs systèmes informatiques. L’entreprise fournit des solutions innovantes et efficaces qui renforcent les capacités de ses clients, à travers :</w:t>
      </w:r>
    </w:p>
    <w:p w:rsidR="00160652" w:rsidRDefault="00086B22" w:rsidP="008032BE">
      <w:pPr>
        <w:pStyle w:val="ListParagraph"/>
        <w:widowControl w:val="0"/>
        <w:numPr>
          <w:ilvl w:val="0"/>
          <w:numId w:val="40"/>
        </w:numPr>
        <w:tabs>
          <w:tab w:val="left" w:pos="1250"/>
        </w:tabs>
        <w:ind w:left="1255" w:right="549" w:hanging="358"/>
        <w:contextualSpacing w:val="0"/>
        <w:spacing w:before="0" w:after="80" w:line="312" w:lineRule="auto"/>
        <w:jc w:val="both"/>
      </w:pPr>
      <w:r>
        <w:rPr>
          <w:rFonts w:ascii="Times New Roman" w:hAnsi="Times New Roman" w:eastAsia="Times New Roman" w:cs="Times New Roman"/>
          <w:b/>
          <w:bCs/>
          <w:color w:val="262626"/>
          <w:sz w:val="24"/>
          <w:szCs w:val="24"/>
          <w:lang w:val="fr-FR"/>
        </w:rPr>
        <w:t xml:space="preserve">Réduction des coûts de gestion informatique : </w:t>
      </w:r>
      <w:r>
        <w:rPr>
          <w:rFonts w:ascii="Times New Roman" w:hAnsi="Times New Roman" w:eastAsia="Times New Roman" w:cs="Times New Roman"/>
          <w:color w:val="262626"/>
          <w:sz w:val="24"/>
          <w:szCs w:val="24"/>
          <w:lang w:val="fr-FR"/>
        </w:rPr>
        <w:t xml:space="preserve">des solutions rentables qui rationalisent les opérations informatiques ;</w:t>
      </w:r>
    </w:p>
    <w:p w:rsidR="00160652" w:rsidRDefault="00086B22" w:rsidP="008032BE">
      <w:pPr>
        <w:pStyle w:val="ListParagraph"/>
        <w:widowControl w:val="0"/>
        <w:numPr>
          <w:ilvl w:val="0"/>
          <w:numId w:val="40"/>
        </w:numPr>
        <w:tabs>
          <w:tab w:val="left" w:pos="1250"/>
        </w:tabs>
        <w:ind w:left="1255" w:right="549" w:hanging="358"/>
        <w:contextualSpacing w:val="0"/>
        <w:spacing w:before="0" w:after="80" w:line="312" w:lineRule="auto"/>
        <w:jc w:val="both"/>
      </w:pPr>
      <w:r>
        <w:rPr>
          <w:rFonts w:ascii="Times New Roman" w:hAnsi="Times New Roman" w:eastAsia="Times New Roman" w:cs="Times New Roman"/>
          <w:b/>
          <w:bCs/>
          <w:color w:val="262626"/>
          <w:sz w:val="24"/>
          <w:szCs w:val="24"/>
          <w:lang w:val="fr-FR"/>
        </w:rPr>
        <w:t xml:space="preserve">Renforcement de la sécurité : </w:t>
      </w:r>
      <w:r>
        <w:rPr>
          <w:rFonts w:ascii="Times New Roman" w:hAnsi="Times New Roman" w:eastAsia="Times New Roman" w:cs="Times New Roman"/>
          <w:color w:val="262626"/>
          <w:sz w:val="24"/>
          <w:szCs w:val="24"/>
          <w:lang w:val="fr-FR"/>
        </w:rPr>
        <w:t xml:space="preserve">des audits complets et la mise en œuvre de mesures de sécurité robustes ;</w:t>
      </w:r>
    </w:p>
    <w:p w:rsidR="00160652" w:rsidRDefault="00086B22" w:rsidP="008032BE">
      <w:pPr>
        <w:pStyle w:val="ListParagraph"/>
        <w:widowControl w:val="0"/>
        <w:numPr>
          <w:ilvl w:val="0"/>
          <w:numId w:val="40"/>
        </w:numPr>
        <w:tabs>
          <w:tab w:val="left" w:pos="1250"/>
        </w:tabs>
        <w:ind w:left="1255" w:right="549" w:hanging="358"/>
        <w:contextualSpacing w:val="0"/>
        <w:spacing w:before="0" w:after="80" w:line="312" w:lineRule="auto"/>
        <w:jc w:val="both"/>
      </w:pPr>
      <w:r>
        <w:rPr>
          <w:rFonts w:ascii="Times New Roman" w:hAnsi="Times New Roman" w:eastAsia="Times New Roman" w:cs="Times New Roman"/>
          <w:b/>
          <w:bCs/>
          <w:color w:val="262626"/>
          <w:sz w:val="24"/>
          <w:szCs w:val="24"/>
          <w:lang w:val="fr-FR"/>
        </w:rPr>
        <w:t xml:space="preserve">Amélioration de l’efficacité : </w:t>
      </w:r>
      <w:r>
        <w:rPr>
          <w:rFonts w:ascii="Times New Roman" w:hAnsi="Times New Roman" w:eastAsia="Times New Roman" w:cs="Times New Roman"/>
          <w:color w:val="262626"/>
          <w:sz w:val="24"/>
          <w:szCs w:val="24"/>
          <w:lang w:val="fr-FR"/>
        </w:rPr>
        <w:t xml:space="preserve">le développement de logiciels personnalisés et des services de conseil pour optimiser les systèmes d’information ;</w:t>
      </w:r>
    </w:p>
    <w:p w:rsidR="00160652" w:rsidRDefault="00086B22" w:rsidP="008032BE">
      <w:pPr>
        <w:pStyle w:val="ListParagraph"/>
        <w:widowControl w:val="0"/>
        <w:numPr>
          <w:ilvl w:val="0"/>
          <w:numId w:val="40"/>
        </w:numPr>
        <w:tabs>
          <w:tab w:val="left" w:pos="1250"/>
        </w:tabs>
        <w:ind w:left="1255" w:right="549" w:hanging="358"/>
        <w:contextualSpacing w:val="0"/>
        <w:spacing w:before="0" w:after="80" w:line="312" w:lineRule="auto"/>
        <w:jc w:val="both"/>
      </w:pPr>
      <w:r>
        <w:rPr>
          <w:rFonts w:ascii="Times New Roman" w:hAnsi="Times New Roman" w:eastAsia="Times New Roman" w:cs="Times New Roman"/>
          <w:b/>
          <w:bCs/>
          <w:color w:val="262626"/>
          <w:sz w:val="24"/>
          <w:szCs w:val="24"/>
          <w:lang w:val="fr-FR"/>
        </w:rPr>
        <w:t xml:space="preserve">Autonomisation des clients : </w:t>
      </w:r>
      <w:r>
        <w:rPr>
          <w:rFonts w:ascii="Times New Roman" w:hAnsi="Times New Roman" w:eastAsia="Times New Roman" w:cs="Times New Roman"/>
          <w:color w:val="262626"/>
          <w:sz w:val="24"/>
          <w:szCs w:val="24"/>
          <w:lang w:val="fr-FR"/>
        </w:rPr>
        <w:t xml:space="preserve">des programmes de formation approfondis qui renforcent leurs compétences et leurs connaissances informatiques.</w:t>
      </w:r>
    </w:p>
    <w:p>
      <w:pPr>
        <w:spacing w:before="0" w:after="120"/>
      </w:pPr>
    </w:p>
    <w:p w:rsidR="00160652" w:rsidRDefault="00086B22">
      <w:pPr>
        <w:pStyle w:val="Heading2"/>
        <w:pageBreakBefore/>
        <w:ind w:left="0" w:firstLine="0"/>
        <w:jc w:val="left"/>
      </w:pPr>
      <w:bookmarkStart w:id="23" w:name="_Toc510000022"/>
      <w:r>
        <w:rPr>
          <w:rFonts w:ascii="Times New Roman" w:hAnsi="Times New Roman" w:eastAsia="Times New Roman" w:cs="Times New Roman"/>
        </w:rPr>
        <w:t xml:space="preserve">CHAPITRE III : FONCTIONNEMENT ET ORGANISATION</w:t>
      </w:r>
      <w:bookmarkEnd w:id="23"/>
    </w:p>
    <w:p w:rsidR="00160652" w:rsidRDefault="00086B22" w:rsidP="008032BE">
      <w:pPr>
        <w:pStyle w:val="Heading4"/>
        <w:numPr>
          <w:ilvl w:val="0"/>
          <w:numId w:val="66"/>
        </w:numPr>
        <w:ind w:left="720" w:hanging="360"/>
      </w:pPr>
      <w:bookmarkStart w:id="24" w:name="_Toc510000023"/>
      <w:r>
        <w:rPr>
          <w:rFonts w:ascii="Times New Roman" w:hAnsi="Times New Roman" w:eastAsia="Times New Roman" w:cs="Times New Roman"/>
        </w:rPr>
        <w:t>Services de l’entreprise</w:t>
      </w:r>
      <w:bookmarkEnd w:id="24"/>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ALBATRES INGÉNIERIE S.A dispose d’une structure organisationnelle bien définie, qui soutient sa gamme diversifiée de services. L’entreprise est organisée en plusieurs pôles, chacun se concentrant sur un domaine d’expertise spécifique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b/>
          <w:bCs/>
          <w:color w:val="262626"/>
          <w:sz w:val="24"/>
          <w:szCs w:val="24"/>
          <w:lang w:val="fr-FR"/>
        </w:rPr>
        <w:t xml:space="preserve">Développement de logiciels : </w:t>
      </w:r>
      <w:r>
        <w:rPr>
          <w:rFonts w:ascii="Times New Roman" w:hAnsi="Times New Roman" w:eastAsia="Times New Roman" w:cs="Times New Roman"/>
          <w:color w:val="262626"/>
          <w:sz w:val="24"/>
          <w:szCs w:val="24"/>
          <w:lang w:val="fr-FR"/>
        </w:rPr>
        <w:t xml:space="preserve">création de solutions logicielles sur mesure, adaptées aux besoins des clients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b/>
          <w:bCs/>
          <w:color w:val="262626"/>
          <w:sz w:val="24"/>
          <w:szCs w:val="24"/>
          <w:lang w:val="fr-FR"/>
        </w:rPr>
        <w:t xml:space="preserve">Conseil et audit en informatique : </w:t>
      </w:r>
      <w:r>
        <w:rPr>
          <w:rFonts w:ascii="Times New Roman" w:hAnsi="Times New Roman" w:eastAsia="Times New Roman" w:cs="Times New Roman"/>
          <w:color w:val="262626"/>
          <w:sz w:val="24"/>
          <w:szCs w:val="24"/>
          <w:lang w:val="fr-FR"/>
        </w:rPr>
        <w:t xml:space="preserve">conseils d’experts et audits approfondis des systèmes d’information, des applications et des bases de données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b/>
          <w:bCs/>
          <w:color w:val="262626"/>
          <w:sz w:val="24"/>
          <w:szCs w:val="24"/>
          <w:lang w:val="fr-FR"/>
        </w:rPr>
        <w:t xml:space="preserve">Formation : </w:t>
      </w:r>
      <w:r>
        <w:rPr>
          <w:rFonts w:ascii="Times New Roman" w:hAnsi="Times New Roman" w:eastAsia="Times New Roman" w:cs="Times New Roman"/>
          <w:color w:val="262626"/>
          <w:sz w:val="24"/>
          <w:szCs w:val="24"/>
          <w:lang w:val="fr-FR"/>
        </w:rPr>
        <w:t xml:space="preserve">large éventail de programmes de formation en administration de réseaux, gestion de bases de données, administration de portails web et systèmes d’information géographique ;</w:t>
      </w:r>
    </w:p>
    <w:p w:rsidR="00160652" w:rsidRDefault="00086B22" w:rsidP="008032BE">
      <w:pPr>
        <w:pStyle w:val="ListParagraph"/>
        <w:widowControl w:val="0"/>
        <w:numPr>
          <w:ilvl w:val="0"/>
          <w:numId w:val="40"/>
        </w:numPr>
        <w:tabs>
          <w:tab w:val="left" w:pos="1251"/>
        </w:tabs>
        <w:ind w:left="1254" w:right="546" w:hanging="357"/>
        <w:contextualSpacing w:val="0"/>
        <w:spacing w:before="0" w:after="120" w:line="312" w:lineRule="auto"/>
        <w:jc w:val="both"/>
      </w:pPr>
      <w:r>
        <w:rPr>
          <w:rFonts w:ascii="Times New Roman" w:hAnsi="Times New Roman" w:eastAsia="Times New Roman" w:cs="Times New Roman"/>
          <w:b/>
          <w:bCs/>
          <w:color w:val="262626"/>
          <w:sz w:val="24"/>
          <w:szCs w:val="24"/>
          <w:lang w:val="fr-FR"/>
        </w:rPr>
        <w:t xml:space="preserve">Support et maintenance : </w:t>
      </w:r>
      <w:r>
        <w:rPr>
          <w:rFonts w:ascii="Times New Roman" w:hAnsi="Times New Roman" w:eastAsia="Times New Roman" w:cs="Times New Roman"/>
          <w:color w:val="262626"/>
          <w:sz w:val="24"/>
          <w:szCs w:val="24"/>
          <w:lang w:val="fr-FR"/>
        </w:rPr>
        <w:t xml:space="preserve">bon fonctionnement et maintenance continue des systèmes informatiques des clients.</w:t>
      </w:r>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L’entreprise emploie une équipe de professionnels certifiés, dont quatre (04) Oracle Database Certified Professional, deux (02) Oracle SQL Certified Expert, un (01) Oracle on Linux Database Certified Expert, un (01) certifié Linux LPI et un (01) Cisco Certified Network Professional.</w:t>
      </w:r>
    </w:p>
    <w:p w:rsidR="00160652" w:rsidRDefault="00086B22" w:rsidP="008032BE">
      <w:pPr>
        <w:pStyle w:val="Heading4"/>
        <w:numPr>
          <w:ilvl w:val="0"/>
          <w:numId w:val="66"/>
        </w:numPr>
        <w:ind w:left="720" w:hanging="360"/>
      </w:pPr>
      <w:bookmarkStart w:id="25" w:name="_Toc510000024"/>
      <w:r>
        <w:rPr>
          <w:rFonts w:ascii="Times New Roman" w:hAnsi="Times New Roman" w:eastAsia="Times New Roman" w:cs="Times New Roman"/>
        </w:rPr>
        <w:t>Ressources matérielles et logicielles</w:t>
      </w:r>
      <w:bookmarkEnd w:id="25"/>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L’entreprise dispose de nombreux équipements matériels et logiciels, présentés ci-après.</w:t>
      </w:r>
    </w:p>
    <w:p w:rsidR="00160652" w:rsidRDefault="000F07E9">
      <w:pPr>
        <w:pStyle w:val="Heading5"/>
        <w:ind w:left="720"/>
      </w:pPr>
      <w:bookmarkStart w:id="26" w:name="_Toc510000025"/>
      <w:r>
        <w:rPr>
          <w:rFonts w:ascii="Times New Roman" w:hAnsi="Times New Roman" w:eastAsia="Times New Roman" w:cs="Times New Roman"/>
        </w:rPr>
        <w:t>2.1. Ressources matérielles</w:t>
      </w:r>
      <w:bookmarkEnd w:id="26"/>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Le tableau suivant présente les équipements matériels de l’entreprise :</w:t>
      </w:r>
    </w:p>
    <w:p>
      <w:pPr>
        <w:pStyle w:val="Caption"/>
        <w:keepNext/>
        <w:spacing w:before="0" w:after="60"/>
        <w:ind w:left="0" w:firstLine="0"/>
        <w:jc w:val="center"/>
      </w:pPr>
      <w:bookmarkStart w:id="27" w:name="_Toc510000026"/>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Ressources matérielles d’ALBATRES INGÉNIERIE S.A</w:t>
      </w:r>
      <w:bookmarkEnd w:id="27"/>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100" w:type="dxa"/>
          <w:right w:w="100" w:type="dxa"/>
        </w:tblCellMar>
        <w:tblLook w:val="04A0" w:firstRow="1" w:lastRow="1" w:firstColumn="1" w:lastColumn="0" w:noHBand="0" w:noVBand="1"/>
      </w:tblPr>
      <w:tblGrid>
        <w:gridCol w:w="4306"/>
        <w:gridCol w:w="2200"/>
        <w:gridCol w:w="1800"/>
      </w:tblGrid>
      <w:tr>
        <w:trPr>
          <w:tblHeader/>
          <w:cantSplit/>
        </w:trPr>
        <w:tc>
          <w:tcPr>
            <w:tcW w:w="4306" w:type="dxa"/>
            <w:shd w:val="clear" w:color="auto" w:fill="1F4E79"/>
            <w:vAlign w:val="center"/>
          </w:tcPr>
          <w:p>
            <w:pPr>
              <w:keepNext/>
              <w:spacing w:before="40" w:after="40" w:line="240" w:lineRule="auto"/>
              <w:ind w:left="0" w:firstLine="0"/>
              <w:jc w:val="left"/>
            </w:pPr>
            <w:r>
              <w:rPr>
                <w:rFonts w:ascii="Times New Roman" w:hAnsi="Times New Roman" w:eastAsia="Times New Roman" w:cs="Times New Roman"/>
                <w:b/>
                <w:bCs/>
                <w:color w:val="FFFFFF"/>
                <w:sz w:val="22"/>
                <w:szCs w:val="22"/>
                <w:lang w:val="fr-FR"/>
              </w:rPr>
              <w:t xml:space="preserve">Équipement</w:t>
            </w:r>
          </w:p>
        </w:tc>
        <w:tc>
          <w:tcPr>
            <w:tcW w:w="2200" w:type="dxa"/>
            <w:shd w:val="clear" w:color="auto" w:fill="1F4E79"/>
            <w:vAlign w:val="center"/>
          </w:tcPr>
          <w:p>
            <w:pPr>
              <w:keepNext/>
              <w:spacing w:before="40" w:after="40" w:line="240" w:lineRule="auto"/>
              <w:ind w:left="0" w:firstLine="0"/>
              <w:jc w:val="center"/>
            </w:pPr>
            <w:r>
              <w:rPr>
                <w:rFonts w:ascii="Times New Roman" w:hAnsi="Times New Roman" w:eastAsia="Times New Roman" w:cs="Times New Roman"/>
                <w:b/>
                <w:bCs/>
                <w:color w:val="FFFFFF"/>
                <w:sz w:val="22"/>
                <w:szCs w:val="22"/>
                <w:lang w:val="fr-FR"/>
              </w:rPr>
              <w:t xml:space="preserve">Marque</w:t>
            </w:r>
          </w:p>
        </w:tc>
        <w:tc>
          <w:tcPr>
            <w:tcW w:w="1800" w:type="dxa"/>
            <w:shd w:val="clear" w:color="auto" w:fill="1F4E79"/>
            <w:vAlign w:val="center"/>
          </w:tcPr>
          <w:p>
            <w:pPr>
              <w:keepNext/>
              <w:spacing w:before="40" w:after="40" w:line="240" w:lineRule="auto"/>
              <w:ind w:left="0" w:firstLine="0"/>
              <w:jc w:val="center"/>
            </w:pPr>
            <w:r>
              <w:rPr>
                <w:rFonts w:ascii="Times New Roman" w:hAnsi="Times New Roman" w:eastAsia="Times New Roman" w:cs="Times New Roman"/>
                <w:b/>
                <w:bCs/>
                <w:color w:val="FFFFFF"/>
                <w:sz w:val="22"/>
                <w:szCs w:val="22"/>
                <w:lang w:val="fr-FR"/>
              </w:rPr>
              <w:t xml:space="preserve">Quantité</w:t>
            </w:r>
          </w:p>
        </w:tc>
      </w:tr>
      <w:tr>
        <w:trPr>
          <w:cantSplit/>
        </w:trPr>
        <w:tc>
          <w:tcPr>
            <w:tcW w:w="4306" w:type="dxa"/>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Ordinateurs de bureau</w:t>
            </w:r>
          </w:p>
        </w:tc>
        <w:tc>
          <w:tcPr>
            <w:tcW w:w="22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HP</w:t>
            </w:r>
          </w:p>
        </w:tc>
        <w:tc>
          <w:tcPr>
            <w:tcW w:w="18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25</w:t>
            </w:r>
          </w:p>
        </w:tc>
      </w:tr>
      <w:tr>
        <w:trPr>
          <w:cantSplit/>
        </w:trPr>
        <w:tc>
          <w:tcPr>
            <w:tcW w:w="4306" w:type="dxa"/>
            <w:shd w:val="clear" w:color="auto" w:fill="EEF3F9"/>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Ordinateurs portables</w:t>
            </w:r>
          </w:p>
        </w:tc>
        <w:tc>
          <w:tcPr>
            <w:tcW w:w="22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HP</w:t>
            </w:r>
          </w:p>
        </w:tc>
        <w:tc>
          <w:tcPr>
            <w:tcW w:w="18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15</w:t>
            </w:r>
          </w:p>
        </w:tc>
      </w:tr>
      <w:tr>
        <w:trPr>
          <w:cantSplit/>
        </w:trPr>
        <w:tc>
          <w:tcPr>
            <w:tcW w:w="4306" w:type="dxa"/>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Routeurs</w:t>
            </w:r>
          </w:p>
        </w:tc>
        <w:tc>
          <w:tcPr>
            <w:tcW w:w="22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CISCO</w:t>
            </w:r>
          </w:p>
        </w:tc>
        <w:tc>
          <w:tcPr>
            <w:tcW w:w="18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5</w:t>
            </w:r>
          </w:p>
        </w:tc>
      </w:tr>
      <w:tr>
        <w:trPr>
          <w:cantSplit/>
        </w:trPr>
        <w:tc>
          <w:tcPr>
            <w:tcW w:w="4306" w:type="dxa"/>
            <w:shd w:val="clear" w:color="auto" w:fill="EEF3F9"/>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Switchs</w:t>
            </w:r>
          </w:p>
        </w:tc>
        <w:tc>
          <w:tcPr>
            <w:tcW w:w="22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CISCO</w:t>
            </w:r>
          </w:p>
        </w:tc>
        <w:tc>
          <w:tcPr>
            <w:tcW w:w="18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4</w:t>
            </w:r>
          </w:p>
        </w:tc>
      </w:tr>
      <w:tr>
        <w:trPr>
          <w:cantSplit/>
        </w:trPr>
        <w:tc>
          <w:tcPr>
            <w:tcW w:w="4306" w:type="dxa"/>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Onduleurs</w:t>
            </w:r>
          </w:p>
        </w:tc>
        <w:tc>
          <w:tcPr>
            <w:tcW w:w="22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APC</w:t>
            </w:r>
          </w:p>
        </w:tc>
        <w:tc>
          <w:tcPr>
            <w:tcW w:w="18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3</w:t>
            </w:r>
          </w:p>
        </w:tc>
      </w:tr>
      <w:tr>
        <w:trPr>
          <w:cantSplit/>
        </w:trPr>
        <w:tc>
          <w:tcPr>
            <w:tcW w:w="4306" w:type="dxa"/>
            <w:shd w:val="clear" w:color="auto" w:fill="EEF3F9"/>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Scanners</w:t>
            </w:r>
          </w:p>
        </w:tc>
        <w:tc>
          <w:tcPr>
            <w:tcW w:w="22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HP</w:t>
            </w:r>
          </w:p>
        </w:tc>
        <w:tc>
          <w:tcPr>
            <w:tcW w:w="18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2</w:t>
            </w:r>
          </w:p>
        </w:tc>
      </w:tr>
      <w:tr>
        <w:trPr>
          <w:cantSplit/>
        </w:trPr>
        <w:tc>
          <w:tcPr>
            <w:tcW w:w="4306" w:type="dxa"/>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Imprimantes</w:t>
            </w:r>
          </w:p>
        </w:tc>
        <w:tc>
          <w:tcPr>
            <w:tcW w:w="22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HP</w:t>
            </w:r>
          </w:p>
        </w:tc>
        <w:tc>
          <w:tcPr>
            <w:tcW w:w="1800" w:type="dxa"/>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3</w:t>
            </w:r>
          </w:p>
        </w:tc>
      </w:tr>
      <w:tr>
        <w:trPr>
          <w:cantSplit/>
        </w:trPr>
        <w:tc>
          <w:tcPr>
            <w:tcW w:w="4306" w:type="dxa"/>
            <w:shd w:val="clear" w:color="auto" w:fill="EEF3F9"/>
            <w:vAlign w:val="center"/>
          </w:tcPr>
          <w:p>
            <w:pPr>
              <w:keepNext/>
              <w:spacing w:before="40" w:after="40" w:line="240" w:lineRule="auto"/>
              <w:ind w:left="0" w:firstLine="0"/>
              <w:jc w:val="left"/>
            </w:pPr>
            <w:r>
              <w:rPr>
                <w:rFonts w:ascii="Times New Roman" w:hAnsi="Times New Roman" w:eastAsia="Times New Roman" w:cs="Times New Roman"/>
                <w:color w:val="262626"/>
                <w:sz w:val="22"/>
                <w:szCs w:val="22"/>
                <w:lang w:val="fr-FR"/>
              </w:rPr>
              <w:t xml:space="preserve">Plaques solaires</w:t>
            </w:r>
          </w:p>
        </w:tc>
        <w:tc>
          <w:tcPr>
            <w:tcW w:w="22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w:t>
            </w:r>
          </w:p>
        </w:tc>
        <w:tc>
          <w:tcPr>
            <w:tcW w:w="1800" w:type="dxa"/>
            <w:shd w:val="clear" w:color="auto" w:fill="EEF3F9"/>
            <w:vAlign w:val="center"/>
          </w:tcPr>
          <w:p>
            <w:pPr>
              <w:keepNext/>
              <w:spacing w:before="40" w:after="40" w:line="240" w:lineRule="auto"/>
              <w:ind w:left="0" w:firstLine="0"/>
              <w:jc w:val="center"/>
            </w:pPr>
            <w:r>
              <w:rPr>
                <w:rFonts w:ascii="Times New Roman" w:hAnsi="Times New Roman" w:eastAsia="Times New Roman" w:cs="Times New Roman"/>
                <w:color w:val="262626"/>
                <w:sz w:val="22"/>
                <w:szCs w:val="22"/>
                <w:lang w:val="fr-FR"/>
              </w:rPr>
              <w:t xml:space="preserve">3</w:t>
            </w:r>
          </w:p>
        </w:tc>
      </w:tr>
      <w:tr>
        <w:trPr>
          <w:cantSplit/>
        </w:trPr>
        <w:tc>
          <w:tcPr>
            <w:tcW w:w="4306" w:type="dxa"/>
            <w:shd w:val="clear" w:color="auto" w:fill="DCE6F1"/>
            <w:vAlign w:val="center"/>
          </w:tcPr>
          <w:p>
            <w:pPr>
              <w:spacing w:before="40" w:after="40" w:line="240" w:lineRule="auto"/>
              <w:ind w:left="0" w:firstLine="0"/>
              <w:jc w:val="left"/>
            </w:pPr>
            <w:r>
              <w:rPr>
                <w:rFonts w:ascii="Times New Roman" w:hAnsi="Times New Roman" w:eastAsia="Times New Roman" w:cs="Times New Roman"/>
                <w:b/>
                <w:bCs/>
                <w:color w:val="1F4E79"/>
                <w:sz w:val="22"/>
                <w:szCs w:val="22"/>
                <w:lang w:val="fr-FR"/>
              </w:rPr>
              <w:t xml:space="preserve">Total</w:t>
            </w:r>
          </w:p>
        </w:tc>
        <w:tc>
          <w:tcPr>
            <w:tcW w:w="2200" w:type="dxa"/>
            <w:shd w:val="clear" w:color="auto" w:fill="DCE6F1"/>
            <w:vAlign w:val="center"/>
          </w:tcPr>
          <w:p>
            <w:pPr>
              <w:spacing w:before="40" w:after="40" w:line="240" w:lineRule="auto"/>
              <w:ind w:left="0" w:firstLine="0"/>
              <w:jc w:val="left"/>
            </w:pPr>
            <w:r>
              <w:rPr>
                <w:rFonts w:ascii="Times New Roman" w:hAnsi="Times New Roman" w:eastAsia="Times New Roman" w:cs="Times New Roman"/>
                <w:color w:val="262626"/>
                <w:sz w:val="22"/>
                <w:szCs w:val="22"/>
                <w:lang w:val="fr-FR"/>
              </w:rPr>
              <w:t xml:space="preserve"/>
            </w:r>
          </w:p>
        </w:tc>
        <w:tc>
          <w:tcPr>
            <w:tcW w:w="1800" w:type="dxa"/>
            <w:shd w:val="clear" w:color="auto" w:fill="DCE6F1"/>
            <w:vAlign w:val="center"/>
          </w:tcPr>
          <w:p>
            <w:pPr>
              <w:spacing w:before="40" w:after="40" w:line="240" w:lineRule="auto"/>
              <w:ind w:left="0" w:firstLine="0"/>
              <w:jc w:val="center"/>
            </w:pPr>
            <w:r>
              <w:rPr>
                <w:rFonts w:ascii="Times New Roman" w:hAnsi="Times New Roman" w:eastAsia="Times New Roman" w:cs="Times New Roman"/>
                <w:b/>
                <w:bCs/>
                <w:color w:val="1F4E79"/>
                <w:sz w:val="22"/>
                <w:szCs w:val="22"/>
                <w:lang w:val="fr-FR"/>
              </w:rPr>
              <w:t xml:space="preserve">60</w:t>
            </w:r>
          </w:p>
        </w:tc>
      </w:tr>
    </w:tbl>
    <w:p>
      <w:pPr>
        <w:spacing w:before="0" w:after="120"/>
      </w:pPr>
    </w:p>
    <w:p w:rsidR="00160652" w:rsidRDefault="000F07E9">
      <w:pPr>
        <w:pStyle w:val="Heading5"/>
        <w:ind w:left="720"/>
      </w:pPr>
      <w:bookmarkStart w:id="28" w:name="_Toc510000027"/>
      <w:r>
        <w:rPr>
          <w:rFonts w:ascii="Times New Roman" w:hAnsi="Times New Roman" w:eastAsia="Times New Roman" w:cs="Times New Roman"/>
        </w:rPr>
        <w:t>2.2. Ressources logicielles</w:t>
      </w:r>
      <w:bookmarkEnd w:id="28"/>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S’agissant des ressources logicielles, ALBATRES INGÉNIERIE S.A dispose de plusieurs outils qui lui permettent d’effectuer ses différentes tâches quotidiennes, parmi lesquels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les systèmes d’exploitation Debian 6.0 et Windows 10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la suite Microsoft Office 2016 pour le traitement de texte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des environnements de développement intégrés (IDE) tels que NetBeans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le système de gestion de base de données (SGBD) MySQL ;</w:t>
      </w:r>
    </w:p>
    <w:p w:rsidR="00160652" w:rsidRDefault="00086B22" w:rsidP="008032BE">
      <w:pPr>
        <w:pStyle w:val="ListParagraph"/>
        <w:widowControl w:val="0"/>
        <w:numPr>
          <w:ilvl w:val="0"/>
          <w:numId w:val="40"/>
        </w:numPr>
        <w:tabs>
          <w:tab w:val="left" w:pos="1251"/>
        </w:tabs>
        <w:ind w:left="1254" w:right="546" w:hanging="357"/>
        <w:contextualSpacing w:val="0"/>
        <w:spacing w:before="0" w:after="120" w:line="312" w:lineRule="auto"/>
        <w:jc w:val="both"/>
      </w:pPr>
      <w:r>
        <w:rPr>
          <w:rFonts w:ascii="Times New Roman" w:hAnsi="Times New Roman" w:eastAsia="Times New Roman" w:cs="Times New Roman"/>
          <w:color w:val="262626"/>
          <w:sz w:val="24"/>
          <w:szCs w:val="24"/>
          <w:lang w:val="fr-FR"/>
        </w:rPr>
        <w:t xml:space="preserve">le serveur local WampServer.</w:t>
      </w:r>
    </w:p>
    <w:p w:rsidR="00160652" w:rsidRDefault="00086B22" w:rsidP="008032BE">
      <w:pPr>
        <w:pStyle w:val="Heading4"/>
        <w:numPr>
          <w:ilvl w:val="0"/>
          <w:numId w:val="66"/>
        </w:numPr>
        <w:ind w:left="720" w:hanging="360"/>
      </w:pPr>
      <w:bookmarkStart w:id="29" w:name="_Toc510000028"/>
      <w:r>
        <w:rPr>
          <w:rFonts w:ascii="Times New Roman" w:hAnsi="Times New Roman" w:eastAsia="Times New Roman" w:cs="Times New Roman"/>
        </w:rPr>
        <w:t>Département Génie Logiciel</w:t>
      </w:r>
      <w:bookmarkEnd w:id="29"/>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Placé sous l’autorité d’un directeur, le département Génie Logiciel analyse les systèmes d’information, réalise les applications et effectue les tests des logiciels. Plus précisément, il a pour rôle de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concevoir et réaliser des applications web, mobiles (Android) et de bureau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réaliser des scripts de test sur les logiciels ;</w:t>
      </w:r>
    </w:p>
    <w:p w:rsidR="00160652" w:rsidRDefault="00086B22" w:rsidP="008032BE">
      <w:pPr>
        <w:pStyle w:val="ListParagraph"/>
        <w:widowControl w:val="0"/>
        <w:numPr>
          <w:ilvl w:val="0"/>
          <w:numId w:val="40"/>
        </w:numPr>
        <w:tabs>
          <w:tab w:val="left" w:pos="1251"/>
        </w:tabs>
        <w:ind w:left="1254" w:right="546" w:hanging="357"/>
        <w:contextualSpacing w:val="0"/>
        <w:spacing w:before="0" w:after="120" w:line="312" w:lineRule="auto"/>
        <w:jc w:val="both"/>
      </w:pPr>
      <w:r>
        <w:rPr>
          <w:rFonts w:ascii="Times New Roman" w:hAnsi="Times New Roman" w:eastAsia="Times New Roman" w:cs="Times New Roman"/>
          <w:color w:val="262626"/>
          <w:sz w:val="24"/>
          <w:szCs w:val="24"/>
          <w:lang w:val="fr-FR"/>
        </w:rPr>
        <w:t xml:space="preserve">concevoir et rédiger les cahiers des charges techniques.</w:t>
      </w:r>
    </w:p>
    <w:p w:rsidR="00160652" w:rsidRDefault="00086B22" w:rsidP="008032BE">
      <w:pPr>
        <w:pStyle w:val="Heading4"/>
        <w:numPr>
          <w:ilvl w:val="0"/>
          <w:numId w:val="66"/>
        </w:numPr>
        <w:ind w:left="720" w:hanging="360"/>
      </w:pPr>
      <w:bookmarkStart w:id="30" w:name="_Toc510000029"/>
      <w:r>
        <w:rPr>
          <w:rFonts w:ascii="Times New Roman" w:hAnsi="Times New Roman" w:eastAsia="Times New Roman" w:cs="Times New Roman"/>
        </w:rPr>
        <w:t>Département Systèmes et Réseaux</w:t>
      </w:r>
      <w:bookmarkEnd w:id="30"/>
    </w:p>
    <w:p>
      <w:pPr>
        <w:keepNext/>
        <w:spacing w:before="0" w:after="120" w:line="360" w:lineRule="auto"/>
        <w:ind w:firstLine="720"/>
        <w:jc w:val="both"/>
      </w:pPr>
      <w:r>
        <w:rPr>
          <w:rFonts w:ascii="Times New Roman" w:hAnsi="Times New Roman" w:eastAsia="Times New Roman" w:cs="Times New Roman"/>
          <w:color w:val="262626"/>
          <w:sz w:val="24"/>
          <w:szCs w:val="24"/>
          <w:lang w:val="fr-FR"/>
        </w:rPr>
        <w:t xml:space="preserve">Placé sous l’autorité d’un directeur, le département Systèmes et Réseaux a pour rôle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la conception et la réalisation d’architectures réseaux optimisées (LAN, MAN, WAN)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la mise en place des services réseaux ;</w:t>
      </w:r>
    </w:p>
    <w:p w:rsidR="00160652" w:rsidRDefault="00086B22" w:rsidP="008032BE">
      <w:pPr>
        <w:pStyle w:val="ListParagraph"/>
        <w:widowControl w:val="0"/>
        <w:numPr>
          <w:ilvl w:val="0"/>
          <w:numId w:val="40"/>
        </w:numPr>
        <w:tabs>
          <w:tab w:val="left" w:pos="1251"/>
        </w:tabs>
        <w:ind w:left="1254" w:right="546" w:hanging="357"/>
        <w:contextualSpacing w:val="0"/>
        <w:spacing w:before="0" w:after="60" w:line="312" w:lineRule="auto"/>
        <w:jc w:val="both"/>
      </w:pPr>
      <w:r>
        <w:rPr>
          <w:rFonts w:ascii="Times New Roman" w:hAnsi="Times New Roman" w:eastAsia="Times New Roman" w:cs="Times New Roman"/>
          <w:color w:val="262626"/>
          <w:sz w:val="24"/>
          <w:szCs w:val="24"/>
          <w:lang w:val="fr-FR"/>
        </w:rPr>
        <w:t xml:space="preserve">l’optimisation de la bande passante ;</w:t>
      </w:r>
    </w:p>
    <w:p w:rsidR="00160652" w:rsidRDefault="00086B22" w:rsidP="008032BE">
      <w:pPr>
        <w:pStyle w:val="ListParagraph"/>
        <w:widowControl w:val="0"/>
        <w:numPr>
          <w:ilvl w:val="0"/>
          <w:numId w:val="40"/>
        </w:numPr>
        <w:tabs>
          <w:tab w:val="left" w:pos="1251"/>
        </w:tabs>
        <w:ind w:left="1254" w:right="546" w:hanging="357"/>
        <w:contextualSpacing w:val="0"/>
        <w:spacing w:before="0" w:after="120" w:line="312" w:lineRule="auto"/>
        <w:jc w:val="both"/>
      </w:pPr>
      <w:r>
        <w:rPr>
          <w:rFonts w:ascii="Times New Roman" w:hAnsi="Times New Roman" w:eastAsia="Times New Roman" w:cs="Times New Roman"/>
          <w:color w:val="262626"/>
          <w:sz w:val="24"/>
          <w:szCs w:val="24"/>
          <w:lang w:val="fr-FR"/>
        </w:rPr>
        <w:t xml:space="preserve">la mise en production des applications.</w:t>
      </w:r>
    </w:p>
    <w:p w:rsidR="00160652" w:rsidRDefault="00086B22">
      <w:pPr>
        <w:pStyle w:val="Heading2"/>
        <w:pageBreakBefore/>
      </w:pPr>
      <w:bookmarkStart w:id="31" w:name="_Toc510000030"/>
      <w:r>
        <w:rPr>
          <w:rFonts w:ascii="Times New Roman" w:hAnsi="Times New Roman" w:eastAsia="Times New Roman" w:cs="Times New Roman"/>
        </w:rPr>
        <w:t>Conclusion</w:t>
      </w:r>
      <w:bookmarkEnd w:id="31"/>
    </w:p>
    <w:p>
      <w:pPr>
        <w:spacing w:before="0" w:after="120" w:line="360" w:lineRule="auto"/>
        <w:ind w:firstLine="720"/>
        <w:jc w:val="both"/>
      </w:pPr>
      <w:r>
        <w:rPr>
          <w:rFonts w:ascii="Times New Roman" w:hAnsi="Times New Roman" w:eastAsia="Times New Roman" w:cs="Times New Roman"/>
          <w:color w:val="262626"/>
          <w:sz w:val="24"/>
          <w:szCs w:val="24"/>
          <w:lang w:val="fr-FR"/>
        </w:rPr>
        <w:t xml:space="preserve">Au terme de cette phase d’insertion, nous avons une vision claire d’ALBATRES INGÉNIERIE S.A, de ses offres, de ses services et de son organisation. Cette phase, riche en émotions et en enseignements, nous permet d’intégrer une équipe professionnelle, de nous imprégner du rythme de travail et de prendre conscience de la conduite à tenir en entreprise. La facilité avec laquelle nous obtenons les informations nécessaires sur l’entreprise nous permet d’aborder la suite du travail avec optimisme. À l’issue de cette phase, le thème retenu est le suivant : « Conception et réalisation d’une plateforme collaborative entre le client et le vendeur de cacao : cas de NEO INDUSTRY S.A ».</w:t>
      </w:r>
    </w:p>
    <w:p>
      <w:pPr>
        <w:spacing w:before="0" w:after="0"/>
      </w:pPr>
    </w:p>
    <w:p w:rsidR="00160652" w:rsidRDefault="00086B22">
      <w:pPr>
        <w:pStyle w:val="Heading1"/>
        <w:pageBreakBefore/>
      </w:pPr>
      <w:bookmarkStart w:id="32" w:name="_Toc510000031"/>
      <w:r>
        <w:rPr>
          <w:rFonts w:ascii="Times New Roman" w:hAnsi="Times New Roman" w:eastAsia="Times New Roman" w:cs="Times New Roman"/>
        </w:rPr>
        <w:t>PARTIE II : PHASE TECHNIQUE</w:t>
      </w:r>
      <w:bookmarkEnd w:id="32"/>
    </w:p>
    <w:p>
      <w:pPr>
        <w:spacing w:before="0" w:after="240"/>
      </w:pPr>
    </w:p>
    <w:p w:rsidR="00160652" w:rsidRDefault="00160652">
      <w:pPr>
        <w:pStyle w:val="Title"/>
      </w:pPr>
      <w:r>
        <w:rPr>
          <w:rFonts w:ascii="Times New Roman" w:hAnsi="Times New Roman" w:eastAsia="Times New Roman" w:cs="Times New Roman"/>
        </w:rPr>
        <w:t>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La phase technique constitue le cœur du rapport de stage. Elle décrit les besoins des utilisateurs ainsi que les conditions nécessaires à la réussite du projet confié à l’étudiant après son insertion au sein de l’entreprise d’accueil. Pour une meilleure lisibilité, elle s’articule en sept dossiers : l’étude de l’existant, le cahier des charges, le dossier d’analyse, le dossier de conception, le dossier de réalisation, le test des fonctionnalités et, enfin, le guide d’installation et d’utilisation.</w:t>
            </w:r>
          </w:p>
        </w:tc>
      </w:tr>
    </w:tbl>
    <w:p>
      <w:pPr>
        <w:spacing w:before="0" w:after="360"/>
      </w:pPr>
    </w:p>
    <w:p w:rsidR="00160652" w:rsidRDefault="00160652">
      <w:pPr>
        <w:pStyle w:val="Title"/>
      </w:pPr>
      <w:r>
        <w:rPr>
          <w:rFonts w:ascii="Times New Roman" w:hAnsi="Times New Roman" w:eastAsia="Times New Roman" w:cs="Times New Roman"/>
        </w:rPr>
        <w:t>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Dossier 1 : L’existant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2 : Cahier des charges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3 : Dossier d’analyse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4 : Dossier de conception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5 : Dossier de réalisation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6 : Test des fonctionnalités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Dossier 7 : Guide d’installation et guide d’utilisation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2"/>
        <w:pageBreakBefore/>
      </w:pPr>
      <w:bookmarkStart w:id="33" w:name="_Toc510000032"/>
      <w:r>
        <w:rPr>
          <w:rFonts w:ascii="Times New Roman" w:hAnsi="Times New Roman" w:eastAsia="Times New Roman" w:cs="Times New Roman"/>
        </w:rPr>
        <w:t>Dossier 1 : L’existant</w:t>
      </w:r>
      <w:bookmarkEnd w:id="33"/>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Le dossier de l’existant analyse en détail le système actuel : ses fonctionnalités, ses performances et ses limites. Il identifie les besoins non satisfaits et les problèmes à résoudre, et fournit ainsi une base solide pour guider le développement de la nouvelle application. Il permet également de comprendre les forces et les faiblesses du système en place et de formuler des recommandations pour concevoir une solution améliorée.</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Présentation du thème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Étude de l’existant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III. Critique de l’existant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IV. Problématique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V. Proposition de solutions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pPr>
      <w:bookmarkStart w:id="34" w:name="_Toc510000033"/>
      <w:r>
        <w:rPr>
          <w:rFonts w:ascii="Times New Roman" w:hAnsi="Times New Roman" w:eastAsia="Times New Roman" w:cs="Times New Roman"/>
        </w:rPr>
        <w:t>Introduction</w:t>
      </w:r>
      <w:bookmarkEnd w:id="3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L’objectif de cette étape est de déterminer de façon détaillée et précise ce que le système doit faire, afin de répondre aux objectifs fixés dans le cahier des charges, tout en respectant les contraintes de coût, de qualité et de délai. C’est pourquoi nous accordons une attention particulière à l’analyse minutieuse de cette partie, jugée délicate et déterminante, afin de minimiser les risques d’erreur et de concevoir une solution conforme aux normes des systèmes d’information.</w:t>
      </w:r>
    </w:p>
    <w:p w:rsidR="00160652" w:rsidRDefault="00086B22" w:rsidP="008032BE">
      <w:pPr>
        <w:pStyle w:val="Heading3"/>
        <w:numPr>
          <w:ilvl w:val="0"/>
          <w:numId w:val="67"/>
        </w:numPr>
        <w:ind w:left="1080" w:hanging="720"/>
      </w:pPr>
      <w:bookmarkStart w:id="35" w:name="_Toc510000034"/>
      <w:r>
        <w:rPr>
          <w:rFonts w:ascii="Times New Roman" w:hAnsi="Times New Roman" w:eastAsia="Times New Roman" w:cs="Times New Roman"/>
        </w:rPr>
        <w:t>Présentation du thème</w:t>
      </w:r>
      <w:bookmarkEnd w:id="3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thème retenu dans le cadre de notre projet est : « Conception et réalisation d’une plateforme collaborative entre le client et le vendeur de cacao : cas de NEO INDUSTRY S.A ». Ce projet vise à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simplifier la communication entre les vendeurs (producteurs), les coopératives et les clients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assurer la diffusion rapide et transparente des offres disponibles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permettre aux clients de trouver facilement des produits conformes à leurs critères (qualité, prix, localisation, quantité)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réduire le rôle des intermédiaires afin d’améliorer les marges des vendeurs (producteurs)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contribuer à la valorisation et à la compétitivité du cacao camerounais sur les marchés locaux et internationaux.</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projet est ainsi en cohérence avec les besoins actuels de modernisation du secteur agricole : il répond à une problématique réelle vécue par les acteurs de la filière et s’inscrit dans la dynamique de digitalisation des activités agricoles au Cameroun.</w:t>
      </w:r>
    </w:p>
    <w:p w:rsidR="00160652" w:rsidRDefault="00086B22" w:rsidP="008032BE">
      <w:pPr>
        <w:pStyle w:val="Heading3"/>
        <w:numPr>
          <w:ilvl w:val="0"/>
          <w:numId w:val="67"/>
        </w:numPr>
        <w:ind w:left="1080" w:hanging="720"/>
      </w:pPr>
      <w:bookmarkStart w:id="36" w:name="_Toc510000035"/>
      <w:r>
        <w:rPr>
          <w:rFonts w:ascii="Times New Roman" w:hAnsi="Times New Roman" w:eastAsia="Times New Roman" w:cs="Times New Roman"/>
        </w:rPr>
        <w:t>Étude de l’existant</w:t>
      </w:r>
      <w:bookmarkEnd w:id="36"/>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Pour mener à bien notre projet, nous orientons nos recherches selon deux axes : les vendeurs de cacao d’une part, et NEO INDUSTRY S.A d’autre part.</w:t>
      </w:r>
    </w:p>
    <w:p w:rsidR="00160652" w:rsidRDefault="000F07E9">
      <w:pPr>
        <w:pStyle w:val="Heading5"/>
        <w:numPr>
          <w:ilvl w:val="0"/>
          <w:numId w:val="0"/>
        </w:numPr>
        <w:ind w:left="0" w:firstLine="0"/>
      </w:pPr>
      <w:bookmarkStart w:id="37" w:name="_Toc510000036"/>
      <w:r>
        <w:rPr>
          <w:rFonts w:ascii="Times New Roman" w:hAnsi="Times New Roman" w:eastAsia="Times New Roman" w:cs="Times New Roman"/>
        </w:rPr>
        <w:t>1. Du côté des vendeurs de cacao</w:t>
      </w:r>
      <w:bookmarkEnd w:id="37"/>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Un vendeur de cacao qui souhaite écouler sa production doit généralement rechercher des clients par ses propres moyens ou passer par des intermédiaires. Il ne dispose pas toujours d’un espace qui lui permet de présenter facilement ses offres : quantités disponibles, prix proposés et caractéristiques du cacao. Les échanges avec les clients se font par différents moyens de communication, ce qui rend parfois difficile le suivi des offres et des demandes. La gestion des disponibilités est aussi souvent effectuée manuellement, ce qui entraîne des erreurs ou un manque de visibilité sur les stocks.</w:t>
      </w:r>
    </w:p>
    <w:p w:rsidR="00160652" w:rsidRDefault="000F07E9">
      <w:pPr>
        <w:pStyle w:val="Heading5"/>
        <w:numPr>
          <w:ilvl w:val="0"/>
          <w:numId w:val="0"/>
        </w:numPr>
        <w:ind w:left="0" w:firstLine="0"/>
      </w:pPr>
      <w:bookmarkStart w:id="38" w:name="_Toc510000037"/>
      <w:r>
        <w:rPr>
          <w:rFonts w:ascii="Times New Roman" w:hAnsi="Times New Roman" w:eastAsia="Times New Roman" w:cs="Times New Roman"/>
        </w:rPr>
        <w:t>2. Du côté de NEO INDUSTRY S.A</w:t>
      </w:r>
      <w:bookmarkEnd w:id="38"/>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tant qu’entreprise cliente, NEO INDUSTRY S.A doit rechercher des vendeurs capables de proposer les quantités et les caractéristiques de cacao qui correspondent à ses besoins. Cette recherche nécessite plusieurs échanges avec différents vendeurs afin d’obtenir des informations sur la disponibilité, la qualité et les quantités proposées. L’absence d’une plateforme centralisée rend ainsi la recherche de fournisseurs et la comparaison des offres plus longues et moins pratiques.</w:t>
      </w:r>
    </w:p>
    <w:p w:rsidR="00160652" w:rsidRDefault="000F07E9">
      <w:pPr>
        <w:pStyle w:val="Heading5"/>
        <w:numPr>
          <w:ilvl w:val="0"/>
          <w:numId w:val="0"/>
        </w:numPr>
        <w:ind w:left="0" w:firstLine="0"/>
      </w:pPr>
      <w:bookmarkStart w:id="39" w:name="_Toc510000038"/>
      <w:r>
        <w:rPr>
          <w:rFonts w:ascii="Times New Roman" w:hAnsi="Times New Roman" w:eastAsia="Times New Roman" w:cs="Times New Roman"/>
        </w:rPr>
        <w:t>3. Le système existant de NEO INDUSTRY S.A</w:t>
      </w:r>
      <w:bookmarkEnd w:id="39"/>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L’analyse de l’existant de NEO INDUSTRY S.A se fonde sur l’étude de son système interne de collaboration, actuellement utilisé pour les échanges entre les différents acteurs dans le cadre de la commercialisation du cacao. Le tableau suivant en présente les fonctionnalités principales, avec leurs avantages et leurs inconvénients :</w:t>
      </w:r>
    </w:p>
    <w:p>
      <w:pPr>
        <w:pStyle w:val="Caption"/>
        <w:keepNext/>
        <w:spacing w:before="0" w:after="60"/>
        <w:ind w:left="0" w:firstLine="0"/>
        <w:jc w:val="center"/>
      </w:pPr>
      <w:bookmarkStart w:id="40" w:name="_Toc510000039"/>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Fonctionnalités, avantages et inconvénients du système existant de NEO INDUSTRY S.A</w:t>
      </w:r>
      <w:bookmarkEnd w:id="40"/>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500"/>
        <w:gridCol w:w="2903"/>
        <w:gridCol w:w="2903"/>
      </w:tblGrid>
      <w:tr>
        <w:trPr>
          <w:tblHeader/>
          <w:cantSplit/>
        </w:trPr>
        <w:tc>
          <w:tcPr>
            <w:tcW w:w="25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Fonctionnalité principale</w:t>
            </w:r>
          </w:p>
        </w:tc>
        <w:tc>
          <w:tcPr>
            <w:tcW w:w="290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Avantage</w:t>
            </w:r>
          </w:p>
        </w:tc>
        <w:tc>
          <w:tcPr>
            <w:tcW w:w="290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Inconvénient</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Recherche et identification des fournisseurs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Trouver des vendeurs et entretenir un réseau de fournisseurs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Recherche parfois longue et dépendante de plusieurs intermédiaires</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Réception des offres de cacao</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Recevoir différentes propositions de vendeurs</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Offres non centralisées dans un même espace</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Échanges avec les vendeurs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Faciliter la communication et la collecte d’informations sur le cacao proposé</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Communication dispersée sur différents canaux</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Négociation du prix</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S’accorder sur le prix avec les fournisseurs</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Absence d’un espace dédié qui conserve l’historique des négociations</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Négociation des conditions d’approvisionnement</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Convenir des modalités d’approvisionnement avec les fournisseurs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Suivi des échanges et des accords parfois complexe</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Vérification des informations du fournisseur</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Sélectionner des fournisseurs qui répondent aux exigences de NEO INDUSTRY S.A</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Informations dispersées qui nécessitent des vérifications supplémentaires</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Consultation des caractéristiques du cacao</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Apprécier l’offre proposée</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Informations présentées différemment selon les vendeurs, ce qui complique la comparaison</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Suivi des fournisseurs et de l’approvisionnement</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Suivre les relations avec les fournisseurs et les besoins d’approvisionnement</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Absence d’un espace collaboratif unique pour suivre l’ensemble du processus</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Conservation des informations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Garder les informations relatives aux fournisseurs et aux approvisionnements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Informations et échanges dispersés, dont la consultation ultérieure est peu pratique</w:t>
            </w:r>
          </w:p>
        </w:tc>
      </w:tr>
    </w:tbl>
    <w:p>
      <w:pPr>
        <w:spacing w:before="0" w:after="120"/>
      </w:pPr>
    </w:p>
    <w:p w:rsidR="00160652" w:rsidRDefault="0090630A" w:rsidP="008032BE">
      <w:pPr>
        <w:pStyle w:val="Heading5"/>
        <w:numPr>
          <w:ilvl w:val="0"/>
          <w:numId w:val="0"/>
        </w:numPr>
        <w:spacing w:line="360" w:lineRule="auto"/>
        <w:ind w:left="0" w:firstLine="0"/>
      </w:pPr>
      <w:bookmarkStart w:id="41" w:name="_Toc510000040"/>
      <w:r>
        <w:rPr>
          <w:rFonts w:ascii="Times New Roman" w:hAnsi="Times New Roman" w:eastAsia="Times New Roman" w:cs="Times New Roman"/>
        </w:rPr>
        <w:t>4. Limites du système existant</w:t>
      </w:r>
      <w:bookmarkEnd w:id="41"/>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L’étude du système existant montre que, malgré ses atouts, celui-ci ne répond pas pleinement aux besoins spécifiques de la filière cacao au Cameroun. On relève les limites suivantes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Recherche des vendeurs peu centralisée : </w:t>
      </w:r>
      <w:r>
        <w:rPr>
          <w:rFonts w:ascii="Times New Roman" w:hAnsi="Times New Roman" w:eastAsia="Times New Roman" w:cs="Times New Roman"/>
          <w:color w:val="262626"/>
          <w:sz w:val="24"/>
          <w:szCs w:val="24"/>
          <w:lang w:val="fr-FR"/>
        </w:rPr>
        <w:t xml:space="preserve">NEO INDUSTRY S.A consacre beaucoup de temps à identifier les vendeurs disponibles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Offres de cacao dispersées : </w:t>
      </w:r>
      <w:r>
        <w:rPr>
          <w:rFonts w:ascii="Times New Roman" w:hAnsi="Times New Roman" w:eastAsia="Times New Roman" w:cs="Times New Roman"/>
          <w:color w:val="262626"/>
          <w:sz w:val="24"/>
          <w:szCs w:val="24"/>
          <w:lang w:val="fr-FR"/>
        </w:rPr>
        <w:t xml:space="preserve">il est difficile de consulter et de comparer rapidement les différentes offres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Communication non centralisée et peu digitalisée : </w:t>
      </w:r>
      <w:r>
        <w:rPr>
          <w:rFonts w:ascii="Times New Roman" w:hAnsi="Times New Roman" w:eastAsia="Times New Roman" w:cs="Times New Roman"/>
          <w:color w:val="262626"/>
          <w:sz w:val="24"/>
          <w:szCs w:val="24"/>
          <w:lang w:val="fr-FR"/>
        </w:rPr>
        <w:t xml:space="preserve">les échanges avec les vendeurs sont dispersés entre différents moyens de communication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Négociations difficiles à tracer : </w:t>
      </w:r>
      <w:r>
        <w:rPr>
          <w:rFonts w:ascii="Times New Roman" w:hAnsi="Times New Roman" w:eastAsia="Times New Roman" w:cs="Times New Roman"/>
          <w:color w:val="262626"/>
          <w:sz w:val="24"/>
          <w:szCs w:val="24"/>
          <w:lang w:val="fr-FR"/>
        </w:rPr>
        <w:t xml:space="preserve">il est malaisé de retrouver l’historique des discussions et des accords conclus avec un vendeur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Informations sur le cacao insuffisamment standardisées : </w:t>
      </w:r>
      <w:r>
        <w:rPr>
          <w:rFonts w:ascii="Times New Roman" w:hAnsi="Times New Roman" w:eastAsia="Times New Roman" w:cs="Times New Roman"/>
          <w:color w:val="262626"/>
          <w:sz w:val="24"/>
          <w:szCs w:val="24"/>
          <w:lang w:val="fr-FR"/>
        </w:rPr>
        <w:t xml:space="preserve">la comparaison des caractéristiques et de la qualité annoncée des fèves est moins simple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Suivi des demandes d’approvisionnement peu centralisé : </w:t>
      </w:r>
      <w:r>
        <w:rPr>
          <w:rFonts w:ascii="Times New Roman" w:hAnsi="Times New Roman" w:eastAsia="Times New Roman" w:cs="Times New Roman"/>
          <w:color w:val="262626"/>
          <w:sz w:val="24"/>
          <w:szCs w:val="24"/>
          <w:lang w:val="fr-FR"/>
        </w:rPr>
        <w:t xml:space="preserve">NEO INDUSTRY S.A peine à suivre l’évolution de ses demandes auprès des différents vendeurs.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Ces limites justifient la conception d’une application dédiée, sécurisée, simple et spécifiquement adaptée au marché du cacao camerounais, afin de valoriser les vendeurs (producteurs) et de fluidifier les négociations entre les acteurs de la filière.</w:t>
      </w:r>
    </w:p>
    <w:p w:rsidR="00160652" w:rsidRDefault="00086B22" w:rsidP="008032BE">
      <w:pPr>
        <w:pStyle w:val="Heading3"/>
        <w:numPr>
          <w:ilvl w:val="0"/>
          <w:numId w:val="67"/>
        </w:numPr>
        <w:ind w:left="1080" w:hanging="720"/>
      </w:pPr>
      <w:bookmarkStart w:id="42" w:name="_Toc510000041"/>
      <w:r>
        <w:rPr>
          <w:rFonts w:ascii="Times New Roman" w:hAnsi="Times New Roman" w:eastAsia="Times New Roman" w:cs="Times New Roman"/>
        </w:rPr>
        <w:t>Critique de l’existant</w:t>
      </w:r>
      <w:bookmarkEnd w:id="42"/>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L’étude du système existant met en évidence certaines fonctionnalités intéressantes, mais elle révèle également de nombreuses insuffisances. Lorsqu’elles ne sont pas corrigées, ces limites ont des conséquences négatives sur l’expérience des utilisateurs, notamment en termes de confiance, de fiabilité et d’accessibilité. Il est donc nécessaire d’en formuler une critique structurée afin de dégager des pistes d’amélioration pertinentes pour notre projet ; le tableau suivant la présente :</w:t>
      </w:r>
    </w:p>
    <w:p>
      <w:pPr>
        <w:pStyle w:val="Caption"/>
        <w:keepNext/>
        <w:spacing w:before="0" w:after="60"/>
        <w:ind w:left="0" w:firstLine="0"/>
        <w:jc w:val="center"/>
      </w:pPr>
      <w:bookmarkStart w:id="43" w:name="_Toc510000042"/>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Critique de l’existant</w:t>
      </w:r>
      <w:bookmarkEnd w:id="43"/>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500"/>
        <w:gridCol w:w="2903"/>
        <w:gridCol w:w="2903"/>
      </w:tblGrid>
      <w:tr>
        <w:trPr>
          <w:tblHeader/>
          <w:cantSplit/>
        </w:trPr>
        <w:tc>
          <w:tcPr>
            <w:tcW w:w="25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Critique de l’existant</w:t>
            </w:r>
          </w:p>
        </w:tc>
        <w:tc>
          <w:tcPr>
            <w:tcW w:w="290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Conséquence pour l’utilisateur</w:t>
            </w:r>
          </w:p>
        </w:tc>
        <w:tc>
          <w:tcPr>
            <w:tcW w:w="290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Solution proposée par le projet</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Absence d’un dispositif centralisé de recherche des vendeurs de cacao</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 recherche et l’identification des fournisseurs susceptibles de répondre aux besoins de l’entreprise sont longues et peu efficientes.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Mise en place d’un module de recherche qui permet d’identifier les vendeurs et leurs offres</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Dispersion des offres de fèves de cacao</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 consultation et la comparaison des différentes offres disponibles sont moins aisées.</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Mise en place d’un catalogue centralisé qui regroupe les offres de cacao</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Absence d’un espace de communication centralisé entre NEO INDUSTRY S.A et les vendeurs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Les échanges sont dispersés, ce qui complique leur consultation et leur suivi.</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Intégration d’une messagerie qui permet une communication directe entre les deux parties</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Absence d’un mécanisme intégré de suivi des négociations</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suivi des discussions relatives aux prix et aux conditions d’approvisionnement manque de traçabilité.</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Intégration d’un espace qui permet de mener les négociations et d’en conserver l’historique</w:t>
            </w:r>
          </w:p>
        </w:tc>
      </w:tr>
      <w:tr>
        <w:trPr>
          <w:cantSplit/>
        </w:trPr>
        <w:tc>
          <w:tcPr>
            <w:tcW w:w="25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Hétérogénéité des informations relatives aux offres de cacao</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L’évaluation et la comparaison des caractéristiques des différentes offres sont plus difficiles.</w:t>
            </w:r>
          </w:p>
        </w:tc>
        <w:tc>
          <w:tcPr>
            <w:tcW w:w="2903"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Structuration et standardisation des informations associées à chaque offre de cacao</w:t>
            </w:r>
          </w:p>
        </w:tc>
      </w:tr>
      <w:tr>
        <w:trPr>
          <w:cantSplit/>
        </w:trPr>
        <w:tc>
          <w:tcPr>
            <w:tcW w:w="25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Absence d’un mécanisme centralisé de suivi des demandes d’approvisionnement</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suivi de l’évolution des demandes adressées aux vendeurs est moins efficace.</w:t>
            </w:r>
          </w:p>
        </w:tc>
        <w:tc>
          <w:tcPr>
            <w:tcW w:w="290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Mise en place d’un suivi des demandes selon différents statuts</w:t>
            </w:r>
          </w:p>
        </w:tc>
      </w:tr>
    </w:tbl>
    <w:p>
      <w:pPr>
        <w:spacing w:before="0" w:after="120"/>
      </w:pPr>
    </w:p>
    <w:p w:rsidR="00160652" w:rsidRDefault="00086B22" w:rsidP="008032BE">
      <w:pPr>
        <w:pStyle w:val="Heading3"/>
        <w:numPr>
          <w:ilvl w:val="0"/>
          <w:numId w:val="67"/>
        </w:numPr>
        <w:ind w:left="1080" w:hanging="720"/>
      </w:pPr>
      <w:bookmarkStart w:id="44" w:name="_Toc510000043"/>
      <w:r>
        <w:rPr>
          <w:rFonts w:ascii="Times New Roman" w:hAnsi="Times New Roman" w:eastAsia="Times New Roman" w:cs="Times New Roman"/>
        </w:rPr>
        <w:t>Problématique</w:t>
      </w:r>
      <w:bookmarkEnd w:id="4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Dans le cadre de son approvisionnement en fèves de cacao, NEO INDUSTRY S.A interagit avec différents vendeurs et fournisseurs. Toutefois, la recherche des offres, l’accès aux informations relatives au cacao, la communication avec les vendeurs ainsi que le suivi des demandes et des négociations s’avèrent complexes lorsqu’ils ne sont pas centralisés au sein d’un même dispositif. Dès lors, la question qui se pose est la suivante : comment concevoir et mettre en place une plateforme collaborative qui centralise les offres de fèves de cacao, facilite la communication et la négociation entre NEO INDUSTRY S.A et les vendeurs, tout en assurant un suivi structuré des demandes d’approvisionnement ?</w:t>
      </w:r>
    </w:p>
    <w:p w:rsidR="00160652" w:rsidRDefault="00086B22" w:rsidP="008032BE">
      <w:pPr>
        <w:pStyle w:val="Heading3"/>
        <w:numPr>
          <w:ilvl w:val="0"/>
          <w:numId w:val="67"/>
        </w:numPr>
        <w:ind w:left="1080" w:hanging="720"/>
      </w:pPr>
      <w:bookmarkStart w:id="45" w:name="_Toc510000044"/>
      <w:r>
        <w:rPr>
          <w:rFonts w:ascii="Times New Roman" w:hAnsi="Times New Roman" w:eastAsia="Times New Roman" w:cs="Times New Roman"/>
        </w:rPr>
        <w:t>Proposition de solutions</w:t>
      </w:r>
      <w:bookmarkEnd w:id="4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Pour répondre à cette problématique, nous envisageons les solutions suivantes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Recherche centralisée des vendeurs : </w:t>
      </w:r>
      <w:r>
        <w:rPr>
          <w:rFonts w:ascii="Times New Roman" w:hAnsi="Times New Roman" w:eastAsia="Times New Roman" w:cs="Times New Roman"/>
          <w:color w:val="262626"/>
          <w:sz w:val="24"/>
          <w:szCs w:val="24"/>
          <w:lang w:val="fr-FR"/>
        </w:rPr>
        <w:t xml:space="preserve">un module de recherche qui permet d’identifier les vendeurs et leurs offres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Catalogue des offres de cacao : </w:t>
      </w:r>
      <w:r>
        <w:rPr>
          <w:rFonts w:ascii="Times New Roman" w:hAnsi="Times New Roman" w:eastAsia="Times New Roman" w:cs="Times New Roman"/>
          <w:color w:val="262626"/>
          <w:sz w:val="24"/>
          <w:szCs w:val="24"/>
          <w:lang w:val="fr-FR"/>
        </w:rPr>
        <w:t xml:space="preserve">un catalogue centralisé qui regroupe l’ensemble des offres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Messagerie intégrée : </w:t>
      </w:r>
      <w:r>
        <w:rPr>
          <w:rFonts w:ascii="Times New Roman" w:hAnsi="Times New Roman" w:eastAsia="Times New Roman" w:cs="Times New Roman"/>
          <w:color w:val="262626"/>
          <w:sz w:val="24"/>
          <w:szCs w:val="24"/>
          <w:lang w:val="fr-FR"/>
        </w:rPr>
        <w:t xml:space="preserve">une communication directe entre NEO INDUSTRY S.A et les vendeurs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Espace de négociation : </w:t>
      </w:r>
      <w:r>
        <w:rPr>
          <w:rFonts w:ascii="Times New Roman" w:hAnsi="Times New Roman" w:eastAsia="Times New Roman" w:cs="Times New Roman"/>
          <w:color w:val="262626"/>
          <w:sz w:val="24"/>
          <w:szCs w:val="24"/>
          <w:lang w:val="fr-FR"/>
        </w:rPr>
        <w:t xml:space="preserve">un espace qui permet de mener les négociations et d’en conserver l’historique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Structuration des informations sur les offres : </w:t>
      </w:r>
      <w:r>
        <w:rPr>
          <w:rFonts w:ascii="Times New Roman" w:hAnsi="Times New Roman" w:eastAsia="Times New Roman" w:cs="Times New Roman"/>
          <w:color w:val="262626"/>
          <w:sz w:val="24"/>
          <w:szCs w:val="24"/>
          <w:lang w:val="fr-FR"/>
        </w:rPr>
        <w:t xml:space="preserve">des informations standardisées pour chaque offre de cacao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Suivi des demandes d’approvisionnement : </w:t>
      </w:r>
      <w:r>
        <w:rPr>
          <w:rFonts w:ascii="Times New Roman" w:hAnsi="Times New Roman" w:eastAsia="Times New Roman" w:cs="Times New Roman"/>
          <w:color w:val="262626"/>
          <w:sz w:val="24"/>
          <w:szCs w:val="24"/>
          <w:lang w:val="fr-FR"/>
        </w:rPr>
        <w:t xml:space="preserve">un suivi des demandes selon différents statuts.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L’objectif est de pallier les insuffisances du processus actuel grâce à une plateforme collaborative entre le client et les vendeurs de cacao : le client accède à des produits de qualité au moyen d’un système fiable, alimenté par des vendeurs qui publient un catalogue adapté à ses besoins. Cette solution moderne contribue ainsi à la digitalisation de la filière cacao au Cameroun.</w:t>
      </w:r>
    </w:p>
    <w:p w:rsidR="00160652" w:rsidRDefault="00086B22">
      <w:pPr>
        <w:pStyle w:val="Heading3"/>
      </w:pPr>
      <w:bookmarkStart w:id="46" w:name="_Toc510000045"/>
      <w:r>
        <w:rPr>
          <w:rFonts w:ascii="Times New Roman" w:hAnsi="Times New Roman" w:eastAsia="Times New Roman" w:cs="Times New Roman"/>
        </w:rPr>
        <w:t>Conclusion</w:t>
      </w:r>
      <w:bookmarkEnd w:id="46"/>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somme, le dossier de l’existant nous permet d’appréhender en profondeur le fonctionnement actuel de l’approvisionnement en cacao de NEO INDUSTRY S.A, ses limites, ainsi que les difficultés auxquelles notre plateforme doit répondre. Cette étape primordiale achevée, nous passons à la partie suivante de notre travail : le cahier des charges.</w:t>
      </w:r>
    </w:p>
    <w:p>
      <w:pPr>
        <w:spacing w:before="0" w:after="0"/>
      </w:pPr>
    </w:p>
    <w:p w:rsidR="00160652" w:rsidRDefault="00086B22">
      <w:pPr>
        <w:pStyle w:val="Heading2"/>
        <w:pageBreakBefore/>
        <w:jc w:val="left"/>
      </w:pPr>
      <w:bookmarkStart w:id="47" w:name="_Toc510000046"/>
      <w:r>
        <w:rPr>
          <w:rFonts w:ascii="Times New Roman" w:hAnsi="Times New Roman" w:eastAsia="Times New Roman" w:cs="Times New Roman"/>
        </w:rPr>
        <w:t>Dossier 2 : Cahier des charges</w:t>
      </w:r>
      <w:bookmarkEnd w:id="47"/>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Le cahier des charges présente l’ensemble des attentes des utilisateurs, notamment les besoins fonctionnels et non fonctionnels de l’application. Il précise également le contexte et la justification du projet, ses objectifs, ses intervenants, sa planification, son coût estimatif, ses contraintes ainsi que les livrables attendus.</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Contexte et justification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Objectifs du projet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III. Expression des besoins des utilisateurs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IV. Intervenants du projet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V. Planification du projet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VI. Estimation du coût du projet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VII. Contraintes du projet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VIII. Livrables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48" w:name="_Toc510000047"/>
      <w:r>
        <w:rPr>
          <w:rFonts w:ascii="Times New Roman" w:hAnsi="Times New Roman" w:eastAsia="Times New Roman" w:cs="Times New Roman"/>
        </w:rPr>
        <w:t>Introduction</w:t>
      </w:r>
      <w:bookmarkEnd w:id="48"/>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cahier des charges est le document de référence qui formalise les attentes vis-à-vis de la future plateforme. Il s’appuie sur les conclusions de l’étude de l’existant pour rappeler le contexte et la justification du projet, fixer ses objectifs et exprimer les besoins des utilisateurs. Il présente ensuite les intervenants, la planification, l’estimation du coût, les contraintes à respecter et les livrables attendus. Il sert ainsi de cadre commun à toutes les parties prenantes pendant la suite du projet.</w:t>
      </w:r>
    </w:p>
    <w:p w:rsidR="00160652" w:rsidRDefault="00086B22" w:rsidP="008032BE">
      <w:pPr>
        <w:pStyle w:val="Heading3"/>
        <w:numPr>
          <w:ilvl w:val="0"/>
          <w:numId w:val="68"/>
        </w:numPr>
        <w:ind w:left="1080" w:hanging="720"/>
      </w:pPr>
      <w:bookmarkStart w:id="49" w:name="_Toc510000048"/>
      <w:r>
        <w:rPr>
          <w:rFonts w:ascii="Times New Roman" w:hAnsi="Times New Roman" w:eastAsia="Times New Roman" w:cs="Times New Roman"/>
        </w:rPr>
        <w:t xml:space="preserve">Contexte et justification</w:t>
      </w:r>
      <w:bookmarkEnd w:id="49"/>
    </w:p>
    <w:p w:rsidR="00160652" w:rsidRDefault="000F07E9">
      <w:pPr>
        <w:pStyle w:val="Heading5"/>
        <w:numPr>
          <w:ilvl w:val="0"/>
          <w:numId w:val="0"/>
        </w:numPr>
        <w:ind w:left="0" w:firstLine="0"/>
      </w:pPr>
      <w:bookmarkStart w:id="50" w:name="_Toc510000049"/>
      <w:r>
        <w:rPr>
          <w:rFonts w:ascii="Times New Roman" w:hAnsi="Times New Roman" w:eastAsia="Times New Roman" w:cs="Times New Roman"/>
        </w:rPr>
        <w:t>1. Contexte</w:t>
      </w:r>
      <w:bookmarkEnd w:id="50"/>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culture du cacao est un pilier fondamental de l’économie camerounaise. Elle fait vivre plus de 600 000 producteurs et constitue la troisième source de devises du pays après le pétrole et le bois. Le Cameroun se positionne comme cinquième producteur mondial, avec une production qui a culminé à plus de 300 000 tonnes.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Pourtant, cette filière stratégique est en net recul depuis deux campagnes. Selon l’Office National du Cacao et du Café (ONCC), la production commercialisée chute de près de 20 % et s’établit à 247 914 tonnes en 2025-2026. Les exportations de fèves connaissent une baisse encore plus brutale de 34,65 % et tombent à seulement 125 469 tonnes, tandis que leur valeur s’effondre de 59 %, passant de 1 410,9 à 580,4 milliards de FCFA. La transformation locale recule également de 13 %, à 95 946 tonnes.</w:t>
      </w:r>
    </w:p>
    <w:p w:rsidR="00160652" w:rsidRDefault="000F07E9">
      <w:pPr>
        <w:pStyle w:val="Heading5"/>
        <w:numPr>
          <w:ilvl w:val="0"/>
          <w:numId w:val="0"/>
        </w:numPr>
        <w:ind w:left="0" w:firstLine="0"/>
      </w:pPr>
      <w:bookmarkStart w:id="51" w:name="_Toc510000050"/>
      <w:r>
        <w:rPr>
          <w:rFonts w:ascii="Times New Roman" w:hAnsi="Times New Roman" w:eastAsia="Times New Roman" w:cs="Times New Roman"/>
        </w:rPr>
        <w:t>2. Justification</w:t>
      </w:r>
      <w:bookmarkEnd w:id="51"/>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Cette baisse s’explique principalement par les difficultés croissantes qu’éprouvent les acheteurs et les transformateurs à accéder directement aux producteurs pour sécuriser un cacao de bonne qualité et traçable. Le prix bord champ devient ainsi extrêmement volatil : il passe d’un record de 5 200 FCFA/kg en septembre 2024 à un plancher de 700 FCFA/kg en 2025-2026, ce qui déstabilise toute la chaîne de valeur et justifie la nécessité d’une intervention numérique urgente.</w:t>
      </w:r>
    </w:p>
    <w:p w:rsidR="00160652" w:rsidRDefault="00086B22" w:rsidP="00F420C6">
      <w:pPr>
        <w:pStyle w:val="Heading3"/>
        <w:numPr>
          <w:ilvl w:val="0"/>
          <w:numId w:val="68"/>
        </w:numPr>
      </w:pPr>
      <w:bookmarkStart w:id="52" w:name="_Toc510000051"/>
      <w:r>
        <w:rPr>
          <w:rFonts w:ascii="Times New Roman" w:hAnsi="Times New Roman" w:eastAsia="Times New Roman" w:cs="Times New Roman"/>
        </w:rPr>
        <w:t>Objectifs du projet</w:t>
      </w:r>
      <w:bookmarkEnd w:id="52"/>
    </w:p>
    <w:p w:rsidR="00160652" w:rsidRDefault="000F07E9">
      <w:pPr>
        <w:pStyle w:val="Heading5"/>
        <w:numPr>
          <w:ilvl w:val="0"/>
          <w:numId w:val="0"/>
        </w:numPr>
        <w:ind w:left="0" w:firstLine="0"/>
      </w:pPr>
      <w:bookmarkStart w:id="53" w:name="_Toc510000052"/>
      <w:r>
        <w:rPr>
          <w:rFonts w:ascii="Times New Roman" w:hAnsi="Times New Roman" w:eastAsia="Times New Roman" w:cs="Times New Roman"/>
        </w:rPr>
        <w:t>1. Objectif général</w:t>
      </w:r>
      <w:bookmarkEnd w:id="53"/>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L’objectif général décrit l’ambition globale du projet. Il exprime le résultat final ou l’impact souhaité à long terme, souvent de manière large et qualitative, et répond à la question : « Que vise à accomplir le projet dans son ensemble ? ». Il reflète la vision du projet et donne une orientation claire, sans détails opérationnels.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Notre objectif général est de permettre aux vendeurs de commercialiser directement leur cacao auprès des clients, et aux clients d’acheter un cacao de qualité, grâce à une plateforme collaborative. Cette démarche réduit l’intermédiation excessive et offre un service de mise en relation et de communication directe entre les acteurs de la filière.</w:t>
      </w:r>
    </w:p>
    <w:p w:rsidR="00160652" w:rsidRDefault="000F07E9">
      <w:pPr>
        <w:pStyle w:val="Heading5"/>
        <w:numPr>
          <w:ilvl w:val="0"/>
          <w:numId w:val="0"/>
        </w:numPr>
        <w:ind w:left="0" w:firstLine="0"/>
      </w:pPr>
      <w:bookmarkStart w:id="54" w:name="_Toc510000053"/>
      <w:r>
        <w:rPr>
          <w:rFonts w:ascii="Times New Roman" w:hAnsi="Times New Roman" w:eastAsia="Times New Roman" w:cs="Times New Roman"/>
        </w:rPr>
        <w:t>2. Objectifs spécifiques</w:t>
      </w:r>
      <w:bookmarkEnd w:id="54"/>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objectifs spécifiques découlent de l’objectif général. Plus précis et mesurables, ils définissent les étapes concrètes ou les résultats intermédiaires à atteindre et répondent à la question : « Quelles actions ou quels résultats concrets permettent de réaliser l’objectif général ? ». Dans le cas de notre application, il s’agit de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permettre aux vendeurs de publier des offres détaillées (quantité, qualité, prix, localisation)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offrir aux clients un moteur de recherche efficace, doté de filtres adaptés (qualité, quantité, prix, lieu, disponibilité)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mettre en place un système de gestion des profils et d’authentification sécurisée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intégrer une messagerie interne qui facilite les échanges entre clients et vendeurs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proposer un tableau de bord de suivi des publications et des statistiques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assurer l’accessibilité de la plateforme, même dans les zones à faible connectivité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contribuer à la réduction des intermédiaires et à l’amélioration des revenus des vendeurs.</w:t>
      </w:r>
    </w:p>
    <w:p w:rsidR="00160652" w:rsidRDefault="00086B22" w:rsidP="00F420C6">
      <w:pPr>
        <w:pStyle w:val="Heading3"/>
        <w:numPr>
          <w:ilvl w:val="0"/>
          <w:numId w:val="68"/>
        </w:numPr>
      </w:pPr>
      <w:bookmarkStart w:id="55" w:name="_Toc510000054"/>
      <w:r>
        <w:rPr>
          <w:rFonts w:ascii="Times New Roman" w:hAnsi="Times New Roman" w:eastAsia="Times New Roman" w:cs="Times New Roman"/>
        </w:rPr>
        <w:t>Expression des besoins des utilisateurs</w:t>
      </w:r>
      <w:bookmarkEnd w:id="55"/>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besoins fonctionnels et non fonctionnels sont des éléments clés qui définissent les attentes et les exigences auxquelles le système doit répondre.</w:t>
      </w:r>
    </w:p>
    <w:p w:rsidR="00160652" w:rsidRDefault="000F07E9">
      <w:pPr>
        <w:pStyle w:val="Heading5"/>
        <w:numPr>
          <w:ilvl w:val="0"/>
          <w:numId w:val="0"/>
        </w:numPr>
        <w:ind w:left="0" w:firstLine="0"/>
      </w:pPr>
      <w:bookmarkStart w:id="56" w:name="_Toc510000055"/>
      <w:r>
        <w:rPr>
          <w:rFonts w:ascii="Times New Roman" w:hAnsi="Times New Roman" w:eastAsia="Times New Roman" w:cs="Times New Roman"/>
        </w:rPr>
        <w:t>1. Besoins fonctionnels</w:t>
      </w:r>
      <w:bookmarkEnd w:id="56"/>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besoins fonctionnels décrivent ce que le système doit faire. Notre plateforme compte quatre acteurs : le visiteur, le vendeur, le client et l’administrateur. Leurs besoins fonctionnels sont les suivants :</w:t>
      </w:r>
    </w:p>
    <w:p>
      <w:pPr>
        <w:keepNext/>
        <w:spacing w:before="0" w:after="60" w:line="360" w:lineRule="auto"/>
        <w:ind w:left="0" w:firstLine="0"/>
        <w:jc w:val="both"/>
      </w:pPr>
      <w:r>
        <w:rPr>
          <w:rFonts w:ascii="Times New Roman" w:hAnsi="Times New Roman" w:eastAsia="Times New Roman" w:cs="Times New Roman"/>
          <w:b/>
          <w:bCs/>
          <w:color w:val="1F4E79"/>
          <w:sz w:val="24"/>
          <w:szCs w:val="24"/>
          <w:lang w:val="fr-FR"/>
        </w:rPr>
        <w:t xml:space="preserve">Le visiteur peut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consulter la plateforme et les offres publiées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créer un compte (s’inscrire en tant que client ou vendeur).</w:t>
      </w:r>
    </w:p>
    <w:p>
      <w:pPr>
        <w:keepNext/>
        <w:spacing w:before="0" w:after="60" w:line="360" w:lineRule="auto"/>
        <w:ind w:left="0" w:firstLine="0"/>
        <w:jc w:val="both"/>
      </w:pPr>
      <w:r>
        <w:rPr>
          <w:rFonts w:ascii="Times New Roman" w:hAnsi="Times New Roman" w:eastAsia="Times New Roman" w:cs="Times New Roman"/>
          <w:b/>
          <w:bCs/>
          <w:color w:val="1F4E79"/>
          <w:sz w:val="24"/>
          <w:szCs w:val="24"/>
          <w:lang w:val="fr-FR"/>
        </w:rPr>
        <w:t xml:space="preserve">Le vendeur peut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s’inscrire et se connecter à son espace personnel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publier, modifier et supprimer ses offres dans le catalogue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ses produits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demandes d’achat qu’il reçoit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son contenu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sa localisation.</w:t>
      </w:r>
    </w:p>
    <w:p>
      <w:pPr>
        <w:keepNext/>
        <w:spacing w:before="0" w:after="60" w:line="360" w:lineRule="auto"/>
        <w:ind w:left="0" w:firstLine="0"/>
        <w:jc w:val="both"/>
      </w:pPr>
      <w:r>
        <w:rPr>
          <w:rFonts w:ascii="Times New Roman" w:hAnsi="Times New Roman" w:eastAsia="Times New Roman" w:cs="Times New Roman"/>
          <w:b/>
          <w:bCs/>
          <w:color w:val="1F4E79"/>
          <w:sz w:val="24"/>
          <w:szCs w:val="24"/>
          <w:lang w:val="fr-FR"/>
        </w:rPr>
        <w:t xml:space="preserve">Le client peut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s’inscrire et se connecter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sa messagerie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son profil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évaluer un vendeur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prendre rendez-vous avec un vendeur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effectuer une demande de produit.</w:t>
      </w:r>
    </w:p>
    <w:p>
      <w:pPr>
        <w:keepNext/>
        <w:spacing w:before="0" w:after="60" w:line="360" w:lineRule="auto"/>
        <w:ind w:left="0" w:firstLine="0"/>
        <w:jc w:val="both"/>
      </w:pPr>
      <w:r>
        <w:rPr>
          <w:rFonts w:ascii="Times New Roman" w:hAnsi="Times New Roman" w:eastAsia="Times New Roman" w:cs="Times New Roman"/>
          <w:b/>
          <w:bCs/>
          <w:color w:val="1F4E79"/>
          <w:sz w:val="24"/>
          <w:szCs w:val="24"/>
          <w:lang w:val="fr-FR"/>
        </w:rPr>
        <w:t xml:space="preserve">L’administrateur peut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se connecter et administrer la plateforme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comptes utilisateurs (clients et vendeurs)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 contenu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paramètres du système (activation, suspension, mise à jour)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litiges entre clients et vendeurs.</w:t>
      </w:r>
    </w:p>
    <w:p w:rsidR="00160652" w:rsidRDefault="000F07E9">
      <w:pPr>
        <w:pStyle w:val="Heading5"/>
        <w:numPr>
          <w:ilvl w:val="0"/>
          <w:numId w:val="0"/>
        </w:numPr>
        <w:ind w:left="0" w:firstLine="0"/>
      </w:pPr>
      <w:bookmarkStart w:id="57" w:name="_Toc510000056"/>
      <w:r>
        <w:rPr>
          <w:rFonts w:ascii="Times New Roman" w:hAnsi="Times New Roman" w:eastAsia="Times New Roman" w:cs="Times New Roman"/>
        </w:rPr>
        <w:t>2. Besoins non fonctionnels</w:t>
      </w:r>
      <w:bookmarkEnd w:id="57"/>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besoins non fonctionnels concernent les qualités et les contraintes du système. Pour ce projet, ils sont les suivants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Performance et disponibilité : </w:t>
      </w:r>
      <w:r>
        <w:rPr>
          <w:rFonts w:ascii="Times New Roman" w:hAnsi="Times New Roman" w:eastAsia="Times New Roman" w:cs="Times New Roman"/>
          <w:color w:val="262626"/>
          <w:sz w:val="24"/>
          <w:szCs w:val="24"/>
          <w:lang w:val="fr-FR"/>
        </w:rPr>
        <w:t xml:space="preserve">l’application est rapide et capable de gérer plusieurs utilisateurs simultanément ; elle offre une disponibilité élevée pour un accès continu depuis n’importe quelle zone du Cameroun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Sécurité : </w:t>
      </w:r>
      <w:r>
        <w:rPr>
          <w:rFonts w:ascii="Times New Roman" w:hAnsi="Times New Roman" w:eastAsia="Times New Roman" w:cs="Times New Roman"/>
          <w:color w:val="262626"/>
          <w:sz w:val="24"/>
          <w:szCs w:val="24"/>
          <w:lang w:val="fr-FR"/>
        </w:rPr>
        <w:t xml:space="preserve">les données personnelles des utilisateurs sont protégées ; les données sont sauvegardées régulièrement et peuvent être restaurées en cas de panne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Accessibilité et compatibilité : </w:t>
      </w:r>
      <w:r>
        <w:rPr>
          <w:rFonts w:ascii="Times New Roman" w:hAnsi="Times New Roman" w:eastAsia="Times New Roman" w:cs="Times New Roman"/>
          <w:color w:val="262626"/>
          <w:sz w:val="24"/>
          <w:szCs w:val="24"/>
          <w:lang w:val="fr-FR"/>
        </w:rPr>
        <w:t xml:space="preserve">l’interface web est responsive et s’adapte aux ordinateurs, aux tablettes et aux smartphones ; elle est optimisée pour les zones à faible connectivité Internet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Fiabilité et robustesse : </w:t>
      </w:r>
      <w:r>
        <w:rPr>
          <w:rFonts w:ascii="Times New Roman" w:hAnsi="Times New Roman" w:eastAsia="Times New Roman" w:cs="Times New Roman"/>
          <w:color w:val="262626"/>
          <w:sz w:val="24"/>
          <w:szCs w:val="24"/>
          <w:lang w:val="fr-FR"/>
        </w:rPr>
        <w:t xml:space="preserve">le système est stable et tolérant aux erreurs, grâce à une gestion rigoureuse des exceptions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Ergonomie et facilité d’utilisation : </w:t>
      </w:r>
      <w:r>
        <w:rPr>
          <w:rFonts w:ascii="Times New Roman" w:hAnsi="Times New Roman" w:eastAsia="Times New Roman" w:cs="Times New Roman"/>
          <w:color w:val="262626"/>
          <w:sz w:val="24"/>
          <w:szCs w:val="24"/>
          <w:lang w:val="fr-FR"/>
        </w:rPr>
        <w:t xml:space="preserve">l’interface est simple et intuitive, compréhensible par des utilisateurs qui disposent de peu de connaissances informatiques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Extensibilité : </w:t>
      </w:r>
      <w:r>
        <w:rPr>
          <w:rFonts w:ascii="Times New Roman" w:hAnsi="Times New Roman" w:eastAsia="Times New Roman" w:cs="Times New Roman"/>
          <w:color w:val="262626"/>
          <w:sz w:val="24"/>
          <w:szCs w:val="24"/>
          <w:lang w:val="fr-FR"/>
        </w:rPr>
        <w:t xml:space="preserve">de nouvelles fonctionnalités peuvent être ajoutées à l’avenir (paiement en ligne, API de suivi des livraisons, module de notation des vendeurs).</w:t>
      </w:r>
    </w:p>
    <w:p w:rsidR="00160652" w:rsidRDefault="00086B22" w:rsidP="00F420C6">
      <w:pPr>
        <w:pStyle w:val="Heading3"/>
        <w:numPr>
          <w:ilvl w:val="0"/>
          <w:numId w:val="68"/>
        </w:numPr>
      </w:pPr>
      <w:bookmarkStart w:id="58" w:name="_Toc510000057"/>
      <w:r>
        <w:rPr>
          <w:rFonts w:ascii="Times New Roman" w:hAnsi="Times New Roman" w:eastAsia="Times New Roman" w:cs="Times New Roman"/>
        </w:rPr>
        <w:t>Intervenants du projet</w:t>
      </w:r>
      <w:bookmarkEnd w:id="58"/>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présente les personnes qui interviennent dans la réalisation du projet :</w:t>
      </w:r>
    </w:p>
    <w:p>
      <w:pPr>
        <w:pStyle w:val="Caption"/>
        <w:keepNext/>
        <w:spacing w:before="0" w:after="60"/>
        <w:ind w:left="0" w:firstLine="0"/>
        <w:jc w:val="center"/>
      </w:pPr>
      <w:bookmarkStart w:id="59" w:name="_Toc510000058"/>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Intervenants du projet</w:t>
      </w:r>
      <w:bookmarkEnd w:id="59"/>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700"/>
        <w:gridCol w:w="3106"/>
        <w:gridCol w:w="2500"/>
      </w:tblGrid>
      <w:tr>
        <w:trPr>
          <w:tblHeader/>
          <w:cantSplit/>
        </w:trPr>
        <w:tc>
          <w:tcPr>
            <w:tcW w:w="27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Noms et prénoms</w:t>
            </w:r>
          </w:p>
        </w:tc>
        <w:tc>
          <w:tcPr>
            <w:tcW w:w="31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Profession</w:t>
            </w:r>
          </w:p>
        </w:tc>
        <w:tc>
          <w:tcPr>
            <w:tcW w:w="25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 dans le projet</w:t>
            </w:r>
          </w:p>
        </w:tc>
      </w:tr>
      <w:tr>
        <w:trPr>
          <w:cantSplit/>
        </w:trPr>
        <w:tc>
          <w:tcPr>
            <w:tcW w:w="27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KEEDY Sorelle Claudia</w:t>
            </w:r>
          </w:p>
        </w:tc>
        <w:tc>
          <w:tcPr>
            <w:tcW w:w="31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Étudiante à l’IAI-Cameroun</w:t>
            </w:r>
          </w:p>
        </w:tc>
        <w:tc>
          <w:tcPr>
            <w:tcW w:w="25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Développeuse de la solution proposée</w:t>
            </w:r>
          </w:p>
        </w:tc>
      </w:tr>
      <w:tr>
        <w:trPr>
          <w:cantSplit/>
        </w:trPr>
        <w:tc>
          <w:tcPr>
            <w:tcW w:w="27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M. MEMBOU Wilson</w:t>
            </w:r>
          </w:p>
        </w:tc>
        <w:tc>
          <w:tcPr>
            <w:tcW w:w="31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Enseignant, ingénieur à l’IAI-Cameroun</w:t>
            </w:r>
          </w:p>
        </w:tc>
        <w:tc>
          <w:tcPr>
            <w:tcW w:w="25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Encadrant académique</w:t>
            </w:r>
          </w:p>
        </w:tc>
      </w:tr>
      <w:tr>
        <w:trPr>
          <w:cantSplit/>
        </w:trPr>
        <w:tc>
          <w:tcPr>
            <w:tcW w:w="27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M. OTELE Daniel Pascal</w:t>
            </w:r>
          </w:p>
        </w:tc>
        <w:tc>
          <w:tcPr>
            <w:tcW w:w="31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Ingénieur certifié en informatique</w:t>
            </w:r>
          </w:p>
        </w:tc>
        <w:tc>
          <w:tcPr>
            <w:tcW w:w="2500"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Encadrant professionnel</w:t>
            </w:r>
          </w:p>
        </w:tc>
      </w:tr>
    </w:tbl>
    <w:p>
      <w:pPr>
        <w:spacing w:before="0" w:after="120"/>
      </w:pPr>
    </w:p>
    <w:p w:rsidR="00160652" w:rsidRDefault="00086B22" w:rsidP="008032BE">
      <w:pPr>
        <w:pStyle w:val="Heading3"/>
        <w:numPr>
          <w:ilvl w:val="0"/>
          <w:numId w:val="68"/>
        </w:numPr>
        <w:ind w:left="1080" w:hanging="720"/>
      </w:pPr>
      <w:bookmarkStart w:id="60" w:name="_Toc510000059"/>
      <w:r>
        <w:rPr>
          <w:rFonts w:ascii="Times New Roman" w:hAnsi="Times New Roman" w:eastAsia="Times New Roman" w:cs="Times New Roman"/>
        </w:rPr>
        <w:t>Planification du projet</w:t>
      </w:r>
      <w:bookmarkEnd w:id="60"/>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Gantt est l’un des outils de gestion de projet les plus efficaces pour représenter visuellement l’enchaînement et la durée des différentes tâches d’un projet. La figure suivante présente la planification de notre travail sur la période de stage, du 1er juillet au 30 septembre 2026 :</w:t>
      </w:r>
    </w:p>
    <w:p xmlns:a="http://schemas.openxmlformats.org/drawingml/2006/main" xmlns:pic="http://schemas.openxmlformats.org/drawingml/2006/picture">
      <w:pPr>
        <w:keepNext/>
        <w:spacing w:before="120" w:after="60"/>
        <w:ind w:left="0" w:firstLine="0"/>
        <w:jc w:val="center"/>
      </w:pPr>
      <w:r>
        <w:drawing>
          <wp:inline distT="0" distB="0" distL="0" distR="0">
            <wp:extent cx="5274310" cy="2021818"/>
            <wp:effectExtent l="0" t="0" r="0" b="0"/>
            <wp:docPr id="2102371768" name="gantt_cacaomarketcm.png"/>
            <wp:cNvGraphicFramePr>
              <a:graphicFrameLocks noChangeAspect="1"/>
            </wp:cNvGraphicFramePr>
            <a:graphic>
              <a:graphicData uri="http://schemas.openxmlformats.org/drawingml/2006/picture">
                <pic:pic>
                  <pic:nvPicPr>
                    <pic:cNvPr id="2102371768" name="gantt_cacaomarketcm.png"/>
                    <pic:cNvPicPr/>
                  </pic:nvPicPr>
                  <pic:blipFill>
                    <a:blip r:embed="rId75"/>
                    <a:stretch>
                      <a:fillRect/>
                    </a:stretch>
                  </pic:blipFill>
                  <pic:spPr>
                    <a:xfrm>
                      <a:off x="0" y="0"/>
                      <a:ext cx="5274310" cy="2021818"/>
                    </a:xfrm>
                    <a:prstGeom prst="rect">
                      <a:avLst/>
                    </a:prstGeom>
                  </pic:spPr>
                </pic:pic>
              </a:graphicData>
            </a:graphic>
          </wp:inline>
        </w:drawing>
      </w:r>
    </w:p>
    <w:p>
      <w:pPr>
        <w:pStyle w:val="Caption"/>
        <w:spacing w:before="0" w:after="240"/>
        <w:ind w:left="0" w:firstLine="0"/>
        <w:jc w:val="center"/>
      </w:pPr>
      <w:bookmarkStart w:id="61" w:name="_Toc510000060"/>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Gantt du projet</w:t>
      </w:r>
      <w:bookmarkEnd w:id="61"/>
    </w:p>
    <w:p w:rsidR="00160652" w:rsidRDefault="00086B22" w:rsidP="008032BE">
      <w:pPr>
        <w:pStyle w:val="Heading3"/>
        <w:numPr>
          <w:ilvl w:val="0"/>
          <w:numId w:val="68"/>
        </w:numPr>
        <w:ind w:left="1080" w:hanging="720"/>
      </w:pPr>
      <w:bookmarkStart w:id="62" w:name="_Toc510000061"/>
      <w:r>
        <w:rPr>
          <w:rFonts w:ascii="Times New Roman" w:hAnsi="Times New Roman" w:eastAsia="Times New Roman" w:cs="Times New Roman"/>
        </w:rPr>
        <w:t>Estimation du coût du projet</w:t>
      </w:r>
      <w:bookmarkEnd w:id="62"/>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L’estimation du coût du projet repose sur trois types de ressources : les ressources matérielles, les ressources logicielles et les ressources humaines. Une provision de 10 % est ajoutée pour couvrir les imprévus.</w:t>
      </w:r>
    </w:p>
    <w:p w:rsidR="00160652" w:rsidRDefault="000F07E9">
      <w:pPr>
        <w:pStyle w:val="Heading5"/>
        <w:numPr>
          <w:ilvl w:val="0"/>
          <w:numId w:val="0"/>
        </w:numPr>
        <w:ind w:left="0" w:firstLine="0"/>
      </w:pPr>
      <w:bookmarkStart w:id="63" w:name="_Toc510000062"/>
      <w:r>
        <w:rPr>
          <w:rFonts w:ascii="Times New Roman" w:hAnsi="Times New Roman" w:eastAsia="Times New Roman" w:cs="Times New Roman"/>
        </w:rPr>
        <w:t>1. Ressources matérielles</w:t>
      </w:r>
      <w:bookmarkEnd w:id="63"/>
    </w:p>
    <w:p>
      <w:pPr>
        <w:pStyle w:val="Caption"/>
        <w:keepNext/>
        <w:spacing w:before="0" w:after="60"/>
        <w:ind w:left="0" w:firstLine="0"/>
        <w:jc w:val="center"/>
      </w:pPr>
      <w:bookmarkStart w:id="64" w:name="_Toc510000063"/>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Estimation des ressources matérielles</w:t>
      </w:r>
      <w:bookmarkEnd w:id="64"/>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700"/>
        <w:gridCol w:w="700"/>
        <w:gridCol w:w="3406"/>
        <w:gridCol w:w="1500"/>
      </w:tblGrid>
      <w:tr>
        <w:trPr>
          <w:tblHeader/>
          <w:cantSplit/>
        </w:trPr>
        <w:tc>
          <w:tcPr>
            <w:tcW w:w="27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Ressource matérielle</w:t>
            </w:r>
          </w:p>
        </w:tc>
        <w:tc>
          <w:tcPr>
            <w:tcW w:w="7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Qté</w:t>
            </w:r>
          </w:p>
        </w:tc>
        <w:tc>
          <w:tcPr>
            <w:tcW w:w="34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Utilité</w:t>
            </w:r>
          </w:p>
        </w:tc>
        <w:tc>
          <w:tcPr>
            <w:tcW w:w="15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Coût (FCFA)</w:t>
            </w:r>
          </w:p>
        </w:tc>
      </w:tr>
      <w:tr>
        <w:trPr>
          <w:cantSplit/>
        </w:trPr>
        <w:tc>
          <w:tcPr>
            <w:tcW w:w="27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Ordinateur portable (Core i5, 8 Go de RAM, SSD 512 Go)</w:t>
            </w:r>
          </w:p>
        </w:tc>
        <w:tc>
          <w:tcPr>
            <w:tcW w:w="700" w:type="dxa"/>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w:t>
            </w:r>
          </w:p>
        </w:tc>
        <w:tc>
          <w:tcPr>
            <w:tcW w:w="3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Poste de développement pour coder, tester et maintenir l’application</w:t>
            </w:r>
          </w:p>
        </w:tc>
        <w:tc>
          <w:tcPr>
            <w:tcW w:w="15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750 000</w:t>
            </w:r>
          </w:p>
        </w:tc>
      </w:tr>
      <w:tr>
        <w:trPr>
          <w:cantSplit/>
        </w:trPr>
        <w:tc>
          <w:tcPr>
            <w:tcW w:w="27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Écran externe 24″ (optionnel)</w:t>
            </w:r>
          </w:p>
        </w:tc>
        <w:tc>
          <w:tcPr>
            <w:tcW w:w="700" w:type="dxa"/>
            <w:shd w:val="clear" w:color="auto" w:fill="EEF3F9"/>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w:t>
            </w:r>
          </w:p>
        </w:tc>
        <w:tc>
          <w:tcPr>
            <w:tcW w:w="3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Confort de travail : second écran pour coder plus efficacement</w:t>
            </w:r>
          </w:p>
        </w:tc>
        <w:tc>
          <w:tcPr>
            <w:tcW w:w="15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125 000</w:t>
            </w:r>
          </w:p>
        </w:tc>
      </w:tr>
      <w:tr>
        <w:trPr>
          <w:cantSplit/>
        </w:trPr>
        <w:tc>
          <w:tcPr>
            <w:tcW w:w="27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Souris et clavier</w:t>
            </w:r>
          </w:p>
        </w:tc>
        <w:tc>
          <w:tcPr>
            <w:tcW w:w="700" w:type="dxa"/>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 lot</w:t>
            </w:r>
          </w:p>
        </w:tc>
        <w:tc>
          <w:tcPr>
            <w:tcW w:w="3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Meilleure ergonomie lors des longues sessions de développement</w:t>
            </w:r>
          </w:p>
        </w:tc>
        <w:tc>
          <w:tcPr>
            <w:tcW w:w="15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8 000</w:t>
            </w:r>
          </w:p>
        </w:tc>
      </w:tr>
      <w:tr>
        <w:trPr>
          <w:cantSplit/>
        </w:trPr>
        <w:tc>
          <w:tcPr>
            <w:tcW w:w="27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Disque dur externe 1 To</w:t>
            </w:r>
          </w:p>
        </w:tc>
        <w:tc>
          <w:tcPr>
            <w:tcW w:w="700" w:type="dxa"/>
            <w:shd w:val="clear" w:color="auto" w:fill="EEF3F9"/>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w:t>
            </w:r>
          </w:p>
        </w:tc>
        <w:tc>
          <w:tcPr>
            <w:tcW w:w="3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Sauvegarde des bases de données, du code et du projet</w:t>
            </w:r>
          </w:p>
        </w:tc>
        <w:tc>
          <w:tcPr>
            <w:tcW w:w="15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75 000</w:t>
            </w:r>
          </w:p>
        </w:tc>
      </w:tr>
      <w:tr>
        <w:trPr>
          <w:cantSplit/>
        </w:trPr>
        <w:tc>
          <w:tcPr>
            <w:tcW w:w="27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Imprimante multifonction</w:t>
            </w:r>
          </w:p>
        </w:tc>
        <w:tc>
          <w:tcPr>
            <w:tcW w:w="700" w:type="dxa"/>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w:t>
            </w:r>
          </w:p>
        </w:tc>
        <w:tc>
          <w:tcPr>
            <w:tcW w:w="3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Impression des documents, des rapports et des fiches de tests</w:t>
            </w:r>
          </w:p>
        </w:tc>
        <w:tc>
          <w:tcPr>
            <w:tcW w:w="15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275 000</w:t>
            </w:r>
          </w:p>
        </w:tc>
      </w:tr>
      <w:tr>
        <w:trPr>
          <w:cantSplit/>
        </w:trPr>
        <w:tc>
          <w:tcPr>
            <w:tcW w:w="27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Adaptateur USB-C / hub (HDMI, RJ45, USB)</w:t>
            </w:r>
          </w:p>
        </w:tc>
        <w:tc>
          <w:tcPr>
            <w:tcW w:w="700" w:type="dxa"/>
            <w:shd w:val="clear" w:color="auto" w:fill="EEF3F9"/>
            <w:vAlign w:val="center"/>
          </w:tcPr>
          <w:p>
            <w:pPr>
              <w:keepNext/>
              <w:spacing w:before="20" w:after="20" w:line="252" w:lineRule="auto"/>
              <w:ind w:left="0" w:firstLine="0"/>
              <w:jc w:val="center"/>
            </w:pPr>
            <w:r>
              <w:rPr>
                <w:rFonts w:ascii="Times New Roman" w:hAnsi="Times New Roman" w:eastAsia="Times New Roman" w:cs="Times New Roman"/>
                <w:color w:val="262626"/>
                <w:sz w:val="20"/>
                <w:szCs w:val="20"/>
                <w:lang w:val="fr-FR"/>
              </w:rPr>
              <w:t xml:space="preserve">1</w:t>
            </w:r>
          </w:p>
        </w:tc>
        <w:tc>
          <w:tcPr>
            <w:tcW w:w="3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Connexions multiples (écran, réseau, périphériques USB)</w:t>
            </w:r>
          </w:p>
        </w:tc>
        <w:tc>
          <w:tcPr>
            <w:tcW w:w="15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13 000</w:t>
            </w:r>
          </w:p>
        </w:tc>
      </w:tr>
      <w:tr>
        <w:trPr>
          <w:cantSplit/>
        </w:trPr>
        <w:tc>
          <w:tcPr>
            <w:tcW w:w="2700"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Total des ressources matérielles</w:t>
            </w:r>
          </w:p>
        </w:tc>
        <w:tc>
          <w:tcPr>
            <w:tcW w:w="700" w:type="dxa"/>
            <w:shd w:val="clear" w:color="auto" w:fill="DCE6F1"/>
            <w:vAlign w:val="center"/>
          </w:tcPr>
          <w:p>
            <w:pPr>
              <w:spacing w:before="20" w:after="20" w:line="252" w:lineRule="auto"/>
              <w:ind w:left="0" w:firstLine="0"/>
              <w:jc w:val="center"/>
            </w:pPr>
            <w:r>
              <w:rPr>
                <w:rFonts w:ascii="Times New Roman" w:hAnsi="Times New Roman" w:eastAsia="Times New Roman" w:cs="Times New Roman"/>
                <w:b/>
                <w:bCs/>
                <w:color w:val="1F4E79"/>
                <w:sz w:val="20"/>
                <w:szCs w:val="20"/>
                <w:lang w:val="fr-FR"/>
              </w:rPr>
              <w:t xml:space="preserve"/>
            </w:r>
          </w:p>
        </w:tc>
        <w:tc>
          <w:tcPr>
            <w:tcW w:w="3406"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
            </w:r>
          </w:p>
        </w:tc>
        <w:tc>
          <w:tcPr>
            <w:tcW w:w="1500" w:type="dxa"/>
            <w:shd w:val="clear" w:color="auto" w:fill="DCE6F1"/>
            <w:vAlign w:val="center"/>
          </w:tcPr>
          <w:p>
            <w:pPr>
              <w:spacing w:before="20" w:after="20" w:line="252" w:lineRule="auto"/>
              <w:ind w:left="0" w:firstLine="0"/>
              <w:jc w:val="right"/>
            </w:pPr>
            <w:r>
              <w:rPr>
                <w:rFonts w:ascii="Times New Roman" w:hAnsi="Times New Roman" w:eastAsia="Times New Roman" w:cs="Times New Roman"/>
                <w:b/>
                <w:bCs/>
                <w:color w:val="1F4E79"/>
                <w:sz w:val="20"/>
                <w:szCs w:val="20"/>
                <w:lang w:val="fr-FR"/>
              </w:rPr>
              <w:t xml:space="preserve">1 246 000</w:t>
            </w:r>
          </w:p>
        </w:tc>
      </w:tr>
    </w:tbl>
    <w:p>
      <w:pPr>
        <w:spacing w:before="0" w:after="120"/>
      </w:pPr>
    </w:p>
    <w:p w:rsidR="00160652" w:rsidRDefault="000F07E9">
      <w:pPr>
        <w:pStyle w:val="Heading5"/>
        <w:numPr>
          <w:ilvl w:val="0"/>
          <w:numId w:val="0"/>
        </w:numPr>
        <w:ind w:left="0" w:firstLine="0"/>
      </w:pPr>
      <w:bookmarkStart w:id="65" w:name="_Toc510000064"/>
      <w:r>
        <w:rPr>
          <w:rFonts w:ascii="Times New Roman" w:hAnsi="Times New Roman" w:eastAsia="Times New Roman" w:cs="Times New Roman"/>
        </w:rPr>
        <w:t>2. Ressources logicielles</w:t>
      </w:r>
      <w:bookmarkEnd w:id="65"/>
    </w:p>
    <w:p>
      <w:pPr>
        <w:pStyle w:val="Caption"/>
        <w:keepNext/>
        <w:spacing w:before="0" w:after="60"/>
        <w:ind w:left="0" w:firstLine="0"/>
        <w:jc w:val="center"/>
      </w:pPr>
      <w:bookmarkStart w:id="66" w:name="_Toc510000065"/>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Estimation des ressources logicielles</w:t>
      </w:r>
      <w:bookmarkEnd w:id="66"/>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100"/>
        <w:gridCol w:w="2600"/>
        <w:gridCol w:w="1300"/>
        <w:gridCol w:w="2306"/>
      </w:tblGrid>
      <w:tr>
        <w:trPr>
          <w:tblHeader/>
          <w:cantSplit/>
        </w:trPr>
        <w:tc>
          <w:tcPr>
            <w:tcW w:w="21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Ressource logicielle</w:t>
            </w:r>
          </w:p>
        </w:tc>
        <w:tc>
          <w:tcPr>
            <w:tcW w:w="26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Utilité</w:t>
            </w:r>
          </w:p>
        </w:tc>
        <w:tc>
          <w:tcPr>
            <w:tcW w:w="1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Coût (FCFA)</w:t>
            </w:r>
          </w:p>
        </w:tc>
        <w:tc>
          <w:tcPr>
            <w:tcW w:w="23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Remarques</w:t>
            </w:r>
          </w:p>
        </w:tc>
      </w:tr>
      <w:tr>
        <w:trPr>
          <w:cantSplit/>
        </w:trPr>
        <w:tc>
          <w:tcPr>
            <w:tcW w:w="21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PowerAMC (modélisation UML)</w:t>
            </w:r>
          </w:p>
        </w:tc>
        <w:tc>
          <w:tcPr>
            <w:tcW w:w="26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Conception des modèles (cas d’utilisation, diagrammes de classes, etc.)</w:t>
            </w:r>
          </w:p>
        </w:tc>
        <w:tc>
          <w:tcPr>
            <w:tcW w:w="13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200 000</w:t>
            </w:r>
          </w:p>
        </w:tc>
        <w:tc>
          <w:tcPr>
            <w:tcW w:w="2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Estimation sur la base d’une licence académique (environ 300 à 500 USD)</w:t>
            </w:r>
          </w:p>
        </w:tc>
      </w:tr>
      <w:tr>
        <w:trPr>
          <w:cantSplit/>
        </w:trPr>
        <w:tc>
          <w:tcPr>
            <w:tcW w:w="21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Angular (front-end)</w:t>
            </w:r>
          </w:p>
        </w:tc>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Développement de l’interface utilisateur</w:t>
            </w:r>
          </w:p>
        </w:tc>
        <w:tc>
          <w:tcPr>
            <w:tcW w:w="13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0</w:t>
            </w:r>
          </w:p>
        </w:tc>
        <w:tc>
          <w:tcPr>
            <w:tcW w:w="2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Framework libre et open source, sans coût de licence</w:t>
            </w:r>
          </w:p>
        </w:tc>
      </w:tr>
      <w:tr>
        <w:trPr>
          <w:cantSplit/>
        </w:trPr>
        <w:tc>
          <w:tcPr>
            <w:tcW w:w="21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Spring Boot (back-end)</w:t>
            </w:r>
          </w:p>
        </w:tc>
        <w:tc>
          <w:tcPr>
            <w:tcW w:w="26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Programmation côté serveur (logique métier, API REST)</w:t>
            </w:r>
          </w:p>
        </w:tc>
        <w:tc>
          <w:tcPr>
            <w:tcW w:w="13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0</w:t>
            </w:r>
          </w:p>
        </w:tc>
        <w:tc>
          <w:tcPr>
            <w:tcW w:w="2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Framework libre et open source, sans coût de licence</w:t>
            </w:r>
          </w:p>
        </w:tc>
      </w:tr>
      <w:tr>
        <w:trPr>
          <w:cantSplit/>
        </w:trPr>
        <w:tc>
          <w:tcPr>
            <w:tcW w:w="21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PostgreSQL (base de données)</w:t>
            </w:r>
          </w:p>
        </w:tc>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Stockage et gestion des données</w:t>
            </w:r>
          </w:p>
        </w:tc>
        <w:tc>
          <w:tcPr>
            <w:tcW w:w="13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0</w:t>
            </w:r>
          </w:p>
        </w:tc>
        <w:tc>
          <w:tcPr>
            <w:tcW w:w="2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SGBD libre et open source</w:t>
            </w:r>
          </w:p>
        </w:tc>
      </w:tr>
      <w:tr>
        <w:trPr>
          <w:cantSplit/>
        </w:trPr>
        <w:tc>
          <w:tcPr>
            <w:tcW w:w="21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IntelliJ IDEA (IDE)</w:t>
            </w:r>
          </w:p>
        </w:tc>
        <w:tc>
          <w:tcPr>
            <w:tcW w:w="26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Environnement de développement intégré pour le back-end Java / Spring Boot</w:t>
            </w:r>
          </w:p>
        </w:tc>
        <w:tc>
          <w:tcPr>
            <w:tcW w:w="13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0</w:t>
            </w:r>
          </w:p>
        </w:tc>
        <w:tc>
          <w:tcPr>
            <w:tcW w:w="2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Édition gratuite, suffisante pour le projet</w:t>
            </w:r>
          </w:p>
        </w:tc>
      </w:tr>
      <w:tr>
        <w:trPr>
          <w:cantSplit/>
        </w:trPr>
        <w:tc>
          <w:tcPr>
            <w:tcW w:w="21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Visual Studio Code (éditeur)</w:t>
            </w:r>
          </w:p>
        </w:tc>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Éditeur de code pour le développement du front-end Angular</w:t>
            </w:r>
          </w:p>
        </w:tc>
        <w:tc>
          <w:tcPr>
            <w:tcW w:w="13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0</w:t>
            </w:r>
          </w:p>
        </w:tc>
        <w:tc>
          <w:tcPr>
            <w:tcW w:w="2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Éditeur gratuit et open source</w:t>
            </w:r>
          </w:p>
        </w:tc>
      </w:tr>
      <w:tr>
        <w:trPr>
          <w:cantSplit/>
        </w:trPr>
        <w:tc>
          <w:tcPr>
            <w:tcW w:w="2100"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Total des ressources logicielles</w:t>
            </w:r>
          </w:p>
        </w:tc>
        <w:tc>
          <w:tcPr>
            <w:tcW w:w="2600"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
            </w:r>
          </w:p>
        </w:tc>
        <w:tc>
          <w:tcPr>
            <w:tcW w:w="1300" w:type="dxa"/>
            <w:shd w:val="clear" w:color="auto" w:fill="DCE6F1"/>
            <w:vAlign w:val="center"/>
          </w:tcPr>
          <w:p>
            <w:pPr>
              <w:spacing w:before="20" w:after="20" w:line="252" w:lineRule="auto"/>
              <w:ind w:left="0" w:firstLine="0"/>
              <w:jc w:val="right"/>
            </w:pPr>
            <w:r>
              <w:rPr>
                <w:rFonts w:ascii="Times New Roman" w:hAnsi="Times New Roman" w:eastAsia="Times New Roman" w:cs="Times New Roman"/>
                <w:b/>
                <w:bCs/>
                <w:color w:val="1F4E79"/>
                <w:sz w:val="20"/>
                <w:szCs w:val="20"/>
                <w:lang w:val="fr-FR"/>
              </w:rPr>
              <w:t xml:space="preserve">200 000</w:t>
            </w:r>
          </w:p>
        </w:tc>
        <w:tc>
          <w:tcPr>
            <w:tcW w:w="2306"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
            </w:r>
          </w:p>
        </w:tc>
      </w:tr>
    </w:tbl>
    <w:p>
      <w:pPr>
        <w:spacing w:before="0" w:after="120"/>
      </w:pPr>
    </w:p>
    <w:p w:rsidR="00160652" w:rsidRDefault="000F07E9">
      <w:pPr>
        <w:pStyle w:val="Heading5"/>
        <w:numPr>
          <w:ilvl w:val="0"/>
          <w:numId w:val="0"/>
        </w:numPr>
        <w:ind w:left="0" w:firstLine="0"/>
      </w:pPr>
      <w:bookmarkStart w:id="67" w:name="_Toc510000066"/>
      <w:r>
        <w:rPr>
          <w:rFonts w:ascii="Times New Roman" w:hAnsi="Times New Roman" w:eastAsia="Times New Roman" w:cs="Times New Roman"/>
        </w:rPr>
        <w:t>3. Ressources humaines</w:t>
      </w:r>
      <w:bookmarkEnd w:id="67"/>
    </w:p>
    <w:p>
      <w:pPr>
        <w:pStyle w:val="Caption"/>
        <w:keepNext/>
        <w:spacing w:before="0" w:after="60"/>
        <w:ind w:left="0" w:firstLine="0"/>
        <w:jc w:val="center"/>
      </w:pPr>
      <w:bookmarkStart w:id="68" w:name="_Toc510000067"/>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Estimation des ressources humaines</w:t>
      </w:r>
      <w:bookmarkEnd w:id="68"/>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600"/>
        <w:gridCol w:w="2806"/>
        <w:gridCol w:w="1500"/>
        <w:gridCol w:w="1400"/>
      </w:tblGrid>
      <w:tr>
        <w:trPr>
          <w:tblHeader/>
          <w:cantSplit/>
        </w:trPr>
        <w:tc>
          <w:tcPr>
            <w:tcW w:w="26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Ressource humaine</w:t>
            </w:r>
          </w:p>
        </w:tc>
        <w:tc>
          <w:tcPr>
            <w:tcW w:w="28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 / fonction</w:t>
            </w:r>
          </w:p>
        </w:tc>
        <w:tc>
          <w:tcPr>
            <w:tcW w:w="15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Durée estimée</w:t>
            </w:r>
          </w:p>
        </w:tc>
        <w:tc>
          <w:tcPr>
            <w:tcW w:w="14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Coût (FCFA)</w:t>
            </w:r>
          </w:p>
        </w:tc>
      </w:tr>
      <w:tr>
        <w:trPr>
          <w:cantSplit/>
        </w:trPr>
        <w:tc>
          <w:tcPr>
            <w:tcW w:w="26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Développeur web full stack (100 % du temps)</w:t>
            </w:r>
          </w:p>
        </w:tc>
        <w:tc>
          <w:tcPr>
            <w:tcW w:w="28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Conception et développement (front-end Angular, back-end Spring Boot), intégration</w:t>
            </w:r>
          </w:p>
        </w:tc>
        <w:tc>
          <w:tcPr>
            <w:tcW w:w="15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3 mois (environ 60 jours ouvrés)</w:t>
            </w:r>
          </w:p>
        </w:tc>
        <w:tc>
          <w:tcPr>
            <w:tcW w:w="14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5 000 000</w:t>
            </w:r>
          </w:p>
        </w:tc>
      </w:tr>
      <w:tr>
        <w:trPr>
          <w:cantSplit/>
        </w:trPr>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Chef de projet / analyste (50 % du temps, surtout en début et en fin de projet)</w:t>
            </w:r>
          </w:p>
        </w:tc>
        <w:tc>
          <w:tcPr>
            <w:tcW w:w="28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Planification, recueil des besoins, coordination du développement</w:t>
            </w:r>
          </w:p>
        </w:tc>
        <w:tc>
          <w:tcPr>
            <w:tcW w:w="15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2 mois (environ 40 jours ouvrés)</w:t>
            </w:r>
          </w:p>
        </w:tc>
        <w:tc>
          <w:tcPr>
            <w:tcW w:w="14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8 000 000</w:t>
            </w:r>
          </w:p>
        </w:tc>
      </w:tr>
      <w:tr>
        <w:trPr>
          <w:cantSplit/>
        </w:trPr>
        <w:tc>
          <w:tcPr>
            <w:tcW w:w="26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Testeur QA, freelance (33 % du temps, surtout en fin de projet)</w:t>
            </w:r>
          </w:p>
        </w:tc>
        <w:tc>
          <w:tcPr>
            <w:tcW w:w="28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Vérification du bon fonctionnement, détection des anomalies, validation</w:t>
            </w:r>
          </w:p>
        </w:tc>
        <w:tc>
          <w:tcPr>
            <w:tcW w:w="15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1 mois (environ 20 jours ouvrés)</w:t>
            </w:r>
          </w:p>
        </w:tc>
        <w:tc>
          <w:tcPr>
            <w:tcW w:w="14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1 600 000</w:t>
            </w:r>
          </w:p>
        </w:tc>
      </w:tr>
      <w:tr>
        <w:trPr>
          <w:cantSplit/>
        </w:trPr>
        <w:tc>
          <w:tcPr>
            <w:tcW w:w="2600"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Total des ressources humaines</w:t>
            </w:r>
          </w:p>
        </w:tc>
        <w:tc>
          <w:tcPr>
            <w:tcW w:w="2806"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
            </w:r>
          </w:p>
        </w:tc>
        <w:tc>
          <w:tcPr>
            <w:tcW w:w="1500"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
            </w:r>
          </w:p>
        </w:tc>
        <w:tc>
          <w:tcPr>
            <w:tcW w:w="1400" w:type="dxa"/>
            <w:shd w:val="clear" w:color="auto" w:fill="DCE6F1"/>
            <w:vAlign w:val="center"/>
          </w:tcPr>
          <w:p>
            <w:pPr>
              <w:spacing w:before="20" w:after="20" w:line="252" w:lineRule="auto"/>
              <w:ind w:left="0" w:firstLine="0"/>
              <w:jc w:val="right"/>
            </w:pPr>
            <w:r>
              <w:rPr>
                <w:rFonts w:ascii="Times New Roman" w:hAnsi="Times New Roman" w:eastAsia="Times New Roman" w:cs="Times New Roman"/>
                <w:b/>
                <w:bCs/>
                <w:color w:val="1F4E79"/>
                <w:sz w:val="20"/>
                <w:szCs w:val="20"/>
                <w:lang w:val="fr-FR"/>
              </w:rPr>
              <w:t xml:space="preserve">14 600 000</w:t>
            </w:r>
          </w:p>
        </w:tc>
      </w:tr>
    </w:tbl>
    <w:p>
      <w:pPr>
        <w:spacing w:before="0" w:after="120"/>
      </w:pPr>
    </w:p>
    <w:p w:rsidR="00160652" w:rsidRDefault="000F07E9">
      <w:pPr>
        <w:pStyle w:val="Heading5"/>
        <w:numPr>
          <w:ilvl w:val="0"/>
          <w:numId w:val="0"/>
        </w:numPr>
        <w:ind w:left="0" w:firstLine="0"/>
      </w:pPr>
      <w:bookmarkStart w:id="69" w:name="_Toc510000068"/>
      <w:r>
        <w:rPr>
          <w:rFonts w:ascii="Times New Roman" w:hAnsi="Times New Roman" w:eastAsia="Times New Roman" w:cs="Times New Roman"/>
        </w:rPr>
        <w:t>4. Coût total du projet</w:t>
      </w:r>
      <w:bookmarkEnd w:id="69"/>
    </w:p>
    <w:p>
      <w:pPr>
        <w:pStyle w:val="Caption"/>
        <w:keepNext/>
        <w:spacing w:before="0" w:after="60"/>
        <w:ind w:left="0" w:firstLine="0"/>
        <w:jc w:val="center"/>
      </w:pPr>
      <w:bookmarkStart w:id="70" w:name="_Toc510000069"/>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Coût total estimé du projet</w:t>
      </w:r>
      <w:bookmarkEnd w:id="70"/>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5306"/>
        <w:gridCol w:w="3000"/>
      </w:tblGrid>
      <w:tr>
        <w:trPr>
          <w:tblHeader/>
          <w:cantSplit/>
        </w:trPr>
        <w:tc>
          <w:tcPr>
            <w:tcW w:w="53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Catégorie</w:t>
            </w:r>
          </w:p>
        </w:tc>
        <w:tc>
          <w:tcPr>
            <w:tcW w:w="30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Coût estimé (FCFA)</w:t>
            </w:r>
          </w:p>
        </w:tc>
      </w:tr>
      <w:tr>
        <w:trPr>
          <w:cantSplit/>
        </w:trPr>
        <w:tc>
          <w:tcPr>
            <w:tcW w:w="5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Ressources matérielles</w:t>
            </w:r>
          </w:p>
        </w:tc>
        <w:tc>
          <w:tcPr>
            <w:tcW w:w="30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1 246 000</w:t>
            </w:r>
          </w:p>
        </w:tc>
      </w:tr>
      <w:tr>
        <w:trPr>
          <w:cantSplit/>
        </w:trPr>
        <w:tc>
          <w:tcPr>
            <w:tcW w:w="5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Ressources logicielles</w:t>
            </w:r>
          </w:p>
        </w:tc>
        <w:tc>
          <w:tcPr>
            <w:tcW w:w="30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200 000</w:t>
            </w:r>
          </w:p>
        </w:tc>
      </w:tr>
      <w:tr>
        <w:trPr>
          <w:cantSplit/>
        </w:trPr>
        <w:tc>
          <w:tcPr>
            <w:tcW w:w="5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Ressources humaines</w:t>
            </w:r>
          </w:p>
        </w:tc>
        <w:tc>
          <w:tcPr>
            <w:tcW w:w="30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14 600 000</w:t>
            </w:r>
          </w:p>
        </w:tc>
      </w:tr>
      <w:tr>
        <w:trPr>
          <w:cantSplit/>
        </w:trPr>
        <w:tc>
          <w:tcPr>
            <w:tcW w:w="5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Sous-total</w:t>
            </w:r>
          </w:p>
        </w:tc>
        <w:tc>
          <w:tcPr>
            <w:tcW w:w="3000" w:type="dxa"/>
            <w:shd w:val="clear" w:color="auto" w:fill="EEF3F9"/>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16 046 000</w:t>
            </w:r>
          </w:p>
        </w:tc>
      </w:tr>
      <w:tr>
        <w:trPr>
          <w:cantSplit/>
        </w:trPr>
        <w:tc>
          <w:tcPr>
            <w:tcW w:w="5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Imprévus (10 % du sous-total)</w:t>
            </w:r>
          </w:p>
        </w:tc>
        <w:tc>
          <w:tcPr>
            <w:tcW w:w="3000" w:type="dxa"/>
            <w:vAlign w:val="center"/>
          </w:tcPr>
          <w:p>
            <w:pPr>
              <w:keepNext/>
              <w:spacing w:before="20" w:after="20" w:line="252" w:lineRule="auto"/>
              <w:ind w:left="0" w:firstLine="0"/>
              <w:jc w:val="right"/>
            </w:pPr>
            <w:r>
              <w:rPr>
                <w:rFonts w:ascii="Times New Roman" w:hAnsi="Times New Roman" w:eastAsia="Times New Roman" w:cs="Times New Roman"/>
                <w:color w:val="262626"/>
                <w:sz w:val="20"/>
                <w:szCs w:val="20"/>
                <w:lang w:val="fr-FR"/>
              </w:rPr>
              <w:t xml:space="preserve">1 604 600</w:t>
            </w:r>
          </w:p>
        </w:tc>
      </w:tr>
      <w:tr>
        <w:trPr>
          <w:cantSplit/>
        </w:trPr>
        <w:tc>
          <w:tcPr>
            <w:tcW w:w="5306" w:type="dxa"/>
            <w:shd w:val="clear" w:color="auto" w:fill="DCE6F1"/>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Coût total du projet</w:t>
            </w:r>
          </w:p>
        </w:tc>
        <w:tc>
          <w:tcPr>
            <w:tcW w:w="3000" w:type="dxa"/>
            <w:shd w:val="clear" w:color="auto" w:fill="DCE6F1"/>
            <w:vAlign w:val="center"/>
          </w:tcPr>
          <w:p>
            <w:pPr>
              <w:spacing w:before="20" w:after="20" w:line="252" w:lineRule="auto"/>
              <w:ind w:left="0" w:firstLine="0"/>
              <w:jc w:val="right"/>
            </w:pPr>
            <w:r>
              <w:rPr>
                <w:rFonts w:ascii="Times New Roman" w:hAnsi="Times New Roman" w:eastAsia="Times New Roman" w:cs="Times New Roman"/>
                <w:b/>
                <w:bCs/>
                <w:color w:val="1F4E79"/>
                <w:sz w:val="20"/>
                <w:szCs w:val="20"/>
                <w:lang w:val="fr-FR"/>
              </w:rPr>
              <w:t xml:space="preserve">17 650 600</w:t>
            </w:r>
          </w:p>
        </w:tc>
      </w:tr>
    </w:tbl>
    <w:p>
      <w:pPr>
        <w:spacing w:before="0" w:after="120"/>
      </w:pP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coût total estimé du projet s’élève donc à 17 650 600 FCFA, imprévus compris. Ce montant correspond à une réalisation dans les conditions du marché ; dans le cadre du stage, la plateforme est développée sans dépense réelle pour l’entreprise, les outils utilisés étant gratuits ou disponibles sur place.</w:t>
      </w:r>
    </w:p>
    <w:p w:rsidR="00160652" w:rsidRDefault="00086B22">
      <w:pPr>
        <w:pStyle w:val="Heading3"/>
        <w:numPr>
          <w:ilvl w:val="0"/>
          <w:numId w:val="68"/>
        </w:numPr>
        <w:ind w:left="1080" w:hanging="720"/>
      </w:pPr>
      <w:bookmarkStart w:id="71" w:name="_Toc510000070"/>
      <w:r>
        <w:rPr>
          <w:rFonts w:ascii="Times New Roman" w:hAnsi="Times New Roman" w:eastAsia="Times New Roman" w:cs="Times New Roman"/>
        </w:rPr>
        <w:t xml:space="preserve">Contraintes du projet</w:t>
      </w:r>
      <w:bookmarkEnd w:id="71"/>
    </w:p>
    <w:p w:rsidR="00160652" w:rsidRDefault="000F07E9">
      <w:pPr>
        <w:pStyle w:val="Heading5"/>
        <w:numPr>
          <w:ilvl w:val="0"/>
          <w:numId w:val="0"/>
        </w:numPr>
        <w:ind w:left="0" w:firstLine="0"/>
      </w:pPr>
      <w:bookmarkStart w:id="72" w:name="_Toc510000071"/>
      <w:r>
        <w:rPr>
          <w:rFonts w:ascii="Times New Roman" w:hAnsi="Times New Roman" w:eastAsia="Times New Roman" w:cs="Times New Roman"/>
        </w:rPr>
        <w:t>1. Qualité</w:t>
      </w:r>
      <w:bookmarkEnd w:id="72"/>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L’application développée répond aux contraintes de qualité suivantes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Robustesse : </w:t>
      </w:r>
      <w:r>
        <w:rPr>
          <w:rFonts w:ascii="Times New Roman" w:hAnsi="Times New Roman" w:eastAsia="Times New Roman" w:cs="Times New Roman"/>
          <w:color w:val="262626"/>
          <w:sz w:val="24"/>
          <w:szCs w:val="24"/>
          <w:lang w:val="fr-FR"/>
        </w:rPr>
        <w:t xml:space="preserve">elle fonctionne avec un minimum d’erreurs et assure une bonne stabilité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Évolutivité : </w:t>
      </w:r>
      <w:r>
        <w:rPr>
          <w:rFonts w:ascii="Times New Roman" w:hAnsi="Times New Roman" w:eastAsia="Times New Roman" w:cs="Times New Roman"/>
          <w:color w:val="262626"/>
          <w:sz w:val="24"/>
          <w:szCs w:val="24"/>
          <w:lang w:val="fr-FR"/>
        </w:rPr>
        <w:t xml:space="preserve">elle s’adapte aux nouvelles demandes et aux évolutions futures des utilisateurs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Sécurité : </w:t>
      </w:r>
      <w:r>
        <w:rPr>
          <w:rFonts w:ascii="Times New Roman" w:hAnsi="Times New Roman" w:eastAsia="Times New Roman" w:cs="Times New Roman"/>
          <w:color w:val="262626"/>
          <w:sz w:val="24"/>
          <w:szCs w:val="24"/>
          <w:lang w:val="fr-FR"/>
        </w:rPr>
        <w:t xml:space="preserve">elle met en œuvre des mécanismes efficaces de protection des données et des accès, qui garantissent la confidentialité et l’intégrité des informations.</w:t>
      </w:r>
    </w:p>
    <w:p w:rsidR="00160652" w:rsidRDefault="000F07E9">
      <w:pPr>
        <w:pStyle w:val="Heading5"/>
        <w:numPr>
          <w:ilvl w:val="0"/>
          <w:numId w:val="0"/>
        </w:numPr>
        <w:ind w:left="0" w:firstLine="0"/>
      </w:pPr>
      <w:bookmarkStart w:id="73" w:name="_Toc510000072"/>
      <w:r>
        <w:rPr>
          <w:rFonts w:ascii="Times New Roman" w:hAnsi="Times New Roman" w:eastAsia="Times New Roman" w:cs="Times New Roman"/>
        </w:rPr>
        <w:t>2. Coût</w:t>
      </w:r>
      <w:bookmarkEnd w:id="73"/>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projet respecte le budget fixé lors de l’étude financière, en évitant toute surestimation ou sous-estimation des coûts.</w:t>
      </w:r>
    </w:p>
    <w:p w:rsidR="00160652" w:rsidRDefault="000F07E9">
      <w:pPr>
        <w:pStyle w:val="Heading5"/>
        <w:numPr>
          <w:ilvl w:val="0"/>
          <w:numId w:val="0"/>
        </w:numPr>
        <w:ind w:left="0" w:firstLine="0"/>
      </w:pPr>
      <w:bookmarkStart w:id="74" w:name="_Toc510000073"/>
      <w:r>
        <w:rPr>
          <w:rFonts w:ascii="Times New Roman" w:hAnsi="Times New Roman" w:eastAsia="Times New Roman" w:cs="Times New Roman"/>
        </w:rPr>
        <w:t>3. Délais</w:t>
      </w:r>
      <w:bookmarkEnd w:id="7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respect de la durée de réalisation est primordial. Le projet s’étale sur trois mois, du 1er juillet au 30 septembre 2026, période durant laquelle tous les livrables sont fournis conformément au planning.</w:t>
      </w:r>
    </w:p>
    <w:p w:rsidR="00160652" w:rsidRDefault="00086B22" w:rsidP="008032BE">
      <w:pPr>
        <w:pStyle w:val="Heading3"/>
        <w:numPr>
          <w:ilvl w:val="0"/>
          <w:numId w:val="68"/>
        </w:numPr>
        <w:ind w:left="1080" w:hanging="720"/>
      </w:pPr>
      <w:bookmarkStart w:id="75" w:name="_Toc510000074"/>
      <w:r>
        <w:rPr>
          <w:rFonts w:ascii="Times New Roman" w:hAnsi="Times New Roman" w:eastAsia="Times New Roman" w:cs="Times New Roman"/>
        </w:rPr>
        <w:t>Livrables</w:t>
      </w:r>
      <w:bookmarkEnd w:id="7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livrables constituent les éléments concrets remis à la fin de chaque phase du projet. Ils permettent de valider l’avancement du projet et sa conformité aux objectifs fixés. Les principaux livrables attendus sont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dossier de l’existant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cahier des charges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dossier d’analyse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dossier de conception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dossier de réalisation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dossier de tests des fonctionnalités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un guide d’installation et un guide d’utilisation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l’application elle-même (code source et base de données).</w:t>
      </w:r>
    </w:p>
    <w:p w:rsidR="00160652" w:rsidRDefault="00086B22">
      <w:pPr>
        <w:pStyle w:val="Heading3"/>
        <w:numPr>
          <w:ilvl w:val="0"/>
          <w:numId w:val="0"/>
        </w:numPr>
        <w:ind w:left="0" w:firstLine="0"/>
        <w:rPr>
          <w:lang w:val="fr-FR"/>
        </w:rPr>
      </w:pPr>
      <w:bookmarkStart w:id="76" w:name="_Toc510000075"/>
      <w:r>
        <w:rPr>
          <w:rFonts w:ascii="Times New Roman" w:hAnsi="Times New Roman" w:eastAsia="Times New Roman" w:cs="Times New Roman"/>
          <w:lang w:val="fr-FR"/>
        </w:rPr>
        <w:t xml:space="preserve">Conclusion</w:t>
      </w:r>
      <w:bookmarkEnd w:id="76"/>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L’élaboration de ce cahier des charges pose les bases solides du projet de conception et de réalisation d’une plateforme collaborative entre le client et le vendeur de cacao. Il permet d’identifier de manière précise les besoins, de définir les objectifs à atteindre et d’établir les contraintes à respecter en termes de coût, de qualité et de délai. Véritable feuille de route, il encadre le travail des différentes parties prenantes en fournissant des repères clairs et mesurables, sur le plan fonctionnel comme sur le plan technique. Grâce à ce cadre, les étapes suivantes sont abordées avec une vision structurée, qui limite les risques d’erreur ou d’écart par rapport aux attentes initiales. Nous pouvons dès lors passer à l’analyse du système.</w:t>
      </w:r>
    </w:p>
    <w:p>
      <w:pPr>
        <w:spacing w:before="0" w:after="0"/>
      </w:pPr>
    </w:p>
    <w:p w:rsidR="00160652" w:rsidRDefault="00086B22">
      <w:pPr>
        <w:pStyle w:val="Heading2"/>
        <w:pageBreakBefore/>
        <w:jc w:val="left"/>
      </w:pPr>
      <w:bookmarkStart w:id="77" w:name="_Toc510000076"/>
      <w:r>
        <w:rPr>
          <w:rFonts w:ascii="Times New Roman" w:hAnsi="Times New Roman" w:eastAsia="Times New Roman" w:cs="Times New Roman"/>
        </w:rPr>
        <w:t>Dossier 3 : Dossier d’analyse</w:t>
      </w:r>
      <w:bookmarkEnd w:id="77"/>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Le dossier d’analyse justifie le choix de la méthode utilisée tout au long du projet. Il présente également, comme son nom l’indique, une analyse détaillée du système à mettre en œuvre, à travers les principaux diagrammes UML.</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Méthodologie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Le langage UML</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Étude comparative entre UML et MERISE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Choix de la démarche d’analyse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4.  Étude comparative des processus unifiés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Modélisation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Diagramme de cas d’utilisation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Descriptions textuelles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Diagramme de communication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4.  Diagramme de séquence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5.  Diagramme d’activité</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78" w:name="_Toc510000077"/>
      <w:r>
        <w:rPr>
          <w:rFonts w:ascii="Times New Roman" w:hAnsi="Times New Roman" w:eastAsia="Times New Roman" w:cs="Times New Roman"/>
        </w:rPr>
        <w:t>Introduction</w:t>
      </w:r>
      <w:bookmarkEnd w:id="78"/>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dossier d’analyse présente en détail l’analyse de notre projet et les solutions retenues pour répondre aux limites relevées dans le processus actuel d’approvisionnement en cacao. Nous y présentons d’abord la méthodologie adoptée, à travers une étude comparative entre UML et MERISE, puis entre les processus unifiés. Nous terminons par la modélisation du système à l’aide des principaux diagrammes UML : cas d’utilisation, descriptions textuelles, diagrammes de communication, de séquence et d’activité.</w:t>
      </w:r>
    </w:p>
    <w:p w:rsidR="00160652" w:rsidRDefault="00086B22" w:rsidP="008032BE">
      <w:pPr>
        <w:pStyle w:val="Heading3"/>
        <w:numPr>
          <w:ilvl w:val="0"/>
          <w:numId w:val="69"/>
        </w:numPr>
        <w:ind w:left="1080" w:hanging="720"/>
      </w:pPr>
      <w:bookmarkStart w:id="79" w:name="_Toc510000078"/>
      <w:r>
        <w:rPr>
          <w:rFonts w:ascii="Times New Roman" w:hAnsi="Times New Roman" w:eastAsia="Times New Roman" w:cs="Times New Roman"/>
        </w:rPr>
        <w:t>Méthodologie</w:t>
      </w:r>
      <w:bookmarkEnd w:id="79"/>
    </w:p>
    <w:p w:rsidR="00160652" w:rsidRDefault="000F07E9">
      <w:pPr>
        <w:pStyle w:val="Heading5"/>
        <w:numPr>
          <w:ilvl w:val="0"/>
          <w:numId w:val="0"/>
        </w:numPr>
        <w:ind w:left="0" w:firstLine="0"/>
      </w:pPr>
      <w:bookmarkStart w:id="80" w:name="_Toc510000079"/>
      <w:r>
        <w:rPr>
          <w:rFonts w:ascii="Times New Roman" w:hAnsi="Times New Roman" w:eastAsia="Times New Roman" w:cs="Times New Roman"/>
        </w:rPr>
        <w:t>1. Le langage UML</w:t>
      </w:r>
      <w:bookmarkEnd w:id="80"/>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UML (Unified Modeling Language, ou langage de modélisation unifié) est un langage orienté objet fondé sur la représentation de modèles sous forme de diagrammes. Il fournit une norme de visualisation pour la conception d’un logiciel : il apporte de la précision, encourage l’utilisation d’outils et constitue à cet effet un gage de stabilité. UML est aussi un support de communication performant : il cadre l’analyse et facilite la compréhension de représentations abstraites complexes. Il décrit enfin la dynamique du système d’information comme un ensemble d’opérations attachées aux objets du système. Ses objectifs sont les suivants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représenter le système dans son ensemble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prendre en compte le facteur d’échelle, c’est-à-dire la taille du projet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offrir un langage de modélisation utilisable à la fois par les humains et par les machines, grâce aux diagrammes de la vue statique et de la vue dynamique.</w:t>
      </w:r>
    </w:p>
    <w:p>
      <w:pPr>
        <w:spacing w:before="0" w:after="120" w:line="360" w:lineRule="auto"/>
        <w:ind w:left="0" w:firstLine="0"/>
        <w:jc w:val="both"/>
      </w:pPr>
      <w:r>
        <w:rPr>
          <w:rFonts w:ascii="Times New Roman" w:hAnsi="Times New Roman" w:eastAsia="Times New Roman" w:cs="Times New Roman"/>
          <w:b/>
          <w:bCs/>
          <w:color w:val="262626"/>
          <w:sz w:val="24"/>
          <w:szCs w:val="24"/>
          <w:lang w:val="fr-FR"/>
        </w:rPr>
        <w:t xml:space="preserve">NB : </w:t>
      </w:r>
      <w:r>
        <w:rPr>
          <w:rFonts w:ascii="Times New Roman" w:hAnsi="Times New Roman" w:eastAsia="Times New Roman" w:cs="Times New Roman"/>
          <w:color w:val="262626"/>
          <w:sz w:val="24"/>
          <w:szCs w:val="24"/>
          <w:lang w:val="fr-FR"/>
        </w:rPr>
        <w:t xml:space="preserve">UML n’est pas une méthode, mais un langage de modélisation auquel il faut associer un processus pour en faire une méthode.</w:t>
      </w:r>
    </w:p>
    <w:p w:rsidR="00160652" w:rsidRDefault="000F07E9">
      <w:pPr>
        <w:pStyle w:val="Heading5"/>
        <w:numPr>
          <w:ilvl w:val="0"/>
          <w:numId w:val="0"/>
        </w:numPr>
        <w:ind w:left="0" w:firstLine="0"/>
      </w:pPr>
      <w:bookmarkStart w:id="81" w:name="_Toc510000080"/>
      <w:r>
        <w:rPr>
          <w:rFonts w:ascii="Times New Roman" w:hAnsi="Times New Roman" w:eastAsia="Times New Roman" w:cs="Times New Roman"/>
        </w:rPr>
        <w:t>2. Étude comparative entre UML et MERISE</w:t>
      </w:r>
      <w:bookmarkEnd w:id="81"/>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MERISE (Méthode d’Étude et de Réalisation Informatique pour les Systèmes d’Entreprise) est une méthode d’analyse, de conception et de réalisation des systèmes d’information, très utilisée notamment dans les entreprises françaises. Elle repose sur la séparation des données et des traitements, décrits dans plusieurs modèles conceptuels, logiques et physiques. Méthode systémique, elle considère le système réel selon deux points de vue : une vue statique (les données) et une vue dynamique (les traitements).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UML est quant à lui un langage standard de modélisation qui utilise des diagrammes pour représenter chaque aspect d’un système, en s’appuyant sur l’approche orientée objet. Contrairement à MERISE, il associe les données et les traitements : regrouper les données d’un type avec les traitements associés limite les points de maintenance dans le code et facilite l’accès à l’information lorsque le logiciel évolue. Le tableau suivant résume les différences entre les deux approches :</w:t>
      </w:r>
    </w:p>
    <w:p>
      <w:pPr>
        <w:pStyle w:val="Caption"/>
        <w:keepNext/>
        <w:spacing w:before="0" w:after="60"/>
        <w:ind w:left="0" w:firstLine="0"/>
        <w:jc w:val="center"/>
      </w:pPr>
      <w:bookmarkStart w:id="82" w:name="_Toc510000081"/>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Comparaison entre MERISE et UML</w:t>
      </w:r>
      <w:bookmarkEnd w:id="82"/>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800"/>
        <w:gridCol w:w="3253"/>
        <w:gridCol w:w="3253"/>
      </w:tblGrid>
      <w:tr>
        <w:trPr>
          <w:tblHeader/>
          <w:cantSplit/>
        </w:trPr>
        <w:tc>
          <w:tcPr>
            <w:tcW w:w="18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Critère</w:t>
            </w:r>
          </w:p>
        </w:tc>
        <w:tc>
          <w:tcPr>
            <w:tcW w:w="325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MERISE</w:t>
            </w:r>
          </w:p>
        </w:tc>
        <w:tc>
          <w:tcPr>
            <w:tcW w:w="325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UML</w:t>
            </w:r>
          </w:p>
        </w:tc>
      </w:tr>
      <w:tr>
        <w:trPr>
          <w:cantSplit/>
        </w:trPr>
        <w:tc>
          <w:tcPr>
            <w:tcW w:w="18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Définition</w:t>
            </w:r>
          </w:p>
        </w:tc>
        <w:tc>
          <w:tcPr>
            <w:tcW w:w="3253"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Méthode d’étude et de réalisation informatique pour les systèmes d’entreprise</w:t>
            </w:r>
          </w:p>
        </w:tc>
        <w:tc>
          <w:tcPr>
            <w:tcW w:w="3253"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Langage de modélisation unifié (Unified Modeling Language)</w:t>
            </w:r>
          </w:p>
        </w:tc>
      </w:tr>
      <w:tr>
        <w:trPr>
          <w:cantSplit/>
        </w:trPr>
        <w:tc>
          <w:tcPr>
            <w:tcW w:w="18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Nature</w:t>
            </w:r>
          </w:p>
        </w:tc>
        <w:tc>
          <w:tcPr>
            <w:tcW w:w="3253"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Méthode systémique d’analyse et de conception de systèmes d’information</w:t>
            </w:r>
          </w:p>
        </w:tc>
        <w:tc>
          <w:tcPr>
            <w:tcW w:w="3253"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Langage de modélisation objet, et non une méthode : il doit être associé à une démarche (2TUP, RUP, XP, etc.)</w:t>
            </w:r>
          </w:p>
        </w:tc>
      </w:tr>
      <w:tr>
        <w:trPr>
          <w:cantSplit/>
        </w:trPr>
        <w:tc>
          <w:tcPr>
            <w:tcW w:w="18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Approche</w:t>
            </w:r>
          </w:p>
        </w:tc>
        <w:tc>
          <w:tcPr>
            <w:tcW w:w="3253"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Étude séparée des données (vue statique) et des traitements (vue dynamique)</w:t>
            </w:r>
          </w:p>
        </w:tc>
        <w:tc>
          <w:tcPr>
            <w:tcW w:w="3253"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Données et traitements associés au sein des objets, ce qui limite les points de maintenance et facilite l’évolution du logiciel</w:t>
            </w:r>
          </w:p>
        </w:tc>
      </w:tr>
      <w:tr>
        <w:trPr>
          <w:cantSplit/>
        </w:trPr>
        <w:tc>
          <w:tcPr>
            <w:tcW w:w="18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Dynamique du système</w:t>
            </w:r>
          </w:p>
        </w:tc>
        <w:tc>
          <w:tcPr>
            <w:tcW w:w="325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Décrite par des modèles de traitements distincts des modèles de données</w:t>
            </w:r>
          </w:p>
        </w:tc>
        <w:tc>
          <w:tcPr>
            <w:tcW w:w="3253"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Décrite comme un ensemble d’opérations attachées aux objets du système</w:t>
            </w:r>
          </w:p>
        </w:tc>
      </w:tr>
    </w:tbl>
    <w:p>
      <w:pPr>
        <w:spacing w:before="0" w:after="120"/>
      </w:pPr>
    </w:p>
    <w:p w:rsidR="00160652" w:rsidRDefault="000F07E9">
      <w:pPr>
        <w:pStyle w:val="Heading5"/>
        <w:numPr>
          <w:ilvl w:val="0"/>
          <w:numId w:val="0"/>
        </w:numPr>
        <w:ind w:left="0" w:firstLine="0"/>
      </w:pPr>
      <w:bookmarkStart w:id="83" w:name="_Toc510000082"/>
      <w:r>
        <w:rPr>
          <w:rFonts w:ascii="Times New Roman" w:hAnsi="Times New Roman" w:eastAsia="Times New Roman" w:cs="Times New Roman"/>
        </w:rPr>
        <w:t>3. Choix de la démarche d’analyse</w:t>
      </w:r>
      <w:bookmarkEnd w:id="83"/>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UML et MERISE sont respectivement un langage et une méthode de modélisation des systèmes d’information. Pour la réalisation de notre travail, nous optons pour le langage UML, pour des raisons de compatibilité avec les technologies retenues et pour son approche orientée objet. En effet, la programmation orientée objet repose sur la définition des classes, des relations entre ces classes, de leurs attributs, de leurs méthodes et de leurs interfaces. Le développement d’une application ne consiste donc pas à se lancer directement dans le code, mais à mener d’abord une bonne analyse : organiser ses idées, ses arguments et la documentation nécessaire, puis organiser la réalisation en définissant les modules et les étapes.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UML est né de l’union de trois méthodes : OMT (Object Modeling Technique) de James Rumbaugh, la méthode de Grady Booch et OOSE (Object-Oriented Software Engineering) d’Ivar Jacobson. L’OMG (Object Management Group) l’adopte en 1997, dans sa version 1.1, comme langage de modélisation des systèmes d’information objet. Chacun de ses diagrammes offre une vision différente du projet. Dans le cadre de ce projet, nous travaillons avec la version 2.5.1 d’UML, qui compte quatorze diagrammes.</w:t>
      </w:r>
    </w:p>
    <w:p w:rsidR="00160652" w:rsidRDefault="000F07E9">
      <w:pPr>
        <w:pStyle w:val="Heading5"/>
        <w:numPr>
          <w:ilvl w:val="0"/>
          <w:numId w:val="0"/>
        </w:numPr>
        <w:ind w:left="0" w:firstLine="0"/>
      </w:pPr>
      <w:bookmarkStart w:id="84" w:name="_Toc510000083"/>
      <w:r>
        <w:rPr>
          <w:rFonts w:ascii="Times New Roman" w:hAnsi="Times New Roman" w:eastAsia="Times New Roman" w:cs="Times New Roman"/>
        </w:rPr>
        <w:t>4. Étude comparative des processus unifiés</w:t>
      </w:r>
      <w:bookmarkEnd w:id="84"/>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processus unifié (UP, Unified Process) est un processus de conception et de développement de logiciels. Il apporte une approche disciplinée pour attribuer des tâches et des responsabilités au sein d’une équipe de développement. Il en existe plusieurs variantes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2TUP : </w:t>
      </w:r>
      <w:r>
        <w:rPr>
          <w:rFonts w:ascii="Times New Roman" w:hAnsi="Times New Roman" w:eastAsia="Times New Roman" w:cs="Times New Roman"/>
          <w:color w:val="262626"/>
          <w:sz w:val="24"/>
          <w:szCs w:val="24"/>
          <w:lang w:val="fr-FR"/>
        </w:rPr>
        <w:t xml:space="preserve">Two Tracks Unified Process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EUP : </w:t>
      </w:r>
      <w:r>
        <w:rPr>
          <w:rFonts w:ascii="Times New Roman" w:hAnsi="Times New Roman" w:eastAsia="Times New Roman" w:cs="Times New Roman"/>
          <w:color w:val="262626"/>
          <w:sz w:val="24"/>
          <w:szCs w:val="24"/>
          <w:lang w:val="fr-FR"/>
        </w:rPr>
        <w:t xml:space="preserve">Enterprise Unified Process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RUP : </w:t>
      </w:r>
      <w:r>
        <w:rPr>
          <w:rFonts w:ascii="Times New Roman" w:hAnsi="Times New Roman" w:eastAsia="Times New Roman" w:cs="Times New Roman"/>
          <w:color w:val="262626"/>
          <w:sz w:val="24"/>
          <w:szCs w:val="24"/>
          <w:lang w:val="fr-FR"/>
        </w:rPr>
        <w:t xml:space="preserve">Rational Unified Process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AUP : </w:t>
      </w:r>
      <w:r>
        <w:rPr>
          <w:rFonts w:ascii="Times New Roman" w:hAnsi="Times New Roman" w:eastAsia="Times New Roman" w:cs="Times New Roman"/>
          <w:color w:val="262626"/>
          <w:sz w:val="24"/>
          <w:szCs w:val="24"/>
          <w:lang w:val="fr-FR"/>
        </w:rPr>
        <w:t xml:space="preserve">Agile Unified Process.</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a) Le processus 2TUP (Two Tracks Unified Process)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2TUP figure parmi les meilleures pratiques de développement, car il propose un cycle de développement en Y qui dissocie les aspects techniques des aspects fonctionnels. Il commence par une étude préliminaire qui consiste à identifier les acteurs qui interagissent avec le système et les messages qu’ils échangent, afin de produire le cahier des charges et de modéliser le contexte. Le processus s’articule ensuite autour de trois branches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Branche fonctionnelle : </w:t>
      </w:r>
      <w:r>
        <w:rPr>
          <w:rFonts w:ascii="Times New Roman" w:hAnsi="Times New Roman" w:eastAsia="Times New Roman" w:cs="Times New Roman"/>
          <w:color w:val="262626"/>
          <w:sz w:val="24"/>
          <w:szCs w:val="24"/>
          <w:lang w:val="fr-FR"/>
        </w:rPr>
        <w:t xml:space="preserve">elle capitalise la connaissance du métier de l’entreprise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Branche technique : </w:t>
      </w:r>
      <w:r>
        <w:rPr>
          <w:rFonts w:ascii="Times New Roman" w:hAnsi="Times New Roman" w:eastAsia="Times New Roman" w:cs="Times New Roman"/>
          <w:color w:val="262626"/>
          <w:sz w:val="24"/>
          <w:szCs w:val="24"/>
          <w:lang w:val="fr-FR"/>
        </w:rPr>
        <w:t xml:space="preserve">elle capitalise un savoir-faire technique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Branche de conception-réalisation : </w:t>
      </w:r>
      <w:r>
        <w:rPr>
          <w:rFonts w:ascii="Times New Roman" w:hAnsi="Times New Roman" w:eastAsia="Times New Roman" w:cs="Times New Roman"/>
          <w:color w:val="262626"/>
          <w:sz w:val="24"/>
          <w:szCs w:val="24"/>
          <w:lang w:val="fr-FR"/>
        </w:rPr>
        <w:t xml:space="preserve">elle réunit les deux branches afin de livrer une solution adaptée aux besoins.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illustre le processus 2TUP :</w:t>
      </w:r>
    </w:p>
    <w:p>
      <w:pPr>
        <w:keepNext/>
        <w:spacing w:before="120" w:after="60"/>
        <w:ind w:left="0" w:firstLine="0"/>
        <w:jc w:val="center"/>
      </w:pPr>
      <w:r>
        <w:rPr>
          <w:noProof/>
          <w:lang w:val="en-US"/>
        </w:rPr>
        <w:lastRenderedPageBreak/>
        <w:drawing>
          <wp:inline distT="0" distB="0" distL="0" distR="0">
            <wp:extent cx="4768215" cy="2512695"/>
            <wp:effectExtent l="0" t="0" r="0" b="0"/>
            <wp:docPr id="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7"/>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B6AAAAAAAAAAAAAAAAAAAAAAAAAAAAAAAAAAAAAAAAAAAAAAVR0AAHUPAAAAAAAAAAAAAAAAAAAoAAAACAAAAAEAAAABAAAA"/>
                        </a:ext>
                      </a:extLst>
                    </pic:cNvPicPr>
                  </pic:nvPicPr>
                  <pic:blipFill>
                    <a:blip r:embed="rId14"/>
                    <a:stretch>
                      <a:fillRect/>
                    </a:stretch>
                  </pic:blipFill>
                  <pic:spPr>
                    <a:xfrm>
                      <a:off x="0" y="0"/>
                      <a:ext cx="4768215" cy="2512695"/>
                    </a:xfrm>
                    <a:prstGeom prst="rect">
                      <a:avLst/>
                    </a:prstGeom>
                    <a:noFill/>
                    <a:ln w="9525">
                      <a:noFill/>
                    </a:ln>
                  </pic:spPr>
                </pic:pic>
              </a:graphicData>
            </a:graphic>
          </wp:inline>
        </w:drawing>
      </w:r>
    </w:p>
    <w:p>
      <w:pPr>
        <w:pStyle w:val="Caption"/>
        <w:keepNext/>
        <w:spacing w:before="0" w:after="0"/>
        <w:ind w:left="0" w:firstLine="0"/>
        <w:jc w:val="center"/>
      </w:pPr>
      <w:bookmarkStart w:id="85" w:name="_Toc510000084"/>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Schéma illustratif du processus 2TUP</w:t>
      </w:r>
      <w:bookmarkEnd w:id="85"/>
    </w:p>
    <w:p>
      <w:pPr>
        <w:spacing w:before="0" w:after="240" w:line="360" w:lineRule="auto"/>
        <w:ind w:left="0" w:firstLine="0"/>
        <w:jc w:val="center"/>
      </w:pPr>
      <w:r>
        <w:rPr>
          <w:rFonts w:ascii="Times New Roman" w:hAnsi="Times New Roman" w:eastAsia="Times New Roman" w:cs="Times New Roman"/>
          <w:i/>
          <w:iCs/>
          <w:color w:val="262626"/>
          <w:sz w:val="20"/>
          <w:szCs w:val="20"/>
          <w:lang w:val="fr-FR"/>
        </w:rPr>
        <w:t xml:space="preserve">Source : « [2TUP] Plan d’utilisation de 2TUP », forum xUP, developpez.net</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b) Le processus EUP (Enterprise Unified Process)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L’EUP est un cadre de développement logiciel qui permet de développer des logiciels selon une approche modulaire et structurée. Il est considéré comme une extension du RUP. L’EUP considère le développement de logiciels comme un processus à part entière et intègre au cycle de vie la création, l’amélioration et le remplacement des systèmes. Il comprend six phases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le lancement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l’élaboration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construction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transition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production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le retrait.</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c) Le processus RUP (Rational Unified Process)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RUP est une méthode générique, itérative et incrémentale, assez lourde, mais qui s’adapte facilement aux processus et aux besoins de développement. Il s’appuie sur une architecture à base de composants. Les modifications qui interviennent au cours du projet sont prises en charge et intégrées au fur et à mesure, et non à la fin, lorsque les risques sont plus grands. Les problèmes sont ainsi découverts et corrigés en cours de projet.</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d) Le processus AUP (Agile Unified Process)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L’AUP est une méthodologie de développement logiciel qui combine les principes et les pratiques du développement agile avec ceux du RUP. Il met l’accent sur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collaboration et la communication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flexibilité et l’adaptabilité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le développement itératif et incrémental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qualité et les tests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 satisfaction du client et la valeur qui lui est apportée.</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e) Processus retenu</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Au regard de cette étude, nous retenons le processus 2TUP. Son cycle en Y sépare clairement les besoins fonctionnels des contraintes techniques, ce qui convient à un projet de taille moyenne mené par une seule développeuse, et il s’associe naturellement au langage UML.</w:t>
      </w:r>
    </w:p>
    <w:p w:rsidR="00160652" w:rsidRDefault="00086B22" w:rsidP="008032BE">
      <w:pPr>
        <w:pStyle w:val="Heading3"/>
        <w:numPr>
          <w:ilvl w:val="0"/>
          <w:numId w:val="69"/>
        </w:numPr>
        <w:ind w:left="1080" w:hanging="720"/>
      </w:pPr>
      <w:bookmarkStart w:id="86" w:name="_Toc510000085"/>
      <w:r>
        <w:rPr>
          <w:rFonts w:ascii="Times New Roman" w:hAnsi="Times New Roman" w:eastAsia="Times New Roman" w:cs="Times New Roman"/>
        </w:rPr>
        <w:t>Modélisation</w:t>
      </w:r>
      <w:bookmarkEnd w:id="86"/>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Un diagramme est une représentation visuelle, simplifiée et structurée, de concepts, d’idées, de relations ou de données. Il permet de décrire des phénomènes, de mettre en évidence des corrélations entre certains facteurs ou de représenter les parties d’un ensemble. Le langage UML propose plusieurs types de diagrammes ; nous présentons dans la suite les diagrammes comportementaux utiles à notre analyse : cas d’utilisation, communication, séquence et activité.</w:t>
      </w:r>
    </w:p>
    <w:p w:rsidR="00160652" w:rsidRDefault="000F07E9">
      <w:pPr>
        <w:pStyle w:val="Heading5"/>
        <w:numPr>
          <w:ilvl w:val="0"/>
          <w:numId w:val="0"/>
        </w:numPr>
        <w:ind w:left="0" w:firstLine="0"/>
      </w:pPr>
      <w:bookmarkStart w:id="87" w:name="_Toc510000086"/>
      <w:r>
        <w:rPr>
          <w:rFonts w:ascii="Times New Roman" w:hAnsi="Times New Roman" w:eastAsia="Times New Roman" w:cs="Times New Roman"/>
        </w:rPr>
        <w:t>1. Diagramme de cas d’utilisation</w:t>
      </w:r>
      <w:bookmarkEnd w:id="87"/>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cas d’utilisation identifie les fonctionnalités fournies par le système (les cas d’utilisation), les utilisateurs qui interagissent avec lui (les acteurs) et les interactions entre ces derniers. Il décrit ainsi l’ensemble des opérations que l’utilisateur peut effectuer dans le système. Un cas d’utilisation est représenté par une ellipse qui contient son nom ; un acteur et un cas d’utilisation sont reliés par une association, représentée par une ligne. Le tableau suivant présente ce formalisme :</w:t>
      </w:r>
    </w:p>
    <w:p>
      <w:pPr>
        <w:pStyle w:val="Caption"/>
        <w:keepNext/>
        <w:spacing w:before="0" w:after="60"/>
        <w:ind w:left="0" w:firstLine="0"/>
        <w:jc w:val="center"/>
      </w:pPr>
      <w:bookmarkStart w:id="88" w:name="_Toc510000087"/>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cas d’utilisation</w:t>
      </w:r>
      <w:bookmarkEnd w:id="88"/>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4280"/>
        <w:gridCol w:w="4026"/>
      </w:tblGrid>
      <w:tr>
        <w:trPr>
          <w:tblHeader/>
          <w:cantSplit/>
        </w:trPr>
        <w:tc>
          <w:tcPr>
            <w:tcW w:w="428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Composant du diagramme</w:t>
            </w:r>
          </w:p>
        </w:tc>
        <w:tc>
          <w:tcPr>
            <w:tcW w:w="402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 graphique</w:t>
            </w:r>
          </w:p>
        </w:tc>
      </w:tr>
      <w:tr w:rsidR="00160652" w:rsidTr="00160652">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280"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Acteur</w:t>
            </w:r>
          </w:p>
        </w:tc>
        <w:tc>
          <w:tcPr>
            <w:tcW w:w="402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335280" cy="778510"/>
                  <wp:effectExtent l="0" t="0" r="0" b="0"/>
                  <wp:docPr id="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8"/>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DAAAAAAAAAAAAAAAAAAAAAAAAAAAAAAAAAAAAEAIAAMoEAAAAAAAAAAAAAAAAAAAoAAAACAAAAAEAAAABAAAA"/>
                              </a:ext>
                            </a:extLst>
                          </pic:cNvPicPr>
                        </pic:nvPicPr>
                        <pic:blipFill>
                          <a:blip r:embed="rId15"/>
                          <a:stretch>
                            <a:fillRect/>
                          </a:stretch>
                        </pic:blipFill>
                        <pic:spPr>
                          <a:xfrm>
                            <a:off x="0" y="0"/>
                            <a:ext cx="335280" cy="778510"/>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trHeight w:val="900"/>
        </w:trPr>
        <w:tc>
          <w:tcPr>
            <w:cnfStyle w:val="001000000000" w:firstRow="0" w:lastRow="0" w:firstColumn="1" w:lastColumn="0" w:oddVBand="0" w:evenVBand="0" w:oddHBand="0" w:evenHBand="0" w:firstRowFirstColumn="0" w:firstRowLastColumn="0" w:lastRowFirstColumn="0" w:lastRowLastColumn="0"/>
            <w:tcW w:w="4280"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lastRenderedPageBreak/>
              <w:t xml:space="preserve">Cas d’utilisation </w:t>
            </w:r>
          </w:p>
        </w:tc>
        <w:tc>
          <w:tcPr>
            <w:tcW w:w="402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959485" cy="488950"/>
                  <wp:effectExtent l="0" t="0" r="0" b="0"/>
                  <wp:docPr id="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EAAAAAAAAAAAAAAAAAAAAAAAAAAAAAAAAAAAA5wUAAAIDAAAAAAAAAAAAAAAAAAAoAAAACAAAAAEAAAABAAAA"/>
                              </a:ext>
                            </a:extLst>
                          </pic:cNvPicPr>
                        </pic:nvPicPr>
                        <pic:blipFill>
                          <a:blip r:embed="rId16"/>
                          <a:stretch>
                            <a:fillRect/>
                          </a:stretch>
                        </pic:blipFill>
                        <pic:spPr>
                          <a:xfrm>
                            <a:off x="0" y="0"/>
                            <a:ext cx="959485" cy="488950"/>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280"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Association </w:t>
            </w:r>
          </w:p>
        </w:tc>
        <w:tc>
          <w:tcPr>
            <w:tcW w:w="402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267460" cy="27305"/>
                  <wp:effectExtent l="0" t="0" r="0" b="0"/>
                  <wp:docPr id="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0"/>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FAAAAAAAAAAAAAAAAAAAAAAAAAAAAAAAAAAAAzAcAACsAAAAAAAAAAAAAAAAAAAAoAAAACAAAAAEAAAABAAAA"/>
                              </a:ext>
                            </a:extLst>
                          </pic:cNvPicPr>
                        </pic:nvPicPr>
                        <pic:blipFill>
                          <a:blip r:embed="rId17"/>
                          <a:stretch>
                            <a:fillRect/>
                          </a:stretch>
                        </pic:blipFill>
                        <pic:spPr>
                          <a:xfrm>
                            <a:off x="0" y="0"/>
                            <a:ext cx="1267460" cy="27305"/>
                          </a:xfrm>
                          <a:prstGeom prst="rect">
                            <a:avLst/>
                          </a:prstGeom>
                          <a:noFill/>
                          <a:ln w="12700">
                            <a:noFill/>
                          </a:ln>
                        </pic:spPr>
                      </pic:pic>
                    </a:graphicData>
                  </a:graphic>
                </wp:inline>
              </w:drawing>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norme UML prend en charge trois types de relations entre cas d’utilisation, présentés dans le tableau suivant :</w:t>
      </w:r>
    </w:p>
    <w:p>
      <w:pPr>
        <w:pStyle w:val="Caption"/>
        <w:keepNext/>
        <w:spacing w:before="0" w:after="60"/>
        <w:ind w:left="0" w:firstLine="0"/>
        <w:jc w:val="center"/>
      </w:pPr>
      <w:bookmarkStart w:id="89" w:name="_Toc510000088"/>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Relations entre cas d’utilisation</w:t>
      </w:r>
      <w:bookmarkEnd w:id="89"/>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700"/>
        <w:gridCol w:w="3006"/>
        <w:gridCol w:w="3600"/>
      </w:tblGrid>
      <w:tr>
        <w:trPr>
          <w:tblHeader/>
          <w:cantSplit/>
        </w:trPr>
        <w:tc>
          <w:tcPr>
            <w:tcW w:w="17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Type de relation</w:t>
            </w:r>
          </w:p>
        </w:tc>
        <w:tc>
          <w:tcPr>
            <w:tcW w:w="3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36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 graphique</w:t>
            </w:r>
          </w:p>
        </w:tc>
      </w:tr>
      <w:tr w:rsidR="00160652" w:rsidTr="00160652">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17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Inclusion </w:t>
            </w:r>
          </w:p>
        </w:tc>
        <w:tc>
          <w:tcPr>
            <w:tcW w:w="30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Le cas 1 inclut le cas 2 si l’exécution du cas 1 passe obligatoirement par celle du cas 2.</w:t>
            </w:r>
          </w:p>
        </w:tc>
        <w:tc>
          <w:tcPr>
            <w:tcW w:w="36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2083435" cy="387985"/>
                  <wp:effectExtent l="0" t="0" r="0" b="0"/>
                  <wp:docPr id="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2"/>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EAB6AAAAAAAAAGAAAAAAAAAAAAAAAAAAAAAAAAAAAAAAAAAAAA0QwAAGMCAAAAAAAAAAAAAAAAAAAoAAAACAAAAAEAAAABAAAA"/>
                              </a:ext>
                            </a:extLst>
                          </pic:cNvPicPr>
                        </pic:nvPicPr>
                        <pic:blipFill>
                          <a:blip r:embed="rId18"/>
                          <a:stretch>
                            <a:fillRect/>
                          </a:stretch>
                        </pic:blipFill>
                        <pic:spPr>
                          <a:xfrm>
                            <a:off x="0" y="0"/>
                            <a:ext cx="2083435" cy="387985"/>
                          </a:xfrm>
                          <a:prstGeom prst="rect">
                            <a:avLst/>
                          </a:prstGeom>
                          <a:noFill/>
                          <a:ln w="12700">
                            <a:noFill/>
                          </a:ln>
                        </pic:spPr>
                      </pic:pic>
                    </a:graphicData>
                  </a:graphic>
                </wp:inline>
              </w:drawing>
            </w:r>
          </w:p>
        </w:tc>
      </w:tr>
      <w:tr w:rsidR="00160652" w:rsidTr="00160652">
        <w:trPr>
          <w:trHeight w:val="1669"/>
        </w:trPr>
        <w:tc>
          <w:tcPr>
            <w:cnfStyle w:val="001000000000" w:firstRow="0" w:lastRow="0" w:firstColumn="1" w:lastColumn="0" w:oddVBand="0" w:evenVBand="0" w:oddHBand="0" w:evenHBand="0" w:firstRowFirstColumn="0" w:firstRowLastColumn="0" w:lastRowFirstColumn="0" w:lastRowLastColumn="0"/>
            <w:tcW w:w="17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Extension </w:t>
            </w:r>
          </w:p>
        </w:tc>
        <w:tc>
          <w:tcPr>
            <w:tcW w:w="30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Le cas 1 étend le cas 2 si la réalisation du cas 1 ajoute, sous certaines conditions, un ou plusieurs comportements à la réalisation du cas 2.</w:t>
            </w:r>
          </w:p>
        </w:tc>
        <w:tc>
          <w:tcPr>
            <w:tcW w:w="36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2146300" cy="372659"/>
                  <wp:effectExtent l="0" t="0" r="0" b="0"/>
                  <wp:docPr id="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3"/>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EAB6AAAAAAAAAHAAAAAAAAAAAAAAAAAAAAAAAAAAAAAAAAAAAAvw0AAGMCAAAAAAAAAAAAAAAAAAAoAAAACAAAAAEAAAABAAAA"/>
                              </a:ext>
                            </a:extLst>
                          </pic:cNvPicPr>
                        </pic:nvPicPr>
                        <pic:blipFill>
                          <a:blip r:embed="rId19"/>
                          <a:stretch>
                            <a:fillRect/>
                          </a:stretch>
                        </pic:blipFill>
                        <pic:spPr>
                          <a:xfrm>
                            <a:off x="0" y="0"/>
                            <a:ext cx="2146300" cy="372659"/>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17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Généralisation (héritage)</w:t>
            </w:r>
          </w:p>
        </w:tc>
        <w:tc>
          <w:tcPr>
            <w:tcW w:w="30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Le cas 1 hérite du cas 2 s’il réalise toutes les actions du cas 2 et, éventuellement, d’autres actions supplémentaires.</w:t>
            </w:r>
          </w:p>
        </w:tc>
        <w:tc>
          <w:tcPr>
            <w:tcW w:w="36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2146300" cy="387254"/>
                  <wp:effectExtent l="0" t="0" r="0" b="0"/>
                  <wp:docPr id="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4"/>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IAB6AAAAAAAAAIAAAAAAAAAAAAAAAAAAAAAAAAAAAAAAAAAAAASw0AAGYCAAAAAAAAAAAAAAAAAAAoAAAACAAAAAEAAAABAAAA"/>
                              </a:ext>
                            </a:extLst>
                          </pic:cNvPicPr>
                        </pic:nvPicPr>
                        <pic:blipFill>
                          <a:blip r:embed="rId20"/>
                          <a:stretch>
                            <a:fillRect/>
                          </a:stretch>
                        </pic:blipFill>
                        <pic:spPr>
                          <a:xfrm>
                            <a:off x="0" y="0"/>
                            <a:ext cx="2146300" cy="387254"/>
                          </a:xfrm>
                          <a:prstGeom prst="rect">
                            <a:avLst/>
                          </a:prstGeom>
                          <a:noFill/>
                          <a:ln w="12700">
                            <a:noFill/>
                          </a:ln>
                        </pic:spPr>
                      </pic:pic>
                    </a:graphicData>
                  </a:graphic>
                </wp:inline>
              </w:drawing>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de cas d’utilisation :</w:t>
      </w:r>
    </w:p>
    <w:p>
      <w:pPr>
        <w:keepNext/>
        <w:spacing w:before="120" w:after="60"/>
        <w:ind w:left="0" w:firstLine="0"/>
        <w:jc w:val="center"/>
      </w:pPr>
      <w:r>
        <w:rPr>
          <w:noProof/>
          <w:lang w:val="en-US"/>
        </w:rPr>
        <w:lastRenderedPageBreak/>
        <w:drawing>
          <wp:inline distT="0" distB="0" distL="0" distR="0">
            <wp:extent cx="3878580" cy="2647315"/>
            <wp:effectExtent l="0" t="0" r="0" b="0"/>
            <wp:docPr id="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6"/>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PAgAAB6AAAAAAAAAAAAAAAAAAAAAAAAAAAAAAAAAAAAAAAAAAAAAA3BcAAEkQAAAAAAAAAAAAAAAAAAAoAAAACAAAAAEAAAABAAAA"/>
                        </a:ext>
                      </a:extLst>
                    </pic:cNvPicPr>
                  </pic:nvPicPr>
                  <pic:blipFill>
                    <a:blip r:embed="rId21"/>
                    <a:stretch>
                      <a:fillRect/>
                    </a:stretch>
                  </pic:blipFill>
                  <pic:spPr>
                    <a:xfrm>
                      <a:off x="0" y="0"/>
                      <a:ext cx="3878580" cy="2647315"/>
                    </a:xfrm>
                    <a:prstGeom prst="rect">
                      <a:avLst/>
                    </a:prstGeom>
                    <a:noFill/>
                    <a:ln w="9525">
                      <a:noFill/>
                    </a:ln>
                  </pic:spPr>
                </pic:pic>
              </a:graphicData>
            </a:graphic>
          </wp:inline>
        </w:drawing>
      </w:r>
    </w:p>
    <w:p>
      <w:pPr>
        <w:pStyle w:val="Caption"/>
        <w:spacing w:before="0" w:after="240"/>
        <w:ind w:left="0" w:firstLine="0"/>
        <w:jc w:val="center"/>
      </w:pPr>
      <w:bookmarkStart w:id="90" w:name="_Toc510000089"/>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de cas d’utilisation</w:t>
      </w:r>
      <w:bookmarkEnd w:id="90"/>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Liste des acteurs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Notre système compte deux catégories d’acteurs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Acteurs principaux : </w:t>
      </w:r>
      <w:r>
        <w:rPr>
          <w:rFonts w:ascii="Times New Roman" w:hAnsi="Times New Roman" w:eastAsia="Times New Roman" w:cs="Times New Roman"/>
          <w:color w:val="262626"/>
          <w:sz w:val="24"/>
          <w:szCs w:val="24"/>
          <w:lang w:val="fr-FR"/>
        </w:rPr>
        <w:t xml:space="preserve">le visiteur, le client, le vendeur et l’administrateur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Acteurs secondaires : </w:t>
      </w:r>
      <w:r>
        <w:rPr>
          <w:rFonts w:ascii="Times New Roman" w:hAnsi="Times New Roman" w:eastAsia="Times New Roman" w:cs="Times New Roman"/>
          <w:color w:val="262626"/>
          <w:sz w:val="24"/>
          <w:szCs w:val="24"/>
          <w:lang w:val="fr-FR"/>
        </w:rPr>
        <w:t xml:space="preserve">le service de messagerie et le service de géolocalisation.</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précise le rôle de chacun de ces acteurs :</w:t>
      </w:r>
    </w:p>
    <w:p>
      <w:pPr>
        <w:pStyle w:val="Caption"/>
        <w:keepNext/>
        <w:spacing w:before="0" w:after="60"/>
        <w:ind w:left="0" w:firstLine="0"/>
        <w:jc w:val="center"/>
      </w:pPr>
      <w:bookmarkStart w:id="91" w:name="_Toc510000090"/>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Acteurs du système et leurs rôles</w:t>
      </w:r>
      <w:bookmarkEnd w:id="91"/>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600"/>
        <w:gridCol w:w="5706"/>
      </w:tblGrid>
      <w:tr>
        <w:trPr>
          <w:tblHeader/>
          <w:cantSplit/>
        </w:trPr>
        <w:tc>
          <w:tcPr>
            <w:tcW w:w="26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Acteur</w:t>
            </w:r>
          </w:p>
        </w:tc>
        <w:tc>
          <w:tcPr>
            <w:tcW w:w="57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Rôles</w:t>
            </w:r>
          </w:p>
        </w:tc>
      </w:tr>
      <w:tr>
        <w:trPr>
          <w:cantSplit/>
        </w:trPr>
        <w:tc>
          <w:tcPr>
            <w:tcW w:w="26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Visiteur</w:t>
            </w:r>
          </w:p>
        </w:tc>
        <w:tc>
          <w:tcPr>
            <w:tcW w:w="5706" w:type="dxa"/>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Consulter la plateforme</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Créer un compte</w:t>
            </w:r>
          </w:p>
        </w:tc>
      </w:tr>
      <w:tr>
        <w:trPr>
          <w:cantSplit/>
        </w:trPr>
        <w:tc>
          <w:tcPr>
            <w:tcW w:w="26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Vendeur</w:t>
            </w:r>
          </w:p>
        </w:tc>
        <w:tc>
          <w:tcPr>
            <w:tcW w:w="5706" w:type="dxa"/>
            <w:shd w:val="clear" w:color="auto" w:fill="EEF3F9"/>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S’inscrire et se connecter à son espace personnel</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les demandes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ses produits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son contenu</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Utiliser le service de localisation</w:t>
            </w:r>
          </w:p>
        </w:tc>
      </w:tr>
      <w:tr>
        <w:trPr>
          <w:cantSplit/>
        </w:trPr>
        <w:tc>
          <w:tcPr>
            <w:tcW w:w="26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Client</w:t>
            </w:r>
          </w:p>
        </w:tc>
        <w:tc>
          <w:tcPr>
            <w:tcW w:w="5706" w:type="dxa"/>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S’inscrire et se connecter</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sa messagerie</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Évaluer un vendeur</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Prendre rendez-vous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Effectuer une demande de produit</w:t>
            </w:r>
          </w:p>
        </w:tc>
      </w:tr>
      <w:tr>
        <w:trPr>
          <w:cantSplit/>
        </w:trPr>
        <w:tc>
          <w:tcPr>
            <w:tcW w:w="26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Administrateur</w:t>
            </w:r>
          </w:p>
        </w:tc>
        <w:tc>
          <w:tcPr>
            <w:tcW w:w="5706" w:type="dxa"/>
            <w:shd w:val="clear" w:color="auto" w:fill="EEF3F9"/>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Se connecter et administrer la plateforme</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les comptes utilisateurs (vendeurs et clients)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le contenu</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les paramètres du système</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Gérer les litiges entre clients et vendeurs</w:t>
            </w:r>
          </w:p>
        </w:tc>
      </w:tr>
      <w:tr>
        <w:trPr>
          <w:cantSplit/>
        </w:trPr>
        <w:tc>
          <w:tcPr>
            <w:tcW w:w="26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Service de messagerie</w:t>
            </w:r>
          </w:p>
        </w:tc>
        <w:tc>
          <w:tcPr>
            <w:tcW w:w="5706" w:type="dxa"/>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Se connecter</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Échanger des messages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Assurer la communication entre client et vendeur</w:t>
            </w:r>
          </w:p>
        </w:tc>
      </w:tr>
      <w:tr>
        <w:trPr>
          <w:cantSplit/>
        </w:trPr>
        <w:tc>
          <w:tcPr>
            <w:tcW w:w="26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Service de géolocalisation</w:t>
            </w:r>
          </w:p>
        </w:tc>
        <w:tc>
          <w:tcPr>
            <w:tcW w:w="5706" w:type="dxa"/>
            <w:shd w:val="clear" w:color="auto" w:fill="EEF3F9"/>
            <w:vAlign w:val="center"/>
          </w:tcPr>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Se connecter</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Localiser les utilisateurs</w:t>
            </w:r>
          </w:p>
          <w:p>
            <w:pPr>
              <w:spacing w:before="20" w:after="20" w:line="252" w:lineRule="auto"/>
              <w:ind w:left="170" w:hanging="170"/>
              <w:jc w:val="left"/>
            </w:pPr>
            <w:r>
              <w:rPr>
                <w:rFonts w:ascii="Times New Roman" w:hAnsi="Times New Roman" w:eastAsia="Times New Roman" w:cs="Times New Roman"/>
                <w:color w:val="262626"/>
                <w:sz w:val="20"/>
                <w:szCs w:val="20"/>
                <w:lang w:val="fr-FR"/>
              </w:rPr>
              <w:t xml:space="preserve">• Afficher la position géographique</w:t>
            </w:r>
          </w:p>
        </w:tc>
      </w:tr>
    </w:tbl>
    <w:p>
      <w:pPr>
        <w:spacing w:before="0" w:after="120"/>
      </w:pP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Diagramme de cas d’utilisation global</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le diagramme de cas d’utilisation global du système :</w:t>
      </w:r>
    </w:p>
    <w:p>
      <w:pPr>
        <w:keepNext/>
        <w:spacing w:before="120" w:after="60"/>
        <w:ind w:left="0" w:firstLine="0"/>
        <w:jc w:val="center"/>
      </w:pPr>
      <w:r>
        <w:rPr>
          <w:noProof/>
          <w:lang w:val="en-US"/>
        </w:rPr>
        <w:drawing>
          <wp:inline distT="0" distB="0" distL="0" distR="0" wp14:anchorId="739A274F" wp14:editId="7BE308A4">
            <wp:extent cx="5274310" cy="3519501"/>
            <wp:effectExtent l="0" t="0" r="0" b="0"/>
            <wp:docPr id="2102371744" name="Image 210237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519501"/>
                    </a:xfrm>
                    <a:prstGeom prst="rect">
                      <a:avLst/>
                    </a:prstGeom>
                    <a:noFill/>
                    <a:ln>
                      <a:noFill/>
                    </a:ln>
                  </pic:spPr>
                </pic:pic>
              </a:graphicData>
            </a:graphic>
          </wp:inline>
        </w:drawing>
      </w:r>
    </w:p>
    <w:p>
      <w:pPr>
        <w:pStyle w:val="Caption"/>
        <w:spacing w:before="0" w:after="240"/>
        <w:ind w:left="0" w:firstLine="0"/>
        <w:jc w:val="center"/>
      </w:pPr>
      <w:bookmarkStart w:id="92" w:name="_Toc510000091"/>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cas d’utilisation global du système</w:t>
      </w:r>
      <w:bookmarkEnd w:id="92"/>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Diagrammes de cas d’utilisation spécifiques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diagrammes de cas d’utilisation spécifiques détaillent certains cas du diagramme global. Ainsi, après s’être authentifié, le vendeur gère les demandes qu’il reçoit : il peut les consulter, les valider, les rejeter ou les supprimer.</w:t>
      </w:r>
    </w:p>
    <w:p>
      <w:pPr>
        <w:keepNext/>
        <w:spacing w:before="120" w:after="60"/>
        <w:ind w:left="0" w:firstLine="0"/>
        <w:jc w:val="center"/>
      </w:pPr>
      <w:r>
        <w:rPr>
          <w:noProof/>
          <w:lang w:val="en-US"/>
        </w:rPr>
        <w:drawing>
          <wp:inline distT="0" distB="0" distL="0" distR="0" wp14:anchorId="0E61E237" wp14:editId="5C300CA7">
            <wp:extent cx="5274310" cy="3892914"/>
            <wp:effectExtent l="0" t="0" r="0" b="0"/>
            <wp:docPr id="2102371746" name="Image 210237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892914"/>
                    </a:xfrm>
                    <a:prstGeom prst="rect">
                      <a:avLst/>
                    </a:prstGeom>
                    <a:noFill/>
                    <a:ln>
                      <a:noFill/>
                    </a:ln>
                  </pic:spPr>
                </pic:pic>
              </a:graphicData>
            </a:graphic>
          </wp:inline>
        </w:drawing>
      </w:r>
    </w:p>
    <w:p>
      <w:pPr>
        <w:pStyle w:val="Caption"/>
        <w:spacing w:before="0" w:after="240"/>
        <w:ind w:left="0" w:firstLine="0"/>
        <w:jc w:val="center"/>
      </w:pPr>
      <w:bookmarkStart w:id="93" w:name="_Toc510000092"/>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cas d’utilisation « Gérer les demandes »</w:t>
      </w:r>
      <w:bookmarkEnd w:id="93"/>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De même, après s’être authentifié, le client gère son profil : il peut le consulter, le modifier ou le supprimer.</w:t>
      </w:r>
    </w:p>
    <w:p>
      <w:pPr>
        <w:keepNext/>
        <w:spacing w:before="120" w:after="60"/>
        <w:ind w:left="0" w:firstLine="0"/>
        <w:jc w:val="center"/>
      </w:pPr>
      <w:r>
        <w:rPr>
          <w:noProof/>
          <w:lang w:val="en-US"/>
        </w:rPr>
        <w:drawing>
          <wp:inline distT="0" distB="0" distL="0" distR="0" wp14:anchorId="032AAAD4" wp14:editId="16E83925">
            <wp:extent cx="5029200" cy="3406140"/>
            <wp:effectExtent l="0" t="0" r="0" b="0"/>
            <wp:docPr id="2102371747" name="Image 210237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r="12234" b="14367"/>
                    <a:stretch/>
                  </pic:blipFill>
                  <pic:spPr bwMode="auto">
                    <a:xfrm>
                      <a:off x="0" y="0"/>
                      <a:ext cx="5030315" cy="3406895"/>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tion"/>
        <w:spacing w:before="0" w:after="240"/>
        <w:ind w:left="0" w:firstLine="0"/>
        <w:jc w:val="center"/>
      </w:pPr>
      <w:bookmarkStart w:id="94" w:name="_Toc510000093"/>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cas d’utilisation « Gérer son profil »</w:t>
      </w:r>
      <w:bookmarkEnd w:id="94"/>
    </w:p>
    <w:p w:rsidR="00160652" w:rsidRDefault="000F07E9">
      <w:pPr>
        <w:pStyle w:val="Heading5"/>
        <w:numPr>
          <w:ilvl w:val="0"/>
          <w:numId w:val="0"/>
        </w:numPr>
        <w:ind w:left="0" w:firstLine="0"/>
      </w:pPr>
      <w:bookmarkStart w:id="95" w:name="_Toc510000094"/>
      <w:r>
        <w:rPr>
          <w:rFonts w:ascii="Times New Roman" w:hAnsi="Times New Roman" w:eastAsia="Times New Roman" w:cs="Times New Roman"/>
        </w:rPr>
        <w:t>2. Descriptions textuelles</w:t>
      </w:r>
      <w:bookmarkEnd w:id="9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À chaque cas d’utilisation correspond une suite d’actions qui décrit la fonctionnalité attendue, ainsi que les comportements à adopter lorsque la validation échoue ou qu’une erreur survient. Le formalisme d’une description textuelle est présenté dans le tableau suivant :</w:t>
      </w:r>
    </w:p>
    <w:p>
      <w:pPr>
        <w:pStyle w:val="Caption"/>
        <w:keepNext/>
        <w:spacing w:before="0" w:after="60"/>
        <w:ind w:left="0" w:firstLine="0"/>
        <w:jc w:val="center"/>
      </w:pPr>
      <w:bookmarkStart w:id="96" w:name="_Toc510000095"/>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d’une description textuelle</w:t>
      </w:r>
      <w:bookmarkEnd w:id="96"/>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Rubrique</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Contenu attendu</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Titre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Nom du cas d’utilisation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Résumé</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Brève description de l’objectif du cas d’utilisation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Acteurs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Entités (humaines ou systèmes) qui interagissent avec le système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Date de création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Date à laquelle le cas d’utilisation est rédigé</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Responsable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Personne en charge du cas d’utilisation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Version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Numéro de version de l’application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Précondition</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Conditions à remplir avant le déclenchement du cas d’utilisation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 nominal</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Séquence principale des étapes d’exécution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Scénarios alternatifs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Variantes ou chemins alternatifs du scénario principal</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 d’exception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Cas où une anomalie ou une erreur survient</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de succès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Résultat attendu si tout se passe bien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d’échec</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Conséquence en cas d’échec</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Exigences non fonctionnelles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Contraintes techniques (performance, sécurité, etc.)</w:t>
            </w:r>
          </w:p>
        </w:tc>
      </w:tr>
    </w:tbl>
    <w:p>
      <w:pPr>
        <w:spacing w:before="0" w:after="120"/>
      </w:pP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Cas 1 : « S’authentifier »</w:t>
      </w:r>
    </w:p>
    <w:p>
      <w:pPr>
        <w:pStyle w:val="Caption"/>
        <w:keepNext/>
        <w:spacing w:before="0" w:after="60"/>
        <w:ind w:left="0" w:firstLine="0"/>
        <w:jc w:val="center"/>
      </w:pPr>
      <w:bookmarkStart w:id="97" w:name="_Toc510000096"/>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Description textuelle du cas « S’authentifier »</w:t>
      </w:r>
      <w:bookmarkEnd w:id="97"/>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Rubrique</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Titre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S’authentifier</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Résumé</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L’authentification permet à un utilisateur d’accéder aux fonctionnalités de l’application selon son rôle (administrateur, client ou vendeur).</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Acteurs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Administrateur, client, vendeur</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Date de rédaction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30 juillet 2026</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Responsable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KEEDY Sorelle Claudia (développeuse du projet)</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Version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1.0</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Présupposé</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L’utilisateur lance l’application et souhaite accéder à son espace personnel.</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Précondition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L’utilisateur possède un compte valide dans l’application.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 nominal</w:t>
            </w:r>
          </w:p>
        </w:tc>
        <w:tc>
          <w:tcPr>
            <w:tcW w:w="6006" w:type="dxa"/>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1. L’utilisateur ouvre l’application.</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2. Le système affiche le formulaire de connexion.</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3. L’utilisateur saisit son adresse e-mail et son mot de passe.</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4. Le système vérifie que les informations saisies sont valides.</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5. La base de données vérifie l’existence du compte ainsi que le rôle de l’utilisateur.</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6. Le système authentifie l’utilisateur.</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7. Le système affiche le tableau de bord correspondant au rôle de l’utilisateur.</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Scénarios alternatifs</w:t>
            </w:r>
          </w:p>
        </w:tc>
        <w:tc>
          <w:tcPr>
            <w:tcW w:w="6006" w:type="dxa"/>
            <w:shd w:val="clear" w:color="auto" w:fill="EEF3F9"/>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4a. Les champs sont vides ou mal renseignés : le système affiche un message d’erreur et invite l’utilisateur à corriger sa saisie. Retour à l’étape 3.</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5a. Aucun compte ne correspond à l’adresse e-mail ou au mot de passe fourni : le système indique que les identifiants sont incorrects et invite l’utilisateur à réessayer. Retour à l’étape 3.</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de succès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L’utilisateur est authentifié et accède aux fonctionnalités correspondant à son rôle.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d’échec</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L’utilisateur n’est pas authentifié ; il doit saisir des identifiants valides ou créer un compte s’il n’en possède pas.</w:t>
            </w:r>
          </w:p>
        </w:tc>
      </w:tr>
    </w:tbl>
    <w:p>
      <w:pPr>
        <w:spacing w:before="0" w:after="120"/>
      </w:pP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Cas 2 : « Gérer son profil »</w:t>
      </w:r>
    </w:p>
    <w:p>
      <w:pPr>
        <w:pStyle w:val="Caption"/>
        <w:keepNext/>
        <w:spacing w:before="0" w:after="60"/>
        <w:ind w:left="0" w:firstLine="0"/>
        <w:jc w:val="center"/>
      </w:pPr>
      <w:bookmarkStart w:id="98" w:name="_Toc510000097"/>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Description textuelle du cas « Gérer son profil »</w:t>
      </w:r>
      <w:bookmarkEnd w:id="98"/>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Rubrique</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Titre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Gérer son profil</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Objectif</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Permettre au client de consulter, de modifier et de mettre à jour les informations de son profil, afin de garantir l’exactitude de ses informations personnelles sur la plateforme.</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Acteur</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Client</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Précondition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client possède un compte valide et s’est authentifié.</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 nominal</w:t>
            </w:r>
          </w:p>
        </w:tc>
        <w:tc>
          <w:tcPr>
            <w:tcW w:w="6006" w:type="dxa"/>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1. Le client lance l’application et s’authentifie.</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2. Le système affiche le tableau de bord du client.</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3. Le client accède au menu « Mon profil ».</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4. Le système affiche les informations actuelles du profil.</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5. Le client modifie les informations souhaitées (nom, prénom, numéro de téléphone, adresse e-mail, photo de profil, mot de passe, etc.).</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6. Le client valide les modifications.</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7. Le système vérifie la validité des informations saisies.</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8. Les nouvelles informations sont enregistrées dans la base de données.</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9. Le système affiche un message qui confirme la mise à jour du profil.</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Scénarios alternatifs</w:t>
            </w:r>
          </w:p>
        </w:tc>
        <w:tc>
          <w:tcPr>
            <w:tcW w:w="6006" w:type="dxa"/>
            <w:shd w:val="clear" w:color="auto" w:fill="EEF3F9"/>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7a. Certaines informations sont incomplètes ou invalides : le système affiche un message d’erreur et le client corrige sa saisie. Retour à l’étape 5.</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8a. Une erreur survient lors de l’enregistrement : le système affiche un message d’échec et le client peut réessayer ultérieurement.</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de succès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profil du client est mis à jour dans la base de données.</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d’échec</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profil reste inchangé.</w:t>
            </w:r>
          </w:p>
        </w:tc>
      </w:tr>
    </w:tbl>
    <w:p>
      <w:pPr>
        <w:spacing w:before="0" w:after="120"/>
      </w:pP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Cas 3 : « Ajouter une demande »</w:t>
      </w:r>
    </w:p>
    <w:p>
      <w:pPr>
        <w:pStyle w:val="Caption"/>
        <w:keepNext/>
        <w:spacing w:before="0" w:after="60"/>
        <w:ind w:left="0" w:firstLine="0"/>
        <w:jc w:val="center"/>
      </w:pPr>
      <w:bookmarkStart w:id="99" w:name="_Toc510000098"/>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Description textuelle du cas « Ajouter une demande »</w:t>
      </w:r>
      <w:bookmarkEnd w:id="99"/>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Rubrique</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Titre</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Ajouter une demande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Objectif</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Permettre au client d’adresser une demande au vendeur pour un produit publié sur la plateforme.</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Acteur</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Client</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Précondition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client possède un compte valide et s’est authentifié.</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 nominal</w:t>
            </w:r>
          </w:p>
        </w:tc>
        <w:tc>
          <w:tcPr>
            <w:tcW w:w="6006" w:type="dxa"/>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1. Le client lance l’application et s’authentifie.</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2. Le système affiche le tableau de bord du client.</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3. Le client accède à la page de détails du produit.</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4. Il choisit l’opération « Faire une demande » et indique la quantité souhaitée.</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5. Il complète les informations de sa demande (qualité, quantité, prix, localisation).</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6. Le système vérifie la validité des informations saisies.</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7. La demande est enregistrée dans la base de données avec le statut « en attente ».</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8. Le système confirme que l’opération est réalisée avec succès.</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Scénarios alternatifs</w:t>
            </w:r>
          </w:p>
        </w:tc>
        <w:tc>
          <w:tcPr>
            <w:tcW w:w="6006" w:type="dxa"/>
            <w:shd w:val="clear" w:color="auto" w:fill="EEF3F9"/>
            <w:vAlign w:val="center"/>
          </w:tcPr>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6a. Certaines informations sont manquantes ou invalides : le système affiche un message d’erreur et le client corrige sa saisie. Retour à l’étape 5.</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6b. Le client modifie la quantité avant validation : le système met à jour la demande avant de l’enregistrer.</w:t>
            </w:r>
          </w:p>
          <w:p>
            <w:pPr>
              <w:spacing w:before="20" w:after="20" w:line="252" w:lineRule="auto"/>
              <w:ind w:left="340" w:hanging="340"/>
              <w:jc w:val="left"/>
            </w:pPr>
            <w:r>
              <w:rPr>
                <w:rFonts w:ascii="Times New Roman" w:hAnsi="Times New Roman" w:eastAsia="Times New Roman" w:cs="Times New Roman"/>
                <w:color w:val="262626"/>
                <w:sz w:val="20"/>
                <w:szCs w:val="20"/>
                <w:lang w:val="fr-FR"/>
              </w:rPr>
              <w:t xml:space="preserve">7a. Une erreur survient lors de l’enregistrement : le système affiche un message d’échec et le client peut réessayer ultérieurement.</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de succès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 demande est enregistrée et la liste des demandes est actualisée.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Postcondition d’échec</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 demande n’est pas effectuée et aucune modification n’est enregistrée dans la base de données.</w:t>
            </w:r>
          </w:p>
        </w:tc>
      </w:tr>
    </w:tbl>
    <w:p>
      <w:pPr>
        <w:spacing w:before="0" w:after="120"/>
      </w:pPr>
    </w:p>
    <w:p w:rsidR="00160652" w:rsidRDefault="000F07E9">
      <w:pPr>
        <w:pStyle w:val="Heading5"/>
        <w:numPr>
          <w:ilvl w:val="0"/>
          <w:numId w:val="0"/>
        </w:numPr>
        <w:ind w:left="0" w:firstLine="0"/>
      </w:pPr>
      <w:bookmarkStart w:id="100" w:name="_Toc510000099"/>
      <w:r>
        <w:rPr>
          <w:rFonts w:ascii="Times New Roman" w:hAnsi="Times New Roman" w:eastAsia="Times New Roman" w:cs="Times New Roman"/>
        </w:rPr>
        <w:t>3. Diagramme de communication</w:t>
      </w:r>
      <w:bookmarkEnd w:id="100"/>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communication représente le flux de messages dans un système : il montre comment les parties d’un système interagissent, ou plus précisément communiquent entre elles. Il se construit avec seulement quelques composants, présentés dans le tableau suivant :</w:t>
      </w:r>
    </w:p>
    <w:p>
      <w:pPr>
        <w:pStyle w:val="Caption"/>
        <w:keepNext/>
        <w:spacing w:before="0" w:after="60"/>
        <w:ind w:left="0" w:firstLine="0"/>
        <w:jc w:val="center"/>
      </w:pPr>
      <w:bookmarkStart w:id="101" w:name="_Toc510000100"/>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communication</w:t>
      </w:r>
      <w:bookmarkEnd w:id="101"/>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147"/>
        <w:gridCol w:w="4188"/>
        <w:gridCol w:w="1971"/>
      </w:tblGrid>
      <w:tr>
        <w:trPr>
          <w:tblHeader/>
          <w:cantSplit/>
        </w:trPr>
        <w:tc>
          <w:tcPr>
            <w:tcW w:w="2147"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Composant</w:t>
            </w:r>
          </w:p>
        </w:tc>
        <w:tc>
          <w:tcPr>
            <w:tcW w:w="4188"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1971"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147"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Acteur</w:t>
            </w:r>
          </w:p>
        </w:tc>
        <w:tc>
          <w:tcPr>
            <w:tcW w:w="4188"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Entité extérieure au système qui interagit avec lui. Sa représentation est identique à celle du diagramme de cas d’utilisation.</w:t>
            </w:r>
          </w:p>
        </w:tc>
        <w:tc>
          <w:tcPr>
            <w:tcW w:w="1971"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335280" cy="701040"/>
                  <wp:effectExtent l="0" t="0" r="0" b="0"/>
                  <wp:docPr id="1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7"/>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wEAB6AAAAAAAAAJAAAAAAAAAAAAAAAAAAAAAAAAAAAAAAAAAAAAEAIAAFAEAAAAAAAAAAAAAAAAAAAoAAAACAAAAAEAAAABAAAA"/>
                              </a:ext>
                            </a:extLst>
                          </pic:cNvPicPr>
                        </pic:nvPicPr>
                        <pic:blipFill>
                          <a:blip r:embed="rId15"/>
                          <a:stretch>
                            <a:fillRect/>
                          </a:stretch>
                        </pic:blipFill>
                        <pic:spPr>
                          <a:xfrm>
                            <a:off x="0" y="0"/>
                            <a:ext cx="335280" cy="701040"/>
                          </a:xfrm>
                          <a:prstGeom prst="rect">
                            <a:avLst/>
                          </a:prstGeom>
                          <a:noFill/>
                          <a:ln w="12700">
                            <a:noFill/>
                          </a:ln>
                        </pic:spPr>
                      </pic:pic>
                    </a:graphicData>
                  </a:graphic>
                </wp:inline>
              </w:drawing>
            </w:r>
          </w:p>
        </w:tc>
      </w:tr>
      <w:tr w:rsidR="00160652" w:rsidTr="00160652">
        <w:trPr>
          <w:trHeight w:val="1082"/>
        </w:trPr>
        <w:tc>
          <w:tcPr>
            <w:cnfStyle w:val="001000000000" w:firstRow="0" w:lastRow="0" w:firstColumn="1" w:lastColumn="0" w:oddVBand="0" w:evenVBand="0" w:oddHBand="0" w:evenHBand="0" w:firstRowFirstColumn="0" w:firstRowLastColumn="0" w:lastRowFirstColumn="0" w:lastRowLastColumn="0"/>
            <w:tcW w:w="2147"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Objet </w:t>
            </w:r>
          </w:p>
        </w:tc>
        <w:tc>
          <w:tcPr>
            <w:tcW w:w="4188"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Rectangle qui contient le nom et le type de l’instance.</w:t>
            </w:r>
          </w:p>
        </w:tc>
        <w:tc>
          <w:tcPr>
            <w:tcW w:w="1971"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tbl>
            <w:tblPr>
              <w:tblStyle w:val="TableGrid"/>
              <w:tblpPr w:leftFromText="141" w:rightFromText="141" w:vertAnchor="text" w:horzAnchor="margin" w:tblpXSpec="center" w:tblpY="-124"/>
              <w:tblOverlap w:val="never"/>
              <w:tblW w:w="1036" w:type="dxa"/>
              <w:tblLook w:val="04A0" w:firstRow="1" w:lastRow="0" w:firstColumn="1" w:lastColumn="0" w:noHBand="0" w:noVBand="1"/>
            </w:tblPr>
            <w:tblGrid>
              <w:gridCol w:w="1036"/>
            </w:tblGrid>
            <w:tr w:rsidR="00160652">
              <w:trPr>
                <w:trHeight w:val="447"/>
              </w:trPr>
              <w:tc>
                <w:tcPr>
                  <w:tcW w:w="1036" w:type="dxa"/>
                  <w:tcBorders>
                    <w:top w:val="single" w:sz="8" w:space="0" w:color="2F528F"/>
                    <w:left w:val="single" w:sz="8" w:space="0" w:color="2F528F"/>
                    <w:bottom w:val="single" w:sz="8" w:space="0" w:color="2F528F"/>
                    <w:right w:val="single" w:sz="8" w:space="0" w:color="2F528F"/>
                  </w:tcBorders>
                  <w:shd w:val="solid" w:color="4472C4" w:fill="auto"/>
                  <w:tcMar>
                    <w:top w:w="135" w:type="dxa"/>
                    <w:left w:w="115" w:type="dxa"/>
                    <w:right w:w="115" w:type="dxa"/>
                  </w:tcMar>
                </w:tcPr>
                <w:p w:rsidR="00160652" w:rsidRDefault="00086B22">
                  <w:pPr>
                    <w:spacing w:line="360" w:lineRule="auto"/>
                    <w:jc w:val="left"/>
                    <w:rPr>
                      <w:rFonts w:cs="Times New Roman"/>
                    </w:rPr>
                  </w:pPr>
                  <w:r>
                    <w:rPr>
                      <w:rFonts w:cs="Times New Roman"/>
                      <w:color w:val="FFFFFF"/>
                    </w:rPr>
                    <w:t xml:space="preserve">Objet </w:t>
                  </w:r>
                </w:p>
              </w:tc>
            </w:tr>
          </w:tbl>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147"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Connecteur</w:t>
            </w:r>
          </w:p>
        </w:tc>
        <w:tc>
          <w:tcPr>
            <w:tcW w:w="4188"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Les relations entre les lignes de vie sont appelées connecteurs ; elles se représentent par un trait plein qui relie deux lignes de vie.</w:t>
            </w:r>
          </w:p>
        </w:tc>
        <w:tc>
          <w:tcPr>
            <w:tcW w:w="1971"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mc:AlternateContent>
                <mc:Choice Requires="wpg">
                  <w:drawing>
                    <wp:anchor distT="0" distB="0" distL="114300" distR="114300" simplePos="0" relativeHeight="251658358" behindDoc="0" locked="0" layoutInCell="1" hidden="0" allowOverlap="1">
                      <wp:simplePos x="0" y="0"/>
                      <wp:positionH relativeFrom="column">
                        <wp:posOffset>167005</wp:posOffset>
                      </wp:positionH>
                      <wp:positionV relativeFrom="paragraph">
                        <wp:posOffset>358140</wp:posOffset>
                      </wp:positionV>
                      <wp:extent cx="850900" cy="77470"/>
                      <wp:effectExtent l="28575" t="28575" r="28575" b="0"/>
                      <wp:wrapNone/>
                      <wp:docPr id="118" name="Group 178740"/>
                      <wp:cNvGraphicFramePr/>
                      <a:graphic xmlns:a="http://schemas.openxmlformats.org/drawingml/2006/main">
                        <a:graphicData uri="http://schemas.microsoft.com/office/word/2010/wordprocessingGroup">
                          <wpg:wgp>
                            <wpg:cNvGrpSpPr>
                              <a:extLst>
                                <a:ext uri="sm">
                                  <sm:smNativeData xmlns="" xmlns:sm="sm" val="SMDATA_5_ST66ahMAAAAlAAAAAQAAAA0BAAAAkAAAAEgAAACQAAAASAAAAAAAAAAAAAAAAAAAABcAAAAUAAAAAAAAAAAAAAD/fwAA/38AAAAAAAAJAAAABAAAAAAAAAAhAAAAQAAAADwAAAA1AwAAAKAAAAAAAAALAAAAAAAAAAIAAAAHAQAAAAAAAAIAAAA0AgAAPAUAAHoAAABHAAIAiyQAAGIWAAAoAAAACAAAAAEAAAABAAAA"/>
                                </a:ext>
                              </a:extLst>
                            </wpg:cNvGrpSpPr>
                            <wpg:grpSpPr>
                              <a:xfrm>
                                <a:off x="0" y="0"/>
                                <a:ext cx="850900" cy="77470"/>
                                <a:chOff x="0" y="0"/>
                                <a:chExt cx="850900" cy="77470"/>
                              </a:xfrm>
                            </wpg:grpSpPr>
                            <wps:wsp>
                              <wps:cNvPr id="119" name="Shape 14977"/>
                              <wps:cNvSpPr>
                                <a:extLst>
                                  <a:ext uri="sm">
                                    <sm:smNativeData xmlns="" xmlns:sm="sm"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t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850900" cy="0"/>
                                </a:xfrm>
                                <a:custGeom>
                                  <a:avLst/>
                                  <a:gdLst/>
                                  <a:ahLst/>
                                  <a:cxnLst/>
                                  <a:rect l="0" t="0" r="850900" b="0"/>
                                  <a:pathLst>
                                    <a:path w="850900">
                                      <a:moveTo>
                                        <a:pt x="0" y="0"/>
                                      </a:moveTo>
                                      <a:lnTo>
                                        <a:pt x="850900" y="0"/>
                                      </a:lnTo>
                                    </a:path>
                                  </a:pathLst>
                                </a:custGeom>
                                <a:noFill/>
                                <a:ln w="28575">
                                  <a:solidFill>
                                    <a:srgbClr val="000000"/>
                                  </a:solidFill>
                                </a:ln>
                              </wps:spPr>
                              <wps:bodyPr spcFirstLastPara="1" vertOverflow="clip" horzOverflow="clip" lIns="91440" tIns="45720" rIns="91440" bIns="45720" upright="1">
                                <a:noAutofit/>
                              </wps:bodyPr>
                            </wps:wsp>
                          </wpg:wgp>
                        </a:graphicData>
                      </a:graphic>
                    </wp:anchor>
                  </w:drawing>
                </mc:Choice>
                <mc:Fallback>
                  <w:pict>
                    <v:group w14:anchorId="4FBF0464" id="Group 178740" o:spid="_x0000_s1026" style="position:absolute;margin-left:13.15pt;margin-top:28.2pt;width:67pt;height:6.1pt;z-index:251658358" coordsize="850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IwcQIAAPwFAAAOAAAAZHJzL2Uyb0RvYy54bWykVG1r2zAQ/j7YfxD+vjgOyZyYJGWsSxiU&#10;NdDuByiybAtkSUhKnO7X73SJX+rCoJ0/mDvd6V6e53Tru0styZlbJ7TaRMlkGhGumM6FKjfR7+fd&#10;l2VEnKcqp1IrvoleuIvutp8/rRuT8ZmutMy5JRBEuawxm6jy3mRx7FjFa+om2nAFxkLbmnpQbRnn&#10;ljYQvZbxbDr9Gjfa5sZqxp2D0/urMdpi/KLgzD8WheOeyE0EtXn8W/wfwz/ermlWWmoqwW5l0A9U&#10;UVOhIGkX6p56Sk5WvAlVC2a104WfMF3HuigE49gDdJNMR93srT4Z7KXMmtJ0MAG0I5w+HJb9Oh8s&#10;ETlwlwBVitZAEuYlSbpM54hQY8oMHPfWPJmDDW3yi39w/iZdG3V1ADPubfH4WtDLPsalsHWIACCQ&#10;CzLy0jEC8QmDw+ViupoCbwxMaTpPb4SxClh9c4lVP/51DUq7psTCukIaA5PnenDd/4H7VFHDkTMX&#10;MOvAXbXgogNJ5qs0DYCF9OD3TmAHd0IAd6PlvZAinB0uNGMn5/dcIy30DAxfn0feSrRqJXZRrWjh&#10;kY2fV8tb/8YM9eFyIDyIpOnIDUe1PvNnjUY/4hXK661SDb3aLO3cgOvVAYSQBMexSwyHw/6U3gkp&#10;sUGpQjmz5SJd4CN2Woo8WENBzpbH79KSMw0rBL/boA/cMDOk68kI0lHnLzAAzrCdsM4/UOcP1MJ+&#10;SaKwM/0j/AqpITeTwkSk0vbP+Ez+VDCRq2QOT5F4VOaLdAaKHVqOQ8vJWFFWsOsSbEfpbyevCxHY&#10;xAqvdd0UmH2UcMWA9GqHDXX06pf29i8AAAD//wMAUEsDBBQABgAIAAAAIQA3ZWJJ3wAAAAgBAAAP&#10;AAAAZHJzL2Rvd25yZXYueG1sTI/BasMwEETvhf6D2EJvjeykEcH1OoTQ9hQKTQqlt421sU0syViK&#10;7fx9lVN7nJ1h5m2+nkwrBu594yxCOktAsC2dbmyF8HV4e1qB8IGsptZZRriyh3Vxf5dTpt1oP3nY&#10;h0rEEuszQqhD6DIpfVmzIT9zHdvonVxvKETZV1L3NMZy08p5kihpqLFxoaaOtzWX5/3FILyPNG4W&#10;6euwO5+215/D8uN7lzLi48O0eQEReAp/YbjhR3QoItPRXaz2okWYq0VMIizVM4ibr5J4OCKolQJZ&#10;5PL/A8UvAAAA//8DAFBLAQItABQABgAIAAAAIQC2gziS/gAAAOEBAAATAAAAAAAAAAAAAAAAAAAA&#10;AABbQ29udGVudF9UeXBlc10ueG1sUEsBAi0AFAAGAAgAAAAhADj9If/WAAAAlAEAAAsAAAAAAAAA&#10;AAAAAAAALwEAAF9yZWxzLy5yZWxzUEsBAi0AFAAGAAgAAAAhACbEkjBxAgAA/AUAAA4AAAAAAAAA&#10;AAAAAAAALgIAAGRycy9lMm9Eb2MueG1sUEsBAi0AFAAGAAgAAAAhADdlYknfAAAACAEAAA8AAAAA&#10;AAAAAAAAAAAAywQAAGRycy9kb3ducmV2LnhtbFBLBQYAAAAABAAEAPMAAADXBQAAAAA=&#10;">
                      <v:shape id="Shape 14977" o:spid="_x0000_s1027" style="position:absolute;width:8509;height:0;visibility:visible;mso-wrap-style:square;v-text-anchor:top" coordsize="85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57wgAAANwAAAAPAAAAZHJzL2Rvd25yZXYueG1sRE9Na8Mw&#10;DL0P+h+MBr2ExklhoUvjllAYjJ62bBR2E7EWh8ZyiN02/ffzYLCbHu9T1X62g7jS5HvHCvI0A0Hc&#10;Ot1zp+Dz42W1AeEDssbBMSm4k4f9bvFQYandjd/p2oROxBD2JSowIYyllL41ZNGnbiSO3LebLIYI&#10;p07qCW8x3A5ynWWFtNhzbDA40sFQe24uVsEFT19FkhTH+iyfcn7zQx1MrtTyca63IALN4V/8537V&#10;cX7+DL/PxAvk7gcAAP//AwBQSwECLQAUAAYACAAAACEA2+H2y+4AAACFAQAAEwAAAAAAAAAAAAAA&#10;AAAAAAAAW0NvbnRlbnRfVHlwZXNdLnhtbFBLAQItABQABgAIAAAAIQBa9CxbvwAAABUBAAALAAAA&#10;AAAAAAAAAAAAAB8BAABfcmVscy8ucmVsc1BLAQItABQABgAIAAAAIQDafj57wgAAANwAAAAPAAAA&#10;AAAAAAAAAAAAAAcCAABkcnMvZG93bnJldi54bWxQSwUGAAAAAAMAAwC3AAAA9gIAAAAA&#10;" path="m,l850900,e" filled="f" strokeweight="2.25pt">
                        <v:path arrowok="t" textboxrect="0,0,850900,0"/>
                      </v:shape>
                    </v:group>
                  </w:pict>
                </mc:Fallback>
              </mc:AlternateContent>
            </w:r>
            <w:r>
              <w:rPr>
                <w:rFonts w:ascii="Times New Roman" w:hAnsi="Times New Roman" w:eastAsia="Times New Roman" w:cs="Times New Roman"/>
                <w:color w:val="262626"/>
                <w:sz w:val="20"/>
                <w:szCs w:val="20"/>
                <w:lang w:val="fr-FR"/>
              </w:rPr>
              <w:t xml:space="preserve"> </w:t>
            </w:r>
          </w:p>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trHeight w:val="1247"/>
        </w:trPr>
        <w:tc>
          <w:tcPr>
            <w:cnfStyle w:val="001000000000" w:firstRow="0" w:lastRow="0" w:firstColumn="1" w:lastColumn="0" w:oddVBand="0" w:evenVBand="0" w:oddHBand="0" w:evenHBand="0" w:firstRowFirstColumn="0" w:firstRowLastColumn="0" w:lastRowFirstColumn="0" w:lastRowLastColumn="0"/>
            <w:tcW w:w="2147" w:type="dxa"/>
          </w:tcPr>
          <w:p w:rsidR="00160652" w:rsidRDefault="00086B22">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Message</w:t>
            </w:r>
          </w:p>
        </w:tc>
        <w:tc>
          <w:tcPr>
            <w:tcW w:w="4188"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Communications particulières entre les lignes de vie, généralement numérotées dans l’ordre croissant.</w:t>
            </w:r>
          </w:p>
        </w:tc>
        <w:tc>
          <w:tcPr>
            <w:tcW w:w="1971"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019810" cy="239395"/>
                  <wp:effectExtent l="0" t="0" r="0" b="0"/>
                  <wp:docPr id="1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6"/>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wEAB6AAAAAAAAAMAAAAAAAAAAAAAAAAAAAAAAAAAAAAAAAAAAAARgYAAHkBAAAAAAAAAAAAAAAAAAAoAAAACAAAAAEAAAABAAAA"/>
                              </a:ext>
                            </a:extLst>
                          </pic:cNvPicPr>
                        </pic:nvPicPr>
                        <pic:blipFill>
                          <a:blip r:embed="rId25"/>
                          <a:stretch>
                            <a:fillRect/>
                          </a:stretch>
                        </pic:blipFill>
                        <pic:spPr>
                          <a:xfrm>
                            <a:off x="0" y="0"/>
                            <a:ext cx="1019810" cy="239395"/>
                          </a:xfrm>
                          <a:prstGeom prst="rect">
                            <a:avLst/>
                          </a:prstGeom>
                          <a:noFill/>
                          <a:ln w="12700">
                            <a:noFill/>
                          </a:ln>
                        </pic:spPr>
                      </pic:pic>
                    </a:graphicData>
                  </a:graphic>
                </wp:inline>
              </w:drawing>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figures suivantes présentent les diagrammes de communication des cas « S’authentifier » et « Ajouter un produit » :</w:t>
      </w:r>
    </w:p>
    <w:p>
      <w:pPr>
        <w:keepNext/>
        <w:spacing w:before="120" w:after="60"/>
        <w:ind w:left="0" w:firstLine="0"/>
        <w:jc w:val="center"/>
      </w:pPr>
      <w:r>
        <w:rPr>
          <w:noProof/>
          <w:sz w:val="32"/>
          <w:szCs w:val="32"/>
          <w:lang w:val="en-US"/>
        </w:rPr>
        <w:drawing>
          <wp:inline distT="0" distB="0" distL="0" distR="0">
            <wp:extent cx="5274310" cy="4333053"/>
            <wp:effectExtent l="0" t="0" r="0" b="0"/>
            <wp:docPr id="2102371745" name="Image 210237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4333053"/>
                    </a:xfrm>
                    <a:prstGeom prst="rect">
                      <a:avLst/>
                    </a:prstGeom>
                    <a:noFill/>
                    <a:ln>
                      <a:noFill/>
                    </a:ln>
                  </pic:spPr>
                </pic:pic>
              </a:graphicData>
            </a:graphic>
          </wp:inline>
        </w:drawing>
      </w:r>
    </w:p>
    <w:p>
      <w:pPr>
        <w:pStyle w:val="Caption"/>
        <w:spacing w:before="0" w:after="240"/>
        <w:ind w:left="0" w:firstLine="0"/>
        <w:jc w:val="center"/>
      </w:pPr>
      <w:bookmarkStart w:id="102" w:name="_Toc510000101"/>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communication du cas « S’authentifier »</w:t>
      </w:r>
      <w:bookmarkEnd w:id="102"/>
    </w:p>
    <w:p>
      <w:pPr>
        <w:keepNext/>
        <w:spacing w:before="120" w:after="60"/>
        <w:ind w:left="0" w:firstLine="0"/>
        <w:jc w:val="center"/>
      </w:pPr>
      <w:r>
        <w:rPr>
          <w:noProof/>
          <w:lang w:val="en-US"/>
        </w:rPr>
        <w:drawing>
          <wp:inline distT="0" distB="0" distL="0" distR="0" wp14:anchorId="0F2F3596" wp14:editId="21276ED2">
            <wp:extent cx="5274310" cy="2622170"/>
            <wp:effectExtent l="0" t="0" r="0" b="0"/>
            <wp:docPr id="1502913700" name="Image 150291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622170"/>
                    </a:xfrm>
                    <a:prstGeom prst="rect">
                      <a:avLst/>
                    </a:prstGeom>
                    <a:noFill/>
                    <a:ln>
                      <a:noFill/>
                    </a:ln>
                  </pic:spPr>
                </pic:pic>
              </a:graphicData>
            </a:graphic>
          </wp:inline>
        </w:drawing>
      </w:r>
    </w:p>
    <w:p>
      <w:pPr>
        <w:pStyle w:val="Caption"/>
        <w:spacing w:before="0" w:after="240"/>
        <w:ind w:left="0" w:firstLine="0"/>
        <w:jc w:val="center"/>
      </w:pPr>
      <w:bookmarkStart w:id="103" w:name="_Toc510000102"/>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communication du cas « Ajouter un produit »</w:t>
      </w:r>
      <w:bookmarkEnd w:id="103"/>
    </w:p>
    <w:p w:rsidR="00160652" w:rsidRDefault="000F07E9">
      <w:pPr>
        <w:pStyle w:val="Heading5"/>
        <w:numPr>
          <w:ilvl w:val="0"/>
          <w:numId w:val="0"/>
        </w:numPr>
        <w:ind w:left="0" w:firstLine="0"/>
      </w:pPr>
      <w:bookmarkStart w:id="104" w:name="_Toc510000103"/>
      <w:r>
        <w:rPr>
          <w:rFonts w:ascii="Times New Roman" w:hAnsi="Times New Roman" w:eastAsia="Times New Roman" w:cs="Times New Roman"/>
        </w:rPr>
        <w:t>4. Diagramme de séquence</w:t>
      </w:r>
      <w:bookmarkEnd w:id="104"/>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séquence représente graphiquement les interactions entre les acteurs et le système selon un ordre chronologique. Il décrit les interactions entre les objets qui participent à un cas d’utilisation. Les objets et les acteurs y sont disposés horizontalement, en colonnes, et le temps s’écoule verticalement : chaque objet possède une ligne de vie verticale qui indique sa durée de vie. Le formalisme est présenté dans le tableau suivant :</w:t>
      </w:r>
    </w:p>
    <w:p>
      <w:pPr>
        <w:pStyle w:val="Caption"/>
        <w:keepNext/>
        <w:spacing w:before="0" w:after="60"/>
        <w:ind w:left="0" w:firstLine="0"/>
        <w:jc w:val="center"/>
      </w:pPr>
      <w:bookmarkStart w:id="105" w:name="_Toc510000104"/>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séquence</w:t>
      </w:r>
      <w:bookmarkEnd w:id="105"/>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109"/>
        <w:gridCol w:w="4088"/>
        <w:gridCol w:w="2109"/>
      </w:tblGrid>
      <w:tr>
        <w:trPr>
          <w:tblHeader/>
          <w:cantSplit/>
        </w:trPr>
        <w:tc>
          <w:tcPr>
            <w:tcW w:w="2109"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Composant</w:t>
            </w:r>
          </w:p>
        </w:tc>
        <w:tc>
          <w:tcPr>
            <w:tcW w:w="4088"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109"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09" w:type="dxa"/>
            <w:vMerge w:val="restart"/>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Objet </w:t>
            </w:r>
          </w:p>
        </w:tc>
        <w:tc>
          <w:tcPr>
            <w:tcW w:w="4088" w:type="dxa"/>
            <w:vMerge w:val="restart"/>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Instance d’une classe.</w:t>
            </w:r>
          </w:p>
        </w:tc>
        <w:tc>
          <w:tcPr>
            <w:tcW w:w="2109" w:type="dxa"/>
            <w:vMerge w:val="restart"/>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tbl>
            <w:tblPr>
              <w:tblStyle w:val="TableGrid"/>
              <w:tblpPr w:leftFromText="141" w:rightFromText="141" w:vertAnchor="text" w:horzAnchor="margin" w:tblpXSpec="center" w:tblpY="-124"/>
              <w:tblOverlap w:val="never"/>
              <w:tblW w:w="982" w:type="dxa"/>
              <w:tblLook w:val="04A0" w:firstRow="1" w:lastRow="0" w:firstColumn="1" w:lastColumn="0" w:noHBand="0" w:noVBand="1"/>
            </w:tblPr>
            <w:tblGrid>
              <w:gridCol w:w="982"/>
            </w:tblGrid>
            <w:tr w:rsidR="00160652">
              <w:trPr>
                <w:trHeight w:val="397"/>
              </w:trPr>
              <w:tc>
                <w:tcPr>
                  <w:tcW w:w="982" w:type="dxa"/>
                  <w:tcBorders>
                    <w:top w:val="single" w:sz="8" w:space="0" w:color="2F528F"/>
                    <w:left w:val="single" w:sz="8" w:space="0" w:color="2F528F"/>
                    <w:bottom w:val="single" w:sz="8" w:space="0" w:color="2F528F"/>
                    <w:right w:val="single" w:sz="8" w:space="0" w:color="2F528F"/>
                  </w:tcBorders>
                  <w:shd w:val="solid" w:color="4472C4" w:fill="auto"/>
                  <w:tcMar>
                    <w:top w:w="135" w:type="dxa"/>
                    <w:left w:w="115" w:type="dxa"/>
                    <w:right w:w="115" w:type="dxa"/>
                  </w:tcMar>
                </w:tcPr>
                <w:p w:rsidR="00160652" w:rsidRDefault="00086B22">
                  <w:pPr>
                    <w:spacing w:line="360" w:lineRule="auto"/>
                    <w:jc w:val="left"/>
                    <w:rPr>
                      <w:rFonts w:cs="Times New Roman"/>
                    </w:rPr>
                  </w:pPr>
                  <w:r>
                    <w:rPr>
                      <w:rFonts w:cs="Times New Roman"/>
                      <w:color w:val="FFFFFF"/>
                    </w:rPr>
                    <w:t xml:space="preserve">Objet </w:t>
                  </w:r>
                </w:p>
              </w:tc>
            </w:tr>
          </w:tbl>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Acteur </w:t>
            </w:r>
          </w:p>
        </w:tc>
        <w:tc>
          <w:tcPr>
            <w:tcW w:w="4088"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Personne ou système externe qui interagit et communique avec le système.</w:t>
            </w:r>
          </w:p>
        </w:tc>
        <w:tc>
          <w:tcPr>
            <w:tcW w:w="2109"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335280" cy="701040"/>
                  <wp:effectExtent l="0" t="0" r="0" b="0"/>
                  <wp:docPr id="1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8"/>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OAAAAAAAAAAAAAAAAAAAAAAAAAAAAAAAAAAAAEAIAAFAEAAAAAAAAAAAAAAAAAAAoAAAACAAAAAEAAAABAAAA"/>
                              </a:ext>
                            </a:extLst>
                          </pic:cNvPicPr>
                        </pic:nvPicPr>
                        <pic:blipFill>
                          <a:blip r:embed="rId15"/>
                          <a:stretch>
                            <a:fillRect/>
                          </a:stretch>
                        </pic:blipFill>
                        <pic:spPr>
                          <a:xfrm>
                            <a:off x="0" y="0"/>
                            <a:ext cx="335280" cy="701040"/>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trHeight w:val="968"/>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Ligne de vie </w:t>
            </w:r>
          </w:p>
        </w:tc>
        <w:tc>
          <w:tcPr>
            <w:tcW w:w="4088"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Représente le déroulement temporel de la vie d’un objet ou d’un acteur.</w:t>
            </w:r>
          </w:p>
        </w:tc>
        <w:tc>
          <w:tcPr>
            <w:tcW w:w="2109"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33350" cy="659765"/>
                  <wp:effectExtent l="0" t="0" r="0" b="0"/>
                  <wp:docPr id="13"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51"/>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PAAAAAAAAAAAAAAAAAAAAAAAAAAAAAAAAAAAA0gAAAA8EAAAAAAAAAAAAAAAAAAAoAAAACAAAAAEAAAABAAAA"/>
                              </a:ext>
                            </a:extLst>
                          </pic:cNvPicPr>
                        </pic:nvPicPr>
                        <pic:blipFill>
                          <a:blip r:embed="rId28"/>
                          <a:stretch>
                            <a:fillRect/>
                          </a:stretch>
                        </pic:blipFill>
                        <pic:spPr>
                          <a:xfrm>
                            <a:off x="0" y="0"/>
                            <a:ext cx="133350" cy="659765"/>
                          </a:xfrm>
                          <a:prstGeom prst="rect">
                            <a:avLst/>
                          </a:prstGeom>
                          <a:noFill/>
                          <a:ln w="9525">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Activation </w:t>
            </w:r>
          </w:p>
        </w:tc>
        <w:tc>
          <w:tcPr>
            <w:tcW w:w="4088"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Temps nécessaire à un objet ou à un acteur pour accomplir une tâche ; elle indique quand l’objet effectue une action.</w:t>
            </w:r>
          </w:p>
        </w:tc>
        <w:tc>
          <w:tcPr>
            <w:tcW w:w="2109"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05410" cy="675005"/>
                  <wp:effectExtent l="0" t="0" r="0" b="0"/>
                  <wp:docPr id="1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9"/>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QAAAAAAAAAAAAAAAAAAAAAAAAAAAAAAAAAAAApgAAACcEAAAAAAAAAAAAAAAAAAAoAAAACAAAAAEAAAABAAAA"/>
                              </a:ext>
                            </a:extLst>
                          </pic:cNvPicPr>
                        </pic:nvPicPr>
                        <pic:blipFill>
                          <a:blip r:embed="rId29"/>
                          <a:stretch>
                            <a:fillRect/>
                          </a:stretch>
                        </pic:blipFill>
                        <pic:spPr>
                          <a:xfrm>
                            <a:off x="0" y="0"/>
                            <a:ext cx="105410" cy="675005"/>
                          </a:xfrm>
                          <a:prstGeom prst="rect">
                            <a:avLst/>
                          </a:prstGeom>
                          <a:noFill/>
                          <a:ln w="12700">
                            <a:noFill/>
                          </a:ln>
                        </pic:spPr>
                      </pic:pic>
                    </a:graphicData>
                  </a:graphic>
                </wp:inline>
              </w:drawing>
            </w:r>
          </w:p>
        </w:tc>
      </w:tr>
      <w:tr w:rsidR="00160652" w:rsidTr="00160652">
        <w:trPr>
          <w:trHeight w:val="1833"/>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Message synchrone </w:t>
            </w:r>
          </w:p>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 </w:t>
            </w:r>
          </w:p>
        </w:tc>
        <w:tc>
          <w:tcPr>
            <w:tcW w:w="4088"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Utilisé lorsque l’expéditeur doit attendre une réponse avant de continuer ; le diagramme montre à la fois l’appel et la réponse.</w:t>
            </w:r>
          </w:p>
        </w:tc>
        <w:tc>
          <w:tcPr>
            <w:tcW w:w="2109"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199515" cy="154530"/>
                  <wp:effectExtent l="0" t="0" r="0" b="0"/>
                  <wp:docPr id="1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0"/>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RAAAAAAAAAAAAAAAAAAAAAAAAAAAAAAAAAAAAZgcAAPQAAAAAAAAAAAAAAAAAAAAoAAAACAAAAAEAAAABAAAA"/>
                              </a:ext>
                            </a:extLst>
                          </pic:cNvPicPr>
                        </pic:nvPicPr>
                        <pic:blipFill>
                          <a:blip r:embed="rId30"/>
                          <a:stretch>
                            <a:fillRect/>
                          </a:stretch>
                        </pic:blipFill>
                        <pic:spPr>
                          <a:xfrm>
                            <a:off x="0" y="0"/>
                            <a:ext cx="1199515" cy="154530"/>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eastAsia="Times New Roman" w:cs="Times New Roman"/>
              </w:rPr>
            </w:pPr>
            <w:r>
              <w:rPr>
                <w:rFonts w:ascii="Times New Roman" w:hAnsi="Times New Roman" w:eastAsia="Times New Roman" w:cs="Times New Roman"/>
                <w:b/>
                <w:bCs/>
                <w:color w:val="1F4E79"/>
                <w:sz w:val="20"/>
                <w:szCs w:val="20"/>
                <w:lang w:val="fr-FR"/>
              </w:rPr>
              <w:lastRenderedPageBreak/>
              <w:t xml:space="preserve">Message asynchrone</w:t>
            </w:r>
          </w:p>
        </w:tc>
        <w:tc>
          <w:tcPr>
            <w:tcW w:w="4088"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Ne nécessite pas de réponse avant que l’expéditeur ne continue ; seul l’appel figure dans le diagramme.</w:t>
            </w:r>
          </w:p>
        </w:tc>
        <w:tc>
          <w:tcPr>
            <w:tcW w:w="2109"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090295" cy="167005"/>
                  <wp:effectExtent l="0" t="0" r="0" b="0"/>
                  <wp:docPr id="1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1"/>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SAAAAAAAAAAAAAAAAAAAAAAAAAAAAAAAAAAAAtQYAAAcBAAAAAAAAAAAAAAAAAAAoAAAACAAAAAEAAAABAAAA"/>
                              </a:ext>
                            </a:extLst>
                          </pic:cNvPicPr>
                        </pic:nvPicPr>
                        <pic:blipFill>
                          <a:blip r:embed="rId31"/>
                          <a:stretch>
                            <a:fillRect/>
                          </a:stretch>
                        </pic:blipFill>
                        <pic:spPr>
                          <a:xfrm>
                            <a:off x="0" y="0"/>
                            <a:ext cx="1090295" cy="167005"/>
                          </a:xfrm>
                          <a:prstGeom prst="rect">
                            <a:avLst/>
                          </a:prstGeom>
                          <a:noFill/>
                          <a:ln w="12700">
                            <a:noFill/>
                          </a:ln>
                        </pic:spPr>
                      </pic:pic>
                    </a:graphicData>
                  </a:graphic>
                </wp:inline>
              </w:drawing>
            </w:r>
          </w:p>
        </w:tc>
      </w:tr>
      <w:tr w:rsidR="00160652" w:rsidTr="00160652">
        <w:trPr>
          <w:trHeight w:val="1090"/>
        </w:trPr>
        <w:tc>
          <w:tcPr>
            <w:cnfStyle w:val="001000000000" w:firstRow="0" w:lastRow="0" w:firstColumn="1" w:lastColumn="0" w:oddVBand="0" w:evenVBand="0" w:oddHBand="0" w:evenHBand="0" w:firstRowFirstColumn="0" w:firstRowLastColumn="0" w:lastRowFirstColumn="0" w:lastRowLastColumn="0"/>
            <w:tcW w:w="2109" w:type="dxa"/>
          </w:tcPr>
          <w:p w:rsidR="00160652" w:rsidRDefault="00086B22">
            <w:pPr>
              <w:spacing w:before="40" w:after="40" w:line="252" w:lineRule="auto"/>
              <w:ind w:left="0" w:firstLine="0"/>
              <w:jc w:val="left"/>
              <w:rPr>
                <w:rFonts w:eastAsia="Times New Roman" w:cs="Times New Roman"/>
              </w:rPr>
            </w:pPr>
            <w:r>
              <w:rPr>
                <w:rFonts w:ascii="Times New Roman" w:hAnsi="Times New Roman" w:eastAsia="Times New Roman" w:cs="Times New Roman"/>
                <w:b/>
                <w:bCs/>
                <w:color w:val="1F4E79"/>
                <w:sz w:val="20"/>
                <w:szCs w:val="20"/>
                <w:lang w:val="fr-FR"/>
              </w:rPr>
              <w:t>Message de retour</w:t>
            </w:r>
          </w:p>
        </w:tc>
        <w:tc>
          <w:tcPr>
            <w:tcW w:w="4088"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Réponse à un appel.</w:t>
            </w:r>
          </w:p>
        </w:tc>
        <w:tc>
          <w:tcPr>
            <w:tcW w:w="2109"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007110" cy="150495"/>
                  <wp:effectExtent l="0" t="0" r="0" b="0"/>
                  <wp:docPr id="17"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36"/>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TAAAAAAAAAAAAAAAAAAAAAAAAAAAAAAAAAAAAMgYAAO0AAAAAAAAAAAAAAAAAAAAoAAAACAAAAAEAAAABAAAA"/>
                              </a:ext>
                            </a:extLst>
                          </pic:cNvPicPr>
                        </pic:nvPicPr>
                        <pic:blipFill>
                          <a:blip r:embed="rId32"/>
                          <a:stretch>
                            <a:fillRect/>
                          </a:stretch>
                        </pic:blipFill>
                        <pic:spPr>
                          <a:xfrm>
                            <a:off x="0" y="0"/>
                            <a:ext cx="1007110" cy="150495"/>
                          </a:xfrm>
                          <a:prstGeom prst="rect">
                            <a:avLst/>
                          </a:prstGeom>
                          <a:noFill/>
                          <a:ln w="12700">
                            <a:noFill/>
                          </a:ln>
                        </pic:spPr>
                      </pic:pic>
                    </a:graphicData>
                  </a:graphic>
                </wp:inline>
              </w:drawing>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de séquence :</w:t>
      </w:r>
    </w:p>
    <w:p>
      <w:pPr>
        <w:keepNext/>
        <w:spacing w:before="120" w:after="60"/>
        <w:ind w:left="0" w:firstLine="0"/>
        <w:jc w:val="center"/>
      </w:pPr>
      <w:r>
        <w:rPr>
          <w:noProof/>
          <w:lang w:val="en-US"/>
        </w:rPr>
        <w:drawing>
          <wp:inline distT="0" distB="0" distL="0" distR="0">
            <wp:extent cx="4709160" cy="3717925"/>
            <wp:effectExtent l="0" t="0" r="0" b="0"/>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2"/>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wAAB6AAAAAAAAAAAAAAAAAAAAAAAAAAAAAAAAAAAAAAAAAAAAAA+BwAAN8WAAAAAAAAAAAAAAAAAAAoAAAACAAAAAEAAAABAAAA"/>
                        </a:ext>
                      </a:extLst>
                    </pic:cNvPicPr>
                  </pic:nvPicPr>
                  <pic:blipFill>
                    <a:blip r:embed="rId33"/>
                    <a:stretch>
                      <a:fillRect/>
                    </a:stretch>
                  </pic:blipFill>
                  <pic:spPr>
                    <a:xfrm>
                      <a:off x="0" y="0"/>
                      <a:ext cx="4709160" cy="3717925"/>
                    </a:xfrm>
                    <a:prstGeom prst="rect">
                      <a:avLst/>
                    </a:prstGeom>
                    <a:noFill/>
                    <a:ln w="9525">
                      <a:noFill/>
                    </a:ln>
                  </pic:spPr>
                </pic:pic>
              </a:graphicData>
            </a:graphic>
          </wp:inline>
        </w:drawing>
      </w:r>
    </w:p>
    <w:p>
      <w:pPr>
        <w:pStyle w:val="Caption"/>
        <w:spacing w:before="0" w:after="240"/>
        <w:ind w:left="0" w:firstLine="0"/>
        <w:jc w:val="center"/>
      </w:pPr>
      <w:bookmarkStart w:id="106" w:name="_Toc510000105"/>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de séquence</w:t>
      </w:r>
      <w:bookmarkEnd w:id="106"/>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figures suivantes présentent les diagrammes de séquence des cas « S’authentifier » et « Ajouter un produit » :</w:t>
      </w:r>
    </w:p>
    <w:p>
      <w:pPr>
        <w:keepNext/>
        <w:spacing w:before="120" w:after="60"/>
        <w:ind w:left="0" w:firstLine="0"/>
        <w:jc w:val="center"/>
      </w:pPr>
      <w:r w:rsidR="00F51270" w:rsidRPr="00E32AD3">
        <w:rPr>
          <w:rFonts w:cs="Times New Roman"/>
          <w:noProof/>
          <w:color w:val="4F81BD" w:themeColor="accent1"/>
          <w:sz w:val="28"/>
          <w:szCs w:val="28"/>
          <w:lang w:val="en-US"/>
        </w:rPr>
        <w:drawing>
          <wp:inline distT="0" distB="0" distL="0" distR="0">
            <wp:extent cx="5274310" cy="5892901"/>
            <wp:effectExtent l="0" t="0" r="0" b="0"/>
            <wp:docPr id="1607159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5892901"/>
                    </a:xfrm>
                    <a:prstGeom prst="rect">
                      <a:avLst/>
                    </a:prstGeom>
                    <a:noFill/>
                    <a:ln>
                      <a:noFill/>
                    </a:ln>
                  </pic:spPr>
                </pic:pic>
              </a:graphicData>
            </a:graphic>
          </wp:inline>
        </w:drawing>
      </w:r>
    </w:p>
    <w:p>
      <w:pPr>
        <w:pStyle w:val="Caption"/>
        <w:spacing w:before="0" w:after="240"/>
        <w:ind w:left="0" w:firstLine="0"/>
        <w:jc w:val="center"/>
      </w:pPr>
      <w:bookmarkStart w:id="107" w:name="_Toc510000106"/>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séquence du cas « S’authentifier »</w:t>
      </w:r>
      <w:bookmarkEnd w:id="107"/>
    </w:p>
    <w:p>
      <w:pPr>
        <w:keepNext/>
        <w:spacing w:before="120" w:after="60"/>
        <w:ind w:left="0" w:firstLine="0"/>
        <w:jc w:val="center"/>
      </w:pPr>
      <w:r w:rsidRPr="00B42376">
        <w:rPr>
          <w:noProof/>
          <w:lang w:val="en-US"/>
        </w:rPr>
        <w:drawing>
          <wp:inline distT="0" distB="0" distL="0" distR="0">
            <wp:extent cx="3528060" cy="3736975"/>
            <wp:effectExtent l="0" t="0" r="0" b="0"/>
            <wp:docPr id="21023717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r="29380" b="32396"/>
                    <a:stretch>
                      <a:fillRect/>
                    </a:stretch>
                  </pic:blipFill>
                  <pic:spPr bwMode="auto">
                    <a:xfrm>
                      <a:off x="0" y="0"/>
                      <a:ext cx="3528060" cy="3736975"/>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tion"/>
        <w:spacing w:before="0" w:after="240"/>
        <w:ind w:left="0" w:firstLine="0"/>
        <w:jc w:val="center"/>
      </w:pPr>
      <w:bookmarkStart w:id="108" w:name="_Toc510000107"/>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séquence du cas « Ajouter un produit »</w:t>
      </w:r>
      <w:bookmarkEnd w:id="108"/>
    </w:p>
    <w:p w:rsidR="00160652" w:rsidRDefault="000F07E9">
      <w:pPr>
        <w:pStyle w:val="Heading5"/>
        <w:numPr>
          <w:ilvl w:val="0"/>
          <w:numId w:val="0"/>
        </w:numPr>
        <w:ind w:left="0" w:firstLine="0"/>
      </w:pPr>
      <w:bookmarkStart w:id="109" w:name="_Toc510000108"/>
      <w:r>
        <w:rPr>
          <w:rFonts w:ascii="Times New Roman" w:hAnsi="Times New Roman" w:eastAsia="Times New Roman" w:cs="Times New Roman"/>
        </w:rPr>
        <w:t>5. Diagramme d’activité</w:t>
      </w:r>
      <w:bookmarkEnd w:id="109"/>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diagrammes d’activité sont particulièrement adaptés à la description des cas d’utilisation : ils illustrent et consolident leur description textuelle. Ils mettent l’accent sur les traitements et formalisent graphiquement la séquence d’actions réalisées dans un cas d’utilisation. Le formalisme est présenté dans le tableau suivant :</w:t>
      </w:r>
    </w:p>
    <w:p>
      <w:pPr>
        <w:pStyle w:val="Caption"/>
        <w:keepNext/>
        <w:spacing w:before="0" w:after="60"/>
        <w:ind w:left="0" w:firstLine="0"/>
        <w:jc w:val="center"/>
      </w:pPr>
      <w:bookmarkStart w:id="110" w:name="_Toc510000109"/>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d’activité</w:t>
      </w:r>
      <w:bookmarkEnd w:id="110"/>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853"/>
        <w:gridCol w:w="4332"/>
        <w:gridCol w:w="2121"/>
      </w:tblGrid>
      <w:tr>
        <w:trPr>
          <w:tblHeader/>
          <w:cantSplit/>
        </w:trPr>
        <w:tc>
          <w:tcPr>
            <w:tcW w:w="1853"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Composant</w:t>
            </w:r>
          </w:p>
        </w:tc>
        <w:tc>
          <w:tcPr>
            <w:tcW w:w="4332"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121"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1853"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Action</w:t>
            </w:r>
          </w:p>
        </w:tc>
        <w:tc>
          <w:tcPr>
            <w:tcW w:w="4332"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Rectangle aux coins arrondis qui représente une opération élémentaire et instantanée.</w:t>
            </w:r>
          </w:p>
        </w:tc>
        <w:tc>
          <w:tcPr>
            <w:tcW w:w="2121"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864870" cy="295275"/>
                  <wp:effectExtent l="0" t="0" r="0" b="0"/>
                  <wp:docPr id="1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32"/>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UAAAAAAAAAAAAAAAAAAAAAAAAAAAAAAAAAAAAUgUAANEBAAAAAAAAAAAAAAAAAAAoAAAACAAAAAEAAAABAAAA"/>
                              </a:ext>
                            </a:extLst>
                          </pic:cNvPicPr>
                        </pic:nvPicPr>
                        <pic:blipFill>
                          <a:blip r:embed="rId36"/>
                          <a:stretch>
                            <a:fillRect/>
                          </a:stretch>
                        </pic:blipFill>
                        <pic:spPr>
                          <a:xfrm>
                            <a:off x="0" y="0"/>
                            <a:ext cx="864870" cy="295275"/>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trHeight w:val="840"/>
        </w:trPr>
        <w:tc>
          <w:tcPr>
            <w:cnfStyle w:val="001000000000" w:firstRow="0" w:lastRow="0" w:firstColumn="1" w:lastColumn="0" w:oddVBand="0" w:evenVBand="0" w:oddHBand="0" w:evenHBand="0" w:firstRowFirstColumn="0" w:firstRowLastColumn="0" w:lastRowFirstColumn="0" w:lastRowLastColumn="0"/>
            <w:tcW w:w="1853"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Transition</w:t>
            </w:r>
          </w:p>
        </w:tc>
        <w:tc>
          <w:tcPr>
            <w:tcW w:w="4332"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Flèche qui représente le passage d’une activité à une autre.</w:t>
            </w:r>
          </w:p>
        </w:tc>
        <w:tc>
          <w:tcPr>
            <w:tcW w:w="2121"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952500" cy="133350"/>
                  <wp:effectExtent l="0" t="0" r="0" b="0"/>
                  <wp:docPr id="2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33"/>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VAAAAAAAAAAAAAAAAAAAAAAAAAAAAAAAAAAAA3AUAANIAAAAAAAAAAAAAAAAAAAAoAAAACAAAAAEAAAABAAAA"/>
                              </a:ext>
                            </a:extLst>
                          </pic:cNvPicPr>
                        </pic:nvPicPr>
                        <pic:blipFill>
                          <a:blip r:embed="rId37"/>
                          <a:stretch>
                            <a:fillRect/>
                          </a:stretch>
                        </pic:blipFill>
                        <pic:spPr>
                          <a:xfrm>
                            <a:off x="0" y="0"/>
                            <a:ext cx="952500" cy="133350"/>
                          </a:xfrm>
                          <a:prstGeom prst="rect">
                            <a:avLst/>
                          </a:prstGeom>
                          <a:noFill/>
                          <a:ln w="12700">
                            <a:noFill/>
                          </a:ln>
                        </pic:spPr>
                      </pic:pic>
                    </a:graphicData>
                  </a:graphic>
                </wp:inline>
              </w:drawing>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1853"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Nœud initial </w:t>
            </w:r>
          </w:p>
        </w:tc>
        <w:tc>
          <w:tcPr>
            <w:tcW w:w="4332"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Cercle plein à partir duquel débute un flot dans un diagramme d’activité.</w:t>
            </w:r>
          </w:p>
        </w:tc>
        <w:tc>
          <w:tcPr>
            <w:tcW w:w="2121"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mc:AlternateContent>
                <mc:Choice Requires="wpg">
                  <w:drawing>
                    <wp:inline distT="0" distB="0" distL="0" distR="0">
                      <wp:extent cx="255905" cy="254635"/>
                      <wp:effectExtent l="12700" t="12700" r="12700" b="12700"/>
                      <wp:docPr id="21" name="Group 178871"/>
                      <wp:cNvGraphicFramePr/>
                      <a:graphic xmlns:a="http://schemas.openxmlformats.org/drawingml/2006/main">
                        <a:graphicData uri="http://schemas.microsoft.com/office/word/2010/wordprocessingGroup">
                          <wpg:wgp>
                            <wpg:cNvGrpSpPr>
                              <a:extLst>
                                <a:ext uri="sm">
                                  <sm:smNativeData xmlns="" xmlns:sm="sm" val="SMDATA_5_ST66ahMAAAAlAAAAAQAAAA0BAAAAkAAAAEgAAACQAAAASAAAAAAAAAAAAAAAAAAAABcAAAAUAAAAAAAAAAAAAAD/fwAA/38AAAAAAAAJAAAABAAAAAAAAAAhAAAAQAAAADwAAAB8AwEAB6AAAAAAAAAWAAAAAAAAAAAAAAAAAAAAAAAAAAAAAAAAAAAAkwEAAJEBAAAAAAAAAAAAAAAAAAAoAAAACAAAAAEAAAABAAAA"/>
                                </a:ext>
                              </a:extLst>
                            </wpg:cNvGrpSpPr>
                            <wpg:grpSpPr>
                              <a:xfrm>
                                <a:off x="0" y="0"/>
                                <a:ext cx="255905" cy="254635"/>
                                <a:chOff x="0" y="0"/>
                                <a:chExt cx="255905" cy="254635"/>
                              </a:xfrm>
                            </wpg:grpSpPr>
                            <wps:wsp>
                              <wps:cNvPr id="22" name="Shape 14583"/>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5905" cy="254635"/>
                                </a:xfrm>
                                <a:custGeom>
                                  <a:avLst/>
                                  <a:gdLst/>
                                  <a:ahLst/>
                                  <a:cxnLst/>
                                  <a:rect l="0" t="0" r="255905" b="254635"/>
                                  <a:pathLst>
                                    <a:path w="255905" h="254635">
                                      <a:moveTo>
                                        <a:pt x="128011" y="0"/>
                                      </a:moveTo>
                                      <a:cubicBezTo>
                                        <a:pt x="198622" y="0"/>
                                        <a:pt x="255905" y="57021"/>
                                        <a:pt x="255905" y="127258"/>
                                      </a:cubicBezTo>
                                      <a:cubicBezTo>
                                        <a:pt x="255905" y="197613"/>
                                        <a:pt x="198622" y="254635"/>
                                        <a:pt x="128011" y="254635"/>
                                      </a:cubicBezTo>
                                      <a:cubicBezTo>
                                        <a:pt x="57282" y="254635"/>
                                        <a:pt x="0" y="197613"/>
                                        <a:pt x="0" y="127258"/>
                                      </a:cubicBezTo>
                                      <a:cubicBezTo>
                                        <a:pt x="0" y="57021"/>
                                        <a:pt x="57282" y="0"/>
                                        <a:pt x="128011" y="0"/>
                                      </a:cubicBezTo>
                                      <a:close/>
                                    </a:path>
                                  </a:pathLst>
                                </a:custGeom>
                                <a:solidFill>
                                  <a:srgbClr val="000000"/>
                                </a:solidFill>
                                <a:ln>
                                  <a:noFill/>
                                </a:ln>
                              </wps:spPr>
                              <wps:bodyPr spcFirstLastPara="1" vertOverflow="clip" horzOverflow="clip" lIns="91440" tIns="45720" rIns="91440" bIns="45720" upright="1">
                                <a:noAutofit/>
                              </wps:bodyPr>
                            </wps:wsp>
                            <wps:wsp>
                              <wps:cNvPr id="23" name="Shape 14584"/>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5905" cy="254635"/>
                                </a:xfrm>
                                <a:custGeom>
                                  <a:avLst/>
                                  <a:gdLst/>
                                  <a:ahLst/>
                                  <a:cxnLst/>
                                  <a:rect l="0" t="0" r="255905" b="254635"/>
                                  <a:pathLst>
                                    <a:path w="255905" h="254635">
                                      <a:moveTo>
                                        <a:pt x="0" y="127258"/>
                                      </a:moveTo>
                                      <a:cubicBezTo>
                                        <a:pt x="0" y="57021"/>
                                        <a:pt x="57282" y="0"/>
                                        <a:pt x="128011" y="0"/>
                                      </a:cubicBezTo>
                                      <a:cubicBezTo>
                                        <a:pt x="198622" y="0"/>
                                        <a:pt x="255905" y="57021"/>
                                        <a:pt x="255905" y="127258"/>
                                      </a:cubicBezTo>
                                      <a:cubicBezTo>
                                        <a:pt x="255905" y="197613"/>
                                        <a:pt x="198622" y="254635"/>
                                        <a:pt x="128011" y="254635"/>
                                      </a:cubicBezTo>
                                      <a:cubicBezTo>
                                        <a:pt x="57282" y="254635"/>
                                        <a:pt x="0" y="197613"/>
                                        <a:pt x="0" y="127258"/>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w:pict>
                    <v:group w14:anchorId="1FA4C8C1" id="Group 178871" o:spid="_x0000_s1026" style="width:20.15pt;height:20.05pt;mso-position-horizontal-relative:char;mso-position-vertical-relative:line" coordsize="255905,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hb3KwMAAEgMAAAOAAAAZHJzL2Uyb0RvYy54bWzsV1tr2zAUfh/sPwi/r740ThzTpGzrWgZj&#10;LbT7AYosX8C2hKTEaX/9jiRf4niUJRuDQfNgJB2d23fO+excXe+rEu2okAWrV45/4TmI1oQlRZ2t&#10;nB9Ptx8iB0mF6wSXrKYr55lK53r9/t1Vw2MasJyVCRUIjNQybvjKyZXisetKktMKywvGaQ3ClIkK&#10;K9iKzE0EbsB6VbqB583dhomEC0aolHB6Y4XO2thPU0rUfZpKqlC5ciA2ZZ7CPDf66a6vcJwJzPOC&#10;tGHgM6KocFGD097UDVYYbUUxMVUVRDDJUnVBWOWyNC0INTlANr53lM2dYFtucsniJuM9TADtEU5n&#10;myXfdw8CFcnKCXwH1biCGhm3yF9E0cLXADU8i+HeneCP/EHoLOlefZOqXdk8ZaWvuoPMPVbT+2yw&#10;sU9FpS0ABmhvCvLcFwTsIwKHQRguvdBBBERBOJtfhrZgJIeqTrRI/uVVPQjOOjWh9aE0HFpPDujK&#10;P0P3McecmqJJjVqHbtCha+TIn4XRpQXXXDsR2QMdHb5s63I+pj02OCZbqe4oM8XBO6iznZGkW+G8&#10;W5F93S0FTNrxjHXVg0E7LB7HSlvQtddL1Ax1zvubWlqxHX1i5p7SxfaDyPOhS7s+gZiHK2S7Kcgn&#10;+jJSWEbzAIDvFMChMdQFBufhwoPGNxlOZH6wCMKobeux/fFuqrlczH1T3s6lP4QywuI4sUEI2Y29&#10;jHfWZ7gIIpvgoNi5BLqDBP1JKO35aclZpQlag/+WSm1Yv6jUOHpSMkktX+geMMTR94XJfOhBycoi&#10;uS3KUneCFNnmcynQDmtCN7+2QKNrZa0v10yrWTf6BOa+mxW92rDkGcZTcnJbCKm+YakesAD6hx6D&#10;V5q6h0daMuhPUhbcQTkTL8dn5dca+GLpz2aAkDKbGYACG3Eo2RxKtlwUWQ6vIt+8Mmr2catYWug5&#10;MxHauNoNMJNm4H9BUZdTipq9UdRJFGXHZEQcr1OUVfh7c/XGgv1HgqWitiJnsOAJFNUTDY7LWr/Q&#10;oAM8z0z3iJZ+i72A/v5rsjJfV/C5aki9/bTW38OHe0Nuwx+A9U8AAAD//wMAUEsDBBQABgAIAAAA&#10;IQAdvUHn2gAAAAMBAAAPAAAAZHJzL2Rvd25yZXYueG1sTI9BS8NAEIXvgv9hGcGb3cSqSMymlKKe&#10;imAriLdpdpqEZmdDdpuk/96pF3uZx/CG977JF5Nr1UB9aDwbSGcJKOLS24YrA1/bt7tnUCEiW2w9&#10;k4ETBVgU11c5ZtaP/EnDJlZKQjhkaKCOscu0DmVNDsPMd8Ti7X3vMMraV9r2OEq4a/V9kjxphw1L&#10;Q40drWoqD5ujM/A+4ricp6/D+rBfnX62jx/f65SMub2Zli+gIk3x/xjO+IIOhTDt/JFtUK0BeST+&#10;TfEekjmo3VlT0EWuL9mLXwAAAP//AwBQSwECLQAUAAYACAAAACEAtoM4kv4AAADhAQAAEwAAAAAA&#10;AAAAAAAAAAAAAAAAW0NvbnRlbnRfVHlwZXNdLnhtbFBLAQItABQABgAIAAAAIQA4/SH/1gAAAJQB&#10;AAALAAAAAAAAAAAAAAAAAC8BAABfcmVscy8ucmVsc1BLAQItABQABgAIAAAAIQBAdhb3KwMAAEgM&#10;AAAOAAAAAAAAAAAAAAAAAC4CAABkcnMvZTJvRG9jLnhtbFBLAQItABQABgAIAAAAIQAdvUHn2gAA&#10;AAMBAAAPAAAAAAAAAAAAAAAAAIUFAABkcnMvZG93bnJldi54bWxQSwUGAAAAAAQABADzAAAAjAYA&#10;AAAA&#10;">
                      <v:shape id="Shape 14583" o:spid="_x0000_s1027" style="position:absolute;width:255905;height:254635;visibility:visible;mso-wrap-style:square;v-text-anchor:top" coordsize="25590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N/xwAAANsAAAAPAAAAZHJzL2Rvd25yZXYueG1sRI9BSwMx&#10;FITvQv9DeIVexGbdg7Rr0yJKqSJVrBX09tw8s4ubl22Sbtd/bwqFHoeZ+YaZLXrbiI58qB0ruB5n&#10;IIhLp2s2Crbvy6sJiBCRNTaOScEfBVjMBxczLLQ78Bt1m2hEgnAoUEEVY1tIGcqKLIaxa4mT9+O8&#10;xZikN1J7PCS4bWSeZTfSYs1pocKW7isqfzd7q+Br+7R+MJd+uv/oVq+7l/jdfJpnpUbD/u4WRKQ+&#10;nsOn9qNWkOdw/JJ+gJz/AwAA//8DAFBLAQItABQABgAIAAAAIQDb4fbL7gAAAIUBAAATAAAAAAAA&#10;AAAAAAAAAAAAAABbQ29udGVudF9UeXBlc10ueG1sUEsBAi0AFAAGAAgAAAAhAFr0LFu/AAAAFQEA&#10;AAsAAAAAAAAAAAAAAAAAHwEAAF9yZWxzLy5yZWxzUEsBAi0AFAAGAAgAAAAhAEAY03/HAAAA2wAA&#10;AA8AAAAAAAAAAAAAAAAABwIAAGRycy9kb3ducmV2LnhtbFBLBQYAAAAAAwADALcAAAD7AgAAAAA=&#10;" path="m128011,v70611,,127894,57021,127894,127258c255905,197613,198622,254635,128011,254635,57282,254635,,197613,,127258,,57021,57282,,128011,xe" fillcolor="black" stroked="f">
                        <v:path arrowok="t" textboxrect="0,0,255905,254635"/>
                      </v:shape>
                      <v:shape id="Shape 14584" o:spid="_x0000_s1028" style="position:absolute;width:255905;height:254635;visibility:visible;mso-wrap-style:square;v-text-anchor:top" coordsize="25590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VWxAAAANsAAAAPAAAAZHJzL2Rvd25yZXYueG1sRI9Ba8JA&#10;FITvQv/D8gre6qYGqk1dQ1UsHgRRS8+P7DOJyb4N2W2S/ntXKHgcZuYbZpEOphYdta60rOB1EoEg&#10;zqwuOVfwfd6+zEE4j6yxtkwK/shBunwaLTDRtucjdSefiwBhl6CCwvsmkdJlBRl0E9sQB+9iW4M+&#10;yDaXusU+wE0tp1H0Jg2WHBYKbGhdUFadfo0Cufmx1/n7lztU62082+/iFa1YqfHz8PkBwtPgH+H/&#10;9k4rmMZw/xJ+gFzeAAAA//8DAFBLAQItABQABgAIAAAAIQDb4fbL7gAAAIUBAAATAAAAAAAAAAAA&#10;AAAAAAAAAABbQ29udGVudF9UeXBlc10ueG1sUEsBAi0AFAAGAAgAAAAhAFr0LFu/AAAAFQEAAAsA&#10;AAAAAAAAAAAAAAAAHwEAAF9yZWxzLy5yZWxzUEsBAi0AFAAGAAgAAAAhACNjhVbEAAAA2wAAAA8A&#10;AAAAAAAAAAAAAAAABwIAAGRycy9kb3ducmV2LnhtbFBLBQYAAAAAAwADALcAAAD4AgAAAAA=&#10;" path="m,127258c,57021,57282,,128011,v70611,,127894,57021,127894,127258c255905,197613,198622,254635,128011,254635,57282,254635,,197613,,127258xe" filled="f" strokeweight="1pt">
                        <v:path arrowok="t" textboxrect="0,0,255905,254635"/>
                      </v:shape>
                      <w10:anchorlock/>
                    </v:group>
                  </w:pict>
                </mc:Fallback>
              </mc:AlternateContent>
            </w:r>
            <w:r>
              <w:rPr>
                <w:rFonts w:ascii="Times New Roman" w:hAnsi="Times New Roman" w:eastAsia="Times New Roman" w:cs="Times New Roman"/>
                <w:color w:val="262626"/>
                <w:sz w:val="20"/>
                <w:szCs w:val="20"/>
                <w:lang w:val="fr-FR"/>
              </w:rPr>
              <w:t xml:space="preserve">  </w:t>
            </w:r>
          </w:p>
        </w:tc>
      </w:tr>
      <w:tr w:rsidR="00160652" w:rsidTr="00160652">
        <w:trPr>
          <w:trHeight w:val="1254"/>
        </w:trPr>
        <w:tc>
          <w:tcPr>
            <w:cnfStyle w:val="001000000000" w:firstRow="0" w:lastRow="0" w:firstColumn="1" w:lastColumn="0" w:oddVBand="0" w:evenVBand="0" w:oddHBand="0" w:evenHBand="0" w:firstRowFirstColumn="0" w:firstRowLastColumn="0" w:lastRowFirstColumn="0" w:lastRowLastColumn="0"/>
            <w:tcW w:w="1853" w:type="dxa"/>
            <w:vMerge w:val="restart"/>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Nœud final </w:t>
            </w:r>
          </w:p>
        </w:tc>
        <w:tc>
          <w:tcPr>
            <w:tcW w:w="4332"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Nœud de fin d’activité : cercle plein entouré d’un anneau, qui marque l’arrêt de l’activité englobante.</w:t>
            </w:r>
          </w:p>
        </w:tc>
        <w:tc>
          <w:tcPr>
            <w:tcW w:w="2121"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mc:AlternateContent>
                <mc:Choice Requires="wpg">
                  <w:drawing>
                    <wp:inline distT="0" distB="0" distL="0" distR="0">
                      <wp:extent cx="307340" cy="268605"/>
                      <wp:effectExtent l="12700" t="12700" r="12700" b="39370"/>
                      <wp:docPr id="24" name="Group 178912"/>
                      <wp:cNvGraphicFramePr/>
                      <a:graphic xmlns:a="http://schemas.openxmlformats.org/drawingml/2006/main">
                        <a:graphicData uri="http://schemas.microsoft.com/office/word/2010/wordprocessingGroup">
                          <wpg:wgp>
                            <wpg:cNvGrpSpPr>
                              <a:extLst>
                                <a:ext uri="sm">
                                  <sm:smNativeData xmlns="" xmlns:sm="sm" val="SMDATA_5_ST66ahMAAAAlAAAAAQAAAE0BAAAAkAAAAEgAAACQAAAASAAAAAAAAAAAAAAAAAAAABcAAAAUAAAAAAAAAAAAAAD/fwAA/38AAAAAAAAJAAAABAAAAAAAAAAhAAAAQAAAADwAAAB8AwEAB6AAAAAAAAAXAAAAAAAAAAAAAAAAAAAAAAAAAAAAAAAAAAAA5AEAAKcBAAAAAAAAAAAAAAAAAAAoAAAACAAAAAEAAAABAAAA"/>
                                </a:ext>
                              </a:extLst>
                            </wpg:cNvGrpSpPr>
                            <wpg:grpSpPr>
                              <a:xfrm>
                                <a:off x="0" y="0"/>
                                <a:ext cx="307340" cy="268605"/>
                                <a:chOff x="0" y="0"/>
                                <a:chExt cx="307340" cy="268605"/>
                              </a:xfrm>
                            </wpg:grpSpPr>
                            <wps:wsp>
                              <wps:cNvPr id="25" name="Shape 14585"/>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07340" cy="268605"/>
                                </a:xfrm>
                                <a:custGeom>
                                  <a:avLst/>
                                  <a:gdLst/>
                                  <a:ahLst/>
                                  <a:cxnLst/>
                                  <a:rect l="0" t="0" r="307340" b="268605"/>
                                  <a:pathLst>
                                    <a:path w="307340" h="268605">
                                      <a:moveTo>
                                        <a:pt x="0" y="134352"/>
                                      </a:moveTo>
                                      <a:cubicBezTo>
                                        <a:pt x="0" y="60162"/>
                                        <a:pt x="68838" y="0"/>
                                        <a:pt x="153613" y="0"/>
                                      </a:cubicBezTo>
                                      <a:cubicBezTo>
                                        <a:pt x="238502" y="0"/>
                                        <a:pt x="307340" y="60162"/>
                                        <a:pt x="307340" y="134352"/>
                                      </a:cubicBezTo>
                                      <a:cubicBezTo>
                                        <a:pt x="307340" y="208541"/>
                                        <a:pt x="238502" y="268605"/>
                                        <a:pt x="153613" y="268605"/>
                                      </a:cubicBezTo>
                                      <a:cubicBezTo>
                                        <a:pt x="68838" y="268605"/>
                                        <a:pt x="0" y="208541"/>
                                        <a:pt x="0" y="134352"/>
                                      </a:cubicBezTo>
                                      <a:close/>
                                    </a:path>
                                  </a:pathLst>
                                </a:custGeom>
                                <a:noFill/>
                                <a:ln w="12700">
                                  <a:solidFill>
                                    <a:srgbClr val="000000"/>
                                  </a:solidFill>
                                </a:ln>
                              </wps:spPr>
                              <wps:bodyPr spcFirstLastPara="1" vertOverflow="clip" horzOverflow="clip" lIns="91440" tIns="45720" rIns="91440" bIns="45720" upright="1">
                                <a:noAutofit/>
                              </wps:bodyPr>
                            </wps:wsp>
                            <wps:wsp>
                              <wps:cNvPr id="26" name="Rectangle 14586"/>
                              <wps:cNvSpPr>
                                <a:extLst>
                                  <a:ext uri="sm">
                                    <sm:smNativeData xmlns="" xmlns:sm="sm" val="SMDATA_14_ST66ah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38430" y="124460"/>
                                  <a:ext cx="47625" cy="183515"/>
                                </a:xfrm>
                                <a:prstGeom prst="rect">
                                  <a:avLst/>
                                </a:prstGeom>
                                <a:noFill/>
                                <a:ln>
                                  <a:noFill/>
                                </a:ln>
                              </wps:spPr>
                              <wps:txbx>
                                <w:txbxContent>
                                  <w:p w:rsidR="0028734D" w:rsidRDefault="0028734D">
                                    <w:r>
                                      <w:t xml:space="preserve"> </w:t>
                                    </w:r>
                                  </w:p>
                                </w:txbxContent>
                              </wps:txbx>
                              <wps:bodyPr spcFirstLastPara="1" vertOverflow="clip" horzOverflow="clip" lIns="0" tIns="0" rIns="0" bIns="0" upright="1">
                                <a:prstTxWarp prst="textNoShape">
                                  <a:avLst/>
                                </a:prstTxWarp>
                                <a:noAutofit/>
                              </wps:bodyPr>
                            </wps:wsp>
                            <wps:wsp>
                              <wps:cNvPr id="27" name="Shape 14587"/>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625" y="41275"/>
                                  <a:ext cx="215265" cy="188595"/>
                                </a:xfrm>
                                <a:custGeom>
                                  <a:avLst/>
                                  <a:gdLst/>
                                  <a:ahLst/>
                                  <a:cxnLst/>
                                  <a:rect l="0" t="0" r="215265" b="188595"/>
                                  <a:pathLst>
                                    <a:path w="215265" h="188595">
                                      <a:moveTo>
                                        <a:pt x="107632" y="0"/>
                                      </a:moveTo>
                                      <a:cubicBezTo>
                                        <a:pt x="167099" y="0"/>
                                        <a:pt x="215265" y="42302"/>
                                        <a:pt x="215265" y="94297"/>
                                      </a:cubicBezTo>
                                      <a:cubicBezTo>
                                        <a:pt x="215265" y="146396"/>
                                        <a:pt x="167099" y="188595"/>
                                        <a:pt x="107632" y="188595"/>
                                      </a:cubicBezTo>
                                      <a:cubicBezTo>
                                        <a:pt x="48165" y="188595"/>
                                        <a:pt x="0" y="146396"/>
                                        <a:pt x="0" y="94297"/>
                                      </a:cubicBezTo>
                                      <a:cubicBezTo>
                                        <a:pt x="0" y="42302"/>
                                        <a:pt x="48165" y="0"/>
                                        <a:pt x="107632" y="0"/>
                                      </a:cubicBezTo>
                                      <a:close/>
                                    </a:path>
                                  </a:pathLst>
                                </a:custGeom>
                                <a:solidFill>
                                  <a:srgbClr val="000000"/>
                                </a:solidFill>
                                <a:ln>
                                  <a:noFill/>
                                </a:ln>
                              </wps:spPr>
                              <wps:bodyPr spcFirstLastPara="1" vertOverflow="clip" horzOverflow="clip" lIns="91440" tIns="45720" rIns="91440" bIns="45720" upright="1">
                                <a:noAutofit/>
                              </wps:bodyPr>
                            </wps:wsp>
                            <wps:wsp>
                              <wps:cNvPr id="28" name="Shape 14588"/>
                              <wps:cNvSpPr>
                                <a:extLst>
                                  <a:ext uri="sm">
                                    <sm:smNativeData xmlns="" xmlns:sm="sm"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625" y="41275"/>
                                  <a:ext cx="215265" cy="188595"/>
                                </a:xfrm>
                                <a:custGeom>
                                  <a:avLst/>
                                  <a:gdLst/>
                                  <a:ahLst/>
                                  <a:cxnLst/>
                                  <a:rect l="0" t="0" r="215265" b="188595"/>
                                  <a:pathLst>
                                    <a:path w="215265" h="188595">
                                      <a:moveTo>
                                        <a:pt x="0" y="94297"/>
                                      </a:moveTo>
                                      <a:cubicBezTo>
                                        <a:pt x="0" y="42302"/>
                                        <a:pt x="48165" y="0"/>
                                        <a:pt x="107632" y="0"/>
                                      </a:cubicBezTo>
                                      <a:cubicBezTo>
                                        <a:pt x="167099" y="0"/>
                                        <a:pt x="215265" y="42302"/>
                                        <a:pt x="215265" y="94297"/>
                                      </a:cubicBezTo>
                                      <a:cubicBezTo>
                                        <a:pt x="215265" y="146396"/>
                                        <a:pt x="167099" y="188595"/>
                                        <a:pt x="107632" y="188595"/>
                                      </a:cubicBezTo>
                                      <a:cubicBezTo>
                                        <a:pt x="48165" y="188595"/>
                                        <a:pt x="0" y="146396"/>
                                        <a:pt x="0" y="94297"/>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w:pict>
                    <v:group id="Group 178912" o:spid="_x0000_s1033" style="width:24.2pt;height:21.15pt;mso-position-horizontal-relative:char;mso-position-vertical-relative:line" coordsize="307340,268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DnZQQAAGITAAAOAAAAZHJzL2Uyb0RvYy54bWzsWFtv2zYUfh/Q/yDovbGom2UjTtGtSzCg&#10;aIM1w55pmroAkiiQ9CX99TskRVGysiDJ0mFY6weBFMlz/c53aF2+OzW1d6BcVKzd+Ogi8D3aErar&#10;2mLj/3F3/TbzPSFxu8M1a+nGv6fCf3f15qfLY7emIStZvaPcAyGtWB+7jV9K2a0XC0FK2mBxwTra&#10;wmLOeIMlTHmx2HF8BOlNvQiDIF0cGd91nBEqBLz9YBb9Ky0/zymRn/NcUOnVGx9sk/rJ9XOrnour&#10;S7wuOO7KivRm4BdY0eCqBaWDqA9YYm/Pq5mopiKcCZbLC8KaBcvzilDtA3iDgjNvbjjbd9qXYn0s&#10;uiFMENqzOL1YLPl0uOVetdv4Yex7LW4gR1qth5bZCoUqQMeuWMO+G9596W658pKe5Ech+5HxUzRq&#10;68KtLc6PqXnhZJxy3igJEAPvpBNyPyQE5HsEXkbBMoohbQSWwjRLg8QkjJSQ1dkpUv766DkwzijV&#10;pg2mHDuAnnDRFf8sul9K3FGdNKGiZqOb2OjqdQ/FSaadUdph2zMjOzqjBIg+Ly+P6RAbvCZ7IW8o&#10;08nBB8izqZGdHeHSjsiptUMOlXZeYzZ7UGjj5HVYKgkq92roHV2ey2GnWm3Ygd4xvU+6ZKMojhKN&#10;S7DZbSH7bUV+pl/nB9IApXo/6NNy0iyLgJYc3MxrlEQpitx7ED8VOp2ZQ2GUJUHoDlkd1ndQMtM/&#10;Wps4M5U/nRlto5NhkCUxMuUwM2USbu3zyDm3+CQPXbTcQesllKaqzJkp5v1jztVMUMMXCgOaOAZc&#10;aLMcBlt2XdW1BmHdKrSgcBkEmm0Fq6udWlUgEbzY/lJz74AV1+tfT0mjbSC7bkGdqxo12rLdPRSq&#10;6Mh1xYX8iIW8xRwaAfJVc5Of4ZHXDHSTuup8r2T86/m7+rcWmGOFYkVYUk/iZBnChI9XtuOVfcer&#10;ooSmhLQ7LXu/lyyvVMVpC41d/QQ4SnHxv0FWqSWr36GscVvUVBNWquKpLPhWhIWiLI568IRxnPb9&#10;2baDeJmGwKOqG6AsSpAmUMiopb0OcqeYy1ODja84ScfVshhstVsUYCbAmrx4GCXytD3pVrm0cXg9&#10;3AyYGfACA4MVGJzhRDlxd/oT8673VEKEPjHbefD6zGGz13j4H0HY0iLMtcMhqt8KXT18AD0xUEh/&#10;lbDYClESpgO4smR1Dq5Xa4tWE7RFlFlFgMx5W7Q7oS32O1UOXc/r+1awTKNRCwLwui0PdRGULoPV&#10;at6zrDoVoDCCrqY5t28ufXhgbRWHK50rUDQVP53NDqI4jVaaQ2z/GFkyCYVpWc4vt/gknXGGVCo1&#10;TYwCPL5EzEyBKnu2b+bMLFZOfc9ff5unacDIM5riqKU9sfOZxjdivYdJ7vUo7f/RCuGiaP4VOaLK&#10;LP3/IKr+/m6Z43GimpfY4zz12uX1wD+EEQFNatU69IMK9dX85Tw1uWN975d3/d0BPuTomPYfndSX&#10;ovFcX/bdp7GrvwAAAP//AwBQSwMEFAAGAAgAAAAhAA5jQYbbAAAAAwEAAA8AAABkcnMvZG93bnJl&#10;di54bWxMj0FrwkAQhe+F/odlhN7qJmqLxGxEpO1JCtVC6W1MxiSYnQ3ZNYn/vtNe6mUewxve+yZd&#10;j7ZRPXW+dmwgnkagiHNX1Fwa+Dy8Pi5B+YBcYOOYDFzJwzq7v0sxKdzAH9TvQ6kkhH2CBqoQ2kRr&#10;n1dk0U9dSyzeyXUWg6xdqYsOBwm3jZ5F0bO2WLM0VNjStqL8vL9YA28DDpt5/NLvzqft9fvw9P61&#10;i8mYh8m4WYEKNIb/Y/jFF3TIhOnoLlx41RiQR8LfFG+xXIA6is7moLNU37JnPwAAAP//AwBQSwEC&#10;LQAUAAYACAAAACEAtoM4kv4AAADhAQAAEwAAAAAAAAAAAAAAAAAAAAAAW0NvbnRlbnRfVHlwZXNd&#10;LnhtbFBLAQItABQABgAIAAAAIQA4/SH/1gAAAJQBAAALAAAAAAAAAAAAAAAAAC8BAABfcmVscy8u&#10;cmVsc1BLAQItABQABgAIAAAAIQBv6MDnZQQAAGITAAAOAAAAAAAAAAAAAAAAAC4CAABkcnMvZTJv&#10;RG9jLnhtbFBLAQItABQABgAIAAAAIQAOY0GG2wAAAAMBAAAPAAAAAAAAAAAAAAAAAL8GAABkcnMv&#10;ZG93bnJldi54bWxQSwUGAAAAAAQABADzAAAAxwcAAAAA&#10;">
                      <v:shape id="Shape 14585" o:spid="_x0000_s1034" style="position:absolute;width:307340;height:268605;visibility:visible;mso-wrap-style:square;v-text-anchor:top" coordsize="30734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QUxQAAANsAAAAPAAAAZHJzL2Rvd25yZXYueG1sRI9PawIx&#10;FMTvBb9DeIKXotlKFVmNYkVBaC/+QTw+N8/dxc3LkkRNv31TKPQ4zMxvmNkimkY8yPnasoK3QQaC&#10;uLC65lLB8bDpT0D4gKyxsUwKvsnDYt55mWGu7ZN39NiHUiQI+xwVVCG0uZS+qMigH9iWOHlX6wyG&#10;JF0ptcNngptGDrNsLA3WnBYqbGlVUXHb342Cz20z+VofR8X7Jp6ieT27j8vholSvG5dTEIFi+A//&#10;tbdawXAEv1/SD5DzHwAAAP//AwBQSwECLQAUAAYACAAAACEA2+H2y+4AAACFAQAAEwAAAAAAAAAA&#10;AAAAAAAAAAAAW0NvbnRlbnRfVHlwZXNdLnhtbFBLAQItABQABgAIAAAAIQBa9CxbvwAAABUBAAAL&#10;AAAAAAAAAAAAAAAAAB8BAABfcmVscy8ucmVsc1BLAQItABQABgAIAAAAIQCHctQUxQAAANsAAAAP&#10;AAAAAAAAAAAAAAAAAAcCAABkcnMvZG93bnJldi54bWxQSwUGAAAAAAMAAwC3AAAA+QIAAAAA&#10;" path="m,134352c,60162,68838,,153613,v84889,,153727,60162,153727,134352c307340,208541,238502,268605,153613,268605,68838,268605,,208541,,134352xe" filled="f" strokeweight="1pt">
                        <v:path arrowok="t" textboxrect="0,0,307340,268605"/>
                      </v:shape>
                      <v:rect id="Rectangle 14586" o:spid="_x0000_s1035" style="position:absolute;left:138430;top:124460;width:47625;height:18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28734D" w:rsidRDefault="0028734D">
                              <w:r>
                                <w:t xml:space="preserve"> </w:t>
                              </w:r>
                            </w:p>
                          </w:txbxContent>
                        </v:textbox>
                      </v:rect>
                      <v:shape id="Shape 14587" o:spid="_x0000_s1036" style="position:absolute;left:47625;top:41275;width:215265;height:188595;visibility:visible;mso-wrap-style:square;v-text-anchor:top" coordsize="2152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ylxAAAANsAAAAPAAAAZHJzL2Rvd25yZXYueG1sRI9Ra8Iw&#10;FIXfB/6HcIW9zXSCTqpRhrQggzHqxtjjpbkmxeamNLHWf28Ggz0ezjnf4Wx2o2vFQH1oPCt4nmUg&#10;iGuvGzYKvj7LpxWIEJE1tp5JwY0C7LaThw3m2l+5ouEYjUgQDjkqsDF2uZShtuQwzHxHnLyT7x3G&#10;JHsjdY/XBHetnGfZUjpsOC1Y7GhvqT4fL07B6r04LYqfZYFm+Kgq8129laVV6nE6vq5BRBrjf/iv&#10;fdAK5i/w+yX9ALm9AwAA//8DAFBLAQItABQABgAIAAAAIQDb4fbL7gAAAIUBAAATAAAAAAAAAAAA&#10;AAAAAAAAAABbQ29udGVudF9UeXBlc10ueG1sUEsBAi0AFAAGAAgAAAAhAFr0LFu/AAAAFQEAAAsA&#10;AAAAAAAAAAAAAAAAHwEAAF9yZWxzLy5yZWxzUEsBAi0AFAAGAAgAAAAhALKefKXEAAAA2wAAAA8A&#10;AAAAAAAAAAAAAAAABwIAAGRycy9kb3ducmV2LnhtbFBLBQYAAAAAAwADALcAAAD4AgAAAAA=&#10;" path="m107632,v59467,,107633,42302,107633,94297c215265,146396,167099,188595,107632,188595,48165,188595,,146396,,94297,,42302,48165,,107632,xe" fillcolor="black" stroked="f">
                        <v:path arrowok="t" textboxrect="0,0,215265,188595"/>
                      </v:shape>
                      <v:shape id="Shape 14588" o:spid="_x0000_s1037" style="position:absolute;left:47625;top:41275;width:215265;height:188595;visibility:visible;mso-wrap-style:square;v-text-anchor:top" coordsize="21526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a/AwwAAANsAAAAPAAAAZHJzL2Rvd25yZXYueG1sRE/LasJA&#10;FN0X/IfhFrqrk2Zha+ooKoi2ULQxBNxdMjcPzdwJmammf99ZFFweznu2GEwrrtS7xrKCl3EEgriw&#10;uuFKQXbcPL+BcB5ZY2uZFPySg8V89DDDRNsbf9M19ZUIIewSVFB73yVSuqImg25sO+LAlbY36APs&#10;K6l7vIVw08o4iibSYMOhocaO1jUVl/THKFjlcXz6zD++pq+4204PWXncn0ulnh6H5TsIT4O/i//d&#10;O60gDmPDl/AD5PwPAAD//wMAUEsBAi0AFAAGAAgAAAAhANvh9svuAAAAhQEAABMAAAAAAAAAAAAA&#10;AAAAAAAAAFtDb250ZW50X1R5cGVzXS54bWxQSwECLQAUAAYACAAAACEAWvQsW78AAAAVAQAACwAA&#10;AAAAAAAAAAAAAAAfAQAAX3JlbHMvLnJlbHNQSwECLQAUAAYACAAAACEAQ4WvwMMAAADbAAAADwAA&#10;AAAAAAAAAAAAAAAHAgAAZHJzL2Rvd25yZXYueG1sUEsFBgAAAAADAAMAtwAAAPcCAAAAAA==&#10;" path="m,94297c,42302,48165,,107632,v59467,,107633,42302,107633,94297c215265,146396,167099,188595,107632,188595,48165,188595,,146396,,94297xe" filled="f" strokeweight="1pt">
                        <v:path arrowok="t" textboxrect="0,0,215265,188595"/>
                      </v:shape>
                      <w10:anchorlock/>
                    </v:group>
                  </w:pict>
                </mc:Fallback>
              </mc:AlternateContent>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1853" w:type="dxa"/>
            <w:vMerge/>
          </w:tcPr>
          <w:p w:rsidR="00160652" w:rsidRDefault="00160652">
            <w:pPr>
              <w:spacing w:before="40" w:after="40" w:line="252" w:lineRule="auto"/>
              <w:ind w:left="0" w:firstLine="0"/>
              <w:jc w:val="left"/>
              <w:rPr>
                <w:b w:val="0"/>
                <w:bCs w:val="0"/>
              </w:rPr>
            </w:pPr>
          </w:p>
        </w:tc>
        <w:tc>
          <w:tcPr>
            <w:tcW w:w="4332"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Nœud de fin de flot : cercle vide barré d’une croix, qui marque l’arrêt d’un flot à l’intérieur du diagramme.</w:t>
            </w:r>
          </w:p>
        </w:tc>
        <w:tc>
          <w:tcPr>
            <w:tcW w:w="2121"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mc:AlternateContent>
                <mc:Choice Requires="wpg">
                  <w:drawing>
                    <wp:inline distT="0" distB="0" distL="0" distR="0">
                      <wp:extent cx="261620" cy="238760"/>
                      <wp:effectExtent l="12700" t="12700" r="12700" b="12700"/>
                      <wp:docPr id="29" name="Group 179047"/>
                      <wp:cNvGraphicFramePr/>
                      <a:graphic xmlns:a="http://schemas.openxmlformats.org/drawingml/2006/main">
                        <a:graphicData uri="http://schemas.microsoft.com/office/word/2010/wordprocessingGroup">
                          <wpg:wgp>
                            <wpg:cNvGrpSpPr>
                              <a:extLst>
                                <a:ext uri="sm">
                                  <sm:smNativeData xmlns="" xmlns:sm="sm" val="SMDATA_5_ST66ahMAAAAlAAAAAQAAAE0BAAAAkAAAAEgAAACQAAAASAAAAAAAAAAAAAAAAAAAABcAAAAUAAAAAAAAAAAAAAD/fwAA/38AAAAAAAAJAAAABAAAAAAAAAAhAAAAQAAAADwAAAB8AwEAB6AAAAAAAAAYAAAAAAAAAAAAAAAAAAAAAAAAAAAAAAAAAAAAnAEAAHgBAAAAAAAAAAAAAAAAAAAoAAAACAAAAAEAAAABAAAA"/>
                                </a:ext>
                              </a:extLst>
                            </wpg:cNvGrpSpPr>
                            <wpg:grpSpPr>
                              <a:xfrm>
                                <a:off x="0" y="0"/>
                                <a:ext cx="261620" cy="238760"/>
                                <a:chOff x="0" y="0"/>
                                <a:chExt cx="261620" cy="238760"/>
                              </a:xfrm>
                            </wpg:grpSpPr>
                            <wps:wsp>
                              <wps:cNvPr id="30" name="Shape 14589"/>
                              <wps:cNvSpPr>
                                <a:extLst>
                                  <a:ext uri="sm">
                                    <sm:smNativeData xmlns="" xmlns:sm="sm"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8100" y="34925"/>
                                  <a:ext cx="185420" cy="168910"/>
                                </a:xfrm>
                                <a:custGeom>
                                  <a:avLst/>
                                  <a:gdLst/>
                                  <a:ahLst/>
                                  <a:cxnLst/>
                                  <a:rect l="0" t="0" r="185420" b="168910"/>
                                  <a:pathLst>
                                    <a:path w="185420" h="168910">
                                      <a:moveTo>
                                        <a:pt x="0" y="0"/>
                                      </a:moveTo>
                                      <a:lnTo>
                                        <a:pt x="185420" y="168910"/>
                                      </a:lnTo>
                                    </a:path>
                                  </a:pathLst>
                                </a:custGeom>
                                <a:noFill/>
                                <a:ln w="12700">
                                  <a:solidFill>
                                    <a:srgbClr val="000000"/>
                                  </a:solidFill>
                                </a:ln>
                              </wps:spPr>
                              <wps:bodyPr spcFirstLastPara="1" vertOverflow="clip" horzOverflow="clip" lIns="91440" tIns="45720" rIns="91440" bIns="45720" upright="1">
                                <a:noAutofit/>
                              </wps:bodyPr>
                            </wps:wsp>
                            <wps:wsp>
                              <wps:cNvPr id="31" name="Shape 14590"/>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8100" y="34925"/>
                                  <a:ext cx="185420" cy="168910"/>
                                </a:xfrm>
                                <a:custGeom>
                                  <a:avLst/>
                                  <a:gdLst/>
                                  <a:ahLst/>
                                  <a:cxnLst/>
                                  <a:rect l="0" t="0" r="185420" b="168910"/>
                                  <a:pathLst>
                                    <a:path w="185420" h="168910">
                                      <a:moveTo>
                                        <a:pt x="185420" y="0"/>
                                      </a:moveTo>
                                      <a:lnTo>
                                        <a:pt x="0" y="168910"/>
                                      </a:lnTo>
                                    </a:path>
                                  </a:pathLst>
                                </a:custGeom>
                                <a:noFill/>
                                <a:ln w="12700">
                                  <a:solidFill>
                                    <a:srgbClr val="000000"/>
                                  </a:solidFill>
                                </a:ln>
                              </wps:spPr>
                              <wps:bodyPr spcFirstLastPara="1" vertOverflow="clip" horzOverflow="clip" lIns="91440" tIns="45720" rIns="91440" bIns="45720" upright="1">
                                <a:noAutofit/>
                              </wps:bodyPr>
                            </wps:wsp>
                            <wps:wsp>
                              <wps:cNvPr id="32" name="Shape 14591"/>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61620" cy="238760"/>
                                </a:xfrm>
                                <a:custGeom>
                                  <a:avLst/>
                                  <a:gdLst/>
                                  <a:ahLst/>
                                  <a:cxnLst/>
                                  <a:rect l="0" t="0" r="261620" b="238760"/>
                                  <a:pathLst>
                                    <a:path w="261620" h="238760">
                                      <a:moveTo>
                                        <a:pt x="0" y="119380"/>
                                      </a:moveTo>
                                      <a:cubicBezTo>
                                        <a:pt x="0" y="53400"/>
                                        <a:pt x="58513" y="0"/>
                                        <a:pt x="130810" y="0"/>
                                      </a:cubicBezTo>
                                      <a:cubicBezTo>
                                        <a:pt x="203107" y="0"/>
                                        <a:pt x="261620" y="53400"/>
                                        <a:pt x="261620" y="119380"/>
                                      </a:cubicBezTo>
                                      <a:cubicBezTo>
                                        <a:pt x="261620" y="185260"/>
                                        <a:pt x="203107" y="238760"/>
                                        <a:pt x="130810" y="238760"/>
                                      </a:cubicBezTo>
                                      <a:cubicBezTo>
                                        <a:pt x="58513" y="238760"/>
                                        <a:pt x="0" y="185260"/>
                                        <a:pt x="0" y="119380"/>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w:pict>
                    <v:group w14:anchorId="4294E040" id="Group 179047" o:spid="_x0000_s1026" style="width:20.6pt;height:18.8pt;mso-position-horizontal-relative:char;mso-position-vertical-relative:line" coordsize="261620,23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EXcQMAAPENAAAOAAAAZHJzL2Uyb0RvYy54bWzsV9tunDAQfa/Uf0C8N2DYC6BsorZpokpV&#10;EynpB3iNuUiALdt7Sb6+4wEWdjepclErVQoPyPaM53LG4wOn59u6ctZc6VI0C5ec+K7DGybSsskX&#10;7q+7y0+R62hDm5RWouEL955r9/zs44fTjUx4IApRpVw5YKTRyUYu3MIYmXieZgWvqT4RkjcgzISq&#10;qYGpyr1U0Q1Yrysv8P2ZtxEqlUowrjWsXrRC9wztZxln5jrLNDdOtXAhNoNvhe+lfXtnpzTJFZVF&#10;ybow6CuiqGnZgNOdqQtqqLNS5ZGpumRKaJGZEyZqT2RZyTjmANkQ/yCbKyVWEnPJk00udzABtAc4&#10;vdos+7m+UU6ZLtwgdp2G1lAjdOuQeexP5hagjcwT0LtS8lbeKJsl35of2nSjNk9dW1VvkHmH2+w8&#10;H2xsM1VbC4CBs8WC3O8KAvYdBovBjMwCKBsDURBG81lXMFZAVY92seLbH/dBcK1TDG0XykbC0dMD&#10;uvpt6N4WVHIsmraodeiGkEWLLsodMplGcQsuqr0Q2dEeG77u6nKAaRgRH/wCeOEkDqbtYe+xJdF0&#10;0mNLZlFMENsdRjRhK22uuMAi0TXUu+2VtB/Roh+xbdMPFXTcYa/1nqDhBkc0kdRYC/YM2KGzAXEX&#10;U7HTtNJarPmdQD1zUHQId5BWzVirtwXZD15Bv9WCgXWKJ3YXCCyOk27EZVlVmHXVYHjBHPC0gWhR&#10;lamV4kTly6+VctbUXjL4dL0wUkPP4G4olx0tRXoPJ0RLdlkqbX5QbW6oghuIuPZWNdfwyioB0LCq&#10;lK5TCPVwuFZ9b+DIxmQygVobnEymc1taNZYsx5KVVGVewG1IMJ1GfF4ZkZW2xBhhG1c3geawl8C/&#10;6BJI+6BLYjyW1js003uXPL9LRue/7+ynWqW9I967BHD4L7okOO4S8re5pD0jHf/2HPI4P8NV1xPR&#10;+Dp9E4f0noBDxh8Cu6t74JBeEzik03yaQwiJw+i4O9hqWbIv/GFMJ23+03ACDICUIJGLptGUhEix&#10;e8sk9IF7h3VklrHRx1wEfkj8+bAJckIffUbAZEf+R7K9ZPbt78+OrMJVEfSfVp1wCGUPboxnlNwg&#10;fFaGA1rDxj7LFq3jULr1caX202GV0NwS1zulv4zS8TMY/isQuu4fyP64jOf4CTD8qZ39BgAA//8D&#10;AFBLAwQUAAYACAAAACEAwfDlStwAAAADAQAADwAAAGRycy9kb3ducmV2LnhtbEyPT2vCQBDF7wW/&#10;wzKF3uom2lpJsxER25MU/APF25gdk2B2NmTXJH77bnupl4HHe7z3m3QxmFp01LrKsoJ4HIEgzq2u&#10;uFBw2H88z0E4j6yxtkwKbuRgkY0eUky07XlL3c4XIpSwS1BB6X2TSOnykgy6sW2Ig3e2rUEfZFtI&#10;3WIfyk0tJ1E0kwYrDgslNrQqKb/srkbBZ4/9chqvu83lvLod969f35uYlHp6HJbvIDwN/j8Mv/gB&#10;HbLAdLJX1k7UCsIj/u8G7yWegDgpmL7NQGapvGfPfgAAAP//AwBQSwECLQAUAAYACAAAACEAtoM4&#10;kv4AAADhAQAAEwAAAAAAAAAAAAAAAAAAAAAAW0NvbnRlbnRfVHlwZXNdLnhtbFBLAQItABQABgAI&#10;AAAAIQA4/SH/1gAAAJQBAAALAAAAAAAAAAAAAAAAAC8BAABfcmVscy8ucmVsc1BLAQItABQABgAI&#10;AAAAIQCQdfEXcQMAAPENAAAOAAAAAAAAAAAAAAAAAC4CAABkcnMvZTJvRG9jLnhtbFBLAQItABQA&#10;BgAIAAAAIQDB8OVK3AAAAAMBAAAPAAAAAAAAAAAAAAAAAMsFAABkcnMvZG93bnJldi54bWxQSwUG&#10;AAAAAAQABADzAAAA1AYAAAAA&#10;">
                      <v:shape id="Shape 14589" o:spid="_x0000_s1027" style="position:absolute;left:38100;top:34925;width:185420;height:168910;visibility:visible;mso-wrap-style:square;v-text-anchor:top" coordsize="18542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JVwgAAANsAAAAPAAAAZHJzL2Rvd25yZXYueG1sRE/NTsJA&#10;EL6b+A6bIfFiYKsgYGEhxqSJF1R+HmDojm2lO1u7Iy1vzx5MPH75/pfr3tXqTG2oPBt4GCWgiHNv&#10;Ky4MHPbZcA4qCLLF2jMZuFCA9er2Zomp9R1v6byTQsUQDikaKEWaVOuQl+QwjHxDHLkv3zqUCNtC&#10;2xa7GO5q/ZgkU+2w4thQYkOvJeWn3a8zcHrO7runT8yOs+/i4328EZn8iDF3g/5lAUqol3/xn/vN&#10;GhjH9fFL/AF6dQUAAP//AwBQSwECLQAUAAYACAAAACEA2+H2y+4AAACFAQAAEwAAAAAAAAAAAAAA&#10;AAAAAAAAW0NvbnRlbnRfVHlwZXNdLnhtbFBLAQItABQABgAIAAAAIQBa9CxbvwAAABUBAAALAAAA&#10;AAAAAAAAAAAAAB8BAABfcmVscy8ucmVsc1BLAQItABQABgAIAAAAIQBsQvJVwgAAANsAAAAPAAAA&#10;AAAAAAAAAAAAAAcCAABkcnMvZG93bnJldi54bWxQSwUGAAAAAAMAAwC3AAAA9gIAAAAA&#10;" path="m,l185420,168910e" filled="f" strokeweight="1pt">
                        <v:path arrowok="t" textboxrect="0,0,185420,168910"/>
                      </v:shape>
                      <v:shape id="Shape 14590" o:spid="_x0000_s1028" style="position:absolute;left:38100;top:34925;width:185420;height:168910;visibility:visible;mso-wrap-style:square;v-text-anchor:top" coordsize="18542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fOxQAAANsAAAAPAAAAZHJzL2Rvd25yZXYueG1sRI9RT8JA&#10;EITfTfwPlzXxxcgVAcXKQQhJE19QRH/A0lvbSm+v9BZa/r1HYuLjZGa+ycwWvavVidpQeTYwHCSg&#10;iHNvKy4MfH1m91NQQZAt1p7JwJkCLObXVzNMre/4g05bKVSEcEjRQCnSpFqHvCSHYeAb4uh9+9ah&#10;RNkW2rbYRbir9UOSPGqHFceFEhtalZTvt0dnYP+c3XWTDWa7p5/i/W20FhkfxJjbm375Akqol//w&#10;X/vVGhgN4fIl/gA9/wUAAP//AwBQSwECLQAUAAYACAAAACEA2+H2y+4AAACFAQAAEwAAAAAAAAAA&#10;AAAAAAAAAAAAW0NvbnRlbnRfVHlwZXNdLnhtbFBLAQItABQABgAIAAAAIQBa9CxbvwAAABUBAAAL&#10;AAAAAAAAAAAAAAAAAB8BAABfcmVscy8ucmVsc1BLAQItABQABgAIAAAAIQADDlfOxQAAANsAAAAP&#10;AAAAAAAAAAAAAAAAAAcCAABkcnMvZG93bnJldi54bWxQSwUGAAAAAAMAAwC3AAAA+QIAAAAA&#10;" path="m185420,l,168910e" filled="f" strokeweight="1pt">
                        <v:path arrowok="t" textboxrect="0,0,185420,168910"/>
                      </v:shape>
                      <v:shape id="Shape 14591" o:spid="_x0000_s1029" style="position:absolute;width:261620;height:238760;visibility:visible;mso-wrap-style:square;v-text-anchor:top" coordsize="26162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uoCxQAAANsAAAAPAAAAZHJzL2Rvd25yZXYueG1sRI9Ba8JA&#10;FITvhf6H5RV6q5tqkRrdhBIRxEPBNAePj+wzCc2+TbNrkvbXdwXB4zAz3zCbdDKtGKh3jWUFr7MI&#10;BHFpdcOVguJr9/IOwnlkja1lUvBLDtLk8WGDsbYjH2nIfSUChF2MCmrvu1hKV9Zk0M1sRxy8s+0N&#10;+iD7SuoexwA3rZxH0VIabDgs1NhRVlP5nV+MAtxnQ3v4Oa7s2/Kw/WuK3H6ecqWen6aPNQhPk7+H&#10;b+29VrCYw/VL+AEy+QcAAP//AwBQSwECLQAUAAYACAAAACEA2+H2y+4AAACFAQAAEwAAAAAAAAAA&#10;AAAAAAAAAAAAW0NvbnRlbnRfVHlwZXNdLnhtbFBLAQItABQABgAIAAAAIQBa9CxbvwAAABUBAAAL&#10;AAAAAAAAAAAAAAAAAB8BAABfcmVscy8ucmVsc1BLAQItABQABgAIAAAAIQBDbuoCxQAAANsAAAAP&#10;AAAAAAAAAAAAAAAAAAcCAABkcnMvZG93bnJldi54bWxQSwUGAAAAAAMAAwC3AAAA+QIAAAAA&#10;" path="m,119380c,53400,58513,,130810,v72297,,130810,53400,130810,119380c261620,185260,203107,238760,130810,238760,58513,238760,,185260,,119380xe" filled="f" strokeweight="1pt">
                        <v:path arrowok="t" textboxrect="0,0,261620,238760"/>
                      </v:shape>
                      <w10:anchorlock/>
                    </v:group>
                  </w:pict>
                </mc:Fallback>
              </mc:AlternateContent>
            </w:r>
          </w:p>
        </w:tc>
      </w:tr>
      <w:tr w:rsidR="00160652" w:rsidTr="00160652">
        <w:trPr>
          <w:trHeight w:val="1980"/>
        </w:trPr>
        <w:tc>
          <w:tcPr>
            <w:cnfStyle w:val="001000000000" w:firstRow="0" w:lastRow="0" w:firstColumn="1" w:lastColumn="0" w:oddVBand="0" w:evenVBand="0" w:oddHBand="0" w:evenHBand="0" w:firstRowFirstColumn="0" w:firstRowLastColumn="0" w:lastRowFirstColumn="0" w:lastRowLastColumn="0"/>
            <w:tcW w:w="1853"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lastRenderedPageBreak/>
              <w:t xml:space="preserve">Couloir </w:t>
            </w:r>
          </w:p>
        </w:tc>
        <w:tc>
          <w:tcPr>
            <w:tcW w:w="4332"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Chaque activité est placée dans une colonne (couloir) qui correspond à l’acteur qui l’effectue.</w:t>
            </w:r>
          </w:p>
        </w:tc>
        <w:tc>
          <w:tcPr>
            <w:tcW w:w="2121"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914400" cy="828040"/>
                  <wp:effectExtent l="0" t="0" r="0" b="0"/>
                  <wp:docPr id="3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4"/>
                          <pic:cNvPicPr>
                            <a:picLocks noChangeAspect="1"/>
                            <a:extLst>
                              <a:ext uri="sm">
                                <sm:smNativeData xmlns=""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ZAAAAAAAAAAAAAAAAAAAAAAAAAAAAAAAAAAAAoAUAABgFAAAAAAAAAAAAAAAAAAAoAAAACAAAAAEAAAABAAAA"/>
                              </a:ext>
                            </a:extLst>
                          </pic:cNvPicPr>
                        </pic:nvPicPr>
                        <pic:blipFill>
                          <a:blip r:embed="rId38"/>
                          <a:stretch>
                            <a:fillRect/>
                          </a:stretch>
                        </pic:blipFill>
                        <pic:spPr>
                          <a:xfrm>
                            <a:off x="0" y="0"/>
                            <a:ext cx="914400" cy="828040"/>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853"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Barre de synchronisation </w:t>
            </w:r>
          </w:p>
        </w:tc>
        <w:tc>
          <w:tcPr>
            <w:tcW w:w="4332"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Barre épaisse sur laquelle convergent, ou à partir de laquelle divergent, des activités exécutées en parallèle.</w:t>
            </w:r>
          </w:p>
        </w:tc>
        <w:tc>
          <w:tcPr>
            <w:tcW w:w="2121"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mc:AlternateContent>
                <mc:Choice Requires="wpg">
                  <w:drawing>
                    <wp:inline distT="0" distB="0" distL="0" distR="0">
                      <wp:extent cx="1207135" cy="42604"/>
                      <wp:effectExtent l="12700" t="12700" r="12700" b="12700"/>
                      <wp:docPr id="34" name="Group 179229"/>
                      <wp:cNvGraphicFramePr/>
                      <a:graphic xmlns:a="http://schemas.openxmlformats.org/drawingml/2006/main">
                        <a:graphicData uri="http://schemas.microsoft.com/office/word/2010/wordprocessingGroup">
                          <wpg:wgp>
                            <wpg:cNvGrpSpPr>
                              <a:extLst>
                                <a:ext uri="sm">
                                  <sm:smNativeData xmlns="" xmlns:sm="sm" val="SMDATA_5_ST66ahMAAAAlAAAAAQAAAA0BAAAAkAAAAEgAAACQAAAASAAAAAAAAAAAAAAAAAAAABcAAAAUAAAAAAAAAAAAAAD/fwAA/38AAAAAAAAJAAAABAAAAAAAAAAhAAAAQAAAADwAAAB8AwEAB6AAAAAAAAAaAAAAAAAAAAAAAAAAAAAAAAAAAAAAAAAAAAAA+AcAAEgAAAAAAAAAAAAAAAAAAAAoAAAACAAAAAEAAAABAAAA"/>
                                </a:ext>
                              </a:extLst>
                            </wpg:cNvGrpSpPr>
                            <wpg:grpSpPr>
                              <a:xfrm>
                                <a:off x="0" y="0"/>
                                <a:ext cx="1207135" cy="42604"/>
                                <a:chOff x="0" y="0"/>
                                <a:chExt cx="1295400" cy="45720"/>
                              </a:xfrm>
                            </wpg:grpSpPr>
                            <wps:wsp>
                              <wps:cNvPr id="35" name="Shape 196594"/>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1207135" cy="42604"/>
                                </a:xfrm>
                                <a:custGeom>
                                  <a:avLst/>
                                  <a:gdLst/>
                                  <a:ahLst/>
                                  <a:cxnLst/>
                                  <a:rect l="0" t="0" r="1295400" b="45720"/>
                                  <a:pathLst>
                                    <a:path w="1295400" h="45720">
                                      <a:moveTo>
                                        <a:pt x="0" y="0"/>
                                      </a:moveTo>
                                      <a:lnTo>
                                        <a:pt x="1295400" y="0"/>
                                      </a:lnTo>
                                      <a:lnTo>
                                        <a:pt x="1295400" y="45720"/>
                                      </a:lnTo>
                                      <a:lnTo>
                                        <a:pt x="0" y="45720"/>
                                      </a:lnTo>
                                      <a:lnTo>
                                        <a:pt x="0" y="0"/>
                                      </a:lnTo>
                                    </a:path>
                                  </a:pathLst>
                                </a:custGeom>
                                <a:solidFill>
                                  <a:srgbClr val="000000"/>
                                </a:solidFill>
                                <a:ln>
                                  <a:noFill/>
                                </a:ln>
                              </wps:spPr>
                              <wps:bodyPr spcFirstLastPara="1" vertOverflow="clip" horzOverflow="clip" lIns="91440" tIns="45720" rIns="91440" bIns="45720" upright="1">
                                <a:noAutofit/>
                              </wps:bodyPr>
                            </wps:wsp>
                            <wps:wsp>
                              <wps:cNvPr id="36" name="Shape 14593"/>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1207135" cy="42604"/>
                                </a:xfrm>
                                <a:custGeom>
                                  <a:avLst/>
                                  <a:gdLst/>
                                  <a:ahLst/>
                                  <a:cxnLst/>
                                  <a:rect l="0" t="0" r="1295400" b="45720"/>
                                  <a:pathLst>
                                    <a:path w="1295400" h="45720">
                                      <a:moveTo>
                                        <a:pt x="0" y="45720"/>
                                      </a:moveTo>
                                      <a:lnTo>
                                        <a:pt x="1295400" y="45720"/>
                                      </a:lnTo>
                                      <a:lnTo>
                                        <a:pt x="1295400" y="0"/>
                                      </a:lnTo>
                                      <a:lnTo>
                                        <a:pt x="0" y="0"/>
                                      </a:ln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w:pict>
                    <v:group w14:anchorId="074B84B3"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Mt0QIAAP0JAAAOAAAAZHJzL2Uyb0RvYy54bWzsVlFr2zAQfh/sPwi9r45Tp61NkzLWpQzK&#10;Gmj3AxRZtgWyJCQlTvfrd5Jjx3XYumYwGCwPiqT7dL777j7Z1ze7WqAtM5YrOcfx2QQjJqnKuSzn&#10;+NvT8sMVRtYRmROhJJvjZ2bxzeL9u+tGZ2yqKiVyZhA4kTZr9BxXzuksiiytWE3smdJMgrFQpiYO&#10;lqaMckMa8F6LaDqZXESNMrk2ijJrYfe2NeJF8F8UjLqHorDMITHHEJsLownj2o/R4ppkpSG64nQf&#10;BjkhippwCQ/tXd0SR9DG8CNXNadGWVW4M6rqSBUFpyzkANnEk1E2d0ZtdMilzJpS9zQBtSOeTnZL&#10;v25XBvF8js8TjCSpoUbhsSi+TKfT1BPU6DID3J3Rj3plfJZs5+6t28/aPG3todHBFo2P+XV58LEr&#10;TO09AAdoFwry3BcE/CMKm/E0nSUTqBsFWzK7nO4LRiuo6tEpWn3+5TkIrn1oCK0PpdHQevbArv0z&#10;dh8rolkomvWsdezOOnaDHcXpxSxNWnYD7o3UDs74+O2+MKeT2pNDMrqx7o6pUB2yhUK3Ism7Gam6&#10;Gd3JbmpAamOR9eUDqQ2qp4nzHnzx/RQ1g0JXHdJba7VlTyrg3KjaEO7BKuQQ1T+16yfAdojuXwd/&#10;Q2Qf30/R0IbDLnwFFzq1x8DEpxoE0qcPm0OqrRI8X3IhfMLWlOtPwqAt8RdX+O319QImpAdL5Y+1&#10;8vM70N9dS/jZWuXP0IZW0yU31t0T61bEwDUXY391uwcYCqGgDFRwjVGlzPfxnvgiQRdpnCT+Fg2L&#10;ljFkhpb10LLRhpcVXLlxuBql+rhxquC+nUKEbVz7BSjQ3zR/Q4oXIykms/T8vxJPUOJQM7+jxiG+&#10;U2L3f6zIlwo6aLhFtmocY6hQlrVCeFVvvWq86/YSuoR3TVDfm6UYlP4PKy+8EuEbA1J48REzXIf0&#10;Dl9tix8AAAD//wMAUEsDBBQABgAIAAAAIQAXCnKM2gAAAAMBAAAPAAAAZHJzL2Rvd25yZXYueG1s&#10;TI9PS8NAEMXvgt9hGcGb3ST+JWZTSlFPRWgrlN6myTQJzc6G7DZJv72jF708eLzhvd9k88m2aqDe&#10;N44NxLMIFHHhyoYrA1/b97sXUD4gl9g6JgMX8jDPr68yTEs38pqGTaiUlLBP0UAdQpdq7YuaLPqZ&#10;64glO7reYhDbV7rscZRy2+okip60xYZlocaOljUVp83ZGvgYcVzcx2/D6nRcXvbbx8/dKiZjbm+m&#10;xSuoQFP4O4YffEGHXJgO7sylV60BeST8qmRJ9CD2YOA5AZ1n+j97/g0AAP//AwBQSwECLQAUAAYA&#10;CAAAACEAtoM4kv4AAADhAQAAEwAAAAAAAAAAAAAAAAAAAAAAW0NvbnRlbnRfVHlwZXNdLnhtbFBL&#10;AQItABQABgAIAAAAIQA4/SH/1gAAAJQBAAALAAAAAAAAAAAAAAAAAC8BAABfcmVscy8ucmVsc1BL&#10;AQItABQABgAIAAAAIQCcBdMt0QIAAP0JAAAOAAAAAAAAAAAAAAAAAC4CAABkcnMvZTJvRG9jLnht&#10;bFBLAQItABQABgAIAAAAIQAXCnKM2gAAAAMBAAAPAAAAAAAAAAAAAAAAACsFAABkcnMvZG93bnJl&#10;di54bWxQSwUGAAAAAAQABADzAAAAMg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jQwwAAANsAAAAPAAAAZHJzL2Rvd25yZXYueG1sRI/RisIw&#10;FETfhf2HcIV901QXtXSN4rosKvii9gMuzd2m2NyUJmr9eyMIPg4zc4aZLztbiyu1vnKsYDRMQBAX&#10;TldcKshPf4MUhA/IGmvHpOBOHpaLj94cM+1ufKDrMZQiQthnqMCE0GRS+sKQRT90DXH0/l1rMUTZ&#10;llK3eItwW8txkkylxYrjgsGG1oaK8/FiFdiN291n+eY8Xf0e0l1yMfa0/1Hqs9+tvkEE6sI7/Gpv&#10;tYKvCTy/xB8gFw8AAAD//wMAUEsBAi0AFAAGAAgAAAAhANvh9svuAAAAhQEAABMAAAAAAAAAAAAA&#10;AAAAAAAAAFtDb250ZW50X1R5cGVzXS54bWxQSwECLQAUAAYACAAAACEAWvQsW78AAAAVAQAACwAA&#10;AAAAAAAAAAAAAAAfAQAAX3JlbHMvLnJlbHNQSwECLQAUAAYACAAAACEAh5uo0MMAAADbAAAADwAA&#10;AAAAAAAAAAAAAAAHAgAAZHJzL2Rvd25yZXYueG1sUEsFBgAAAAADAAMAtwAAAPcCAAAAAA==&#10;" path="m,l1295400,r,45720l,45720,,e" fillcolor="black" stroked="f">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jF2wAAAANsAAAAPAAAAZHJzL2Rvd25yZXYueG1sRI9Bi8Iw&#10;FITvgv8hPMGbplUQqcYiguBlka3u/W3zbEqbl9JE7f57syB4HGbmG2abD7YVD+p97VhBOk9AEJdO&#10;11wpuF6OszUIH5A1to5JwR95yHfj0RYz7Z78TY8iVCJC2GeowITQZVL60pBFP3cdcfRurrcYouwr&#10;qXt8Rrht5SJJVtJizXHBYEcHQ2VT3K2CdTj/1k3SflHKTfHjyoUZjlap6WTYb0AEGsIn/G6ftILl&#10;Cv6/xB8gdy8AAAD//wMAUEsBAi0AFAAGAAgAAAAhANvh9svuAAAAhQEAABMAAAAAAAAAAAAAAAAA&#10;AAAAAFtDb250ZW50X1R5cGVzXS54bWxQSwECLQAUAAYACAAAACEAWvQsW78AAAAVAQAACwAAAAAA&#10;AAAAAAAAAAAfAQAAX3JlbHMvLnJlbHNQSwECLQAUAAYACAAAACEAz/IxdsAAAADbAAAADwAAAAAA&#10;AAAAAAAAAAAHAgAAZHJzL2Rvd25yZXYueG1sUEsFBgAAAAADAAMAtwAAAPQCAAAAAA==&#10;" path="m,45720r1295400,l1295400,,,,,45720xe" filled="f" strokeweight="1pt">
                        <v:path arrowok="t" textboxrect="0,0,1295400,45720"/>
                      </v:shape>
                      <w10:anchorlock/>
                    </v:group>
                  </w:pict>
                </mc:Fallback>
              </mc:AlternateContent>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d’activité :</w:t>
      </w:r>
    </w:p>
    <w:p>
      <w:pPr>
        <w:keepNext/>
        <w:spacing w:before="120" w:after="60"/>
        <w:ind w:left="0" w:firstLine="0"/>
        <w:jc w:val="center"/>
      </w:pPr>
      <w:r>
        <w:rPr>
          <w:noProof/>
          <w:lang w:val="en-US"/>
        </w:rPr>
        <w:drawing>
          <wp:inline distT="0" distB="0" distL="0" distR="0">
            <wp:extent cx="2659380" cy="2335530"/>
            <wp:effectExtent l="0" t="0" r="0" b="0"/>
            <wp:docPr id="3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5"/>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wAAB6AAAAAAAAAAAAAAAAAAAAAAAAAAAAAAAAAAAAAAAAAAAAAAXBAAAF4OAAAAAAAAAAAAAAAAAAAoAAAACAAAAAEAAAABAAAA"/>
                        </a:ext>
                      </a:extLst>
                    </pic:cNvPicPr>
                  </pic:nvPicPr>
                  <pic:blipFill>
                    <a:blip r:embed="rId39"/>
                    <a:stretch>
                      <a:fillRect/>
                    </a:stretch>
                  </pic:blipFill>
                  <pic:spPr>
                    <a:xfrm>
                      <a:off x="0" y="0"/>
                      <a:ext cx="2659380" cy="2335530"/>
                    </a:xfrm>
                    <a:prstGeom prst="rect">
                      <a:avLst/>
                    </a:prstGeom>
                    <a:noFill/>
                    <a:ln w="9525">
                      <a:noFill/>
                    </a:ln>
                  </pic:spPr>
                </pic:pic>
              </a:graphicData>
            </a:graphic>
          </wp:inline>
        </w:drawing>
      </w:r>
    </w:p>
    <w:p>
      <w:pPr>
        <w:pStyle w:val="Caption"/>
        <w:spacing w:before="0" w:after="240"/>
        <w:ind w:left="0" w:firstLine="0"/>
        <w:jc w:val="center"/>
      </w:pPr>
      <w:bookmarkStart w:id="111" w:name="_Toc510000110"/>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d’activité</w:t>
      </w:r>
      <w:bookmarkEnd w:id="111"/>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figures suivantes présentent les diagrammes d’activité des cas « S’authentifier » et « Modifier un produit » :</w:t>
      </w:r>
    </w:p>
    <w:p>
      <w:pPr>
        <w:keepNext/>
        <w:spacing w:before="120" w:after="60"/>
        <w:ind w:left="0" w:firstLine="0"/>
        <w:jc w:val="center"/>
      </w:pPr>
      <w:r w:rsidRPr="00CB1FEF">
        <w:rPr>
          <w:noProof/>
          <w:lang w:val="en-US"/>
        </w:rPr>
        <w:drawing>
          <wp:inline distT="0" distB="0" distL="0" distR="0">
            <wp:extent cx="4704080" cy="5811520"/>
            <wp:effectExtent l="0" t="0" r="0" b="0"/>
            <wp:docPr id="77883971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04080" cy="5811520"/>
                    </a:xfrm>
                    <a:prstGeom prst="rect">
                      <a:avLst/>
                    </a:prstGeom>
                    <a:noFill/>
                    <a:ln>
                      <a:noFill/>
                    </a:ln>
                  </pic:spPr>
                </pic:pic>
              </a:graphicData>
            </a:graphic>
          </wp:inline>
        </w:drawing>
      </w:r>
    </w:p>
    <w:p>
      <w:pPr>
        <w:pStyle w:val="Caption"/>
        <w:spacing w:before="0" w:after="240"/>
        <w:ind w:left="0" w:firstLine="0"/>
        <w:jc w:val="center"/>
      </w:pPr>
      <w:bookmarkStart w:id="112" w:name="_Toc510000111"/>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d’activité du cas « S’authentifier »</w:t>
      </w:r>
      <w:bookmarkEnd w:id="112"/>
    </w:p>
    <w:p>
      <w:pPr>
        <w:keepNext/>
        <w:spacing w:before="120" w:after="60"/>
        <w:ind w:left="0" w:firstLine="0"/>
        <w:jc w:val="center"/>
      </w:pPr>
      <w:r w:rsidRPr="005E1B2D">
        <w:rPr>
          <w:noProof/>
          <w:lang w:val="en-US"/>
        </w:rPr>
        <w:drawing>
          <wp:inline distT="0" distB="0" distL="0" distR="0">
            <wp:extent cx="5274310" cy="4471893"/>
            <wp:effectExtent l="0" t="0" r="0" b="0"/>
            <wp:docPr id="15029137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a:extLst>
                        <a:ext uri="{28A0092B-C50C-407E-A947-70E740481C1C}">
                          <a14:useLocalDpi xmlns:a14="http://schemas.microsoft.com/office/drawing/2010/main" val="0"/>
                        </a:ext>
                      </a:extLst>
                    </a:blip>
                    <a:srcRect r="32660" b="29916"/>
                    <a:stretch>
                      <a:fillRect/>
                    </a:stretch>
                  </pic:blipFill>
                  <pic:spPr bwMode="auto">
                    <a:xfrm>
                      <a:off x="0" y="0"/>
                      <a:ext cx="5274310" cy="4471893"/>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tion"/>
        <w:spacing w:before="0" w:after="240"/>
        <w:ind w:left="0" w:firstLine="0"/>
        <w:jc w:val="center"/>
      </w:pPr>
      <w:bookmarkStart w:id="113" w:name="_Toc510000112"/>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d’activité du cas « Modifier un produit »</w:t>
      </w:r>
      <w:bookmarkEnd w:id="113"/>
    </w:p>
    <w:p w:rsidR="00160652" w:rsidRDefault="00086B22">
      <w:pPr>
        <w:pStyle w:val="Heading3"/>
        <w:numPr>
          <w:ilvl w:val="0"/>
          <w:numId w:val="0"/>
        </w:numPr>
        <w:ind w:left="0" w:firstLine="0"/>
        <w:rPr>
          <w:lang w:val="fr-FR"/>
        </w:rPr>
      </w:pPr>
      <w:bookmarkStart w:id="114" w:name="_Toc510000113"/>
      <w:r>
        <w:rPr>
          <w:rFonts w:ascii="Times New Roman" w:hAnsi="Times New Roman" w:eastAsia="Times New Roman" w:cs="Times New Roman"/>
          <w:lang w:val="fr-FR"/>
        </w:rPr>
        <w:t>Conclusion</w:t>
      </w:r>
      <w:bookmarkEnd w:id="11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Dans ce dossier d’analyse, nous présentons la démarche retenue pour analyser notre projet : le langage UML, dans sa version 2.5.1, associé au processus 2TUP. Nous étudions ensuite les différents cas d’utilisation de notre application et présentons les diagrammes de communication, de séquence et d’activité correspondants. Le dossier d’analyse ainsi achevé, nous passons à une description plus détaillée de la solution envisagée : le dossier de conception.</w:t>
      </w:r>
    </w:p>
    <w:p>
      <w:pPr>
        <w:spacing w:before="0" w:after="0"/>
      </w:pPr>
    </w:p>
    <w:p w:rsidR="00160652" w:rsidRDefault="00086B22">
      <w:pPr>
        <w:pStyle w:val="Heading2"/>
        <w:pageBreakBefore/>
        <w:jc w:val="left"/>
      </w:pPr>
      <w:bookmarkStart w:id="115" w:name="_Toc510000114"/>
      <w:r>
        <w:rPr>
          <w:rFonts w:ascii="Times New Roman" w:hAnsi="Times New Roman" w:eastAsia="Times New Roman" w:cs="Times New Roman"/>
        </w:rPr>
        <w:t>Dossier 4 : Dossier de conception</w:t>
      </w:r>
      <w:bookmarkEnd w:id="115"/>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La conception fournit une vue d’ensemble détaillée de la plateforme, en décrivant sa structure et son comportement de manière claire et structurée. Elle sert de référence tout au long du développement : c’est à partir de cette conception détaillée que la maîtrise d’œuvre perçoit clairement ce qui doit être réalisé.</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Diagramme de classes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Formalisme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Diagramme de classes du système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Description des classes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Diagramme d’états-transitions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Formalisme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Diagrammes d’états-transitions du système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III. Diagramme de paquetages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Formalisme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Diagramme de paquetages du système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116" w:name="_Toc510000115"/>
      <w:r>
        <w:rPr>
          <w:rFonts w:ascii="Times New Roman" w:hAnsi="Times New Roman" w:eastAsia="Times New Roman" w:cs="Times New Roman"/>
        </w:rPr>
        <w:t>Introduction</w:t>
      </w:r>
      <w:bookmarkEnd w:id="116"/>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dossier de conception précise les contours du système d’information afin d’en dégager la structure statique et le comportement dynamique, sur lesquels repose la réalisation de notre solution. Nous y présentons successivement le diagramme de classes, les diagrammes d’états-transitions et le diagramme de paquetages.</w:t>
      </w:r>
    </w:p>
    <w:p w:rsidR="00160652" w:rsidRDefault="00086B22" w:rsidP="008032BE">
      <w:pPr>
        <w:pStyle w:val="Heading3"/>
        <w:numPr>
          <w:ilvl w:val="0"/>
          <w:numId w:val="70"/>
        </w:numPr>
        <w:ind w:left="1080" w:hanging="720"/>
      </w:pPr>
      <w:bookmarkStart w:id="117" w:name="_Toc510000116"/>
      <w:r>
        <w:rPr>
          <w:rFonts w:ascii="Times New Roman" w:hAnsi="Times New Roman" w:eastAsia="Times New Roman" w:cs="Times New Roman"/>
        </w:rPr>
        <w:t>Diagramme de classes</w:t>
      </w:r>
      <w:bookmarkEnd w:id="117"/>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classes exprime la structure statique du système en termes de classes et de relations entre ces classes. Il modélise les entités du système d’information et représente l’ensemble des informations gérées par le domaine, en décrivant les attributs et les comportements des objets plutôt que le détail des méthodes qui réalisent les opérations.</w:t>
      </w:r>
    </w:p>
    <w:p w:rsidR="00160652" w:rsidRDefault="000F07E9">
      <w:pPr>
        <w:pStyle w:val="Heading5"/>
        <w:numPr>
          <w:ilvl w:val="0"/>
          <w:numId w:val="0"/>
        </w:numPr>
        <w:ind w:left="0" w:firstLine="0"/>
      </w:pPr>
      <w:bookmarkStart w:id="118" w:name="_Toc510000117"/>
      <w:r>
        <w:rPr>
          <w:rFonts w:ascii="Times New Roman" w:hAnsi="Times New Roman" w:eastAsia="Times New Roman" w:cs="Times New Roman"/>
        </w:rPr>
        <w:t>1. Formalisme</w:t>
      </w:r>
      <w:bookmarkEnd w:id="118"/>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présente les principaux éléments du formalisme du diagramme de classes :</w:t>
      </w:r>
    </w:p>
    <w:p>
      <w:pPr>
        <w:pStyle w:val="Caption"/>
        <w:keepNext/>
        <w:spacing w:before="0" w:after="60"/>
        <w:ind w:left="0" w:firstLine="0"/>
        <w:jc w:val="center"/>
      </w:pPr>
      <w:bookmarkStart w:id="119" w:name="_Toc510000118"/>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classes</w:t>
      </w:r>
      <w:bookmarkEnd w:id="119"/>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4079"/>
        <w:gridCol w:w="4227"/>
      </w:tblGrid>
      <w:tr>
        <w:trPr>
          <w:tblHeader/>
          <w:cantSplit/>
        </w:trPr>
        <w:tc>
          <w:tcPr>
            <w:tcW w:w="4079"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Élément</w:t>
            </w:r>
          </w:p>
        </w:tc>
        <w:tc>
          <w:tcPr>
            <w:tcW w:w="4227"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Classe </w:t>
            </w:r>
          </w:p>
        </w:tc>
        <w:tc>
          <w:tcPr>
            <w:tcW w:w="4227"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151890" cy="897255"/>
                  <wp:effectExtent l="0" t="0" r="0" b="0"/>
                  <wp:docPr id="3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5"/>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bAAAAAAAAAAAAAAAAAAAAAAAAAAAAAAAAAAAAFgcAAIUFAAAAAAAAAAAAAAAAAAAoAAAACAAAAAEAAAABAAAA"/>
                              </a:ext>
                            </a:extLst>
                          </pic:cNvPicPr>
                        </pic:nvPicPr>
                        <pic:blipFill>
                          <a:blip r:embed="rId42"/>
                          <a:stretch>
                            <a:fillRect/>
                          </a:stretch>
                        </pic:blipFill>
                        <pic:spPr>
                          <a:xfrm>
                            <a:off x="0" y="0"/>
                            <a:ext cx="1151890" cy="897255"/>
                          </a:xfrm>
                          <a:prstGeom prst="rect">
                            <a:avLst/>
                          </a:prstGeom>
                          <a:noFill/>
                          <a:ln w="12700">
                            <a:noFill/>
                          </a:ln>
                        </pic:spPr>
                      </pic:pic>
                    </a:graphicData>
                  </a:graphic>
                </wp:inline>
              </w:drawing>
            </w:r>
          </w:p>
        </w:tc>
      </w:tr>
      <w:tr w:rsidR="00160652" w:rsidTr="00160652">
        <w:trPr>
          <w:trHeight w:val="816"/>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Association </w:t>
            </w:r>
          </w:p>
        </w:tc>
        <w:tc>
          <w:tcPr>
            <w:tcW w:w="4227" w:type="dxa"/>
          </w:tcPr>
          <w:p w:rsidR="00160652" w:rsidRDefault="00086B22">
            <w:pPr>
              <w:tabs>
                <w:tab w:val="center" w:pos="1660"/>
                <w:tab w:val="center" w:pos="2397"/>
              </w:tabs>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tabs>
                <w:tab w:val="center" w:pos="1660"/>
                <w:tab w:val="center" w:pos="2397"/>
              </w:tabs>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692910" cy="332105"/>
                  <wp:effectExtent l="0" t="0" r="0" b="0"/>
                  <wp:docPr id="39"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54"/>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cAAAAAAAAAAAAAAAAAAAAAAAAAAAAAAAAAAAAagoAAAsCAAAAAAAAAAAAAAAAAAAoAAAACAAAAAEAAAABAAAA"/>
                              </a:ext>
                            </a:extLst>
                          </pic:cNvPicPr>
                        </pic:nvPicPr>
                        <pic:blipFill>
                          <a:blip r:embed="rId43"/>
                          <a:stretch>
                            <a:fillRect/>
                          </a:stretch>
                        </pic:blipFill>
                        <pic:spPr>
                          <a:xfrm>
                            <a:off x="0" y="0"/>
                            <a:ext cx="1692910" cy="332105"/>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Composition </w:t>
            </w:r>
          </w:p>
        </w:tc>
        <w:tc>
          <w:tcPr>
            <w:tcW w:w="4227" w:type="dxa"/>
          </w:tcPr>
          <w:p w:rsidR="00160652" w:rsidRDefault="00086B22">
            <w:pPr>
              <w:tabs>
                <w:tab w:val="center" w:pos="1660"/>
                <w:tab w:val="center" w:pos="2636"/>
              </w:tabs>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tabs>
                <w:tab w:val="center" w:pos="1660"/>
                <w:tab w:val="center" w:pos="2636"/>
              </w:tabs>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801495" cy="335280"/>
                  <wp:effectExtent l="0" t="0" r="0" b="0"/>
                  <wp:docPr id="40" name="Image 24894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248945171"/>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dAAAAAAAAAAAAAAAAAAAAAAAAAAAAAAAAAAAAFQsAABACAAAAAAAAAAAAAAAAAAAoAAAACAAAAAEAAAABAAAA"/>
                              </a:ext>
                            </a:extLst>
                          </pic:cNvPicPr>
                        </pic:nvPicPr>
                        <pic:blipFill>
                          <a:blip r:embed="rId44"/>
                          <a:stretch>
                            <a:fillRect/>
                          </a:stretch>
                        </pic:blipFill>
                        <pic:spPr>
                          <a:xfrm>
                            <a:off x="0" y="0"/>
                            <a:ext cx="1801495" cy="335280"/>
                          </a:xfrm>
                          <a:prstGeom prst="rect">
                            <a:avLst/>
                          </a:prstGeom>
                          <a:noFill/>
                          <a:ln w="12700">
                            <a:noFill/>
                          </a:ln>
                        </pic:spPr>
                      </pic:pic>
                    </a:graphicData>
                  </a:graphic>
                </wp:inline>
              </w:drawing>
            </w:r>
          </w:p>
          <w:p w:rsidR="00160652" w:rsidRDefault="00160652">
            <w:pPr>
              <w:tabs>
                <w:tab w:val="center" w:pos="1660"/>
                <w:tab w:val="center" w:pos="2636"/>
              </w:tabs>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trHeight w:val="1131"/>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Agrégation</w:t>
            </w:r>
          </w:p>
        </w:tc>
        <w:tc>
          <w:tcPr>
            <w:tcW w:w="4227"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rFonts w:ascii="Times New Roman" w:hAnsi="Times New Roman" w:eastAsia="Times New Roman" w:cs="Times New Roman"/>
                <w:color w:val="262626"/>
                <w:sz w:val="20"/>
                <w:szCs w:val="20"/>
                <w:lang w:val="fr-FR"/>
              </w:rPr>
              <w:tab/>
              <w:t xml:space="preserve"> </w:t>
            </w:r>
          </w:p>
          <w:p w:rsidR="00160652" w:rsidRDefault="00086B22">
            <w:pPr>
              <w:tabs>
                <w:tab w:val="center" w:pos="2715"/>
              </w:tabs>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0.*</w:t>
            </w:r>
            <w:r>
              <w:rPr>
                <w:noProof/>
                <w:lang w:val="en-US"/>
              </w:rPr>
              <mc:AlternateContent>
                <mc:Choice Requires="wpg">
                  <w:drawing>
                    <wp:inline distT="0" distB="0" distL="0" distR="0">
                      <wp:extent cx="1337945" cy="172085"/>
                      <wp:effectExtent l="12700" t="12700" r="0" b="12700"/>
                      <wp:docPr id="41" name="Group 179501"/>
                      <wp:cNvGraphicFramePr/>
                      <a:graphic xmlns:a="http://schemas.openxmlformats.org/drawingml/2006/main">
                        <a:graphicData uri="http://schemas.microsoft.com/office/word/2010/wordprocessingGroup">
                          <wpg:wgp>
                            <wpg:cNvGrpSpPr>
                              <a:extLst>
                                <a:ext uri="sm">
                                  <sm:smNativeData xmlns="" xmlns:sm="sm" val="SMDATA_5_ST66ahMAAAAlAAAAAQAAAE0BAAAAkAAAAEgAAACQAAAASAAAAAAAAAAAAAAAAAAAABcAAAAUAAAAAAAAAAAAAAD/fwAA/38AAAAAAAAJAAAABAAAAAAAAAAhAAAAQAAAADwAAADcAwEAB6AAAAAAAAAeAAAAAAAAAAAAAAAAAAAAAAAAAAAAAAAAAAAAOwgAAA8BAAAAAAAAAAAAAAAAAAAoAAAACAAAAAEAAAABAAAA"/>
                                </a:ext>
                              </a:extLst>
                            </wpg:cNvGrpSpPr>
                            <wpg:grpSpPr>
                              <a:xfrm>
                                <a:off x="0" y="0"/>
                                <a:ext cx="1337945" cy="172085"/>
                                <a:chOff x="0" y="0"/>
                                <a:chExt cx="1337945" cy="172085"/>
                              </a:xfrm>
                            </wpg:grpSpPr>
                            <wps:wsp>
                              <wps:cNvPr id="42" name="Shape 15790"/>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67335" cy="172085"/>
                                </a:xfrm>
                                <a:custGeom>
                                  <a:avLst/>
                                  <a:gdLst/>
                                  <a:ahLst/>
                                  <a:cxnLst/>
                                  <a:rect l="0" t="0" r="267335" b="172085"/>
                                  <a:pathLst>
                                    <a:path w="267335" h="172085">
                                      <a:moveTo>
                                        <a:pt x="0" y="86098"/>
                                      </a:moveTo>
                                      <a:lnTo>
                                        <a:pt x="133617" y="0"/>
                                      </a:lnTo>
                                      <a:lnTo>
                                        <a:pt x="267335" y="86098"/>
                                      </a:lnTo>
                                      <a:lnTo>
                                        <a:pt x="133617" y="172085"/>
                                      </a:lnTo>
                                      <a:close/>
                                    </a:path>
                                  </a:pathLst>
                                </a:custGeom>
                                <a:noFill/>
                                <a:ln w="12700">
                                  <a:solidFill>
                                    <a:srgbClr val="000000"/>
                                  </a:solidFill>
                                </a:ln>
                              </wps:spPr>
                              <wps:bodyPr spcFirstLastPara="1" vertOverflow="clip" horzOverflow="clip" lIns="91440" tIns="45720" rIns="91440" bIns="45720" upright="1">
                                <a:noAutofit/>
                              </wps:bodyPr>
                            </wps:wsp>
                            <wps:wsp>
                              <wps:cNvPr id="43" name="Shape 15791"/>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41300" y="13335"/>
                                  <a:ext cx="1096645" cy="71120"/>
                                </a:xfrm>
                                <a:custGeom>
                                  <a:avLst/>
                                  <a:gdLst/>
                                  <a:ahLst/>
                                  <a:cxnLst/>
                                  <a:rect l="0" t="0" r="1096645" b="71120"/>
                                  <a:pathLst>
                                    <a:path w="1096645" h="71120">
                                      <a:moveTo>
                                        <a:pt x="1044554" y="0"/>
                                      </a:moveTo>
                                      <a:lnTo>
                                        <a:pt x="1096645" y="34375"/>
                                      </a:lnTo>
                                      <a:lnTo>
                                        <a:pt x="1045417" y="71120"/>
                                      </a:lnTo>
                                      <a:lnTo>
                                        <a:pt x="1058008" y="44068"/>
                                      </a:lnTo>
                                      <a:lnTo>
                                        <a:pt x="152" y="66971"/>
                                      </a:lnTo>
                                      <a:lnTo>
                                        <a:pt x="152" y="49191"/>
                                      </a:lnTo>
                                      <a:lnTo>
                                        <a:pt x="1057805" y="26291"/>
                                      </a:lnTo>
                                      <a:lnTo>
                                        <a:pt x="1044554" y="0"/>
                                      </a:lnTo>
                                      <a:close/>
                                    </a:path>
                                  </a:pathLst>
                                </a:custGeom>
                                <a:solidFill>
                                  <a:srgbClr val="000000"/>
                                </a:solidFill>
                                <a:ln>
                                  <a:noFill/>
                                </a:ln>
                              </wps:spPr>
                              <wps:bodyPr spcFirstLastPara="1" vertOverflow="clip" horzOverflow="clip" lIns="91440" tIns="45720" rIns="91440" bIns="45720" upright="1">
                                <a:noAutofit/>
                              </wps:bodyPr>
                            </wps:wsp>
                          </wpg:wgp>
                        </a:graphicData>
                      </a:graphic>
                    </wp:inline>
                  </w:drawing>
                </mc:Choice>
                <mc:Fallback>
                  <w:pict>
                    <v:group w14:anchorId="599271E4" id="Group 179501" o:spid="_x0000_s1026" style="width:105.35pt;height:13.55pt;mso-position-horizontal-relative:char;mso-position-vertical-relative:line" coordsize="13379,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QjZQMAALEKAAAOAAAAZHJzL2Uyb0RvYy54bWzUVtlunDAUfa/Uf7B4b8AMyzDKJKqaJqpU&#10;NZGSfoBjzCIBtmzPkn59rw0GOtPsUqXOAxh8fZdz7znD6fm+bdCWSVXzbu3hk8BDrKM8r7ty7f28&#10;u/y09JDSpMtJwzu29h6Y8s7PPn443YkVC3nFm5xJBE46tdqJtVdpLVa+r2jFWqJOuGAdbBZctkTD&#10;oyz9XJIdeG8bPwyCxN9xmQvJKVMK3l70m96Z9V8UjOrrolBMo2btQW7aXqW93purf3ZKVqUkoqrp&#10;kAZ5QxYtqTsIOrq6IJqgjayPXLU1lVzxQp9Q3vq8KGrKbA1QDQ4OqrmSfCNsLeVqV4oRJoD2AKc3&#10;u6U/tjcS1fnai7CHOtJCj2xYhNMsDrABaCfKFdhdSXErbqSpku31d6WHVV+nao2pP+35h8fMczn5&#10;2BeyNR4AA7S3DXkYGwL+EYWXeLFIsyj2EIU9nIbBMu47Rito69ExWn19+iCk14e1yY3J7AQMn5rw&#10;Ve/D97Yigtm2KYObwzd0+Np9hOM0s/NnooPZK7GdnTEO1NCZl6AaJulicQTqiA1Z0Y3SV4zb9pAt&#10;dLpnSe5WpHIruu/cUgLXDlnmIgHV5t0TRBsPpvtmiXZrz1lWo6XZbfmW3XFrp6duL5MgWw7TNlk0&#10;3dwSJifBqYfcTEF1zsDdhXXpAoPh3K8zcvfeeOZ1qmfmmjZcsZ4GpjDLh7FYsJsD2/HLumkssk1n&#10;IMBhGgRWRBRv6tzsmsqVLO+/NBJtiZEw+xtqn5nZHCDcNApmdc/zB5g+JehlLZX+TpS+IRL0DagO&#10;mq2v4VI0HGLTphYeqrj8dfiu+dYBHTIcRUY+7UMUAxM9JOc79/OdjZB1WYHWYltOxz9vNC9qM0Y2&#10;wz6v4QGIZyTmXzBwcczAQeBmbJoUzK4eV7fZmQl2JzCjroURXkBbzSDC9ADtbMdHgQuyJHECl2IM&#10;uPbj43g8n5h3URG7SMDFMVDPvwMqjpbAxd7yb1TEQRTFcfQHwx4lo4sNICyiRWpBmNHmgGRBFEcD&#10;d8dMn7COl0EAXxngG2Y0ccLgfLr7QOAYVBgskyRLbesf9ztYRhnOnrEM4nQZgJ6C3zAJn7U+xs3l&#10;+Br5mJH/hRphFNB0chSe/1007J84fBdZmR2+4cyH1/zZisz0pXn2GwAA//8DAFBLAwQUAAYACAAA&#10;ACEA+7lOXdsAAAAEAQAADwAAAGRycy9kb3ducmV2LnhtbEyPQUvDQBCF74L/YRnBm92kopWYTSlF&#10;PRXBVhBv0+w0Cc3Ohuw2Sf+9o5d6Gd7whve+yZeTa9VAfWg8G0hnCSji0tuGKwOfu9e7J1AhIlts&#10;PZOBMwVYFtdXOWbWj/xBwzZWSkI4ZGigjrHLtA5lTQ7DzHfE4h187zDK2lfa9jhKuGv1PEketcOG&#10;paHGjtY1lcftyRl4G3Fc3acvw+Z4WJ+/dw/vX5uUjLm9mVbPoCJN8XIMv/iCDoUw7f2JbVCtAXkk&#10;/k3x5mmyALUXsUhBF7n+D1/8AAAA//8DAFBLAQItABQABgAIAAAAIQC2gziS/gAAAOEBAAATAAAA&#10;AAAAAAAAAAAAAAAAAABbQ29udGVudF9UeXBlc10ueG1sUEsBAi0AFAAGAAgAAAAhADj9If/WAAAA&#10;lAEAAAsAAAAAAAAAAAAAAAAALwEAAF9yZWxzLy5yZWxzUEsBAi0AFAAGAAgAAAAhAMUqNCNlAwAA&#10;sQoAAA4AAAAAAAAAAAAAAAAALgIAAGRycy9lMm9Eb2MueG1sUEsBAi0AFAAGAAgAAAAhAPu5Tl3b&#10;AAAABAEAAA8AAAAAAAAAAAAAAAAAvwUAAGRycy9kb3ducmV2LnhtbFBLBQYAAAAABAAEAPMAAADH&#10;BgAAAAA=&#10;">
                      <v:shape id="Shape 15790" o:spid="_x0000_s1027" style="position:absolute;width:2673;height:1720;visibility:visible;mso-wrap-style:square;v-text-anchor:top" coordsize="26733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9wwAAANsAAAAPAAAAZHJzL2Rvd25yZXYueG1sRI/RisIw&#10;FETfF/yHcAVfFk1XRKQaRQRFfFqrH3Btrm21uSlNtka/fiMs7OMwM2eYxSqYWnTUusqygq9RAoI4&#10;t7riQsH5tB3OQDiPrLG2TAqe5GC17H0sMNX2wUfqMl+ICGGXooLS+yaV0uUlGXQj2xBH72pbgz7K&#10;tpC6xUeEm1qOk2QqDVYcF0psaFNSfs9+jIJ16MKnmzVHmU2z3dYditvl9a3UoB/WcxCegv8P/7X3&#10;WsFkDO8v8QfI5S8AAAD//wMAUEsBAi0AFAAGAAgAAAAhANvh9svuAAAAhQEAABMAAAAAAAAAAAAA&#10;AAAAAAAAAFtDb250ZW50X1R5cGVzXS54bWxQSwECLQAUAAYACAAAACEAWvQsW78AAAAVAQAACwAA&#10;AAAAAAAAAAAAAAAfAQAAX3JlbHMvLnJlbHNQSwECLQAUAAYACAAAACEAWPhOfcMAAADbAAAADwAA&#10;AAAAAAAAAAAAAAAHAgAAZHJzL2Rvd25yZXYueG1sUEsFBgAAAAADAAMAtwAAAPcCAAAAAA==&#10;" path="m,86098l133617,,267335,86098,133617,172085,,86098xe" filled="f" strokeweight="1pt">
                        <v:path arrowok="t" textboxrect="0,0,267335,172085"/>
                      </v:shape>
                      <v:shape id="Shape 15791" o:spid="_x0000_s1028" style="position:absolute;left:2413;top:133;width:10966;height:711;visibility:visible;mso-wrap-style:square;v-text-anchor:top" coordsize="109664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RS5xgAAANsAAAAPAAAAZHJzL2Rvd25yZXYueG1sRI/dasJA&#10;FITvhb7Dcgq9042tSJtmIyK0VQSl8ef6kD1NotmzIbtq2qd3BaGXw8x8wySTztTiTK2rLCsYDiIQ&#10;xLnVFRcKtpuP/isI55E11pZJwS85mKQPvQRjbS/8TefMFyJA2MWooPS+iaV0eUkG3cA2xMH7sa1B&#10;H2RbSN3iJcBNLZ+jaCwNVhwWSmxoVlJ+zE5GwZwXX/u34Xo3/Vvy9njoTLNbfSr19NhN30F46vx/&#10;+N6eawWjF7h9CT9AplcAAAD//wMAUEsBAi0AFAAGAAgAAAAhANvh9svuAAAAhQEAABMAAAAAAAAA&#10;AAAAAAAAAAAAAFtDb250ZW50X1R5cGVzXS54bWxQSwECLQAUAAYACAAAACEAWvQsW78AAAAVAQAA&#10;CwAAAAAAAAAAAAAAAAAfAQAAX3JlbHMvLnJlbHNQSwECLQAUAAYACAAAACEAPLkUucYAAADbAAAA&#10;DwAAAAAAAAAAAAAAAAAHAgAAZHJzL2Rvd25yZXYueG1sUEsFBgAAAAADAAMAtwAAAPoCAAAAAA==&#10;" path="m1044554,r52091,34375l1045417,71120r12591,-27052l152,66971r,-17780l1057805,26291,1044554,xe" fillcolor="black" stroked="f">
                        <v:path arrowok="t" textboxrect="0,0,1096645,71120"/>
                      </v:shape>
                      <w10:anchorlock/>
                    </v:group>
                  </w:pict>
                </mc:Fallback>
              </mc:AlternateContent>
            </w:r>
            <w:r>
              <w:rPr>
                <w:rFonts w:ascii="Times New Roman" w:hAnsi="Times New Roman" w:eastAsia="Times New Roman" w:cs="Times New Roman"/>
                <w:color w:val="262626"/>
                <w:sz w:val="20"/>
                <w:szCs w:val="20"/>
                <w:lang w:val="fr-FR"/>
              </w:rPr>
              <w:t xml:space="preserve">1.*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lastRenderedPageBreak/>
              <w:t xml:space="preserve">Généralisation </w:t>
            </w:r>
          </w:p>
        </w:tc>
        <w:tc>
          <w:tcPr>
            <w:tcW w:w="4227"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728470" cy="189865"/>
                  <wp:effectExtent l="0" t="0" r="0" b="0"/>
                  <wp:docPr id="4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38"/>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fAAAAAAAAAAAAAAAAAAAAAAAAAAAAAAAAAAAAogoAACsBAAAAAAAAAAAAAAAAAAAoAAAACAAAAAEAAAABAAAA"/>
                              </a:ext>
                            </a:extLst>
                          </pic:cNvPicPr>
                        </pic:nvPicPr>
                        <pic:blipFill>
                          <a:blip r:embed="rId45"/>
                          <a:stretch>
                            <a:fillRect/>
                          </a:stretch>
                        </pic:blipFill>
                        <pic:spPr>
                          <a:xfrm>
                            <a:off x="0" y="0"/>
                            <a:ext cx="1728470" cy="189865"/>
                          </a:xfrm>
                          <a:prstGeom prst="rect">
                            <a:avLst/>
                          </a:prstGeom>
                          <a:noFill/>
                          <a:ln w="12700">
                            <a:noFill/>
                          </a:ln>
                        </pic:spPr>
                      </pic:pic>
                    </a:graphicData>
                  </a:graphic>
                </wp:inline>
              </w:drawing>
            </w:r>
          </w:p>
        </w:tc>
      </w:tr>
      <w:tr w:rsidR="00160652" w:rsidTr="00160652">
        <w:trPr>
          <w:trHeight w:val="427"/>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Multiplicité</w:t>
            </w:r>
          </w:p>
        </w:tc>
        <w:tc>
          <w:tcPr>
            <w:tcW w:w="4227"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0..*, 0..1, 1..1, 1..*</w:t>
            </w:r>
          </w:p>
        </w:tc>
      </w:tr>
      <w:tr w:rsidR="00160652" w:rsidTr="00160652">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079"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Modificateur d’accès </w:t>
            </w:r>
          </w:p>
        </w:tc>
        <w:tc>
          <w:tcPr>
            <w:tcW w:w="4227"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(public), - (privé), # (protégé), ~ (paquetage), / (dérivé)</w:t>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de classes :</w:t>
      </w:r>
    </w:p>
    <w:p>
      <w:pPr>
        <w:keepNext/>
        <w:spacing w:before="120" w:after="60"/>
        <w:ind w:left="0" w:firstLine="0"/>
        <w:jc w:val="center"/>
      </w:pPr>
      <w:r>
        <w:rPr>
          <w:noProof/>
          <w:lang w:val="en-US"/>
        </w:rPr>
        <w:drawing>
          <wp:inline distT="0" distB="0" distL="0" distR="0">
            <wp:extent cx="4792980" cy="4653915"/>
            <wp:effectExtent l="0" t="0" r="0" b="0"/>
            <wp:docPr id="45"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50"/>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wAAB6AAAAAAAAAAAAAAAAAAAAAAAAAAAAAAAAAAAAAAAAAAAAAAfB0AAKEcAAAAAAAAAAAAAAAAAAAoAAAACAAAAAEAAAABAAAA"/>
                        </a:ext>
                      </a:extLst>
                    </pic:cNvPicPr>
                  </pic:nvPicPr>
                  <pic:blipFill>
                    <a:blip r:embed="rId46"/>
                    <a:stretch>
                      <a:fillRect/>
                    </a:stretch>
                  </pic:blipFill>
                  <pic:spPr>
                    <a:xfrm>
                      <a:off x="0" y="0"/>
                      <a:ext cx="4792980" cy="4653915"/>
                    </a:xfrm>
                    <a:prstGeom prst="rect">
                      <a:avLst/>
                    </a:prstGeom>
                    <a:noFill/>
                    <a:ln w="9525">
                      <a:noFill/>
                    </a:ln>
                  </pic:spPr>
                </pic:pic>
              </a:graphicData>
            </a:graphic>
          </wp:inline>
        </w:drawing>
      </w:r>
    </w:p>
    <w:p>
      <w:pPr>
        <w:pStyle w:val="Caption"/>
        <w:spacing w:before="0" w:after="240"/>
        <w:ind w:left="0" w:firstLine="0"/>
        <w:jc w:val="center"/>
      </w:pPr>
      <w:bookmarkStart w:id="120" w:name="_Toc510000119"/>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de classes</w:t>
      </w:r>
      <w:bookmarkEnd w:id="120"/>
    </w:p>
    <w:p w:rsidR="00160652" w:rsidRDefault="000F07E9">
      <w:pPr>
        <w:pStyle w:val="Heading5"/>
        <w:numPr>
          <w:ilvl w:val="0"/>
          <w:numId w:val="0"/>
        </w:numPr>
        <w:ind w:left="0" w:firstLine="0"/>
      </w:pPr>
      <w:bookmarkStart w:id="121" w:name="_Toc510000120"/>
      <w:r>
        <w:rPr>
          <w:rFonts w:ascii="Times New Roman" w:hAnsi="Times New Roman" w:eastAsia="Times New Roman" w:cs="Times New Roman"/>
        </w:rPr>
        <w:t>2. Diagramme de classes du système</w:t>
      </w:r>
      <w:bookmarkEnd w:id="121"/>
    </w:p>
    <w:p>
      <w:pPr>
        <w:spacing w:before="0" w:after="120" w:line="360" w:lineRule="auto"/>
        <w:ind w:left="0" w:firstLine="720"/>
        <w:jc w:val="both"/>
        <w:sectPr w:rsidR="00160652">
          <w:headerReference w:type="default" r:id="rId69"/>
          <w:footerReference w:type="default" r:id="rId70"/>
          <w:pgSz w:w="11906" w:h="16838"/>
          <w:pgMar w:top="1440" w:right="1797" w:bottom="1440" w:left="1797" w:header="708" w:footer="708" w:gutter="0"/>
          <w:pgNumType w:start="1"/>
          <w:cols w:space="720"/>
        </w:sectPr>
      </w:pPr>
      <w:r>
        <w:rPr>
          <w:rFonts w:ascii="Times New Roman" w:hAnsi="Times New Roman" w:eastAsia="Times New Roman" w:cs="Times New Roman"/>
          <w:color w:val="262626"/>
          <w:sz w:val="24"/>
          <w:szCs w:val="24"/>
          <w:lang w:val="fr-FR"/>
        </w:rPr>
        <w:t xml:space="preserve">Le diagramme de classes de notre système, présenté à la figure suivante, compte seize classes principales, complétées par des énumérations de statuts (StatutUtilisateur, StatutClient, StatutVerification et StatutPublication). Les classes Client, Vendeur et Administrateur héritent de la classe Utilisateur.</w:t>
      </w:r>
    </w:p>
    <w:p>
      <w:pPr>
        <w:keepNext/>
        <w:spacing w:before="120" w:after="60"/>
        <w:ind w:left="0" w:firstLine="0"/>
        <w:jc w:val="center"/>
      </w:pPr>
      <w:r>
        <w:rPr>
          <w:noProof/>
          <w:lang w:val="en-US"/>
        </w:rPr>
        <w:drawing>
          <wp:inline distT="0" distB="0" distL="0" distR="0">
            <wp:extent cx="8409940" cy="4038230"/>
            <wp:effectExtent l="0" t="0" r="0" b="0"/>
            <wp:docPr id="1502913697" name="Image 150291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r="16500" b="19000"/>
                    <a:stretch>
                      <a:fillRect/>
                    </a:stretch>
                  </pic:blipFill>
                  <pic:spPr bwMode="auto">
                    <a:xfrm>
                      <a:off x="0" y="0"/>
                      <a:ext cx="8409940" cy="4038230"/>
                    </a:xfrm>
                    <a:prstGeom prst="rect">
                      <a:avLst/>
                    </a:prstGeom>
                    <a:noFill/>
                    <a:ln>
                      <a:noFill/>
                    </a:ln>
                  </pic:spPr>
                </pic:pic>
              </a:graphicData>
            </a:graphic>
          </wp:inline>
        </w:drawing>
      </w:r>
    </w:p>
    <w:p>
      <w:pPr>
        <w:pStyle w:val="Caption"/>
        <w:spacing w:before="0" w:after="0"/>
        <w:ind w:left="0" w:firstLine="0"/>
        <w:jc w:val="center"/>
        <w:sectPr w:rsidR="00160652">
          <w:headerReference w:type="default" r:id="rId99"/>
          <w:footerReference w:type="default" r:id="rId70"/>
          <w:pgSz w:w="16838" w:h="11906" w:orient="landscape"/>
          <w:pgMar w:top="1440" w:right="1797" w:bottom="1440" w:left="1797" w:header="708" w:footer="708" w:gutter="0"/>
          <w:pgNumType/>
          <w:cols w:space="720"/>
        </w:sectPr>
      </w:pPr>
      <w:bookmarkStart w:id="122" w:name="_Toc510000121"/>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classes du système</w:t>
      </w:r>
      <w:bookmarkEnd w:id="122"/>
    </w:p>
    <w:p w:rsidR="00160652" w:rsidRDefault="000F07E9">
      <w:pPr>
        <w:pStyle w:val="Heading5"/>
        <w:numPr>
          <w:ilvl w:val="0"/>
          <w:numId w:val="0"/>
        </w:numPr>
        <w:ind w:left="0" w:firstLine="0"/>
      </w:pPr>
      <w:bookmarkStart w:id="123" w:name="_Toc510000122"/>
      <w:r>
        <w:rPr>
          <w:rFonts w:ascii="Times New Roman" w:hAnsi="Times New Roman" w:eastAsia="Times New Roman" w:cs="Times New Roman"/>
        </w:rPr>
        <w:t>3. Description des classes</w:t>
      </w:r>
      <w:bookmarkEnd w:id="123"/>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décrit le rôle de chacune des classes du diagramme :</w:t>
      </w:r>
    </w:p>
    <w:p>
      <w:pPr>
        <w:pStyle w:val="Caption"/>
        <w:keepNext/>
        <w:spacing w:before="0" w:after="60"/>
        <w:ind w:left="0" w:firstLine="0"/>
        <w:jc w:val="center"/>
      </w:pPr>
      <w:bookmarkStart w:id="124" w:name="_Toc510000123"/>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Description des classes du système</w:t>
      </w:r>
      <w:bookmarkEnd w:id="124"/>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Classe</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Utilisateur</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Classe mère des acteurs : elle regroupe les informations communes (nom, prénom, e-mail, téléphone, mot de passe, photo de profil, statut) et les opérations liées au compte (créer un compte, s’authentifier, modifier son profil, se déconnecter).</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Client</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Utilisateur qui recherche des produits, consulte les annonces, effectue des demandes d’achat, prend rendez-vous et évalue les vendeurs.</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Vendeur</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Utilisateur qui publie et gère son catalogue, ses produits, les demandes reçues et ses rendez-vous ; son compte fait l’objet d’une vérification.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Administrateur</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Utilisateur qui gère les comptes, les contenus, les litiges et les paramètres du système ; il modère les publications.</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ProduitCacao</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Produit proposé par un vendeur (type, qualité, prix unitaire, description), rattaché à une localisation.</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Publication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Annonce qui présente un produit (titre, description, prix, quantité, dates de publication et de modification, statut) ; elle appartient à une catégorie.</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CategorieProduit</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Catégorie qui permet de classer les publications.</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DemandeAchat</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Demande adressée par un client sur une publication (quantité demandée, prix proposé, message, statut).</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RendezVous</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Rendez-vous planifié entre un client et un vendeur (date, heure, lieu, statut, commentaire).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Evaluation</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Note et commentaire laissés par un client sur un vendeur.</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Conversation</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Fil d’échanges entre un client et un vendeur ; elle contient des messages.</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Message</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Message échangé dans une conversation (contenu, date d’envoi, état de lecture, pièce jointe).</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Notification</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Alerte envoyée à un utilisateur (titre, contenu, type, date d’envoi, état de lecture).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Litige</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Différend entre un client et un vendeur, lié à une demande d’achat et traité par l’administrateur.</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Localisation</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Position géographique (région, département, arrondissement, ville, quartier, latitude, longitude).</w:t>
            </w:r>
          </w:p>
        </w:tc>
      </w:tr>
      <w:tr>
        <w:trPr>
          <w:cantSplit/>
        </w:trPr>
        <w:tc>
          <w:tcPr>
            <w:tcW w:w="23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ParametreSysteme</w:t>
            </w:r>
          </w:p>
        </w:tc>
        <w:tc>
          <w:tcPr>
            <w:tcW w:w="60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Paramètre de configuration de la plateforme, géré par l’administrateur.</w:t>
            </w:r>
          </w:p>
        </w:tc>
      </w:tr>
    </w:tbl>
    <w:p>
      <w:pPr>
        <w:spacing w:before="0" w:after="120"/>
      </w:pPr>
    </w:p>
    <w:p w:rsidR="00160652" w:rsidRDefault="00086B22" w:rsidP="008032BE">
      <w:pPr>
        <w:pStyle w:val="Heading3"/>
        <w:numPr>
          <w:ilvl w:val="0"/>
          <w:numId w:val="70"/>
        </w:numPr>
        <w:ind w:left="1080" w:hanging="720"/>
      </w:pPr>
      <w:bookmarkStart w:id="125" w:name="_Toc510000124"/>
      <w:r>
        <w:rPr>
          <w:rFonts w:ascii="Times New Roman" w:hAnsi="Times New Roman" w:eastAsia="Times New Roman" w:cs="Times New Roman"/>
        </w:rPr>
        <w:t>Diagramme d’états-transitions</w:t>
      </w:r>
      <w:bookmarkEnd w:id="125"/>
    </w:p>
    <w:p w:rsidR="00160652" w:rsidRDefault="000F07E9">
      <w:pPr>
        <w:pStyle w:val="Heading5"/>
        <w:numPr>
          <w:ilvl w:val="0"/>
          <w:numId w:val="0"/>
        </w:numPr>
        <w:ind w:left="0" w:firstLine="0"/>
      </w:pPr>
      <w:bookmarkStart w:id="126" w:name="_Toc510000125"/>
      <w:r>
        <w:rPr>
          <w:rFonts w:ascii="Times New Roman" w:hAnsi="Times New Roman" w:eastAsia="Times New Roman" w:cs="Times New Roman"/>
        </w:rPr>
        <w:t>1. Formalisme</w:t>
      </w:r>
      <w:bookmarkEnd w:id="126"/>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d’états-transitions décrit, comme son nom l’indique, les états successifs d’un objet et les transitions entre ces états, ainsi que les actions que le système ou ses parties réalisent en réponse à un événement. Il permet ainsi de spécifier les réactions d’une partie du système à des événements discrets ; un événement se produit à un instant précis et n’a pas de durée. Ce diagramme se compose des éléments suivants :</w:t>
      </w:r>
    </w:p>
    <w:p>
      <w:pPr>
        <w:pStyle w:val="Caption"/>
        <w:keepNext/>
        <w:spacing w:before="0" w:after="60"/>
        <w:ind w:left="0" w:firstLine="0"/>
        <w:jc w:val="center"/>
      </w:pPr>
      <w:bookmarkStart w:id="127" w:name="_Toc510000126"/>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d’états-transitions</w:t>
      </w:r>
      <w:bookmarkEnd w:id="127"/>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900"/>
        <w:gridCol w:w="4106"/>
        <w:gridCol w:w="2300"/>
      </w:tblGrid>
      <w:tr>
        <w:trPr>
          <w:tblHeader/>
          <w:cantSplit/>
        </w:trPr>
        <w:tc>
          <w:tcPr>
            <w:tcW w:w="19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Élément</w:t>
            </w:r>
          </w:p>
        </w:tc>
        <w:tc>
          <w:tcPr>
            <w:tcW w:w="41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État initial</w:t>
            </w:r>
          </w:p>
        </w:tc>
        <w:tc>
          <w:tcPr>
            <w:tcW w:w="41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État dans lequel se trouve l’objet lors de sa création ; il est représenté par un point noir.</w:t>
            </w:r>
          </w:p>
        </w:tc>
        <w:tc>
          <w:tcPr>
            <w:tcW w:w="2300"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mc:AlternateContent>
                <mc:Choice Requires="wpg">
                  <w:drawing>
                    <wp:inline distT="0" distB="0" distL="0" distR="0">
                      <wp:extent cx="384175" cy="384175"/>
                      <wp:effectExtent l="9525" t="9525" r="9525" b="9525"/>
                      <wp:docPr id="46" name="Group 180375"/>
                      <wp:cNvGraphicFramePr/>
                      <a:graphic xmlns:a="http://schemas.openxmlformats.org/drawingml/2006/main">
                        <a:graphicData uri="http://schemas.microsoft.com/office/word/2010/wordprocessingGroup">
                          <wpg:wgp>
                            <wpg:cNvGrpSpPr>
                              <a:extLst>
                                <a:ext uri="sm">
                                  <sm:smNativeData xmlns="" xmlns:sm="sm" val="SMDATA_5_ST66ahMAAAAlAAAAAQAAAA0BAAAAkAAAAEgAAACQAAAASAAAAAAAAAAAAAAAAAAAABcAAAAUAAAAAAAAAAAAAAD/fwAA/38AAAAAAAAJAAAABAAAAAAAAAAhAAAAQAAAADwAAAAHBAEAB6AAAAAAAAAgAAAAAAAAAAAAAAAAAAAAAAAAAAAAAAAAAAAAXQIAAF0CAAAAAAAAAAAAAAAAAAAoAAAACAAAAAEAAAABAAAA"/>
                                </a:ext>
                              </a:extLst>
                            </wpg:cNvGrpSpPr>
                            <wpg:grpSpPr>
                              <a:xfrm>
                                <a:off x="0" y="0"/>
                                <a:ext cx="384175" cy="384175"/>
                                <a:chOff x="0" y="0"/>
                                <a:chExt cx="384175" cy="384175"/>
                              </a:xfrm>
                            </wpg:grpSpPr>
                            <wps:wsp>
                              <wps:cNvPr id="47" name="Shape 16254"/>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84175" cy="384175"/>
                                </a:xfrm>
                                <a:custGeom>
                                  <a:avLst/>
                                  <a:gdLst/>
                                  <a:ahLst/>
                                  <a:cxnLst/>
                                  <a:rect l="0" t="0" r="384175" b="384175"/>
                                  <a:pathLst>
                                    <a:path w="384175" h="384175">
                                      <a:moveTo>
                                        <a:pt x="192016" y="0"/>
                                      </a:moveTo>
                                      <a:cubicBezTo>
                                        <a:pt x="298198" y="0"/>
                                        <a:pt x="384175" y="85976"/>
                                        <a:pt x="384175" y="192158"/>
                                      </a:cubicBezTo>
                                      <a:cubicBezTo>
                                        <a:pt x="384175" y="298198"/>
                                        <a:pt x="298198" y="384175"/>
                                        <a:pt x="192016" y="384175"/>
                                      </a:cubicBezTo>
                                      <a:cubicBezTo>
                                        <a:pt x="85976" y="384175"/>
                                        <a:pt x="0" y="298198"/>
                                        <a:pt x="0" y="192158"/>
                                      </a:cubicBezTo>
                                      <a:cubicBezTo>
                                        <a:pt x="0" y="85976"/>
                                        <a:pt x="85976" y="0"/>
                                        <a:pt x="192016" y="0"/>
                                      </a:cubicBezTo>
                                      <a:close/>
                                    </a:path>
                                  </a:pathLst>
                                </a:custGeom>
                                <a:solidFill>
                                  <a:srgbClr val="000000"/>
                                </a:solidFill>
                                <a:ln>
                                  <a:noFill/>
                                </a:ln>
                              </wps:spPr>
                              <wps:bodyPr spcFirstLastPara="1" vertOverflow="clip" horzOverflow="clip" lIns="91440" tIns="45720" rIns="91440" bIns="45720" upright="1">
                                <a:noAutofit/>
                              </wps:bodyPr>
                            </wps:wsp>
                            <wps:wsp>
                              <wps:cNvPr id="48" name="Shape 16255"/>
                              <wps:cNvSpPr>
                                <a:extLst>
                                  <a:ext uri="sm">
                                    <sm:smNativeData xmlns="" xmlns:sm="sm"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ENDQw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84175" cy="384175"/>
                                </a:xfrm>
                                <a:custGeom>
                                  <a:avLst/>
                                  <a:gdLst/>
                                  <a:ahLst/>
                                  <a:cxnLst/>
                                  <a:rect l="0" t="0" r="384175" b="384175"/>
                                  <a:pathLst>
                                    <a:path w="384175" h="384175">
                                      <a:moveTo>
                                        <a:pt x="0" y="192158"/>
                                      </a:moveTo>
                                      <a:cubicBezTo>
                                        <a:pt x="0" y="85976"/>
                                        <a:pt x="85976" y="0"/>
                                        <a:pt x="192016" y="0"/>
                                      </a:cubicBezTo>
                                      <a:cubicBezTo>
                                        <a:pt x="298198" y="0"/>
                                        <a:pt x="384175" y="85976"/>
                                        <a:pt x="384175" y="192158"/>
                                      </a:cubicBezTo>
                                      <a:cubicBezTo>
                                        <a:pt x="384175" y="298198"/>
                                        <a:pt x="298198" y="384175"/>
                                        <a:pt x="192016" y="384175"/>
                                      </a:cubicBezTo>
                                      <a:cubicBezTo>
                                        <a:pt x="85976" y="384175"/>
                                        <a:pt x="0" y="298198"/>
                                        <a:pt x="0" y="192158"/>
                                      </a:cubicBezTo>
                                      <a:close/>
                                    </a:path>
                                  </a:pathLst>
                                </a:custGeom>
                                <a:noFill/>
                                <a:ln w="9525">
                                  <a:solidFill>
                                    <a:srgbClr val="434343"/>
                                  </a:solidFill>
                                </a:ln>
                              </wps:spPr>
                              <wps:bodyPr spcFirstLastPara="1" vertOverflow="clip" horzOverflow="clip" lIns="91440" tIns="45720" rIns="91440" bIns="45720" upright="1">
                                <a:noAutofit/>
                              </wps:bodyPr>
                            </wps:wsp>
                            <wps:wsp>
                              <wps:cNvPr id="49" name="Rectangle 16256"/>
                              <wps:cNvSpPr>
                                <a:extLst>
                                  <a:ext uri="sm">
                                    <sm:smNativeData xmlns="" xmlns:sm="sm" val="SMDATA_14_ST66ah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53670" y="159385"/>
                                  <a:ext cx="50800" cy="224155"/>
                                </a:xfrm>
                                <a:prstGeom prst="rect">
                                  <a:avLst/>
                                </a:prstGeom>
                                <a:noFill/>
                                <a:ln>
                                  <a:noFill/>
                                </a:ln>
                              </wps:spPr>
                              <wps:txbx>
                                <w:txbxContent>
                                  <w:p w:rsidR="0028734D" w:rsidRDefault="0028734D">
                                    <w:r>
                                      <w:rPr>
                                        <w:color w:val="FFFFFF"/>
                                      </w:rPr>
                                      <w:t xml:space="preserve"> </w:t>
                                    </w:r>
                                  </w:p>
                                </w:txbxContent>
                              </wps:txbx>
                              <wps:bodyPr spcFirstLastPara="1" vertOverflow="clip" horzOverflow="clip" lIns="0" tIns="0" rIns="0" bIns="0" upright="1">
                                <a:prstTxWarp prst="textNoShape">
                                  <a:avLst/>
                                </a:prstTxWarp>
                                <a:noAutofit/>
                              </wps:bodyPr>
                            </wps:wsp>
                          </wpg:wgp>
                        </a:graphicData>
                      </a:graphic>
                    </wp:inline>
                  </w:drawing>
                </mc:Choice>
                <mc:Fallback>
                  <w:pict>
                    <v:group id="Group 180375" o:spid="_x0000_s1039"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kvGzgMAAKkOAAAOAAAAZHJzL2Uyb0RvYy54bWzsV1mP2zYQfi/Q/0DovSvLtmxLWG/QNt1F&#10;gSBZJFvkmaaoA5BEgqSPza/vDCnqsJsE66RFH7ILGEMOOZzzm9Htq1NTkwNXuhLtNohuZgHhLRNZ&#10;1Rbb4K+n+182AdGGthmtRcu3wTPXwau7n3+6PcqUz0Up6owrAkJanR7lNiiNkWkYalbyhuobIXkL&#10;zFyohhpYqiLMFD2C9KYO57PZKjwKlUklGNcadl87ZnBn5ec5Z+ZdnmtuSL0NQDdjf5X93eFveHdL&#10;00JRWVasU4NeoUVDqxYe7UW9poaSvaouRDUVU0KL3Nww0YQizyvGrQ1gTTQ7s+ZBib20thTpsZC9&#10;m8C1Z366Wix7e3hUpMq2wXIVkJY2ECP7LIk2s8U6RgcdZZHCuQclP8hHhVbyk3mjTUc5O3WDR8OB&#10;F55fw3UxyDjlqkEJ4ANysgF57gMC8gmDzcVmGYEOhAGro23AWAlRvbjFyj++eA+Uc49a1XpVjhJS&#10;Tw/e1d/m3Q8lldwGTaPXvHfX3ruWT6LVPF4659pjL/Ts6A6qr7u4XO/T3jc0ZXttHriwwaEHiLOr&#10;kcxTtPQUO7WeVFBp5zXmoweFNg6epAYlYOyRJMeeTcqeRG4jDvxJ2HMGgx0lUCOQpT5PQOfhCNvv&#10;KvYb/zS+ME82UQIA5C/Ag1aQVwz2N3GyXjkUuODBe1G86dJ6Kn+6urjZPWwd55gjVSa+ODdsYIJ1&#10;01emKyfWqY8GDhe9lQB3sH+pitt/oXHu0oW3hvc7KHVq/UOkptqzWmgO7gEjMQd6wuaFtXzIQS3q&#10;Kruv6hozQati93utyIEioNu/LkCTY3WLh1uB19wzuAN172sFqZ3InqE8tWT3ldLmDdXmkSqA/yjA&#10;lmbewU9eC8hPVlcyIKVQn8736j9bwIskWi7BQ8YulvF6Dgs15uzGnL1UVVFCK4psy2jFr3sj8grr&#10;zGro9OoWgEyIwP8FREGluAYwQFSH/yO4GQDeUp8H/9Gdwe0ega+BfUgLj2//W4hyZTKprS9DlLvw&#10;/erqBwriwDACXufga1DwBRDVAw1N6xYbWhLPY1vcE1SagNdygf+X4AVp/gOrhon+M+NU4rHqPQwe&#10;tC1qbkcq28oRbmDy+ldGqiherNZdlcfJYtPlmh9Y49lmBlycV+fzZRRb9gi4JPQZnK0IEtsApyab&#10;Jn7OgqP+yKSBuZz4akczp93JDvMJ5tX37XFglutvQLjeBoTra0Cc9TQ04un0kSrZWWrAQ2+FDyZN&#10;zwx2Z53JX+2GdnyH7yE7NXTfbvjBNV7b7jl8Yd79DQAA//8DAFBLAwQUAAYACAAAACEADV67kNkA&#10;AAADAQAADwAAAGRycy9kb3ducmV2LnhtbEyPQUvDQBCF74L/YRnBm91EaZGYTSlFPRXBVhBv0+w0&#10;Cc3Ohuw2Sf+9ox7sZR7DG977Jl9OrlUD9aHxbCCdJaCIS28brgx87F7uHkGFiGyx9UwGzhRgWVxf&#10;5ZhZP/I7DdtYKQnhkKGBOsYu0zqUNTkMM98Ri3fwvcMoa19p2+Mo4a7V90my0A4bloYaO1rXVB63&#10;J2fgdcRx9ZA+D5vjYX3+2s3fPjcpGXN7M62eQEWa4v8x/OALOhTCtPcntkG1BuSR+DvFWyRzUPs/&#10;1UWuL9mLbwAAAP//AwBQSwECLQAUAAYACAAAACEAtoM4kv4AAADhAQAAEwAAAAAAAAAAAAAAAAAA&#10;AAAAW0NvbnRlbnRfVHlwZXNdLnhtbFBLAQItABQABgAIAAAAIQA4/SH/1gAAAJQBAAALAAAAAAAA&#10;AAAAAAAAAC8BAABfcmVscy8ucmVsc1BLAQItABQABgAIAAAAIQArqkvGzgMAAKkOAAAOAAAAAAAA&#10;AAAAAAAAAC4CAABkcnMvZTJvRG9jLnhtbFBLAQItABQABgAIAAAAIQANXruQ2QAAAAMBAAAPAAAA&#10;AAAAAAAAAAAAACgGAABkcnMvZG93bnJldi54bWxQSwUGAAAAAAQABADzAAAALgcAAAAA&#10;">
                      <v:shape id="Shape 16254" o:spid="_x0000_s1040"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NAVwwAAANsAAAAPAAAAZHJzL2Rvd25yZXYueG1sRI9BawIx&#10;FITvgv8hPKEXqVmr2LIaRQVbb8W1eH5unruLm5e4SXX9940g9DjMzDfMbNGaWlyp8ZVlBcNBAoI4&#10;t7riQsHPfvP6AcIHZI21ZVJwJw+Lebczw1TbG+/omoVCRAj7FBWUIbhUSp+XZNAPrCOO3sk2BkOU&#10;TSF1g7cIN7V8S5KJNFhxXCjR0bqk/Jz9GgU0vLSH6rAa+WN/uXGfjr936y+lXnrtcgoiUBv+w8/2&#10;VisYv8PjS/wBcv4HAAD//wMAUEsBAi0AFAAGAAgAAAAhANvh9svuAAAAhQEAABMAAAAAAAAAAAAA&#10;AAAAAAAAAFtDb250ZW50X1R5cGVzXS54bWxQSwECLQAUAAYACAAAACEAWvQsW78AAAAVAQAACwAA&#10;AAAAAAAAAAAAAAAfAQAAX3JlbHMvLnJlbHNQSwECLQAUAAYACAAAACEAePTQFcMAAADbAAAADwAA&#10;AAAAAAAAAAAAAAAHAgAAZHJzL2Rvd25yZXYueG1sUEsFBgAAAAADAAMAtwAAAPcCAAAAAA==&#10;" path="m192016,c298198,,384175,85976,384175,192158v,106040,-85977,192017,-192159,192017c85976,384175,,298198,,192158,,85976,85976,,192016,xe" fillcolor="black" stroked="f">
                        <v:path arrowok="t" textboxrect="0,0,384175,384175"/>
                      </v:shape>
                      <v:shape id="Shape 16255" o:spid="_x0000_s1041"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9dGwAAAANsAAAAPAAAAZHJzL2Rvd25yZXYueG1sRE9Ni8Iw&#10;EL0v+B/CCN7W1EVFqlFEWPWyyKoHj5NmbIvNpDTR1v315iDs8fG+F6vOVuJBjS8dKxgNExDEmTMl&#10;5wrOp+/PGQgfkA1WjknBkzyslr2PBabGtfxLj2PIRQxhn6KCIoQ6ldJnBVn0Q1cTR+7qGoshwiaX&#10;psE2httKfiXJVFosOTYUWNOmoOx2vFsF126S/Ojp+FQfNG9le9E7/aeVGvS79RxEoC78i9/uvVEw&#10;jmPjl/gD5PIFAAD//wMAUEsBAi0AFAAGAAgAAAAhANvh9svuAAAAhQEAABMAAAAAAAAAAAAAAAAA&#10;AAAAAFtDb250ZW50X1R5cGVzXS54bWxQSwECLQAUAAYACAAAACEAWvQsW78AAAAVAQAACwAAAAAA&#10;AAAAAAAAAAAfAQAAX3JlbHMvLnJlbHNQSwECLQAUAAYACAAAACEAlJPXRsAAAADbAAAADwAAAAAA&#10;AAAAAAAAAAAHAgAAZHJzL2Rvd25yZXYueG1sUEsFBgAAAAADAAMAtwAAAPQCAAAAAA==&#10;" path="m,192158c,85976,85976,,192016,,298198,,384175,85976,384175,192158v,106040,-85977,192017,-192159,192017c85976,384175,,298198,,192158xe" filled="f" strokecolor="#434343">
                        <v:path arrowok="t" textboxrect="0,0,384175,384175"/>
                      </v:shape>
                      <v:rect id="Rectangle 16256" o:spid="_x0000_s1042" style="position:absolute;left:153670;top:159385;width:50800;height:224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28734D" w:rsidRDefault="0028734D">
                              <w:r>
                                <w:rPr>
                                  <w:color w:val="FFFFFF"/>
                                </w:rPr>
                                <w:t xml:space="preserve"> </w:t>
                              </w:r>
                            </w:p>
                          </w:txbxContent>
                        </v:textbox>
                      </v:rect>
                      <w10:anchorlock/>
                    </v:group>
                  </w:pict>
                </mc:Fallback>
              </mc:AlternateContent>
            </w:r>
            <w:r>
              <w:rPr>
                <w:rFonts w:ascii="Times New Roman" w:hAnsi="Times New Roman" w:eastAsia="Times New Roman" w:cs="Times New Roman"/>
                <w:color w:val="262626"/>
                <w:sz w:val="20"/>
                <w:szCs w:val="20"/>
                <w:lang w:val="fr-FR"/>
              </w:rPr>
              <w:t xml:space="preserve"> </w:t>
            </w:r>
          </w:p>
        </w:tc>
      </w:tr>
      <w:tr w:rsidR="00160652" w:rsidTr="00160652">
        <w:trPr>
          <w:trHeight w:val="1668"/>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État final</w:t>
            </w:r>
          </w:p>
        </w:tc>
        <w:tc>
          <w:tcPr>
            <w:tcW w:w="41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Étape où l’objet n’est plus nécessaire dans le système et où il est détruit ; il est représenté par un point noir entouré d’un cercle.</w:t>
            </w:r>
          </w:p>
        </w:tc>
        <w:tc>
          <w:tcPr>
            <w:tcW w:w="23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lang w:val="en-US"/>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504825" cy="476250"/>
                  <wp:effectExtent l="0" t="0" r="0" b="0"/>
                  <wp:docPr id="50" name="Picture 16251"/>
                  <wp:cNvGraphicFramePr/>
                  <a:graphic xmlns:a="http://schemas.openxmlformats.org/drawingml/2006/main">
                    <a:graphicData uri="http://schemas.openxmlformats.org/drawingml/2006/picture">
                      <pic:pic xmlns:pic="http://schemas.openxmlformats.org/drawingml/2006/picture">
                        <pic:nvPicPr>
                          <pic:cNvPr id="50" name="Picture 16251"/>
                          <pic:cNvPicPr>
                            <a:extLst>
                              <a:ext uri="sm">
                                <sm:smNativeData xmlns="" xmlns:sm="sm"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hAAAAAAAAAAAAAAAAAAAAAAAAAAAAAAAAAAAAGwMAAO4CAAAAAAAAAAAAAAAAAAAoAAAACAAAAAEAAAABAAAA"/>
                              </a:ext>
                            </a:extLst>
                          </pic:cNvPicPr>
                        </pic:nvPicPr>
                        <pic:blipFill>
                          <a:blip r:embed="rId48"/>
                          <a:stretch>
                            <a:fillRect/>
                          </a:stretch>
                        </pic:blipFill>
                        <pic:spPr>
                          <a:xfrm>
                            <a:off x="0" y="0"/>
                            <a:ext cx="504825" cy="476250"/>
                          </a:xfrm>
                          <a:prstGeom prst="rect">
                            <a:avLst/>
                          </a:prstGeom>
                          <a:noFill/>
                          <a:ln w="9525">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lastRenderedPageBreak/>
              <w:t xml:space="preserve">État intermédiaire</w:t>
            </w:r>
          </w:p>
        </w:tc>
        <w:tc>
          <w:tcPr>
            <w:tcW w:w="41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Situation stable, d’une certaine durée, pendant laquelle un objet exécute une activité ou attend un événement ; il est représenté par un rectangle aux coins arrondis.</w:t>
            </w:r>
          </w:p>
        </w:tc>
        <w:tc>
          <w:tcPr>
            <w:tcW w:w="23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067435" cy="523240"/>
                  <wp:effectExtent l="0" t="0" r="0" b="0"/>
                  <wp:docPr id="5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39"/>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iAAAAAAAAAAAAAAAAAAAAAAAAAAAAAAAAAAAAkQYAADgDAAAAAAAAAAAAAAAAAAAoAAAACAAAAAEAAAABAAAA"/>
                              </a:ext>
                            </a:extLst>
                          </pic:cNvPicPr>
                        </pic:nvPicPr>
                        <pic:blipFill>
                          <a:blip r:embed="rId49"/>
                          <a:stretch>
                            <a:fillRect/>
                          </a:stretch>
                        </pic:blipFill>
                        <pic:spPr>
                          <a:xfrm>
                            <a:off x="0" y="0"/>
                            <a:ext cx="1067435" cy="523240"/>
                          </a:xfrm>
                          <a:prstGeom prst="rect">
                            <a:avLst/>
                          </a:prstGeom>
                          <a:noFill/>
                          <a:ln w="12700">
                            <a:noFill/>
                          </a:ln>
                        </pic:spPr>
                      </pic:pic>
                    </a:graphicData>
                  </a:graphic>
                </wp:inline>
              </w:drawing>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tc>
      </w:tr>
      <w:tr w:rsidR="00160652" w:rsidTr="00160652">
        <w:trPr>
          <w:trHeight w:val="1288"/>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Transition </w:t>
            </w:r>
          </w:p>
        </w:tc>
        <w:tc>
          <w:tcPr>
            <w:tcW w:w="41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Réponse d’un objet à l’arrivée d’un événement ; elle est représentée par une flèche qui relie deux états.</w:t>
            </w:r>
          </w:p>
        </w:tc>
        <w:tc>
          <w:tcPr>
            <w:tcW w:w="23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202690" cy="154940"/>
                  <wp:effectExtent l="0" t="0" r="0" b="0"/>
                  <wp:docPr id="5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40"/>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jAAAAAAAAAAAAAAAAAAAAAAAAAAAAAAAAAAAAZgcAAPQAAAAAAAAAAAAAAAAAAAAoAAAACAAAAAEAAAABAAAA"/>
                              </a:ext>
                            </a:extLst>
                          </pic:cNvPicPr>
                        </pic:nvPicPr>
                        <pic:blipFill>
                          <a:blip r:embed="rId30"/>
                          <a:stretch>
                            <a:fillRect/>
                          </a:stretch>
                        </pic:blipFill>
                        <pic:spPr>
                          <a:xfrm>
                            <a:off x="0" y="0"/>
                            <a:ext cx="1202690" cy="154940"/>
                          </a:xfrm>
                          <a:prstGeom prst="rect">
                            <a:avLst/>
                          </a:prstGeom>
                          <a:noFill/>
                          <a:ln w="12700">
                            <a:noFill/>
                          </a:ln>
                        </pic:spPr>
                      </pic:pic>
                    </a:graphicData>
                  </a:graphic>
                </wp:inline>
              </w:drawing>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d’états-transitions :</w:t>
      </w:r>
    </w:p>
    <w:p>
      <w:pPr>
        <w:keepNext/>
        <w:spacing w:before="120" w:after="60"/>
        <w:ind w:left="0" w:firstLine="0"/>
        <w:jc w:val="center"/>
      </w:pPr>
      <w:r>
        <w:rPr>
          <w:noProof/>
          <w:lang w:val="en-US"/>
        </w:rPr>
        <w:drawing>
          <wp:inline distT="0" distB="0" distL="0" distR="0">
            <wp:extent cx="3192780" cy="2888615"/>
            <wp:effectExtent l="0" t="0" r="0" b="0"/>
            <wp:docPr id="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8"/>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BAAAB6AAAAAAAAAAAAAAAAAAAAAAAAAAAAAAAAAAAAAAAAAAAAAApBMAAMURAAAAAAAAAAAAAAAAAAAoAAAACAAAAAEAAAABAAAA"/>
                        </a:ext>
                      </a:extLst>
                    </pic:cNvPicPr>
                  </pic:nvPicPr>
                  <pic:blipFill>
                    <a:blip r:embed="rId50"/>
                    <a:stretch>
                      <a:fillRect/>
                    </a:stretch>
                  </pic:blipFill>
                  <pic:spPr>
                    <a:xfrm>
                      <a:off x="0" y="0"/>
                      <a:ext cx="3192780" cy="2888615"/>
                    </a:xfrm>
                    <a:prstGeom prst="rect">
                      <a:avLst/>
                    </a:prstGeom>
                    <a:noFill/>
                    <a:ln w="9525">
                      <a:noFill/>
                    </a:ln>
                  </pic:spPr>
                </pic:pic>
              </a:graphicData>
            </a:graphic>
          </wp:inline>
        </w:drawing>
      </w:r>
    </w:p>
    <w:p>
      <w:pPr>
        <w:pStyle w:val="Caption"/>
        <w:spacing w:before="0" w:after="240"/>
        <w:ind w:left="0" w:firstLine="0"/>
        <w:jc w:val="center"/>
      </w:pPr>
      <w:bookmarkStart w:id="128" w:name="_Toc510000127"/>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19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d’états-transitions</w:t>
      </w:r>
      <w:bookmarkEnd w:id="128"/>
    </w:p>
    <w:p w:rsidR="00160652" w:rsidRDefault="000F07E9">
      <w:pPr>
        <w:pStyle w:val="Heading5"/>
        <w:numPr>
          <w:ilvl w:val="0"/>
          <w:numId w:val="0"/>
        </w:numPr>
        <w:ind w:left="0" w:firstLine="0"/>
      </w:pPr>
      <w:bookmarkStart w:id="129" w:name="_Toc510000128"/>
      <w:r>
        <w:rPr>
          <w:rFonts w:ascii="Times New Roman" w:hAnsi="Times New Roman" w:eastAsia="Times New Roman" w:cs="Times New Roman"/>
        </w:rPr>
        <w:t>2. Diagrammes d’états-transitions du système</w:t>
      </w:r>
      <w:bookmarkEnd w:id="129"/>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d’états-transitions de l’objet « compte utilisateur » montre qu’un compte est d’abord créé ; il passe ensuite à l’état connecté ou déconnecté selon les actions de l’utilisateur, peut être mis à jour, bloqué puis débloqué par l’administrateur, et enfin supprimé :</w:t>
      </w:r>
    </w:p>
    <w:p>
      <w:pPr>
        <w:keepNext/>
        <w:spacing w:before="120" w:after="60"/>
        <w:ind w:left="0" w:firstLine="0"/>
        <w:jc w:val="center"/>
      </w:pPr>
      <w:r w:rsidRPr="00BA2AED">
        <w:rPr>
          <w:noProof/>
          <w:lang w:val="en-US"/>
        </w:rPr>
        <w:drawing>
          <wp:inline distT="0" distB="0" distL="0" distR="0">
            <wp:extent cx="5274310" cy="2738246"/>
            <wp:effectExtent l="0" t="0" r="0" b="0"/>
            <wp:docPr id="1253857786" name="Image 125385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738246"/>
                    </a:xfrm>
                    <a:prstGeom prst="rect">
                      <a:avLst/>
                    </a:prstGeom>
                    <a:noFill/>
                    <a:ln>
                      <a:noFill/>
                    </a:ln>
                  </pic:spPr>
                </pic:pic>
              </a:graphicData>
            </a:graphic>
          </wp:inline>
        </w:drawing>
      </w:r>
    </w:p>
    <w:p>
      <w:pPr>
        <w:pStyle w:val="Caption"/>
        <w:spacing w:before="0" w:after="240"/>
        <w:ind w:left="0" w:firstLine="0"/>
        <w:jc w:val="center"/>
      </w:pPr>
      <w:bookmarkStart w:id="130" w:name="_Toc510000129"/>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d’états-transitions de l’objet « compte utilisateur »</w:t>
      </w:r>
      <w:bookmarkEnd w:id="130"/>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d’états-transitions de l’objet « message » montre qu’un message est rédigé, éventuellement programmé, puis envoyé ; il est ensuite reçu (ou d’abord non reçu, puis reçu dès que le réseau le permet) et enfin lu :</w:t>
      </w:r>
    </w:p>
    <w:p>
      <w:pPr>
        <w:keepNext/>
        <w:spacing w:before="120" w:after="60"/>
        <w:ind w:left="0" w:firstLine="0"/>
        <w:jc w:val="center"/>
      </w:pPr>
      <w:r w:rsidRPr="00C32BBD">
        <w:rPr>
          <w:noProof/>
          <w:lang w:val="en-US"/>
        </w:rPr>
        <w:drawing>
          <wp:inline distT="0" distB="0" distL="0" distR="0">
            <wp:extent cx="5274310" cy="2863268"/>
            <wp:effectExtent l="0" t="0" r="0" b="0"/>
            <wp:docPr id="1502913696" name="Image 150291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863268"/>
                    </a:xfrm>
                    <a:prstGeom prst="rect">
                      <a:avLst/>
                    </a:prstGeom>
                    <a:noFill/>
                    <a:ln>
                      <a:noFill/>
                    </a:ln>
                  </pic:spPr>
                </pic:pic>
              </a:graphicData>
            </a:graphic>
          </wp:inline>
        </w:drawing>
      </w:r>
    </w:p>
    <w:p>
      <w:pPr>
        <w:pStyle w:val="Caption"/>
        <w:spacing w:before="0" w:after="240"/>
        <w:ind w:left="0" w:firstLine="0"/>
        <w:jc w:val="center"/>
      </w:pPr>
      <w:bookmarkStart w:id="131" w:name="_Toc510000130"/>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d’états-transitions de l’objet « message »</w:t>
      </w:r>
      <w:bookmarkEnd w:id="131"/>
    </w:p>
    <w:p w:rsidR="00160652" w:rsidRDefault="00086B22" w:rsidP="00905F4A">
      <w:pPr>
        <w:pStyle w:val="Heading3"/>
        <w:numPr>
          <w:ilvl w:val="0"/>
          <w:numId w:val="70"/>
        </w:numPr>
        <w:ind w:left="1080" w:hanging="720"/>
      </w:pPr>
      <w:bookmarkStart w:id="132" w:name="_Toc510000131"/>
      <w:r>
        <w:rPr>
          <w:rFonts w:ascii="Times New Roman" w:hAnsi="Times New Roman" w:eastAsia="Times New Roman" w:cs="Times New Roman"/>
        </w:rPr>
        <w:t>Diagramme de paquetages</w:t>
      </w:r>
      <w:bookmarkEnd w:id="132"/>
    </w:p>
    <w:p w:rsidR="00160652" w:rsidRDefault="000F07E9">
      <w:pPr>
        <w:pStyle w:val="Heading5"/>
        <w:numPr>
          <w:ilvl w:val="0"/>
          <w:numId w:val="0"/>
        </w:numPr>
        <w:ind w:left="0" w:firstLine="0"/>
      </w:pPr>
      <w:bookmarkStart w:id="133" w:name="_Toc510000132"/>
      <w:r>
        <w:rPr>
          <w:rFonts w:ascii="Times New Roman" w:hAnsi="Times New Roman" w:eastAsia="Times New Roman" w:cs="Times New Roman"/>
        </w:rPr>
        <w:t>1. Formalisme</w:t>
      </w:r>
      <w:bookmarkEnd w:id="133"/>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paquetages décompose le système en catégories, ou parties plus faciles à appréhender, appelées « paquetages » (packages). Il sert le plus souvent à organiser les diagrammes de cas d’utilisation et les diagrammes de classes, même si son usage ne se limite pas à ces éléments UML. Le formalisme est le suivant :</w:t>
      </w:r>
    </w:p>
    <w:p>
      <w:pPr>
        <w:pStyle w:val="Caption"/>
        <w:keepNext/>
        <w:spacing w:before="0" w:after="60"/>
        <w:ind w:left="0" w:firstLine="0"/>
        <w:jc w:val="center"/>
      </w:pPr>
      <w:bookmarkStart w:id="134" w:name="_Toc510000133"/>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paquetages</w:t>
      </w:r>
      <w:bookmarkEnd w:id="134"/>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900"/>
        <w:gridCol w:w="4106"/>
        <w:gridCol w:w="2300"/>
      </w:tblGrid>
      <w:tr>
        <w:trPr>
          <w:tblHeader/>
          <w:cantSplit/>
        </w:trPr>
        <w:tc>
          <w:tcPr>
            <w:tcW w:w="19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Composant</w:t>
            </w:r>
          </w:p>
        </w:tc>
        <w:tc>
          <w:tcPr>
            <w:tcW w:w="41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Paquetage (package)</w:t>
            </w:r>
          </w:p>
        </w:tc>
        <w:tc>
          <w:tcPr>
            <w:tcW w:w="41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Regroupe des éléments du modèle (cas d’utilisation, classes, etc.) en une catégorie cohérente.</w:t>
            </w:r>
          </w:p>
        </w:tc>
        <w:tc>
          <w:tcPr>
            <w:tcW w:w="23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081405" cy="842645"/>
                  <wp:effectExtent l="0" t="0" r="0" b="0"/>
                  <wp:docPr id="54"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41"/>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kAAAAAAAAAAAAAAAAAAAAAAAAAAAAAAAAAAAApwYAAC8FAAAAAAAAAAAAAAAAAAAoAAAACAAAAAEAAAABAAAA"/>
                              </a:ext>
                            </a:extLst>
                          </pic:cNvPicPr>
                        </pic:nvPicPr>
                        <pic:blipFill>
                          <a:blip r:embed="rId53"/>
                          <a:stretch>
                            <a:fillRect/>
                          </a:stretch>
                        </pic:blipFill>
                        <pic:spPr>
                          <a:xfrm>
                            <a:off x="0" y="0"/>
                            <a:ext cx="1081405" cy="842645"/>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trHeight w:val="1162"/>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eastAsia="Times New Roman" w:cs="Times New Roman"/>
              </w:rPr>
            </w:pPr>
            <w:r>
              <w:rPr>
                <w:rFonts w:ascii="Times New Roman" w:hAnsi="Times New Roman" w:eastAsia="Times New Roman" w:cs="Times New Roman"/>
                <w:b/>
                <w:bCs/>
                <w:color w:val="1F4E79"/>
                <w:sz w:val="20"/>
                <w:szCs w:val="20"/>
                <w:lang w:val="fr-FR"/>
              </w:rPr>
              <w:t>Merge</w:t>
            </w:r>
          </w:p>
        </w:tc>
        <w:tc>
          <w:tcPr>
            <w:tcW w:w="41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Représente la fusion de deux paquetages : le contenu du paquetage cible est intégré au paquetage source.</w:t>
            </w:r>
          </w:p>
        </w:tc>
        <w:tc>
          <w:tcPr>
            <w:tcW w:w="23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mc:AlternateContent>
                <mc:Choice Requires="wps">
                  <w:drawing>
                    <wp:anchor distT="0" distB="0" distL="114300" distR="114300" simplePos="0" relativeHeight="251658360" behindDoc="0" locked="0" layoutInCell="1" hidden="0" allowOverlap="1">
                      <wp:simplePos x="0" y="0"/>
                      <wp:positionH relativeFrom="column">
                        <wp:posOffset>10160</wp:posOffset>
                      </wp:positionH>
                      <wp:positionV relativeFrom="paragraph">
                        <wp:posOffset>342265</wp:posOffset>
                      </wp:positionV>
                      <wp:extent cx="1379220" cy="0"/>
                      <wp:effectExtent l="74295" t="74295" r="74295" b="74295"/>
                      <wp:wrapNone/>
                      <wp:docPr id="120" name="Connecteur droit avec flèch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 xmlns:sm="sm" val="SMDATA_14_ST66a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D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0EAAAAoAAAAAAAACUAAAAAAAAAAgAAABAAAAAAAAAAAgAAABsCAAB8CAAAAAAAAFwAAgBgIAAAuwcAACgAAAAIAAAAAQAAAAEAAAA="/>
                                </a:ext>
                              </a:extLst>
                            </wps:cNvCnPr>
                            <wps:spPr>
                              <a:xfrm>
                                <a:off x="0" y="0"/>
                                <a:ext cx="1379220" cy="0"/>
                              </a:xfrm>
                              <a:prstGeom prst="straightConnector1">
                                <a:avLst/>
                              </a:prstGeom>
                              <a:noFill/>
                              <a:ln w="9525">
                                <a:solidFill>
                                  <a:srgbClr val="000000"/>
                                </a:solidFill>
                                <a:tailEnd type="arrow" w="med" len="med"/>
                              </a:ln>
                            </wps:spPr>
                            <wps:bodyPr/>
                          </wps:wsp>
                        </a:graphicData>
                      </a:graphic>
                    </wp:anchor>
                  </w:drawing>
                </mc:Choice>
                <mc:Fallback>
                  <w:pict>
                    <v:shapetype w14:anchorId="4C65017F"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58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rj5wEAALQDAAAOAAAAZHJzL2Uyb0RvYy54bWysU8Fu2zAMvQ/YPwi6L048dFuCOD2k6y7F&#10;FqDtByiSbAuTRIFSY+eP9h/7sVFykq7rrZgPAimST3yP9Pp6dJYdNEYDvuGL2Zwz7SUo47uGPz7c&#10;fvjCWUzCK2HB64YfdeTXm/fv1kNY6Rp6sEojIxAfV0NoeJ9SWFVVlL12Is4gaE/BFtCJRC52lUIx&#10;ELqzVT2ff6oGQBUQpI6Rbm+mIN8U/LbVMv1o26gTsw2n3lI5sZz7fFabtVh1KEJv5KkN8YYunDCe&#10;Hr1A3Ygk2BOaV1DOSIQIbZpJcBW0rZG6cCA2i/k/bO57EXThQuLEcJEp/j9Y+f2wQ2YUza4mfbxw&#10;NKQteE/K6SdkCsEkJg5astb+/kVjYfUyqzaEuKLird9h5i1Hfx/uQP6MzMO2F77TpfuHYyDAxaSz&#10;HtNdTDmdrEme6HKoKjclVr0Azk4M0xNjiy7XkmhsLBM8XiaY8SRdLj5+XtaZiDzHCPpcGDCmbxoc&#10;y0bDY0Jhuj6d2AIuygTFgfqYejoX5Fc93Bpry7pYz4aGL6/qq1IQwRqVgzktYrffWmQHkReufCeC&#10;L9KSMParVywVeQQiDDyDOq04s5p+pWxNXVhPAj0Lka09qOMOczh7tBpFwtMa59372y9Zzz/b5g8A&#10;AAD//wMAUEsDBBQABgAIAAAAIQCPvHR/2wAAAAcBAAAPAAAAZHJzL2Rvd25yZXYueG1sTI/BTsMw&#10;EETvSPyDtUjcqNNAqxLiVAiph0hFiMIHuPGSRMTrNN6m6d+ziAM9zs5o9k2+nnynRhxiG8jAfJaA&#10;QqqCa6k28PmxuVuBimzJ2S4QGjhjhHVxfZXbzIUTveO441pJCcXMGmiY+0zrWDXobZyFHkm8rzB4&#10;yyKHWrvBnqTcdzpNkqX2tiX50NgeXxqsvndHbyAtD3zebEse33jxevDp9qHsK2Nub6bnJ1CME/+H&#10;4Rdf0KEQpn04kouqE72UoIHF/SMosdP5Spbs/w66yPUlf/EDAAD//wMAUEsBAi0AFAAGAAgAAAAh&#10;ALaDOJL+AAAA4QEAABMAAAAAAAAAAAAAAAAAAAAAAFtDb250ZW50X1R5cGVzXS54bWxQSwECLQAU&#10;AAYACAAAACEAOP0h/9YAAACUAQAACwAAAAAAAAAAAAAAAAAvAQAAX3JlbHMvLnJlbHNQSwECLQAU&#10;AAYACAAAACEAMYhK4+cBAAC0AwAADgAAAAAAAAAAAAAAAAAuAgAAZHJzL2Uyb0RvYy54bWxQSwEC&#10;LQAUAAYACAAAACEAj7x0f9sAAAAHAQAADwAAAAAAAAAAAAAAAABBBAAAZHJzL2Rvd25yZXYueG1s&#10;UEsFBgAAAAAEAAQA8wAAAEkFAAAAAA==&#10;">
                      <v:stroke endarrow="open"/>
                    </v:shape>
                  </w:pict>
                </mc:Fallback>
              </mc:AlternateContent>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eastAsia="Times New Roman" w:cs="Times New Roman"/>
              </w:rPr>
            </w:pPr>
            <w:r>
              <w:rPr>
                <w:rFonts w:ascii="Times New Roman" w:hAnsi="Times New Roman" w:eastAsia="Times New Roman" w:cs="Times New Roman"/>
                <w:b/>
                <w:bCs/>
                <w:color w:val="1F4E79"/>
                <w:sz w:val="20"/>
                <w:szCs w:val="20"/>
                <w:lang w:val="fr-FR"/>
              </w:rPr>
              <w:t>Access</w:t>
            </w:r>
          </w:p>
        </w:tc>
        <w:tc>
          <w:tcPr>
            <w:tcW w:w="41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Indique que les éléments d’un paquetage ont accès aux éléments publics d’un autre paquetage.</w:t>
            </w:r>
          </w:p>
        </w:tc>
        <w:tc>
          <w:tcPr>
            <w:tcW w:w="23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320800" cy="196971"/>
                  <wp:effectExtent l="0" t="0" r="0" b="0"/>
                  <wp:docPr id="5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44"/>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mAAAAAAAAAAAAAAAAAAAAAAAAAAAAAAAAAAAAbgkAAGgBAAAAAAAAAAAAAAAAAAAoAAAACAAAAAEAAAABAAAA"/>
                              </a:ext>
                            </a:extLst>
                          </pic:cNvPicPr>
                        </pic:nvPicPr>
                        <pic:blipFill>
                          <a:blip r:embed="rId54"/>
                          <a:stretch>
                            <a:fillRect/>
                          </a:stretch>
                        </pic:blipFill>
                        <pic:spPr>
                          <a:xfrm>
                            <a:off x="0" y="0"/>
                            <a:ext cx="1320800" cy="196971"/>
                          </a:xfrm>
                          <a:prstGeom prst="rect">
                            <a:avLst/>
                          </a:prstGeom>
                          <a:noFill/>
                          <a:ln w="12700">
                            <a:noFill/>
                          </a:ln>
                        </pic:spPr>
                      </pic:pic>
                    </a:graphicData>
                  </a:graphic>
                </wp:inline>
              </w:drawing>
            </w:r>
          </w:p>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trHeight w:val="1162"/>
        </w:trPr>
        <w:tc>
          <w:tcPr>
            <w:cnfStyle w:val="001000000000" w:firstRow="0" w:lastRow="0" w:firstColumn="1" w:lastColumn="0" w:oddVBand="0" w:evenVBand="0" w:oddHBand="0" w:evenHBand="0" w:firstRowFirstColumn="0" w:firstRowLastColumn="0" w:lastRowFirstColumn="0" w:lastRowLastColumn="0"/>
            <w:tcW w:w="1900" w:type="dxa"/>
          </w:tcPr>
          <w:p w:rsidR="00160652" w:rsidRDefault="00086B22">
            <w:pPr>
              <w:spacing w:before="40" w:after="40" w:line="252" w:lineRule="auto"/>
              <w:ind w:left="0" w:firstLine="0"/>
              <w:jc w:val="left"/>
              <w:rPr>
                <w:rFonts w:eastAsia="Times New Roman" w:cs="Times New Roman"/>
              </w:rPr>
            </w:pPr>
            <w:r>
              <w:rPr>
                <w:rFonts w:ascii="Times New Roman" w:hAnsi="Times New Roman" w:eastAsia="Times New Roman" w:cs="Times New Roman"/>
                <w:b/>
                <w:bCs/>
                <w:color w:val="1F4E79"/>
                <w:sz w:val="20"/>
                <w:szCs w:val="20"/>
                <w:lang w:val="fr-FR"/>
              </w:rPr>
              <w:t>Import</w:t>
            </w:r>
          </w:p>
        </w:tc>
        <w:tc>
          <w:tcPr>
            <w:tcW w:w="41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Permet à un paquetage d’importer les éléments publics d’un autre paquetage.</w:t>
            </w:r>
          </w:p>
        </w:tc>
        <w:tc>
          <w:tcPr>
            <w:tcW w:w="2300"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320800" cy="197068"/>
                  <wp:effectExtent l="0" t="0" r="0" b="0"/>
                  <wp:docPr id="56"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3"/>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nAAAAAAAAAAAAAAAAAAAAAAAAAAAAAAAAAAAAUgkAAGQBAAAAAAAAAAAAAAAAAAAoAAAACAAAAAEAAAABAAAA"/>
                              </a:ext>
                            </a:extLst>
                          </pic:cNvPicPr>
                        </pic:nvPicPr>
                        <pic:blipFill>
                          <a:blip r:embed="rId55"/>
                          <a:stretch>
                            <a:fillRect/>
                          </a:stretch>
                        </pic:blipFill>
                        <pic:spPr>
                          <a:xfrm>
                            <a:off x="0" y="0"/>
                            <a:ext cx="1320800" cy="197068"/>
                          </a:xfrm>
                          <a:prstGeom prst="rect">
                            <a:avLst/>
                          </a:prstGeom>
                          <a:noFill/>
                          <a:ln w="12700">
                            <a:noFill/>
                          </a:ln>
                        </pic:spPr>
                      </pic:pic>
                    </a:graphicData>
                  </a:graphic>
                </wp:inline>
              </w:drawing>
            </w:r>
          </w:p>
        </w:tc>
      </w:tr>
    </w:tbl>
    <w:p>
      <w:pPr>
        <w:spacing w:before="0" w:after="120"/>
      </w:pPr>
    </w:p>
    <w:p w:rsidR="00160652" w:rsidRDefault="000F07E9">
      <w:pPr>
        <w:pStyle w:val="Heading5"/>
        <w:numPr>
          <w:ilvl w:val="0"/>
          <w:numId w:val="0"/>
        </w:numPr>
        <w:ind w:left="0" w:firstLine="0"/>
      </w:pPr>
      <w:bookmarkStart w:id="135" w:name="_Toc510000134"/>
      <w:r>
        <w:rPr>
          <w:rFonts w:ascii="Times New Roman" w:hAnsi="Times New Roman" w:eastAsia="Times New Roman" w:cs="Times New Roman"/>
        </w:rPr>
        <w:t>2. Diagramme de paquetages du système</w:t>
      </w:r>
      <w:bookmarkEnd w:id="13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paquetages de notre projet, présenté à la figure suivante, s’articule autour du paquetage « S’authentifier », importé par les paquetages « Gérer utilisateur », « Gérer profil », « Gérer contenu », « Gérer produit » et « Gérer demande ». Chacun de ces paquetages fusionne (merge) les paquetages des opérations élémentaires correspondantes : ajouter, modifier, supprimer, valider, etc.</w:t>
      </w:r>
    </w:p>
    <w:p>
      <w:pPr>
        <w:keepNext/>
        <w:spacing w:before="120" w:after="60"/>
        <w:ind w:left="0" w:firstLine="0"/>
        <w:jc w:val="center"/>
      </w:pPr>
      <w:r w:rsidRPr="00817BB3">
        <w:rPr>
          <w:noProof/>
          <w:lang w:val="en-US"/>
        </w:rPr>
        <w:lastRenderedPageBreak/>
        <w:drawing>
          <wp:inline distT="0" distB="0" distL="0" distR="0">
            <wp:extent cx="4834255" cy="3498215"/>
            <wp:effectExtent l="0" t="0" r="0" b="0"/>
            <wp:docPr id="48021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a:extLst>
                        <a:ext uri="{28A0092B-C50C-407E-A947-70E740481C1C}">
                          <a14:useLocalDpi xmlns:a14="http://schemas.microsoft.com/office/drawing/2010/main" val="0"/>
                        </a:ext>
                      </a:extLst>
                    </a:blip>
                    <a:srcRect r="32716" b="31926"/>
                    <a:stretch>
                      <a:fillRect/>
                    </a:stretch>
                  </pic:blipFill>
                  <pic:spPr bwMode="auto">
                    <a:xfrm>
                      <a:off x="0" y="0"/>
                      <a:ext cx="4834255" cy="3498215"/>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Caption"/>
        <w:spacing w:before="0" w:after="240"/>
        <w:ind w:left="0" w:firstLine="0"/>
        <w:jc w:val="center"/>
      </w:pPr>
      <w:bookmarkStart w:id="136" w:name="_Toc510000135"/>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paquetages du système</w:t>
      </w:r>
      <w:bookmarkEnd w:id="136"/>
    </w:p>
    <w:p w:rsidR="00160652" w:rsidRDefault="00086B22">
      <w:pPr>
        <w:pStyle w:val="Heading3"/>
        <w:numPr>
          <w:ilvl w:val="0"/>
          <w:numId w:val="0"/>
        </w:numPr>
        <w:ind w:left="0" w:firstLine="0"/>
      </w:pPr>
      <w:bookmarkStart w:id="137" w:name="_Toc510000136"/>
      <w:r>
        <w:rPr>
          <w:rFonts w:ascii="Times New Roman" w:hAnsi="Times New Roman" w:eastAsia="Times New Roman" w:cs="Times New Roman"/>
        </w:rPr>
        <w:t>Conclusion</w:t>
      </w:r>
      <w:bookmarkEnd w:id="137"/>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dossier de conception nous permet de définir la structure statique du système, grâce au diagramme de classes, ainsi que son comportement dynamique, grâce aux diagrammes d’états-transitions des objets « compte utilisateur » et « message ». Le diagramme de paquetages organise enfin les fonctionnalités en modules cohérents. Ces modèles constituent la base sur laquelle s’appuie la réalisation de la plateforme, présentée dans le dossier suivant.</w:t>
      </w:r>
    </w:p>
    <w:p>
      <w:pPr>
        <w:spacing w:before="0" w:after="0"/>
      </w:pPr>
    </w:p>
    <w:p w:rsidR="00160652" w:rsidRDefault="00086B22">
      <w:pPr>
        <w:pStyle w:val="Heading2"/>
        <w:pageBreakBefore/>
        <w:jc w:val="left"/>
      </w:pPr>
      <w:bookmarkStart w:id="138" w:name="_Toc510000137"/>
      <w:r>
        <w:rPr>
          <w:rFonts w:ascii="Times New Roman" w:hAnsi="Times New Roman" w:eastAsia="Times New Roman" w:cs="Times New Roman"/>
        </w:rPr>
        <w:t>Dossier 5 : Dossier de réalisation</w:t>
      </w:r>
      <w:bookmarkEnd w:id="138"/>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La réalisation consiste à mettre en œuvre le projet dans des langages de programmation, conformément aux spécifications définies dans les dossiers précédents. Ce dossier présente les technologies retenues, l’architecture physique et logique du système, ainsi que les diagrammes de déploiement et de composants.</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Choix des technologies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Technologies principales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Bibliothèques et outils complémentaires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Architecture du système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Architecture physique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Architecture logique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III. Diagramme de déploiement</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Formalisme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Diagramme de déploiement du système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IV. Diagramme de composants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Formalisme</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Diagramme de composants du système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139" w:name="_Toc510000138"/>
      <w:r>
        <w:rPr>
          <w:rFonts w:ascii="Times New Roman" w:hAnsi="Times New Roman" w:eastAsia="Times New Roman" w:cs="Times New Roman"/>
        </w:rPr>
        <w:t>Introduction</w:t>
      </w:r>
      <w:bookmarkEnd w:id="139"/>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dossier de réalisation regroupe les informations relatives à la mise en œuvre de notre plateforme. Il présente d’abord l’environnement de développement, les technologies et les langages utilisés, puis l’architecture physique et logique du système, et enfin les diagrammes de déploiement et de composants de l’application.</w:t>
      </w:r>
    </w:p>
    <w:p w:rsidR="00160652" w:rsidRDefault="00086B22" w:rsidP="008032BE">
      <w:pPr>
        <w:pStyle w:val="Heading3"/>
        <w:numPr>
          <w:ilvl w:val="0"/>
          <w:numId w:val="71"/>
        </w:numPr>
        <w:ind w:left="1080" w:hanging="720"/>
      </w:pPr>
      <w:bookmarkStart w:id="140" w:name="_Toc510000139"/>
      <w:r>
        <w:rPr>
          <w:rFonts w:ascii="Times New Roman" w:hAnsi="Times New Roman" w:eastAsia="Times New Roman" w:cs="Times New Roman"/>
        </w:rPr>
        <w:t>Choix des technologies</w:t>
      </w:r>
      <w:bookmarkEnd w:id="140"/>
    </w:p>
    <w:p w:rsidR="00160652" w:rsidRDefault="000F07E9">
      <w:pPr>
        <w:pStyle w:val="Heading5"/>
        <w:numPr>
          <w:ilvl w:val="0"/>
          <w:numId w:val="0"/>
        </w:numPr>
        <w:ind w:left="0" w:firstLine="0"/>
      </w:pPr>
      <w:bookmarkStart w:id="141" w:name="_Toc510000140"/>
      <w:r>
        <w:rPr>
          <w:rFonts w:ascii="Times New Roman" w:hAnsi="Times New Roman" w:eastAsia="Times New Roman" w:cs="Times New Roman"/>
        </w:rPr>
        <w:t>1. Technologies principales</w:t>
      </w:r>
      <w:bookmarkEnd w:id="141"/>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présente les principaux outils logiciels utilisés pour la réalisation de notre plateforme :</w:t>
      </w:r>
    </w:p>
    <w:p>
      <w:pPr>
        <w:pStyle w:val="Caption"/>
        <w:keepNext/>
        <w:spacing w:before="0" w:after="60"/>
        <w:ind w:left="0" w:firstLine="0"/>
        <w:jc w:val="center"/>
      </w:pPr>
      <w:bookmarkStart w:id="142" w:name="_Toc510000141"/>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Technologies principales du projet</w:t>
      </w:r>
      <w:bookmarkEnd w:id="142"/>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800"/>
        <w:gridCol w:w="4806"/>
        <w:gridCol w:w="1700"/>
      </w:tblGrid>
      <w:tr>
        <w:trPr>
          <w:tblHeader/>
          <w:cantSplit/>
        </w:trPr>
        <w:tc>
          <w:tcPr>
            <w:tcW w:w="18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Technologie</w:t>
            </w:r>
          </w:p>
        </w:tc>
        <w:tc>
          <w:tcPr>
            <w:tcW w:w="48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17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Logo</w:t>
            </w:r>
          </w:p>
        </w:tc>
      </w:tr>
      <w:tr w:rsidR="008E4C71" w:rsidTr="00D46695">
        <w:trPr>
          <w:cnfStyle w:val="000000100000" w:firstRow="0" w:lastRow="0" w:firstColumn="0" w:lastColumn="0" w:oddVBand="0" w:evenVBand="0" w:oddHBand="1" w:evenHBand="0" w:firstRowFirstColumn="0" w:firstRowLastColumn="0" w:lastRowFirstColumn="0" w:lastRowLastColumn="0"/>
          <w:trHeight w:val="1968"/>
        </w:trPr>
        <w:tc>
          <w:tcPr>
            <w:cnfStyle w:val="001000000000" w:firstRow="0" w:lastRow="0" w:firstColumn="1" w:lastColumn="0" w:oddVBand="0" w:evenVBand="0" w:oddHBand="0" w:evenHBand="0" w:firstRowFirstColumn="0" w:firstRowLastColumn="0" w:lastRowFirstColumn="0" w:lastRowLastColumn="0"/>
            <w:tcW w:w="1800" w:type="dxa"/>
          </w:tcPr>
          <w:p w:rsidR="008E4C71" w:rsidRDefault="00D46695">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PowerAMC</w:t>
            </w:r>
          </w:p>
        </w:tc>
        <w:tc>
          <w:tcPr>
            <w:tcW w:w="4806" w:type="dxa"/>
          </w:tcPr>
          <w:p w:rsidR="008E4C71" w:rsidRPr="00D46695" w:rsidRDefault="00D46695">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Atelier de modélisation utilisé pour concevoir les modèles UML du projet (diagrammes de cas d’utilisation, de classes, de séquence, etc.).</w:t>
            </w:r>
          </w:p>
        </w:tc>
        <w:tc>
          <w:tcPr>
            <w:tcW w:w="1700" w:type="dxa"/>
          </w:tcPr>
          <w:p w:rsidR="008E4C71" w:rsidRDefault="002E5D69">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pPr>
            <w:r w:rsidRPr="002E5D69">
              <w:rPr>
                <w:noProof/>
                <w:lang w:val="en-US"/>
              </w:rPr>
              <w:drawing>
                <wp:inline distT="0" distB="0" distL="0" distR="0" wp14:anchorId="55171F13" wp14:editId="731001BA">
                  <wp:extent cx="939800" cy="454322"/>
                  <wp:effectExtent l="133350" t="114300" r="149225" b="162560"/>
                  <wp:docPr id="102" name="Image 3">
                    <a:extLst xmlns:a="http://schemas.openxmlformats.org/drawingml/2006/main">
                      <a:ext uri="{FF2B5EF4-FFF2-40B4-BE49-F238E27FC236}">
                        <a16:creationId xmlns:a16="http://schemas.microsoft.com/office/drawing/2014/main" id="{4D8D2990-64ED-46CD-8A38-FBA98AD13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
                            <a:extLst>
                              <a:ext uri="{FF2B5EF4-FFF2-40B4-BE49-F238E27FC236}">
                                <a16:creationId xmlns:a16="http://schemas.microsoft.com/office/drawing/2014/main" id="{4D8D2990-64ED-46CD-8A38-FBA98AD13B40}"/>
                              </a:ext>
                            </a:extLst>
                          </pic:cNvPr>
                          <pic:cNvPicPr>
                            <a:picLocks noChangeAspect="1"/>
                          </pic:cNvPicPr>
                        </pic:nvPicPr>
                        <pic:blipFill rotWithShape="1">
                          <a:blip r:embed="rId57">
                            <a:extLst>
                              <a:ext uri="{28A0092B-C50C-407E-A947-70E740481C1C}">
                                <a14:useLocalDpi xmlns:a14="http://schemas.microsoft.com/office/drawing/2010/main" val="0"/>
                              </a:ext>
                            </a:extLst>
                          </a:blip>
                          <a:srcRect b="35794"/>
                          <a:stretch/>
                        </pic:blipFill>
                        <pic:spPr>
                          <a:xfrm>
                            <a:off x="0" y="0"/>
                            <a:ext cx="939800" cy="4543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8E4C71" w:rsidTr="00D46695">
        <w:trPr>
          <w:trHeight w:val="2279"/>
        </w:trPr>
        <w:tc>
          <w:tcPr>
            <w:cnfStyle w:val="001000000000" w:firstRow="0" w:lastRow="0" w:firstColumn="1" w:lastColumn="0" w:oddVBand="0" w:evenVBand="0" w:oddHBand="0" w:evenHBand="0" w:firstRowFirstColumn="0" w:firstRowLastColumn="0" w:lastRowFirstColumn="0" w:lastRowLastColumn="0"/>
            <w:tcW w:w="1800" w:type="dxa"/>
          </w:tcPr>
          <w:p w:rsidR="008E4C71" w:rsidRDefault="00D46695">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Angular</w:t>
            </w:r>
          </w:p>
        </w:tc>
        <w:tc>
          <w:tcPr>
            <w:tcW w:w="4806" w:type="dxa"/>
          </w:tcPr>
          <w:p w:rsidR="008E4C71" w:rsidRDefault="00D46695">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Framework open source de Google, basé sur TypeScript, utilisé pour développer le front-end : il construit l’interface utilisateur et gère toute l’expérience visuelle de l’application web (version 21).</w:t>
            </w:r>
          </w:p>
        </w:tc>
        <w:tc>
          <w:tcPr>
            <w:tcW w:w="1700" w:type="dxa"/>
          </w:tcPr>
          <w:p w:rsidR="008E4C71" w:rsidRDefault="002E5D69">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pPr>
            <w:r w:rsidRPr="002E5D69">
              <w:rPr>
                <w:noProof/>
                <w:lang w:val="en-US"/>
              </w:rPr>
              <w:drawing>
                <wp:inline distT="0" distB="0" distL="0" distR="0" wp14:anchorId="70F04EAE" wp14:editId="09A0E482">
                  <wp:extent cx="836295" cy="906780"/>
                  <wp:effectExtent l="0" t="0" r="1905" b="762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833876" cy="904157"/>
                          </a:xfrm>
                          <a:prstGeom prst="rect">
                            <a:avLst/>
                          </a:prstGeom>
                        </pic:spPr>
                      </pic:pic>
                    </a:graphicData>
                  </a:graphic>
                </wp:inline>
              </w:drawing>
            </w:r>
          </w:p>
        </w:tc>
      </w:tr>
      <w:tr w:rsidR="008E4C71" w:rsidTr="00D46695">
        <w:trPr>
          <w:cnfStyle w:val="000000100000" w:firstRow="0" w:lastRow="0" w:firstColumn="0" w:lastColumn="0" w:oddVBand="0" w:evenVBand="0" w:oddHBand="1" w:evenHBand="0" w:firstRowFirstColumn="0" w:firstRowLastColumn="0" w:lastRowFirstColumn="0" w:lastRowLastColumn="0"/>
          <w:trHeight w:val="2405"/>
        </w:trPr>
        <w:tc>
          <w:tcPr>
            <w:cnfStyle w:val="001000000000" w:firstRow="0" w:lastRow="0" w:firstColumn="1" w:lastColumn="0" w:oddVBand="0" w:evenVBand="0" w:oddHBand="0" w:evenHBand="0" w:firstRowFirstColumn="0" w:firstRowLastColumn="0" w:lastRowFirstColumn="0" w:lastRowLastColumn="0"/>
            <w:tcW w:w="1800" w:type="dxa"/>
          </w:tcPr>
          <w:p w:rsidR="00D46695" w:rsidRDefault="00D46695">
            <w:pPr>
              <w:spacing w:before="40" w:after="40" w:line="252" w:lineRule="auto"/>
              <w:ind w:left="0" w:firstLine="0"/>
              <w:jc w:val="left"/>
              <w:rPr>
                <w:b w:val="0"/>
                <w:bCs w:val="0"/>
              </w:rPr>
            </w:pPr>
            <w:r>
              <w:rPr>
                <w:rFonts w:ascii="Times New Roman" w:hAnsi="Times New Roman" w:eastAsia="Times New Roman" w:cs="Times New Roman"/>
                <w:b/>
                <w:bCs/>
                <w:color w:val="1F4E79"/>
                <w:sz w:val="20"/>
                <w:szCs w:val="20"/>
                <w:lang w:val="fr-FR"/>
              </w:rPr>
              <w:t xml:space="preserve">Spring Boot</w:t>
            </w:r>
          </w:p>
        </w:tc>
        <w:tc>
          <w:tcPr>
            <w:tcW w:w="4806" w:type="dxa"/>
          </w:tcPr>
          <w:p w:rsidR="008E4C71" w:rsidRPr="00D46695" w:rsidRDefault="00D46695">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lang w:val="fr-FR"/>
              </w:rPr>
            </w:pPr>
            <w:r>
              <w:rPr>
                <w:rFonts w:ascii="Times New Roman" w:hAnsi="Times New Roman" w:eastAsia="Times New Roman" w:cs="Times New Roman"/>
                <w:color w:val="262626"/>
                <w:sz w:val="20"/>
                <w:szCs w:val="20"/>
                <w:lang w:val="fr-FR"/>
              </w:rPr>
              <w:t xml:space="preserve">Framework Java côté serveur qui porte la logique métier, la sécurité et la gestion des données, et qui expose l’API REST consommée par le front-end (version 4).</w:t>
            </w:r>
          </w:p>
        </w:tc>
        <w:tc>
          <w:tcPr>
            <w:tcW w:w="1700" w:type="dxa"/>
          </w:tcPr>
          <w:p w:rsidR="008E4C71" w:rsidRDefault="002E5D69" w:rsidP="002E5D69">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pPr>
            <w:r w:rsidRPr="002E5D69">
              <w:rPr>
                <w:noProof/>
                <w:lang w:val="en-US"/>
              </w:rPr>
              <w:drawing>
                <wp:inline distT="0" distB="0" distL="0" distR="0" wp14:anchorId="182A9FE5" wp14:editId="087313E0">
                  <wp:extent cx="731520" cy="586740"/>
                  <wp:effectExtent l="0" t="0" r="0" b="381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731582" cy="586790"/>
                          </a:xfrm>
                          <a:prstGeom prst="rect">
                            <a:avLst/>
                          </a:prstGeom>
                        </pic:spPr>
                      </pic:pic>
                    </a:graphicData>
                  </a:graphic>
                </wp:inline>
              </w:drawing>
            </w:r>
          </w:p>
        </w:tc>
      </w:tr>
      <w:tr w:rsidR="008E4C71" w:rsidTr="00D46695">
        <w:trPr>
          <w:trHeight w:val="2383"/>
        </w:trPr>
        <w:tc>
          <w:tcPr>
            <w:cnfStyle w:val="001000000000" w:firstRow="0" w:lastRow="0" w:firstColumn="1" w:lastColumn="0" w:oddVBand="0" w:evenVBand="0" w:oddHBand="0" w:evenHBand="0" w:firstRowFirstColumn="0" w:firstRowLastColumn="0" w:lastRowFirstColumn="0" w:lastRowLastColumn="0"/>
            <w:tcW w:w="1800" w:type="dxa"/>
          </w:tcPr>
          <w:p w:rsidR="008E4C71" w:rsidRDefault="005F729E">
            <w:pPr>
              <w:spacing w:before="40" w:after="40" w:line="252" w:lineRule="auto"/>
              <w:ind w:left="0" w:firstLine="0"/>
              <w:jc w:val="left"/>
            </w:pPr>
            <w:r>
              <w:rPr>
                <w:rFonts w:ascii="Times New Roman" w:hAnsi="Times New Roman" w:eastAsia="Times New Roman" w:cs="Times New Roman"/>
                <w:b/>
                <w:bCs/>
                <w:color w:val="1F4E79"/>
                <w:sz w:val="20"/>
                <w:szCs w:val="20"/>
                <w:lang w:val="fr-FR"/>
              </w:rPr>
              <w:lastRenderedPageBreak/>
              <w:t xml:space="preserve">PostgreSQL</w:t>
            </w:r>
          </w:p>
        </w:tc>
        <w:tc>
          <w:tcPr>
            <w:tcW w:w="4806" w:type="dxa"/>
          </w:tcPr>
          <w:p w:rsidR="008E4C71" w:rsidRDefault="005F729E">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Système de gestion de bases de données relationnelles (SGBDR) open source qui assure le stockage, la gestion, la sécurisation et la manipulation des données (utilisateurs, lots de cacao, négociations, messages, etc.).</w:t>
            </w:r>
          </w:p>
        </w:tc>
        <w:tc>
          <w:tcPr>
            <w:tcW w:w="1700" w:type="dxa"/>
          </w:tcPr>
          <w:p w:rsidR="008E4C71" w:rsidRDefault="002E5D69">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pPr>
            <w:r w:rsidRPr="002E5D69">
              <w:rPr>
                <w:noProof/>
                <w:lang w:val="en-US"/>
              </w:rPr>
              <w:drawing>
                <wp:inline distT="0" distB="0" distL="0" distR="0" wp14:anchorId="01E80FA7" wp14:editId="3EAD2BDF">
                  <wp:extent cx="939800" cy="341745"/>
                  <wp:effectExtent l="0" t="0" r="0" b="381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939800" cy="341745"/>
                          </a:xfrm>
                          <a:prstGeom prst="rect">
                            <a:avLst/>
                          </a:prstGeom>
                        </pic:spPr>
                      </pic:pic>
                    </a:graphicData>
                  </a:graphic>
                </wp:inline>
              </w:drawing>
            </w:r>
          </w:p>
        </w:tc>
      </w:tr>
      <w:tr w:rsidR="008E4C71" w:rsidTr="008E4C71">
        <w:trPr>
          <w:cnfStyle w:val="000000100000" w:firstRow="0" w:lastRow="0" w:firstColumn="0" w:lastColumn="0" w:oddVBand="0" w:evenVBand="0" w:oddHBand="1" w:evenHBand="0" w:firstRowFirstColumn="0" w:firstRowLastColumn="0" w:lastRowFirstColumn="0" w:lastRowLastColumn="0"/>
          <w:trHeight w:val="1832"/>
        </w:trPr>
        <w:tc>
          <w:tcPr>
            <w:cnfStyle w:val="001000000000" w:firstRow="0" w:lastRow="0" w:firstColumn="1" w:lastColumn="0" w:oddVBand="0" w:evenVBand="0" w:oddHBand="0" w:evenHBand="0" w:firstRowFirstColumn="0" w:firstRowLastColumn="0" w:lastRowFirstColumn="0" w:lastRowLastColumn="0"/>
            <w:tcW w:w="1800" w:type="dxa"/>
          </w:tcPr>
          <w:p w:rsidR="008E4C71" w:rsidRDefault="005F729E">
            <w:pPr>
              <w:spacing w:before="40" w:after="40" w:line="252" w:lineRule="auto"/>
              <w:ind w:left="0" w:firstLine="0"/>
              <w:jc w:val="left"/>
            </w:pPr>
            <w:r>
              <w:rPr>
                <w:rFonts w:ascii="Times New Roman" w:hAnsi="Times New Roman" w:eastAsia="Times New Roman" w:cs="Times New Roman"/>
                <w:b/>
                <w:bCs/>
                <w:color w:val="1F4E79"/>
                <w:sz w:val="20"/>
                <w:szCs w:val="20"/>
                <w:lang w:val="fr-FR"/>
              </w:rPr>
              <w:t xml:space="preserve">IntelliJ IDEA</w:t>
            </w:r>
          </w:p>
        </w:tc>
        <w:tc>
          <w:tcPr>
            <w:tcW w:w="4806" w:type="dxa"/>
          </w:tcPr>
          <w:p w:rsidR="008E4C71" w:rsidRPr="005F729E" w:rsidRDefault="005F729E">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pPr>
            <w:r>
              <w:rPr>
                <w:rFonts w:ascii="Times New Roman" w:hAnsi="Times New Roman" w:eastAsia="Times New Roman" w:cs="Times New Roman"/>
                <w:color w:val="262626"/>
                <w:sz w:val="20"/>
                <w:szCs w:val="20"/>
                <w:lang w:val="fr-FR"/>
              </w:rPr>
              <w:t xml:space="preserve">Environnement de développement intégré (IDE) utilisé pour écrire, tester et exécuter le back-end Java en local, avant un éventuel déploiement sur un serveur distant.</w:t>
            </w:r>
          </w:p>
        </w:tc>
        <w:tc>
          <w:tcPr>
            <w:tcW w:w="1700" w:type="dxa"/>
          </w:tcPr>
          <w:p w:rsidR="008E4C71" w:rsidRDefault="002E5D69">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pPr>
            <w:r w:rsidRPr="002E5D69">
              <w:rPr>
                <w:noProof/>
                <w:lang w:val="en-US"/>
              </w:rPr>
              <w:drawing>
                <wp:inline distT="0" distB="0" distL="0" distR="0" wp14:anchorId="4BC96D2C" wp14:editId="5E6B4945">
                  <wp:extent cx="939800" cy="755715"/>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939800" cy="755715"/>
                          </a:xfrm>
                          <a:prstGeom prst="rect">
                            <a:avLst/>
                          </a:prstGeom>
                        </pic:spPr>
                      </pic:pic>
                    </a:graphicData>
                  </a:graphic>
                </wp:inline>
              </w:drawing>
            </w:r>
          </w:p>
        </w:tc>
      </w:tr>
    </w:tbl>
    <w:p>
      <w:pPr>
        <w:spacing w:before="0" w:after="120"/>
      </w:pPr>
    </w:p>
    <w:p w:rsidR="00160652" w:rsidRDefault="000F07E9">
      <w:pPr>
        <w:pStyle w:val="Heading5"/>
        <w:numPr>
          <w:ilvl w:val="0"/>
          <w:numId w:val="0"/>
        </w:numPr>
        <w:ind w:left="0" w:firstLine="0"/>
      </w:pPr>
      <w:bookmarkStart w:id="143" w:name="_Toc510000142"/>
      <w:r>
        <w:rPr>
          <w:rFonts w:ascii="Times New Roman" w:hAnsi="Times New Roman" w:eastAsia="Times New Roman" w:cs="Times New Roman"/>
        </w:rPr>
        <w:t>2. Bibliothèques et outils complémentaires</w:t>
      </w:r>
      <w:bookmarkEnd w:id="143"/>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Ces technologies sont retenues pour leur interopérabilité, leur coût réduit (elles sont pour la plupart gratuites ou open source), leur facilité d’utilisation et leur adéquation aux besoins du projet. Elles sont complétées par les bibliothèques et outils présentés dans le tableau suivant :</w:t>
      </w:r>
    </w:p>
    <w:p>
      <w:pPr>
        <w:pStyle w:val="Caption"/>
        <w:keepNext/>
        <w:spacing w:before="0" w:after="60"/>
        <w:ind w:left="0" w:firstLine="0"/>
        <w:jc w:val="center"/>
      </w:pPr>
      <w:bookmarkStart w:id="144" w:name="_Toc510000143"/>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Bibliothèques et outils complémentaires</w:t>
      </w:r>
      <w:bookmarkEnd w:id="144"/>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300"/>
        <w:gridCol w:w="6006"/>
      </w:tblGrid>
      <w:tr>
        <w:trPr>
          <w:tblHeader/>
          <w:cantSplit/>
        </w:trPr>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Outil</w:t>
            </w:r>
          </w:p>
        </w:tc>
        <w:tc>
          <w:tcPr>
            <w:tcW w:w="60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 dans le projet</w:t>
            </w:r>
          </w:p>
        </w:tc>
      </w:tr>
      <w:tr>
        <w:trPr>
          <w:cantSplit/>
        </w:trPr>
        <w:tc>
          <w:tcPr>
            <w:tcW w:w="23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TypeScript</w:t>
            </w:r>
          </w:p>
        </w:tc>
        <w:tc>
          <w:tcPr>
            <w:tcW w:w="60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Langage typé, surensemble de JavaScript, dans lequel est écrit le front-end Angular.</w:t>
            </w:r>
          </w:p>
        </w:tc>
      </w:tr>
      <w:tr>
        <w:trPr>
          <w:cantSplit/>
        </w:trPr>
        <w:tc>
          <w:tcPr>
            <w:tcW w:w="23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Tailwind CSS</w:t>
            </w:r>
          </w:p>
        </w:tc>
        <w:tc>
          <w:tcPr>
            <w:tcW w:w="60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Framework CSS utilitaire qui sert à mettre en forme les pages de l’application.</w:t>
            </w:r>
          </w:p>
        </w:tc>
      </w:tr>
      <w:tr>
        <w:trPr>
          <w:cantSplit/>
        </w:trPr>
        <w:tc>
          <w:tcPr>
            <w:tcW w:w="23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Leaflet</w:t>
            </w:r>
          </w:p>
        </w:tc>
        <w:tc>
          <w:tcPr>
            <w:tcW w:w="60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Bibliothèque JavaScript de cartographie, utilisée pour afficher et partager des positions géographiques.</w:t>
            </w:r>
          </w:p>
        </w:tc>
      </w:tr>
      <w:tr>
        <w:trPr>
          <w:cantSplit/>
        </w:trPr>
        <w:tc>
          <w:tcPr>
            <w:tcW w:w="23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Java</w:t>
            </w:r>
          </w:p>
        </w:tc>
        <w:tc>
          <w:tcPr>
            <w:tcW w:w="60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Langage de programmation du back-end Spring Boot.</w:t>
            </w:r>
          </w:p>
        </w:tc>
      </w:tr>
      <w:tr>
        <w:trPr>
          <w:cantSplit/>
        </w:trPr>
        <w:tc>
          <w:tcPr>
            <w:tcW w:w="23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Maven</w:t>
            </w:r>
          </w:p>
        </w:tc>
        <w:tc>
          <w:tcPr>
            <w:tcW w:w="60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Outil de construction du back-end et de gestion de ses dépendances.</w:t>
            </w:r>
          </w:p>
        </w:tc>
      </w:tr>
      <w:tr>
        <w:trPr>
          <w:cantSplit/>
        </w:trPr>
        <w:tc>
          <w:tcPr>
            <w:tcW w:w="23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Spring Mail (SMTP)</w:t>
            </w:r>
          </w:p>
        </w:tc>
        <w:tc>
          <w:tcPr>
            <w:tcW w:w="60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Envoi des e-mails de confirmation d’inscription et de réinitialisation du mot de passe.</w:t>
            </w:r>
          </w:p>
        </w:tc>
      </w:tr>
      <w:tr>
        <w:trPr>
          <w:cantSplit/>
        </w:trPr>
        <w:tc>
          <w:tcPr>
            <w:tcW w:w="23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Springdoc OpenAPI</w:t>
            </w:r>
          </w:p>
        </w:tc>
        <w:tc>
          <w:tcPr>
            <w:tcW w:w="60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Documentation interactive de l’API REST (interface Swagger UI).</w:t>
            </w:r>
          </w:p>
        </w:tc>
      </w:tr>
      <w:tr>
        <w:trPr>
          <w:cantSplit/>
        </w:trPr>
        <w:tc>
          <w:tcPr>
            <w:tcW w:w="23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Visual Studio Code</w:t>
            </w:r>
          </w:p>
        </w:tc>
        <w:tc>
          <w:tcPr>
            <w:tcW w:w="60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Éditeur de code utilisé pour le développement du front-end.</w:t>
            </w:r>
          </w:p>
        </w:tc>
      </w:tr>
      <w:tr>
        <w:trPr>
          <w:cantSplit/>
        </w:trPr>
        <w:tc>
          <w:tcPr>
            <w:tcW w:w="23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Git et GitHub</w:t>
            </w:r>
          </w:p>
        </w:tc>
        <w:tc>
          <w:tcPr>
            <w:tcW w:w="60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Gestion des versions du code source et hébergement du dépôt du projet.</w:t>
            </w:r>
          </w:p>
        </w:tc>
      </w:tr>
    </w:tbl>
    <w:p>
      <w:pPr>
        <w:spacing w:before="0" w:after="120"/>
      </w:pPr>
    </w:p>
    <w:p w:rsidR="00160652" w:rsidRDefault="00086B22" w:rsidP="008032BE">
      <w:pPr>
        <w:pStyle w:val="Heading3"/>
        <w:numPr>
          <w:ilvl w:val="0"/>
          <w:numId w:val="71"/>
        </w:numPr>
        <w:ind w:left="1080" w:hanging="720"/>
      </w:pPr>
      <w:bookmarkStart w:id="145" w:name="_Toc510000144"/>
      <w:r>
        <w:rPr>
          <w:rFonts w:ascii="Times New Roman" w:hAnsi="Times New Roman" w:eastAsia="Times New Roman" w:cs="Times New Roman"/>
        </w:rPr>
        <w:t>Architecture du système</w:t>
      </w:r>
      <w:bookmarkEnd w:id="145"/>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Pour assurer une bonne compréhension et une mise en œuvre efficace du projet, il est essentiel de définir clairement l’architecture retenue. Celle-ci se décline en deux volets complémentaires : l’architecture physique et l’architecture logique.</w:t>
      </w:r>
    </w:p>
    <w:p w:rsidR="00160652" w:rsidRDefault="000F07E9">
      <w:pPr>
        <w:pStyle w:val="Heading5"/>
        <w:numPr>
          <w:ilvl w:val="0"/>
          <w:numId w:val="0"/>
        </w:numPr>
        <w:ind w:left="0" w:firstLine="0"/>
      </w:pPr>
      <w:bookmarkStart w:id="146" w:name="_Toc510000145"/>
      <w:r>
        <w:rPr>
          <w:rFonts w:ascii="Times New Roman" w:hAnsi="Times New Roman" w:eastAsia="Times New Roman" w:cs="Times New Roman"/>
        </w:rPr>
        <w:t>1. Architecture physique</w:t>
      </w:r>
      <w:bookmarkEnd w:id="146"/>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L’architecture physique représente l’ensemble des éléments matériels et logiciels nécessaires au déploiement et au bon fonctionnement de l’application. Dans le cadre de ce projet, elle repose sur trois niveaux principaux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Poste de développement : </w:t>
      </w:r>
      <w:r>
        <w:rPr>
          <w:rFonts w:ascii="Times New Roman" w:hAnsi="Times New Roman" w:eastAsia="Times New Roman" w:cs="Times New Roman"/>
          <w:color w:val="262626"/>
          <w:sz w:val="24"/>
          <w:szCs w:val="24"/>
          <w:lang w:val="fr-FR"/>
        </w:rPr>
        <w:t xml:space="preserve">l’application est développée sur un ordinateur personnel qui dispose de ressources suffisantes pour les outils de programmation et de modélisation (PowerAMC, IntelliJ IDEA, Visual Studio Code)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Serveur local (environnement de test) : </w:t>
      </w:r>
      <w:r>
        <w:rPr>
          <w:rFonts w:ascii="Times New Roman" w:hAnsi="Times New Roman" w:eastAsia="Times New Roman" w:cs="Times New Roman"/>
          <w:color w:val="262626"/>
          <w:sz w:val="24"/>
          <w:szCs w:val="24"/>
          <w:lang w:val="fr-FR"/>
        </w:rPr>
        <w:t xml:space="preserve">il joue un rôle central dans l’exécution et les tests de l’application avant son éventuel déploiement en ligne : il simule un environnement de production, exécute le back-end Spring Boot, héberge la base PostgreSQL et assure l’interconnexion entre le front-end et la base de données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Postes clients (utilisateurs finaux) : </w:t>
      </w:r>
      <w:r>
        <w:rPr>
          <w:rFonts w:ascii="Times New Roman" w:hAnsi="Times New Roman" w:eastAsia="Times New Roman" w:cs="Times New Roman"/>
          <w:color w:val="262626"/>
          <w:sz w:val="24"/>
          <w:szCs w:val="24"/>
          <w:lang w:val="fr-FR"/>
        </w:rPr>
        <w:t xml:space="preserve">les vendeurs, les clients et l’administrateur accèdent à l’application via un navigateur web, sur ordinateur (Google Chrome, Mozilla Firefox, Microsoft Edge) ou sur smartphone et tablette (navigateur mobile).</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représente cette architecture physique ; un serveur SMTP externe assure en outre l’envoi des e-mails de la plateforme :</w:t>
      </w:r>
    </w:p>
    <w:p xmlns:a="http://schemas.openxmlformats.org/drawingml/2006/main" xmlns:pic="http://schemas.openxmlformats.org/drawingml/2006/picture">
      <w:pPr>
        <w:keepNext/>
        <w:spacing w:before="120" w:after="60"/>
        <w:ind w:left="0" w:firstLine="0"/>
        <w:jc w:val="center"/>
      </w:pPr>
      <w:r>
        <w:drawing>
          <wp:inline distT="0" distB="0" distL="0" distR="0">
            <wp:extent cx="5274310" cy="1793265"/>
            <wp:effectExtent l="0" t="0" r="0" b="0"/>
            <wp:docPr id="2102371769" name="archi_physique.png"/>
            <wp:cNvGraphicFramePr>
              <a:graphicFrameLocks noChangeAspect="1"/>
            </wp:cNvGraphicFramePr>
            <a:graphic>
              <a:graphicData uri="http://schemas.openxmlformats.org/drawingml/2006/picture">
                <pic:pic>
                  <pic:nvPicPr>
                    <pic:cNvPr id="2102371769" name="archi_physique.png"/>
                    <pic:cNvPicPr/>
                  </pic:nvPicPr>
                  <pic:blipFill>
                    <a:blip r:embed="rId76"/>
                    <a:stretch>
                      <a:fillRect/>
                    </a:stretch>
                  </pic:blipFill>
                  <pic:spPr>
                    <a:xfrm>
                      <a:off x="0" y="0"/>
                      <a:ext cx="5274310" cy="1793265"/>
                    </a:xfrm>
                    <a:prstGeom prst="rect">
                      <a:avLst/>
                    </a:prstGeom>
                  </pic:spPr>
                </pic:pic>
              </a:graphicData>
            </a:graphic>
          </wp:inline>
        </w:drawing>
      </w:r>
    </w:p>
    <w:p>
      <w:pPr>
        <w:pStyle w:val="Caption"/>
        <w:spacing w:before="0" w:after="240"/>
        <w:ind w:left="0" w:firstLine="0"/>
        <w:jc w:val="center"/>
      </w:pPr>
      <w:bookmarkStart w:id="147" w:name="_Toc510000146"/>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Architecture physique du système</w:t>
      </w:r>
      <w:bookmarkEnd w:id="147"/>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Cette architecture garantit la faisabilité technique du projet, grâce à des outils largement disponibles, peu coûteux et adaptés à ses besoins.</w:t>
      </w:r>
    </w:p>
    <w:p w:rsidR="00160652" w:rsidRDefault="000F07E9">
      <w:pPr>
        <w:pStyle w:val="Heading5"/>
        <w:numPr>
          <w:ilvl w:val="0"/>
          <w:numId w:val="0"/>
        </w:numPr>
        <w:ind w:left="0" w:firstLine="0"/>
      </w:pPr>
      <w:bookmarkStart w:id="148" w:name="_Toc510000147"/>
      <w:r>
        <w:rPr>
          <w:rFonts w:ascii="Times New Roman" w:hAnsi="Times New Roman" w:eastAsia="Times New Roman" w:cs="Times New Roman"/>
        </w:rPr>
        <w:t>2. Architecture logique</w:t>
      </w:r>
      <w:bookmarkEnd w:id="148"/>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L’architecture logique décrit l’organisation interne de l’application, les relations entre ses composantes et leur rôle dans le fonctionnement global du système. Contrairement à l’architecture physique, qui met l’accent sur le matériel et les logiciels utilisés, elle se concentre sur la structure fonctionnelle et applicative du projet. L’application adopte une architecture en trois couches, inspirée du modèle MVC (Modèle – Vue – Contrôleur), qui garantit une bonne séparation des responsabilités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Couche présentation (front-end, Angular) : </w:t>
      </w:r>
      <w:r>
        <w:rPr>
          <w:rFonts w:ascii="Times New Roman" w:hAnsi="Times New Roman" w:eastAsia="Times New Roman" w:cs="Times New Roman"/>
          <w:color w:val="262626"/>
          <w:sz w:val="24"/>
          <w:szCs w:val="24"/>
          <w:lang w:val="fr-FR"/>
        </w:rPr>
        <w:t xml:space="preserve">elle gère l’interface utilisateur, affiche les informations (lots, profils, résultats de recherche) et capte les actions des utilisateurs (formulaires, filtres, clics)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Couche métier (back-end, Spring Boot) : </w:t>
      </w:r>
      <w:r>
        <w:rPr>
          <w:rFonts w:ascii="Times New Roman" w:hAnsi="Times New Roman" w:eastAsia="Times New Roman" w:cs="Times New Roman"/>
          <w:color w:val="262626"/>
          <w:sz w:val="24"/>
          <w:szCs w:val="24"/>
          <w:lang w:val="fr-FR"/>
        </w:rPr>
        <w:t xml:space="preserve">elle traite les requêtes des utilisateurs et exécute les règles métier (authentification, validation des données, gestion des lots, des négociations et des rendez-vous)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Couche données (PostgreSQL) : </w:t>
      </w:r>
      <w:r>
        <w:rPr>
          <w:rFonts w:ascii="Times New Roman" w:hAnsi="Times New Roman" w:eastAsia="Times New Roman" w:cs="Times New Roman"/>
          <w:color w:val="262626"/>
          <w:sz w:val="24"/>
          <w:szCs w:val="24"/>
          <w:lang w:val="fr-FR"/>
        </w:rPr>
        <w:t xml:space="preserve">elle stocke et organise les données : comptes utilisateurs, lots de cacao, négociations, conversations, messages et rendez-vous.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cette architecture logique :</w:t>
      </w:r>
    </w:p>
    <w:p xmlns:a="http://schemas.openxmlformats.org/drawingml/2006/main" xmlns:pic="http://schemas.openxmlformats.org/drawingml/2006/picture">
      <w:pPr>
        <w:keepNext/>
        <w:spacing w:before="120" w:after="60"/>
        <w:ind w:left="0" w:firstLine="0"/>
        <w:jc w:val="center"/>
      </w:pPr>
      <w:r>
        <w:drawing>
          <wp:inline distT="0" distB="0" distL="0" distR="0">
            <wp:extent cx="5274310" cy="3744760"/>
            <wp:effectExtent l="0" t="0" r="0" b="0"/>
            <wp:docPr id="2102371770" name="archi_logique.png"/>
            <wp:cNvGraphicFramePr>
              <a:graphicFrameLocks noChangeAspect="1"/>
            </wp:cNvGraphicFramePr>
            <a:graphic>
              <a:graphicData uri="http://schemas.openxmlformats.org/drawingml/2006/picture">
                <pic:pic>
                  <pic:nvPicPr>
                    <pic:cNvPr id="2102371770" name="archi_logique.png"/>
                    <pic:cNvPicPr/>
                  </pic:nvPicPr>
                  <pic:blipFill>
                    <a:blip r:embed="rId77"/>
                    <a:stretch>
                      <a:fillRect/>
                    </a:stretch>
                  </pic:blipFill>
                  <pic:spPr>
                    <a:xfrm>
                      <a:off x="0" y="0"/>
                      <a:ext cx="5274310" cy="3744760"/>
                    </a:xfrm>
                    <a:prstGeom prst="rect">
                      <a:avLst/>
                    </a:prstGeom>
                  </pic:spPr>
                </pic:pic>
              </a:graphicData>
            </a:graphic>
          </wp:inline>
        </w:drawing>
      </w:r>
    </w:p>
    <w:p>
      <w:pPr>
        <w:pStyle w:val="Caption"/>
        <w:spacing w:before="0" w:after="240"/>
        <w:ind w:left="0" w:firstLine="0"/>
        <w:jc w:val="center"/>
      </w:pPr>
      <w:bookmarkStart w:id="149" w:name="_Toc510000148"/>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Architecture logique en trois couches</w:t>
      </w:r>
      <w:bookmarkEnd w:id="149"/>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Flux de fonctionnement</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fonctionnement global de l’application suit les étapes suivantes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Interaction utilisateur : </w:t>
      </w:r>
      <w:r>
        <w:rPr>
          <w:rFonts w:ascii="Times New Roman" w:hAnsi="Times New Roman" w:eastAsia="Times New Roman" w:cs="Times New Roman"/>
          <w:color w:val="262626"/>
          <w:sz w:val="24"/>
          <w:szCs w:val="24"/>
          <w:lang w:val="fr-FR"/>
        </w:rPr>
        <w:t xml:space="preserve">le client ou le vendeur se connecte via son navigateur et effectue une action (publier un lot, ouvrir une négociation, envoyer un message, etc.)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Transmission au serveur : </w:t>
      </w:r>
      <w:r>
        <w:rPr>
          <w:rFonts w:ascii="Times New Roman" w:hAnsi="Times New Roman" w:eastAsia="Times New Roman" w:cs="Times New Roman"/>
          <w:color w:val="262626"/>
          <w:sz w:val="24"/>
          <w:szCs w:val="24"/>
          <w:lang w:val="fr-FR"/>
        </w:rPr>
        <w:t xml:space="preserve">les données saisies dans le front-end sont envoyées au back-end sous forme de requêtes HTTP (GET, POST, etc.) au format JSON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Traitement applicatif : </w:t>
      </w:r>
      <w:r>
        <w:rPr>
          <w:rFonts w:ascii="Times New Roman" w:hAnsi="Times New Roman" w:eastAsia="Times New Roman" w:cs="Times New Roman"/>
          <w:color w:val="262626"/>
          <w:sz w:val="24"/>
          <w:szCs w:val="24"/>
          <w:lang w:val="fr-FR"/>
        </w:rPr>
        <w:t xml:space="preserve">Spring Boot vérifie les informations reçues (format, droits, session), puis exécute les règles métier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Accès aux données : </w:t>
      </w:r>
      <w:r>
        <w:rPr>
          <w:rFonts w:ascii="Times New Roman" w:hAnsi="Times New Roman" w:eastAsia="Times New Roman" w:cs="Times New Roman"/>
          <w:color w:val="262626"/>
          <w:sz w:val="24"/>
          <w:szCs w:val="24"/>
          <w:lang w:val="fr-FR"/>
        </w:rPr>
        <w:t xml:space="preserve">le back-end envoie des requêtes SQL à PostgreSQL pour enregistrer ou récupérer les données, par exemple la liste des lots de cacao disponibles dans une région donnée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Retour d’information : </w:t>
      </w:r>
      <w:r>
        <w:rPr>
          <w:rFonts w:ascii="Times New Roman" w:hAnsi="Times New Roman" w:eastAsia="Times New Roman" w:cs="Times New Roman"/>
          <w:color w:val="262626"/>
          <w:sz w:val="24"/>
          <w:szCs w:val="24"/>
          <w:lang w:val="fr-FR"/>
        </w:rPr>
        <w:t xml:space="preserve">les résultats sont renvoyés au front-end au format JSON et Angular met à jour l’interface ; les événements en temps réel (nouveau message, nouvelle négociation) sont poussés vers le navigateur grâce aux Server-Sent Events (SSE).</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Avantages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Cette architecture logique présente plusieurs avantages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Clarté : </w:t>
      </w:r>
      <w:r>
        <w:rPr>
          <w:rFonts w:ascii="Times New Roman" w:hAnsi="Times New Roman" w:eastAsia="Times New Roman" w:cs="Times New Roman"/>
          <w:color w:val="262626"/>
          <w:sz w:val="24"/>
          <w:szCs w:val="24"/>
          <w:lang w:val="fr-FR"/>
        </w:rPr>
        <w:t xml:space="preserve">les responsabilités sont séparées entre présentation, logique métier et données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Évolutivité : </w:t>
      </w:r>
      <w:r>
        <w:rPr>
          <w:rFonts w:ascii="Times New Roman" w:hAnsi="Times New Roman" w:eastAsia="Times New Roman" w:cs="Times New Roman"/>
          <w:color w:val="262626"/>
          <w:sz w:val="24"/>
          <w:szCs w:val="24"/>
          <w:lang w:val="fr-FR"/>
        </w:rPr>
        <w:t xml:space="preserve">de nouvelles fonctionnalités peuvent être ajoutées sans perturber l’ensemble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Maintenance facilitée : </w:t>
      </w:r>
      <w:r>
        <w:rPr>
          <w:rFonts w:ascii="Times New Roman" w:hAnsi="Times New Roman" w:eastAsia="Times New Roman" w:cs="Times New Roman"/>
          <w:color w:val="262626"/>
          <w:sz w:val="24"/>
          <w:szCs w:val="24"/>
          <w:lang w:val="fr-FR"/>
        </w:rPr>
        <w:t xml:space="preserve">le débogage et les mises à jour sont simplifiés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Sécurité : </w:t>
      </w:r>
      <w:r>
        <w:rPr>
          <w:rFonts w:ascii="Times New Roman" w:hAnsi="Times New Roman" w:eastAsia="Times New Roman" w:cs="Times New Roman"/>
          <w:color w:val="262626"/>
          <w:sz w:val="24"/>
          <w:szCs w:val="24"/>
          <w:lang w:val="fr-FR"/>
        </w:rPr>
        <w:t xml:space="preserve">chaque couche exerce ses propres contrôles (validation des entrées, requêtes SQL paramétrées, gestion des sessions).</w:t>
      </w:r>
    </w:p>
    <w:p w:rsidR="00160652" w:rsidRDefault="00086B22" w:rsidP="008032BE">
      <w:pPr>
        <w:pStyle w:val="Heading3"/>
        <w:numPr>
          <w:ilvl w:val="0"/>
          <w:numId w:val="71"/>
        </w:numPr>
        <w:ind w:left="1080" w:hanging="720"/>
      </w:pPr>
      <w:bookmarkStart w:id="150" w:name="_Toc510000149"/>
      <w:r>
        <w:rPr>
          <w:rFonts w:ascii="Times New Roman" w:hAnsi="Times New Roman" w:eastAsia="Times New Roman" w:cs="Times New Roman"/>
        </w:rPr>
        <w:t>Diagramme de déploiement</w:t>
      </w:r>
      <w:bookmarkEnd w:id="150"/>
    </w:p>
    <w:p w:rsidR="00160652" w:rsidRDefault="000F07E9">
      <w:pPr>
        <w:pStyle w:val="Heading5"/>
        <w:numPr>
          <w:ilvl w:val="0"/>
          <w:numId w:val="0"/>
        </w:numPr>
        <w:ind w:left="0" w:firstLine="0"/>
      </w:pPr>
      <w:bookmarkStart w:id="151" w:name="_Toc510000150"/>
      <w:r>
        <w:rPr>
          <w:rFonts w:ascii="Times New Roman" w:hAnsi="Times New Roman" w:eastAsia="Times New Roman" w:cs="Times New Roman"/>
        </w:rPr>
        <w:t>1. Formalisme</w:t>
      </w:r>
      <w:bookmarkEnd w:id="151"/>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déploiement est une vue statique qui représente l’utilisation de l’infrastructure physique par le système, la répartition des composants du système sur cette infrastructure et les relations entre eux. Le formalisme est le suivant :</w:t>
      </w:r>
    </w:p>
    <w:p>
      <w:pPr>
        <w:pStyle w:val="Caption"/>
        <w:keepNext/>
        <w:spacing w:before="0" w:after="60"/>
        <w:ind w:left="0" w:firstLine="0"/>
        <w:jc w:val="center"/>
      </w:pPr>
      <w:bookmarkStart w:id="152" w:name="_Toc510000151"/>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déploiement</w:t>
      </w:r>
      <w:bookmarkEnd w:id="152"/>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800"/>
        <w:gridCol w:w="4206"/>
        <w:gridCol w:w="2300"/>
      </w:tblGrid>
      <w:tr>
        <w:trPr>
          <w:tblHeader/>
          <w:cantSplit/>
        </w:trPr>
        <w:tc>
          <w:tcPr>
            <w:tcW w:w="18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Élément</w:t>
            </w:r>
          </w:p>
        </w:tc>
        <w:tc>
          <w:tcPr>
            <w:tcW w:w="42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Composant</w:t>
            </w:r>
          </w:p>
        </w:tc>
        <w:tc>
          <w:tcPr>
            <w:tcW w:w="42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Entité logicielle du système (fichier de code source, programme, document, fichier de ressources, etc.), représentée par une boîte rectangulaire qui porte le nom du composant et deux petits rectangles sur le côté gauche.</w:t>
            </w:r>
          </w:p>
        </w:tc>
        <w:tc>
          <w:tcPr>
            <w:tcW w:w="23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320800" cy="797134"/>
                  <wp:effectExtent l="0" t="0" r="0" b="0"/>
                  <wp:docPr id="6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46"/>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oAAAAAAAAAAAAAAAAAAAAAAAAAAAAAAAAAAAA3ggAAFoFAAAAAAAAAAAAAAAAAAAoAAAACAAAAAEAAAABAAAA"/>
                              </a:ext>
                            </a:extLst>
                          </pic:cNvPicPr>
                        </pic:nvPicPr>
                        <pic:blipFill>
                          <a:blip r:embed="rId62"/>
                          <a:stretch>
                            <a:fillRect/>
                          </a:stretch>
                        </pic:blipFill>
                        <pic:spPr>
                          <a:xfrm>
                            <a:off x="0" y="0"/>
                            <a:ext cx="1320800" cy="797134"/>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trHeight w:val="1284"/>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Nœud</w:t>
            </w:r>
          </w:p>
        </w:tc>
        <w:tc>
          <w:tcPr>
            <w:tcW w:w="42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Ensemble d’éléments matériels, ou environnement d’exécution, du système ; il est représenté par un cube en trois dimensions.</w:t>
            </w:r>
          </w:p>
        </w:tc>
        <w:tc>
          <w:tcPr>
            <w:tcW w:w="23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869950" cy="774700"/>
                  <wp:effectExtent l="0" t="0" r="0" b="0"/>
                  <wp:docPr id="64"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48"/>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pAAAAAAAAAAAAAAAAAAAAAAAAAAAAAAAAAAAAWgUAAMQEAAAAAAAAAAAAAAAAAAAoAAAACAAAAAEAAAABAAAA"/>
                              </a:ext>
                            </a:extLst>
                          </pic:cNvPicPr>
                        </pic:nvPicPr>
                        <pic:blipFill>
                          <a:blip r:embed="rId63"/>
                          <a:stretch>
                            <a:fillRect/>
                          </a:stretch>
                        </pic:blipFill>
                        <pic:spPr>
                          <a:xfrm>
                            <a:off x="0" y="0"/>
                            <a:ext cx="869950" cy="774700"/>
                          </a:xfrm>
                          <a:prstGeom prst="rect">
                            <a:avLst/>
                          </a:prstGeom>
                          <a:noFill/>
                          <a:ln w="12700">
                            <a:noFill/>
                          </a:ln>
                        </pic:spPr>
                      </pic:pic>
                    </a:graphicData>
                  </a:graphic>
                </wp:inline>
              </w:drawing>
            </w:r>
          </w:p>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tc>
      </w:tr>
      <w:tr w:rsidR="00160652" w:rsidTr="00160652">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lastRenderedPageBreak/>
              <w:t xml:space="preserve">Association</w:t>
            </w:r>
          </w:p>
        </w:tc>
        <w:tc>
          <w:tcPr>
            <w:tcW w:w="42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Ligne pleine entre deux nœuds, qui indique une voie de communication entre les éléments matériels.</w:t>
            </w:r>
          </w:p>
        </w:tc>
        <w:tc>
          <w:tcPr>
            <w:tcW w:w="2300"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267460" cy="27305"/>
                  <wp:effectExtent l="0" t="0" r="0" b="0"/>
                  <wp:docPr id="6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49"/>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qAAAAAAAAAAAAAAAAAAAAAAAAAAAAAAAAAAAAzAcAACsAAAAAAAAAAAAAAAAAAAAoAAAACAAAAAEAAAABAAAA"/>
                              </a:ext>
                            </a:extLst>
                          </pic:cNvPicPr>
                        </pic:nvPicPr>
                        <pic:blipFill>
                          <a:blip r:embed="rId17"/>
                          <a:stretch>
                            <a:fillRect/>
                          </a:stretch>
                        </pic:blipFill>
                        <pic:spPr>
                          <a:xfrm>
                            <a:off x="0" y="0"/>
                            <a:ext cx="1267460" cy="27305"/>
                          </a:xfrm>
                          <a:prstGeom prst="rect">
                            <a:avLst/>
                          </a:prstGeom>
                          <a:noFill/>
                          <a:ln w="12700">
                            <a:noFill/>
                          </a:ln>
                        </pic:spPr>
                      </pic:pic>
                    </a:graphicData>
                  </a:graphic>
                </wp:inline>
              </w:drawing>
            </w:r>
          </w:p>
        </w:tc>
      </w:tr>
      <w:tr w:rsidR="00160652" w:rsidTr="00160652">
        <w:trPr>
          <w:trHeight w:val="1667"/>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Dépendance</w:t>
            </w:r>
          </w:p>
        </w:tc>
        <w:tc>
          <w:tcPr>
            <w:tcW w:w="42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Relation entre deux composants, représentée par une flèche en pointillés.</w:t>
            </w:r>
          </w:p>
        </w:tc>
        <w:tc>
          <w:tcPr>
            <w:tcW w:w="2300" w:type="dxa"/>
          </w:tcPr>
          <w:p w:rsidR="00160652" w:rsidRDefault="0016065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mc:AlternateContent>
                <mc:Choice Requires="wpg">
                  <w:drawing>
                    <wp:inline distT="0" distB="0" distL="0" distR="0">
                      <wp:extent cx="1093470" cy="63500"/>
                      <wp:effectExtent l="0" t="0" r="0" b="0"/>
                      <wp:docPr id="66" name="Group 185191"/>
                      <wp:cNvGraphicFramePr/>
                      <a:graphic xmlns:a="http://schemas.openxmlformats.org/drawingml/2006/main">
                        <a:graphicData uri="http://schemas.microsoft.com/office/word/2010/wordprocessingGroup">
                          <wpg:wgp>
                            <wpg:cNvGrpSpPr>
                              <a:extLst>
                                <a:ext uri="sm">
                                  <sm:smNativeData xmlns="" xmlns:sm="sm" val="SMDATA_5_ST66ahMAAAAlAAAAAQAAAA0BAAAAkAAAAEgAAACQAAAASAAAAAAAAAAAAAAAAAAAABcAAAAUAAAAAAAAAAAAAAD/fwAA/38AAAAAAAAJAAAABAAAAAAAAAAhAAAAQAAAADwAAAA6BAEAB6AAAAAAAAArAAAAAAAAAAAAAAAAAAAAAAAAAAAAAAAAAAAAugYAAGQAAAAAAAAAAAAAAAAAAAAoAAAACAAAAAEAAAABAAAA"/>
                                </a:ext>
                              </a:extLst>
                            </wpg:cNvGrpSpPr>
                            <wpg:grpSpPr>
                              <a:xfrm>
                                <a:off x="0" y="0"/>
                                <a:ext cx="1093470" cy="63500"/>
                                <a:chOff x="0" y="0"/>
                                <a:chExt cx="1093470" cy="63500"/>
                              </a:xfrm>
                            </wpg:grpSpPr>
                            <wps:wsp>
                              <wps:cNvPr id="67" name="Shape 18789"/>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66040" y="22860"/>
                                  <a:ext cx="78105" cy="17145"/>
                                </a:xfrm>
                                <a:custGeom>
                                  <a:avLst/>
                                  <a:gdLst/>
                                  <a:ahLst/>
                                  <a:cxnLst/>
                                  <a:rect l="0" t="0" r="78105" b="17145"/>
                                  <a:pathLst>
                                    <a:path w="78105" h="17145">
                                      <a:moveTo>
                                        <a:pt x="77587" y="0"/>
                                      </a:moveTo>
                                      <a:lnTo>
                                        <a:pt x="78105" y="15574"/>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68" name="Shape 18790"/>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01295" y="19685"/>
                                  <a:ext cx="78105" cy="17780"/>
                                </a:xfrm>
                                <a:custGeom>
                                  <a:avLst/>
                                  <a:gdLst/>
                                  <a:ahLst/>
                                  <a:cxnLst/>
                                  <a:rect l="0" t="0" r="78105" b="17780"/>
                                  <a:pathLst>
                                    <a:path w="78105" h="17780">
                                      <a:moveTo>
                                        <a:pt x="77587" y="0"/>
                                      </a:moveTo>
                                      <a:lnTo>
                                        <a:pt x="78105" y="16262"/>
                                      </a:lnTo>
                                      <a:lnTo>
                                        <a:pt x="517" y="17780"/>
                                      </a:lnTo>
                                      <a:lnTo>
                                        <a:pt x="0" y="1518"/>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69" name="Shape 18791"/>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37185" y="17145"/>
                                  <a:ext cx="78105" cy="17780"/>
                                </a:xfrm>
                                <a:custGeom>
                                  <a:avLst/>
                                  <a:gdLst/>
                                  <a:ahLst/>
                                  <a:cxnLst/>
                                  <a:rect l="0" t="0" r="78105" b="17780"/>
                                  <a:pathLst>
                                    <a:path w="78105" h="17780">
                                      <a:moveTo>
                                        <a:pt x="77714" y="0"/>
                                      </a:moveTo>
                                      <a:lnTo>
                                        <a:pt x="78105" y="16262"/>
                                      </a:lnTo>
                                      <a:lnTo>
                                        <a:pt x="386" y="17780"/>
                                      </a:lnTo>
                                      <a:lnTo>
                                        <a:pt x="0" y="1518"/>
                                      </a:lnTo>
                                      <a:lnTo>
                                        <a:pt x="77714" y="0"/>
                                      </a:lnTo>
                                      <a:close/>
                                    </a:path>
                                  </a:pathLst>
                                </a:custGeom>
                                <a:solidFill>
                                  <a:srgbClr val="000000"/>
                                </a:solidFill>
                                <a:ln>
                                  <a:noFill/>
                                </a:ln>
                              </wps:spPr>
                              <wps:bodyPr spcFirstLastPara="1" vertOverflow="clip" horzOverflow="clip" lIns="91440" tIns="45720" rIns="91440" bIns="45720" upright="1">
                                <a:noAutofit/>
                              </wps:bodyPr>
                            </wps:wsp>
                            <wps:wsp>
                              <wps:cNvPr id="70" name="Shape 18792"/>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3075" y="14605"/>
                                  <a:ext cx="78105" cy="17145"/>
                                </a:xfrm>
                                <a:custGeom>
                                  <a:avLst/>
                                  <a:gdLst/>
                                  <a:ahLst/>
                                  <a:cxnLst/>
                                  <a:rect l="0" t="0" r="78105" b="17145"/>
                                  <a:pathLst>
                                    <a:path w="78105" h="17145">
                                      <a:moveTo>
                                        <a:pt x="77584" y="0"/>
                                      </a:moveTo>
                                      <a:lnTo>
                                        <a:pt x="78105" y="15681"/>
                                      </a:lnTo>
                                      <a:lnTo>
                                        <a:pt x="386" y="17145"/>
                                      </a:lnTo>
                                      <a:lnTo>
                                        <a:pt x="0" y="1462"/>
                                      </a:lnTo>
                                      <a:lnTo>
                                        <a:pt x="77584" y="0"/>
                                      </a:lnTo>
                                      <a:close/>
                                    </a:path>
                                  </a:pathLst>
                                </a:custGeom>
                                <a:solidFill>
                                  <a:srgbClr val="000000"/>
                                </a:solidFill>
                                <a:ln>
                                  <a:noFill/>
                                </a:ln>
                              </wps:spPr>
                              <wps:bodyPr spcFirstLastPara="1" vertOverflow="clip" horzOverflow="clip" lIns="91440" tIns="45720" rIns="91440" bIns="45720" upright="1">
                                <a:noAutofit/>
                              </wps:bodyPr>
                            </wps:wsp>
                            <wps:wsp>
                              <wps:cNvPr id="71" name="Shape 18793"/>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608330" y="12065"/>
                                  <a:ext cx="78105" cy="17145"/>
                                </a:xfrm>
                                <a:custGeom>
                                  <a:avLst/>
                                  <a:gdLst/>
                                  <a:ahLst/>
                                  <a:cxnLst/>
                                  <a:rect l="0" t="0" r="78105" b="17145"/>
                                  <a:pathLst>
                                    <a:path w="78105" h="17145">
                                      <a:moveTo>
                                        <a:pt x="77587" y="0"/>
                                      </a:moveTo>
                                      <a:lnTo>
                                        <a:pt x="78105" y="15681"/>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72" name="Shape 18794"/>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744220" y="9525"/>
                                  <a:ext cx="78105" cy="17145"/>
                                </a:xfrm>
                                <a:custGeom>
                                  <a:avLst/>
                                  <a:gdLst/>
                                  <a:ahLst/>
                                  <a:cxnLst/>
                                  <a:rect l="0" t="0" r="78105" b="17145"/>
                                  <a:pathLst>
                                    <a:path w="78105" h="17145">
                                      <a:moveTo>
                                        <a:pt x="77714" y="0"/>
                                      </a:moveTo>
                                      <a:lnTo>
                                        <a:pt x="78105" y="15586"/>
                                      </a:lnTo>
                                      <a:lnTo>
                                        <a:pt x="517" y="17145"/>
                                      </a:lnTo>
                                      <a:lnTo>
                                        <a:pt x="0" y="1558"/>
                                      </a:lnTo>
                                      <a:lnTo>
                                        <a:pt x="77714" y="0"/>
                                      </a:lnTo>
                                      <a:close/>
                                    </a:path>
                                  </a:pathLst>
                                </a:custGeom>
                                <a:solidFill>
                                  <a:srgbClr val="000000"/>
                                </a:solidFill>
                                <a:ln>
                                  <a:noFill/>
                                </a:ln>
                              </wps:spPr>
                              <wps:bodyPr spcFirstLastPara="1" vertOverflow="clip" horzOverflow="clip" lIns="91440" tIns="45720" rIns="91440" bIns="45720" upright="1">
                                <a:noAutofit/>
                              </wps:bodyPr>
                            </wps:wsp>
                            <wps:wsp>
                              <wps:cNvPr id="73" name="Shape 18795"/>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880110" y="6985"/>
                                  <a:ext cx="77470" cy="17145"/>
                                </a:xfrm>
                                <a:custGeom>
                                  <a:avLst/>
                                  <a:gdLst/>
                                  <a:ahLst/>
                                  <a:cxnLst/>
                                  <a:rect l="0" t="0" r="77470" b="17145"/>
                                  <a:pathLst>
                                    <a:path w="77470" h="17145">
                                      <a:moveTo>
                                        <a:pt x="77086" y="0"/>
                                      </a:moveTo>
                                      <a:lnTo>
                                        <a:pt x="77470" y="15681"/>
                                      </a:lnTo>
                                      <a:lnTo>
                                        <a:pt x="384" y="17145"/>
                                      </a:lnTo>
                                      <a:lnTo>
                                        <a:pt x="0" y="1462"/>
                                      </a:lnTo>
                                      <a:lnTo>
                                        <a:pt x="77086" y="0"/>
                                      </a:lnTo>
                                      <a:close/>
                                    </a:path>
                                  </a:pathLst>
                                </a:custGeom>
                                <a:solidFill>
                                  <a:srgbClr val="000000"/>
                                </a:solidFill>
                                <a:ln>
                                  <a:noFill/>
                                </a:ln>
                              </wps:spPr>
                              <wps:bodyPr spcFirstLastPara="1" vertOverflow="clip" horzOverflow="clip" lIns="91440" tIns="45720" rIns="91440" bIns="45720" upright="1">
                                <a:noAutofit/>
                              </wps:bodyPr>
                            </wps:wsp>
                            <wps:wsp>
                              <wps:cNvPr id="74" name="Shape 18796"/>
                              <wps:cNvSpPr>
                                <a:extLst>
                                  <a:ext uri="sm">
                                    <sm:smNativeData xmlns="" xmlns:sm="sm"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015365" y="4445"/>
                                  <a:ext cx="78105" cy="17145"/>
                                </a:xfrm>
                                <a:custGeom>
                                  <a:avLst/>
                                  <a:gdLst/>
                                  <a:ahLst/>
                                  <a:cxnLst/>
                                  <a:rect l="0" t="0" r="78105" b="17145"/>
                                  <a:pathLst>
                                    <a:path w="78105" h="17145">
                                      <a:moveTo>
                                        <a:pt x="77587" y="0"/>
                                      </a:moveTo>
                                      <a:lnTo>
                                        <a:pt x="78105" y="15681"/>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75" name="Shape 18797"/>
                              <wps:cNvSpPr>
                                <a:extLst>
                                  <a:ext uri="sm">
                                    <sm:smNativeData xmlns="" xmlns:sm="sm"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78740" cy="63500"/>
                                </a:xfrm>
                                <a:custGeom>
                                  <a:avLst/>
                                  <a:gdLst/>
                                  <a:ahLst/>
                                  <a:cxnLst/>
                                  <a:rect l="0" t="0" r="78740" b="63500"/>
                                  <a:pathLst>
                                    <a:path w="78740" h="63500">
                                      <a:moveTo>
                                        <a:pt x="76925" y="0"/>
                                      </a:moveTo>
                                      <a:lnTo>
                                        <a:pt x="51888" y="32173"/>
                                      </a:lnTo>
                                      <a:lnTo>
                                        <a:pt x="78740" y="63500"/>
                                      </a:lnTo>
                                      <a:lnTo>
                                        <a:pt x="0" y="33232"/>
                                      </a:lnTo>
                                      <a:lnTo>
                                        <a:pt x="76925" y="0"/>
                                      </a:lnTo>
                                      <a:close/>
                                    </a:path>
                                  </a:pathLst>
                                </a:custGeom>
                                <a:solidFill>
                                  <a:srgbClr val="000000"/>
                                </a:solidFill>
                                <a:ln>
                                  <a:noFill/>
                                </a:ln>
                              </wps:spPr>
                              <wps:bodyPr spcFirstLastPara="1" vertOverflow="clip" horzOverflow="clip" lIns="91440" tIns="45720" rIns="91440" bIns="45720" upright="1">
                                <a:noAutofit/>
                              </wps:bodyPr>
                            </wps:wsp>
                          </wpg:wgp>
                        </a:graphicData>
                      </a:graphic>
                    </wp:inline>
                  </w:drawing>
                </mc:Choice>
                <mc:Fallback>
                  <w:pict>
                    <v:group w14:anchorId="701EAEF4" id="Group 185191" o:spid="_x0000_s1026" style="width:86.1pt;height:5pt;mso-position-horizontal-relative:char;mso-position-vertical-relative:line" coordsize="1093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9Bj0wQAAGsjAAAOAAAAZHJzL2Uyb0RvYy54bWzsWm1v4zYM/j5g/8Hw9zWW32QHTQ/Dbi0G&#10;HHYF7vYDXMeODdiWITlJu18/UrL8luXSdMmQFskHW45oiiL1kJTo20/PZWFsEi5yVi1McmOZRlLF&#10;bJlXq4X51/f7XwLTEE1ULaOCVcnCfEmE+enu559ut/U8sVnGimXCDWBSifm2XphZ09Tz2UzEWVJG&#10;4obVSQWdKeNl1MAjX82WPNoC97KY2Zblz7aML2vO4kQI+Pez6jTvJP80TeLma5qKpDGKhQmyNfLK&#10;5fUJr7O722i+4lGd5XErRvQGKcoor2DQjtXnqImMNc93WJV5zJlgaXMTs3LG0jSPEzkHmA2xJrN5&#10;4Gxdy7ms5ttV3akJVDvR05vZxn9uHrmRLxem75tGFZVgIzmsQQKPhAQVtK1Xc6B74PW3+pHjLJPn&#10;5oto2paapyiRdNb3zaav4fOq5/Gc8hI5gA6MZ2mQl84gwN+I4U9ihY5LwW4x9PmOZ7UGizOw6s5b&#10;cfb7D98D4dSgUrROlG0NS0/02hX/TbvfsqhOpNEEak1rl2rtyn7QLg1CpVxJdqRmB++g+KK1y0Sn&#10;vm+5oDzQnW0Hfqs7rVsaEMtTmiWUuF5rPs0iXovmIWHSRNEGrK2QstStKNOt+LnSTQ54myKtHQfQ&#10;1g0TzeuowffR/tg0tguzpcs0HfaVbJN8Z5KqQXNT6gWgSL1QwKA9RVGNKNXsgJJ4HnXbyWkafa8l&#10;V48onp18wFdT6LuiVMokrm//kOGumJpNXDCRKJzgvCVgOl3AsEOtC1bky/u8KHD+gq+efiu4sYnQ&#10;kclfK8KIrKiQuGL4mhoG/4H1rtcItp7Y8gWWpajj+5yL5kskmseIg9sjJrry5itc0oKBTeIir00j&#10;Y/zv6X/FHxXgJCQuLrBGPrgeteGBD3uehj3rmuerDFwwka6yYr+uG5bmuLKkhEqu9gEQiZ7n/4Am&#10;hCjl+DpohhIrODog+CzQBG9vhwA/XKChH0j0Sd8p/d4ImzSQ0nTea7xKTobNdpiD2ES6k2HTtw9A&#10;qcdmrwYNJn0fYdMjwRWbHweb4S4225zkfNh0HArJj8KmjozvHZswj2Pj5kFsOgGkjOjA6MmwORVT&#10;Q/waNy8vbmJePo2bMi86Z9x0qWPRFpuuDwksJA97sPmOctqjsen5gXSDezPVHpu9GjSY9H0UN1+T&#10;047F1Gyu2LxAbEIqP8Wmg1g5JzZ9K3AccAoYEmzL/yDYPH6/eQibfU57QmyOxbxiE9bhhe43qb2L&#10;TXlAcU5sUte1cXcO2Aw9+0NAc5orvuooCFJWfS6ijos0Ut54FOR5h7abUzH1gNeweYFh09mFpsTK&#10;OaEZBBYhCpp+uHMSRLvz7+Hx5OlPadU4h09pFd2BU1qr3Rnqg6u90FTcMGF4RUar0s+hGjSW9P3I&#10;jHYqpmZzheYFQhOsP81opS8/JzSJRTwHElkMm66raiTvf7c5ThX3YnNQQblmtLjKVJUNW9cKiiqN&#10;tMVNPJCZYpOee7epIuZOUZNiQWpULj5P4USOA+FyUJXuCnnDoqakg3Cp6P61cOKHkJCjizkULqG2&#10;EUCxCigdm1C5n997AEQDOTLQdhLupVWqdBzbOVDX3JH0GjFBd8fvM+UHCPBFh6z/tl+f4Ccjw2dZ&#10;B+2/kbn7BwAA//8DAFBLAwQUAAYACAAAACEAbGKQydsAAAAEAQAADwAAAGRycy9kb3ducmV2Lnht&#10;bEyPzWrDMBCE74W+g9hCb41kl/7gWA4htD2FQpNCyW1jbWwTa2UsxXbevkovzWWZZZaZb/PFZFsx&#10;UO8bxxqSmQJBXDrTcKXhe/v+8ArCB2SDrWPScCYPi+L2JsfMuJG/aNiESsQQ9hlqqEPoMil9WZNF&#10;P3MdcfQOrrcY4tpX0vQ4xnDbylSpZ2mx4dhQY0ermsrj5mQ1fIw4Lh+Tt2F9PKzOu+3T5886Ia3v&#10;76blHESgKfwfwwU/okMRmfbuxMaLVkN8JPzNi/eSpiD2USgFssjlNXzxCwAA//8DAFBLAQItABQA&#10;BgAIAAAAIQC2gziS/gAAAOEBAAATAAAAAAAAAAAAAAAAAAAAAABbQ29udGVudF9UeXBlc10ueG1s&#10;UEsBAi0AFAAGAAgAAAAhADj9If/WAAAAlAEAAAsAAAAAAAAAAAAAAAAALwEAAF9yZWxzLy5yZWxz&#10;UEsBAi0AFAAGAAgAAAAhAKoT0GPTBAAAayMAAA4AAAAAAAAAAAAAAAAALgIAAGRycy9lMm9Eb2Mu&#10;eG1sUEsBAi0AFAAGAAgAAAAhAGxikMnbAAAABAEAAA8AAAAAAAAAAAAAAAAALQcAAGRycy9kb3du&#10;cmV2LnhtbFBLBQYAAAAABAAEAPMAAAA1CAAAAAA=&#10;">
                      <v:shape id="Shape 18789" o:spid="_x0000_s1027" style="position:absolute;left:660;top:228;width:781;height:172;visibility:visible;mso-wrap-style:square;v-text-anchor:top" coordsize="78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FpuwAAANsAAAAPAAAAZHJzL2Rvd25yZXYueG1sRI/BCsIw&#10;EETvgv8QVvCmqT1UrUYRQfBq1fvSrG2x2YQmav17Iwgeh5l5w6y3vWnFkzrfWFYwmyYgiEurG64U&#10;XM6HyQKED8gaW8uk4E0etpvhYI25ti8+0bMIlYgQ9jkqqENwuZS+rMmgn1pHHL2b7QyGKLtK6g5f&#10;EW5amSZJJg02HBdqdLSvqbwXD6NAposHO18s5Zx3berJHbKrU2o86ncrEIH68A//2ketIJvD90v8&#10;AXLzAQAA//8DAFBLAQItABQABgAIAAAAIQDb4fbL7gAAAIUBAAATAAAAAAAAAAAAAAAAAAAAAABb&#10;Q29udGVudF9UeXBlc10ueG1sUEsBAi0AFAAGAAgAAAAhAFr0LFu/AAAAFQEAAAsAAAAAAAAAAAAA&#10;AAAAHwEAAF9yZWxzLy5yZWxzUEsBAi0AFAAGAAgAAAAhAM4XwWm7AAAA2wAAAA8AAAAAAAAAAAAA&#10;AAAABwIAAGRycy9kb3ducmV2LnhtbFBLBQYAAAAAAwADALcAAADvAgAAAAA=&#10;" path="m77587,r518,15574l517,17145,,1462,77587,xe" fillcolor="black" stroked="f">
                        <v:path arrowok="t" textboxrect="0,0,78105,17145"/>
                      </v:shape>
                      <v:shape id="Shape 18790" o:spid="_x0000_s1028" style="position:absolute;left:2012;top:196;width:782;height:178;visibility:visible;mso-wrap-style:square;v-text-anchor:top" coordsize="7810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ilAwgAAANsAAAAPAAAAZHJzL2Rvd25yZXYueG1sRE/Pa8Iw&#10;FL4L+x/CG3iRmU6kSGcsYzAouMtSZTs+mmdTbF5KE2333y+HwY4f3+99Obte3GkMnWcFz+sMBHHj&#10;TcetglP9/rQDESKywd4zKfihAOXhYbHHwviJP+muYytSCIcCFdgYh0LK0FhyGNZ+IE7cxY8OY4Jj&#10;K82IUwp3vdxkWS4ddpwaLA70Zqm56ptToHfbr+57W7fV6jhcJvzQ9nzVSi0f59cXEJHm+C/+c1dG&#10;QZ7Gpi/pB8jDLwAAAP//AwBQSwECLQAUAAYACAAAACEA2+H2y+4AAACFAQAAEwAAAAAAAAAAAAAA&#10;AAAAAAAAW0NvbnRlbnRfVHlwZXNdLnhtbFBLAQItABQABgAIAAAAIQBa9CxbvwAAABUBAAALAAAA&#10;AAAAAAAAAAAAAB8BAABfcmVscy8ucmVsc1BLAQItABQABgAIAAAAIQDQoilAwgAAANsAAAAPAAAA&#10;AAAAAAAAAAAAAAcCAABkcnMvZG93bnJldi54bWxQSwUGAAAAAAMAAwC3AAAA9gIAAAAA&#10;" path="m77587,r518,16262l517,17780,,1518,77587,xe" fillcolor="black" stroked="f">
                        <v:path arrowok="t" textboxrect="0,0,78105,17780"/>
                      </v:shape>
                      <v:shape id="Shape 18791" o:spid="_x0000_s1029" style="position:absolute;left:3371;top:171;width:781;height:178;visibility:visible;mso-wrap-style:square;v-text-anchor:top" coordsize="7810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bxAAAANsAAAAPAAAAZHJzL2Rvd25yZXYueG1sRI9BawIx&#10;FITvBf9DeIKXotmKiK5GkUJBaC/GFj0+Ns/N4uZl2aTu9t83guBxmJlvmPW2d7W4URsqzwreJhkI&#10;4sKbiksF38eP8QJEiMgGa8+k4I8CbDeDlzXmxnd8oJuOpUgQDjkqsDE2uZShsOQwTHxDnLyLbx3G&#10;JNtSmha7BHe1nGbZXDqsOC1YbOjdUnHVv06BXsxO1Xl2LPevn82lwy9tf65aqdGw361AROrjM/xo&#10;742C+RLuX9IPkJt/AAAA//8DAFBLAQItABQABgAIAAAAIQDb4fbL7gAAAIUBAAATAAAAAAAAAAAA&#10;AAAAAAAAAABbQ29udGVudF9UeXBlc10ueG1sUEsBAi0AFAAGAAgAAAAhAFr0LFu/AAAAFQEAAAsA&#10;AAAAAAAAAAAAAAAAHwEAAF9yZWxzLy5yZWxzUEsBAi0AFAAGAAgAAAAhAL/ujNvEAAAA2wAAAA8A&#10;AAAAAAAAAAAAAAAABwIAAGRycy9kb3ducmV2LnhtbFBLBQYAAAAAAwADALcAAAD4AgAAAAA=&#10;" path="m77714,r391,16262l386,17780,,1518,77714,xe" fillcolor="black" stroked="f">
                        <v:path arrowok="t" textboxrect="0,0,78105,17780"/>
                      </v:shape>
                      <v:shape id="Shape 18792" o:spid="_x0000_s1030" style="position:absolute;left:4730;top:146;width:781;height:171;visibility:visible;mso-wrap-style:square;v-text-anchor:top" coordsize="78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8/AuQAAANsAAAAPAAAAZHJzL2Rvd25yZXYueG1sRE+7CsIw&#10;FN0F/yFcwU1TO/ioRhFBcLXqfmmubbG5CU1q69+bQXA8nPfuMJhGvKn1tWUFi3kCgriwuuZSwf12&#10;nq1B+ICssbFMCj7k4bAfj3aYadvzld55KEUMYZ+hgioEl0npi4oM+rl1xJF72tZgiLAtpW6xj+Gm&#10;kWmSLKXBmmNDhY5OFRWvvDMKZLru2Pl8I1d8bFJP7rx8OKWmk+G4BRFoCH/xz33RClZxffwSf4Dc&#10;fwEAAP//AwBQSwECLQAUAAYACAAAACEA2+H2y+4AAACFAQAAEwAAAAAAAAAAAAAAAAAAAAAAW0Nv&#10;bnRlbnRfVHlwZXNdLnhtbFBLAQItABQABgAIAAAAIQBa9CxbvwAAABUBAAALAAAAAAAAAAAAAAAA&#10;AB8BAABfcmVscy8ucmVsc1BLAQItABQABgAIAAAAIQDEJ8/AuQAAANsAAAAPAAAAAAAAAAAAAAAA&#10;AAcCAABkcnMvZG93bnJldi54bWxQSwUGAAAAAAMAAwC3AAAA7QIAAAAA&#10;" path="m77584,r521,15681l386,17145,,1462,77584,xe" fillcolor="black" stroked="f">
                        <v:path arrowok="t" textboxrect="0,0,78105,17145"/>
                      </v:shape>
                      <v:shape id="Shape 18793" o:spid="_x0000_s1031" style="position:absolute;left:6083;top:120;width:781;height:172;visibility:visible;mso-wrap-style:square;v-text-anchor:top" coordsize="78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2pbvAAAANsAAAAPAAAAZHJzL2Rvd25yZXYueG1sRI/NCsIw&#10;EITvgu8QVvBmU3vwpxpFBMGrVe9Ls7bFZhOaqPXtjSB4HGbmG2a97U0rntT5xrKCaZKCIC6tbrhS&#10;cDkfJgsQPiBrbC2Tgjd52G6GgzXm2r74RM8iVCJC2OeooA7B5VL6siaDPrGOOHo32xkMUXaV1B2+&#10;Ity0MkvTmTTYcFyo0dG+pvJePIwCmS0e7HyxlHPetZknd5hdnVLjUb9bgQjUh3/41z5qBfMpfL/E&#10;HyA3HwAAAP//AwBQSwECLQAUAAYACAAAACEA2+H2y+4AAACFAQAAEwAAAAAAAAAAAAAAAAAAAAAA&#10;W0NvbnRlbnRfVHlwZXNdLnhtbFBLAQItABQABgAIAAAAIQBa9CxbvwAAABUBAAALAAAAAAAAAAAA&#10;AAAAAB8BAABfcmVscy8ucmVsc1BLAQItABQABgAIAAAAIQCra2pbvAAAANsAAAAPAAAAAAAAAAAA&#10;AAAAAAcCAABkcnMvZG93bnJldi54bWxQSwUGAAAAAAMAAwC3AAAA8AIAAAAA&#10;" path="m77587,r518,15681l517,17145,,1462,77587,xe" fillcolor="black" stroked="f">
                        <v:path arrowok="t" textboxrect="0,0,78105,17145"/>
                      </v:shape>
                      <v:shape id="Shape 18794" o:spid="_x0000_s1032" style="position:absolute;left:7442;top:95;width:781;height:171;visibility:visible;mso-wrap-style:square;v-text-anchor:top" coordsize="78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QsvAAAANsAAAAPAAAAZHJzL2Rvd25yZXYueG1sRI/NCsIw&#10;EITvgu8QVvBmU3vwpxpFBMGrVe9Ls7bFZhOaqPXtjSB4HGbmG2a97U0rntT5xrKCaZKCIC6tbrhS&#10;cDkfJgsQPiBrbC2Tgjd52G6GgzXm2r74RM8iVCJC2OeooA7B5VL6siaDPrGOOHo32xkMUXaV1B2+&#10;Ity0MkvTmTTYcFyo0dG+pvJePIwCmS0e7HyxlHPetZknd5hdnVLjUb9bgQjUh3/41z5qBfMMvl/i&#10;D5CbDwAAAP//AwBQSwECLQAUAAYACAAAACEA2+H2y+4AAACFAQAAEwAAAAAAAAAAAAAAAAAAAAAA&#10;W0NvbnRlbnRfVHlwZXNdLnhtbFBLAQItABQABgAIAAAAIQBa9CxbvwAAABUBAAALAAAAAAAAAAAA&#10;AAAAAB8BAABfcmVscy8ucmVsc1BLAQItABQABgAIAAAAIQBbufQsvAAAANsAAAAPAAAAAAAAAAAA&#10;AAAAAAcCAABkcnMvZG93bnJldi54bWxQSwUGAAAAAAMAAwC3AAAA8AIAAAAA&#10;" path="m77714,r391,15586l517,17145,,1558,77714,xe" fillcolor="black" stroked="f">
                        <v:path arrowok="t" textboxrect="0,0,78105,17145"/>
                      </v:shape>
                      <v:shape id="Shape 18795" o:spid="_x0000_s1033" style="position:absolute;left:8801;top:69;width:774;height:172;visibility:visible;mso-wrap-style:square;v-text-anchor:top" coordsize="77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lWxQAAANsAAAAPAAAAZHJzL2Rvd25yZXYueG1sRI/dasJA&#10;FITvC77DcoTeFN20BSvRVUqhUKGt+H97zB43wezZkF2T+PZuQejlMDPfMNN5Z0vRUO0LxwqehwkI&#10;4szpgo2C7eZzMAbhA7LG0jEpuJKH+az3MMVUu5ZX1KyDERHCPkUFeQhVKqXPcrLoh64ijt7J1RZD&#10;lLWRusY2wm0pX5JkJC0WHBdyrOgjp+y8vlgFy++f/bkJhyNVrVwtdosn82suSj32u/cJiEBd+A/f&#10;219awdsr/H2JP0DObgAAAP//AwBQSwECLQAUAAYACAAAACEA2+H2y+4AAACFAQAAEwAAAAAAAAAA&#10;AAAAAAAAAAAAW0NvbnRlbnRfVHlwZXNdLnhtbFBLAQItABQABgAIAAAAIQBa9CxbvwAAABUBAAAL&#10;AAAAAAAAAAAAAAAAAB8BAABfcmVscy8ucmVsc1BLAQItABQABgAIAAAAIQBwNclWxQAAANsAAAAP&#10;AAAAAAAAAAAAAAAAAAcCAABkcnMvZG93bnJldi54bWxQSwUGAAAAAAMAAwC3AAAA+QIAAAAA&#10;" path="m77086,r384,15681l384,17145,,1462,77086,xe" fillcolor="black" stroked="f">
                        <v:path arrowok="t" textboxrect="0,0,77470,17145"/>
                      </v:shape>
                      <v:shape id="Shape 18796" o:spid="_x0000_s1034" style="position:absolute;left:10153;top:44;width:781;height:171;visibility:visible;mso-wrap-style:square;v-text-anchor:top" coordsize="781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MnDvAAAANsAAAAPAAAAZHJzL2Rvd25yZXYueG1sRI/NCsIw&#10;EITvgu8QVvCmqUX8qUYRQfBq1fvSrG2x2YQman17Iwgeh5n5hllvO9OIJ7W+tqxgMk5AEBdW11wq&#10;uJwPowUIH5A1NpZJwZs8bDf93hozbV98omceShEh7DNUUIXgMil9UZFBP7aOOHo32xoMUbal1C2+&#10;Itw0Mk2SmTRYc1yo0NG+ouKeP4wCmS4e7Hy+lHPeNaknd5hdnVLDQbdbgQjUhX/41z5qBfMpfL/E&#10;HyA3HwAAAP//AwBQSwECLQAUAAYACAAAACEA2+H2y+4AAACFAQAAEwAAAAAAAAAAAAAAAAAAAAAA&#10;W0NvbnRlbnRfVHlwZXNdLnhtbFBLAQItABQABgAIAAAAIQBa9CxbvwAAABUBAAALAAAAAAAAAAAA&#10;AAAAAB8BAABfcmVscy8ucmVsc1BLAQItABQABgAIAAAAIQC7HMnDvAAAANsAAAAPAAAAAAAAAAAA&#10;AAAAAAcCAABkcnMvZG93bnJldi54bWxQSwUGAAAAAAMAAwC3AAAA8AIAAAAA&#10;" path="m77587,r518,15681l517,17145,,1462,77587,xe" fillcolor="black" stroked="f">
                        <v:path arrowok="t" textboxrect="0,0,78105,17145"/>
                      </v:shape>
                      <v:shape id="Shape 18797" o:spid="_x0000_s1035" style="position:absolute;width:787;height:635;visibility:visible;mso-wrap-style:square;v-text-anchor:top" coordsize="7874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NrSxAAAANsAAAAPAAAAZHJzL2Rvd25yZXYueG1sRI9BawIx&#10;FITvgv8hPMGbZq1Ul9UoVir00EutgsfH5rlZ3Lxsk7hu/31TKPQ4zMw3zHrb20Z05EPtWMFsmoEg&#10;Lp2uuVJw+jxMchAhImtsHJOCbwqw3QwHayy0e/AHdcdYiQThUKACE2NbSBlKQxbD1LXEybs6bzEm&#10;6SupPT4S3DbyKcsW0mLNacFgS3tD5e14twr8vTcLfj3HvLt07y/5fHbYfzVKjUf9bgUiUh//w3/t&#10;N61g+Qy/X9IPkJsfAAAA//8DAFBLAQItABQABgAIAAAAIQDb4fbL7gAAAIUBAAATAAAAAAAAAAAA&#10;AAAAAAAAAABbQ29udGVudF9UeXBlc10ueG1sUEsBAi0AFAAGAAgAAAAhAFr0LFu/AAAAFQEAAAsA&#10;AAAAAAAAAAAAAAAAHwEAAF9yZWxzLy5yZWxzUEsBAi0AFAAGAAgAAAAhAND02tLEAAAA2wAAAA8A&#10;AAAAAAAAAAAAAAAABwIAAGRycy9kb3ducmV2LnhtbFBLBQYAAAAAAwADALcAAAD4AgAAAAA=&#10;" path="m76925,l51888,32173,78740,63500,,33232,76925,xe" fillcolor="black" stroked="f">
                        <v:path arrowok="t" textboxrect="0,0,78740,63500"/>
                      </v:shape>
                      <w10:anchorlock/>
                    </v:group>
                  </w:pict>
                </mc:Fallback>
              </mc:AlternateContent>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de déploiement :</w:t>
      </w:r>
    </w:p>
    <w:p>
      <w:pPr>
        <w:keepNext/>
        <w:spacing w:before="120" w:after="60"/>
        <w:ind w:left="0" w:firstLine="0"/>
        <w:jc w:val="center"/>
      </w:pPr>
      <w:r>
        <w:rPr>
          <w:noProof/>
          <w:lang w:val="en-US"/>
        </w:rPr>
        <w:drawing>
          <wp:inline distT="0" distB="0" distL="0" distR="0">
            <wp:extent cx="5274310" cy="1342115"/>
            <wp:effectExtent l="0" t="0" r="0" b="0"/>
            <wp:docPr id="57"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49"/>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BAAAB6AAAAAAAAAAAAAAAAAAAAAAAAAAAAAAAAAAAAAAAAAAAAAAGyQAADAJAAAAAAAAAAAAAAAAAAAoAAAACAAAAAEAAAABAAAA"/>
                        </a:ext>
                      </a:extLst>
                    </pic:cNvPicPr>
                  </pic:nvPicPr>
                  <pic:blipFill>
                    <a:blip r:embed="rId64"/>
                    <a:stretch>
                      <a:fillRect/>
                    </a:stretch>
                  </pic:blipFill>
                  <pic:spPr>
                    <a:xfrm>
                      <a:off x="0" y="0"/>
                      <a:ext cx="5274310" cy="1342115"/>
                    </a:xfrm>
                    <a:prstGeom prst="rect">
                      <a:avLst/>
                    </a:prstGeom>
                    <a:noFill/>
                    <a:ln w="9525">
                      <a:noFill/>
                    </a:ln>
                  </pic:spPr>
                </pic:pic>
              </a:graphicData>
            </a:graphic>
          </wp:inline>
        </w:drawing>
      </w:r>
    </w:p>
    <w:p>
      <w:pPr>
        <w:pStyle w:val="Caption"/>
        <w:spacing w:before="0" w:after="240"/>
        <w:ind w:left="0" w:firstLine="0"/>
        <w:jc w:val="center"/>
      </w:pPr>
      <w:bookmarkStart w:id="153" w:name="_Toc510000152"/>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de déploiement</w:t>
      </w:r>
      <w:bookmarkEnd w:id="153"/>
    </w:p>
    <w:p w:rsidR="00160652" w:rsidRDefault="000F07E9">
      <w:pPr>
        <w:pStyle w:val="Heading5"/>
        <w:numPr>
          <w:ilvl w:val="0"/>
          <w:numId w:val="0"/>
        </w:numPr>
        <w:ind w:left="0" w:firstLine="0"/>
      </w:pPr>
      <w:bookmarkStart w:id="154" w:name="_Toc510000153"/>
      <w:r>
        <w:rPr>
          <w:rFonts w:ascii="Times New Roman" w:hAnsi="Times New Roman" w:eastAsia="Times New Roman" w:cs="Times New Roman"/>
        </w:rPr>
        <w:t>2. Diagramme de déploiement du système</w:t>
      </w:r>
      <w:bookmarkEnd w:id="154"/>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déploiement de notre application, présenté à la figure suivante, comprend trois nœuds : le poste client (navigateur Google Chrome) ; le serveur d’application, qui héberge le code source Spring Boot, l’API REST et les fichiers du front-end (Angular, TypeScript, CSS) ; et le serveur de base de données PostgreSQL. Le client communique avec le serveur d’application par des requêtes HTTP(S).</w:t>
      </w:r>
    </w:p>
    <w:p>
      <w:pPr>
        <w:keepNext/>
        <w:spacing w:before="120" w:after="60"/>
        <w:ind w:left="0" w:firstLine="0"/>
        <w:jc w:val="center"/>
      </w:pPr>
      <w:r>
        <w:rPr>
          <w:noProof/>
          <w:lang w:val="en-US"/>
        </w:rPr>
        <w:drawing>
          <wp:inline distT="0" distB="0" distL="0" distR="0">
            <wp:extent cx="5274310" cy="1875280"/>
            <wp:effectExtent l="0" t="0" r="0" b="0"/>
            <wp:docPr id="1502913699" name="Image 150291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r="20000" b="20500"/>
                    <a:stretch>
                      <a:fillRect/>
                    </a:stretch>
                  </pic:blipFill>
                  <pic:spPr bwMode="auto">
                    <a:xfrm>
                      <a:off x="0" y="0"/>
                      <a:ext cx="5274310" cy="1875280"/>
                    </a:xfrm>
                    <a:prstGeom prst="rect">
                      <a:avLst/>
                    </a:prstGeom>
                    <a:noFill/>
                    <a:ln>
                      <a:noFill/>
                    </a:ln>
                  </pic:spPr>
                </pic:pic>
              </a:graphicData>
            </a:graphic>
          </wp:inline>
        </w:drawing>
      </w:r>
    </w:p>
    <w:p>
      <w:pPr>
        <w:pStyle w:val="Caption"/>
        <w:spacing w:before="0" w:after="240"/>
        <w:ind w:left="0" w:firstLine="0"/>
        <w:jc w:val="center"/>
      </w:pPr>
      <w:bookmarkStart w:id="155" w:name="_Toc510000154"/>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déploiement du système</w:t>
      </w:r>
      <w:bookmarkEnd w:id="155"/>
    </w:p>
    <w:p w:rsidR="00160652" w:rsidRDefault="00086B22" w:rsidP="008032BE">
      <w:pPr>
        <w:pStyle w:val="Heading3"/>
        <w:numPr>
          <w:ilvl w:val="0"/>
          <w:numId w:val="71"/>
        </w:numPr>
        <w:ind w:left="1080" w:hanging="720"/>
      </w:pPr>
      <w:bookmarkStart w:id="156" w:name="_Toc510000155"/>
      <w:r>
        <w:rPr>
          <w:rFonts w:ascii="Times New Roman" w:hAnsi="Times New Roman" w:eastAsia="Times New Roman" w:cs="Times New Roman"/>
        </w:rPr>
        <w:t>Diagramme de composants</w:t>
      </w:r>
      <w:bookmarkEnd w:id="156"/>
    </w:p>
    <w:p w:rsidR="00160652" w:rsidRDefault="000F07E9">
      <w:pPr>
        <w:pStyle w:val="Heading5"/>
        <w:numPr>
          <w:ilvl w:val="0"/>
          <w:numId w:val="0"/>
        </w:numPr>
        <w:ind w:left="0" w:firstLine="0"/>
      </w:pPr>
      <w:bookmarkStart w:id="157" w:name="_Toc510000156"/>
      <w:r>
        <w:rPr>
          <w:rFonts w:ascii="Times New Roman" w:hAnsi="Times New Roman" w:eastAsia="Times New Roman" w:cs="Times New Roman"/>
        </w:rPr>
        <w:t>1. Formalisme</w:t>
      </w:r>
      <w:bookmarkEnd w:id="157"/>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diagramme de composants décrit les composants logiciels utilisés pour implémenter un système et les dépendances entre eux (par exemple entre fichiers exécutables et fichiers sources), dans leur environnement de réalisation. Il se compose des éléments suivants :</w:t>
      </w:r>
    </w:p>
    <w:p>
      <w:pPr>
        <w:pStyle w:val="Caption"/>
        <w:keepNext/>
        <w:spacing w:before="0" w:after="60"/>
        <w:ind w:left="0" w:firstLine="0"/>
        <w:jc w:val="center"/>
      </w:pPr>
      <w:bookmarkStart w:id="158" w:name="_Toc510000157"/>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Formalisme du diagramme de composants</w:t>
      </w:r>
      <w:bookmarkEnd w:id="158"/>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1800"/>
        <w:gridCol w:w="4206"/>
        <w:gridCol w:w="2300"/>
      </w:tblGrid>
      <w:tr>
        <w:trPr>
          <w:tblHeader/>
          <w:cantSplit/>
        </w:trPr>
        <w:tc>
          <w:tcPr>
            <w:tcW w:w="18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Élément</w:t>
            </w:r>
          </w:p>
        </w:tc>
        <w:tc>
          <w:tcPr>
            <w:tcW w:w="42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Description</w:t>
            </w:r>
          </w:p>
        </w:tc>
        <w:tc>
          <w:tcPr>
            <w:tcW w:w="23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Représentation</w:t>
            </w:r>
          </w:p>
        </w:tc>
      </w:tr>
      <w:tr w:rsidR="00160652" w:rsidTr="00160652">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Composant</w:t>
            </w:r>
          </w:p>
        </w:tc>
        <w:tc>
          <w:tcPr>
            <w:tcW w:w="42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Entité logicielle du système, représentée par une boîte rectangulaire avec deux petits rectangles sur le côté gauche.</w:t>
            </w:r>
          </w:p>
        </w:tc>
        <w:tc>
          <w:tcPr>
            <w:tcW w:w="2300"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r>
              <w:rPr>
                <w:noProof/>
                <w:lang w:val="en-US"/>
              </w:rPr>
              <w:drawing>
                <wp:inline distT="0" distB="0" distL="0" distR="0">
                  <wp:extent cx="1320800" cy="797134"/>
                  <wp:effectExtent l="0" t="0" r="0" b="0"/>
                  <wp:docPr id="58"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0"/>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AAB6AAAAAAAAAsAAAAAAAAAAAAAAAAAAAAAAAAAAAAAAAAAAAA3ggAAFoFAAAAAAAAAAAAAAAAAAAoAAAACAAAAAEAAAABAAAA"/>
                              </a:ext>
                            </a:extLst>
                          </pic:cNvPicPr>
                        </pic:nvPicPr>
                        <pic:blipFill>
                          <a:blip r:embed="rId62"/>
                          <a:stretch>
                            <a:fillRect/>
                          </a:stretch>
                        </pic:blipFill>
                        <pic:spPr>
                          <a:xfrm>
                            <a:off x="0" y="0"/>
                            <a:ext cx="1320800" cy="797134"/>
                          </a:xfrm>
                          <a:prstGeom prst="rect">
                            <a:avLst/>
                          </a:prstGeom>
                          <a:noFill/>
                          <a:ln w="12700">
                            <a:noFill/>
                          </a:ln>
                        </pic:spPr>
                      </pic:pic>
                    </a:graphicData>
                  </a:graphic>
                </wp:inline>
              </w:drawing>
            </w:r>
          </w:p>
        </w:tc>
      </w:tr>
      <w:tr w:rsidR="00160652" w:rsidTr="00160652">
        <w:trPr>
          <w:trHeight w:val="1760"/>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t xml:space="preserve">Dépendance</w:t>
            </w:r>
          </w:p>
        </w:tc>
        <w:tc>
          <w:tcPr>
            <w:tcW w:w="4206"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Relation entre deux composants, représentée par une flèche en pointillés qui part d’un composant et pointe vers le composant dont il dépend.</w:t>
            </w:r>
          </w:p>
        </w:tc>
        <w:tc>
          <w:tcPr>
            <w:tcW w:w="2300" w:type="dxa"/>
          </w:tcPr>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p w:rsidR="00160652" w:rsidRDefault="00086B22">
            <w:pPr>
              <w:cnfStyle w:val="000000000000" w:firstRow="0" w:lastRow="0" w:firstColumn="0" w:lastColumn="0" w:oddVBand="0" w:evenVBand="0" w:oddHBand="0"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222375" cy="182880"/>
                  <wp:effectExtent l="0" t="0" r="0" b="0"/>
                  <wp:docPr id="59"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2"/>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EAB6AAAAAAAAAtAAAAAAAAAAAAAAAAAAAAAAAAAAAAAAAAAAAAhQcAACABAAAAAAAAAAAAAAAAAAAoAAAACAAAAAEAAAABAAAA"/>
                              </a:ext>
                            </a:extLst>
                          </pic:cNvPicPr>
                        </pic:nvPicPr>
                        <pic:blipFill>
                          <a:blip r:embed="rId32"/>
                          <a:stretch>
                            <a:fillRect/>
                          </a:stretch>
                        </pic:blipFill>
                        <pic:spPr>
                          <a:xfrm>
                            <a:off x="0" y="0"/>
                            <a:ext cx="1222375" cy="182880"/>
                          </a:xfrm>
                          <a:prstGeom prst="rect">
                            <a:avLst/>
                          </a:prstGeom>
                          <a:noFill/>
                          <a:ln w="12700">
                            <a:noFill/>
                          </a:ln>
                        </pic:spPr>
                      </pic:pic>
                    </a:graphicData>
                  </a:graphic>
                </wp:inline>
              </w:drawing>
            </w:r>
            <w:r>
              <w:rPr>
                <w:rFonts w:ascii="Times New Roman" w:hAnsi="Times New Roman" w:eastAsia="Times New Roman" w:cs="Times New Roman"/>
                <w:color w:val="262626"/>
                <w:sz w:val="20"/>
                <w:szCs w:val="20"/>
                <w:lang w:val="fr-FR"/>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800" w:type="dxa"/>
          </w:tcPr>
          <w:p w:rsidR="00160652" w:rsidRDefault="00086B22">
            <w:pPr>
              <w:spacing w:before="40" w:after="40" w:line="252" w:lineRule="auto"/>
              <w:ind w:left="0" w:firstLine="0"/>
              <w:jc w:val="left"/>
              <w:rPr>
                <w:rFonts w:cs="Times New Roman"/>
              </w:rPr>
            </w:pPr>
            <w:r>
              <w:rPr>
                <w:rFonts w:ascii="Times New Roman" w:hAnsi="Times New Roman" w:eastAsia="Times New Roman" w:cs="Times New Roman"/>
                <w:b/>
                <w:bCs/>
                <w:color w:val="1F4E79"/>
                <w:sz w:val="20"/>
                <w:szCs w:val="20"/>
                <w:lang w:val="fr-FR"/>
              </w:rPr>
              <w:lastRenderedPageBreak/>
              <w:t xml:space="preserve">Interface</w:t>
            </w:r>
          </w:p>
        </w:tc>
        <w:tc>
          <w:tcPr>
            <w:tcW w:w="4206" w:type="dxa"/>
          </w:tcPr>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left"/>
              <w:rPr>
                <w:rFonts w:cs="Times New Roman"/>
              </w:rPr>
            </w:pPr>
            <w:r>
              <w:rPr>
                <w:rFonts w:ascii="Times New Roman" w:hAnsi="Times New Roman" w:eastAsia="Times New Roman" w:cs="Times New Roman"/>
                <w:color w:val="262626"/>
                <w:sz w:val="20"/>
                <w:szCs w:val="20"/>
                <w:lang w:val="fr-FR"/>
              </w:rPr>
              <w:t xml:space="preserve">Point de connexion entre deux composants logiciels ; on distingue l’interface fournie (cercle) et l’interface requise (demi-cercle).</w:t>
            </w:r>
          </w:p>
        </w:tc>
        <w:tc>
          <w:tcPr>
            <w:tcW w:w="2300" w:type="dxa"/>
          </w:tcPr>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16065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noProof/>
                <w:lang w:val="en-US"/>
              </w:rPr>
              <w:drawing>
                <wp:inline distT="0" distB="0" distL="0" distR="0">
                  <wp:extent cx="1320800" cy="212710"/>
                  <wp:effectExtent l="0" t="0" r="0" b="0"/>
                  <wp:docPr id="60"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53"/>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IAB6AAAAAAAAAuAAAAAAAAAAAAAAAAAAAAAAAAAAAAAAAAAAAAzggAAGsBAAAAAAAAAAAAAAAAAAAoAAAACAAAAAEAAAABAAAA"/>
                              </a:ext>
                            </a:extLst>
                          </pic:cNvPicPr>
                        </pic:nvPicPr>
                        <pic:blipFill>
                          <a:blip r:embed="rId66"/>
                          <a:stretch>
                            <a:fillRect/>
                          </a:stretch>
                        </pic:blipFill>
                        <pic:spPr>
                          <a:xfrm>
                            <a:off x="0" y="0"/>
                            <a:ext cx="1320800" cy="212710"/>
                          </a:xfrm>
                          <a:prstGeom prst="rect">
                            <a:avLst/>
                          </a:prstGeom>
                          <a:noFill/>
                          <a:ln w="12700">
                            <a:noFill/>
                          </a:ln>
                        </pic:spPr>
                      </pic:pic>
                    </a:graphicData>
                  </a:graphic>
                </wp:inline>
              </w:drawing>
            </w:r>
          </w:p>
          <w:p w:rsidR="00160652" w:rsidRDefault="00086B22">
            <w:pPr>
              <w:cnfStyle w:val="000000100000" w:firstRow="0" w:lastRow="0" w:firstColumn="0" w:lastColumn="0" w:oddVBand="0" w:evenVBand="0" w:oddHBand="1" w:evenHBand="0" w:firstRowFirstColumn="0" w:firstRowLastColumn="0" w:lastRowFirstColumn="0" w:lastRowLastColumn="0"/>
              <w:spacing w:before="40" w:after="40" w:line="252" w:lineRule="auto"/>
              <w:ind w:left="0" w:firstLine="0"/>
              <w:jc w:val="center"/>
              <w:rPr>
                <w:rFonts w:cs="Times New Roman"/>
              </w:rPr>
            </w:pPr>
            <w:r>
              <w:rPr>
                <w:rFonts w:ascii="Times New Roman" w:hAnsi="Times New Roman" w:eastAsia="Times New Roman" w:cs="Times New Roman"/>
                <w:color w:val="262626"/>
                <w:sz w:val="20"/>
                <w:szCs w:val="20"/>
                <w:lang w:val="fr-FR"/>
              </w:rPr>
              <w:t xml:space="preserve"> </w:t>
            </w:r>
          </w:p>
        </w:tc>
      </w:tr>
    </w:tbl>
    <w:p>
      <w:pPr>
        <w:spacing w:before="0" w:after="120"/>
      </w:pP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un exemple de diagramme de composants :</w:t>
      </w:r>
    </w:p>
    <w:p>
      <w:pPr>
        <w:keepNext/>
        <w:spacing w:before="120" w:after="60"/>
        <w:ind w:left="0" w:firstLine="0"/>
        <w:jc w:val="center"/>
      </w:pPr>
      <w:r>
        <w:rPr>
          <w:noProof/>
          <w:lang w:val="en-US"/>
        </w:rPr>
        <w:drawing>
          <wp:inline distT="0" distB="0" distL="0" distR="0">
            <wp:extent cx="5274310" cy="2798328"/>
            <wp:effectExtent l="0" t="0" r="0" b="0"/>
            <wp:docPr id="61"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48"/>
                    <pic:cNvPicPr>
                      <a:picLocks noChangeAspect="1"/>
                      <a:extLst>
                        <a:ext uri="sm">
                          <sm:smNativeData xmlns=""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MBAAAB6AAAAAAAAAAAAAAAAAAAAAAAAAAAAAAAAAAAAAAAAAAAAAAeCAAADoRAAAAAAAAAAAAAAAAAAAoAAAACAAAAAEAAAABAAAA"/>
                        </a:ext>
                      </a:extLst>
                    </pic:cNvPicPr>
                  </pic:nvPicPr>
                  <pic:blipFill>
                    <a:blip r:embed="rId67"/>
                    <a:stretch>
                      <a:fillRect/>
                    </a:stretch>
                  </pic:blipFill>
                  <pic:spPr>
                    <a:xfrm>
                      <a:off x="0" y="0"/>
                      <a:ext cx="5274310" cy="2798328"/>
                    </a:xfrm>
                    <a:prstGeom prst="rect">
                      <a:avLst/>
                    </a:prstGeom>
                    <a:noFill/>
                    <a:ln w="9525">
                      <a:noFill/>
                    </a:ln>
                  </pic:spPr>
                </pic:pic>
              </a:graphicData>
            </a:graphic>
          </wp:inline>
        </w:drawing>
      </w:r>
    </w:p>
    <w:p>
      <w:pPr>
        <w:pStyle w:val="Caption"/>
        <w:spacing w:before="0" w:after="240"/>
        <w:ind w:left="0" w:firstLine="0"/>
        <w:jc w:val="center"/>
      </w:pPr>
      <w:bookmarkStart w:id="159" w:name="_Toc510000158"/>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 de diagramme de composants</w:t>
      </w:r>
      <w:bookmarkEnd w:id="159"/>
    </w:p>
    <w:p w:rsidR="00160652" w:rsidRDefault="000F07E9">
      <w:pPr>
        <w:pStyle w:val="Heading5"/>
        <w:numPr>
          <w:ilvl w:val="0"/>
          <w:numId w:val="0"/>
        </w:numPr>
        <w:ind w:left="0" w:firstLine="0"/>
      </w:pPr>
      <w:bookmarkStart w:id="160" w:name="_Toc510000159"/>
      <w:r>
        <w:rPr>
          <w:rFonts w:ascii="Times New Roman" w:hAnsi="Times New Roman" w:eastAsia="Times New Roman" w:cs="Times New Roman"/>
        </w:rPr>
        <w:t>2. Diagramme de composants du système</w:t>
      </w:r>
      <w:bookmarkEnd w:id="160"/>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suivante présente la structure des composants logiciels de notre système : le code source Spring Boot est au centre des échanges avec l’API REST, les fichiers du front-end (HTML, CSS, TypeScript, Angular), le framework et la base PostgreSQL.</w:t>
      </w:r>
    </w:p>
    <w:p>
      <w:pPr>
        <w:keepNext/>
        <w:spacing w:before="120" w:after="60"/>
        <w:ind w:left="0" w:firstLine="0"/>
        <w:jc w:val="center"/>
      </w:pPr>
      <w:r>
        <w:rPr>
          <w:noProof/>
          <w:lang w:val="en-US"/>
        </w:rPr>
        <w:lastRenderedPageBreak/>
        <w:drawing>
          <wp:inline distT="0" distB="0" distL="0" distR="0" wp14:anchorId="4B7ABE03" wp14:editId="3ED847C4">
            <wp:extent cx="5274310" cy="3287254"/>
            <wp:effectExtent l="0" t="0" r="0" b="0"/>
            <wp:docPr id="1502913698" name="Image 150291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r="20000" b="20500"/>
                    <a:stretch>
                      <a:fillRect/>
                    </a:stretch>
                  </pic:blipFill>
                  <pic:spPr bwMode="auto">
                    <a:xfrm>
                      <a:off x="0" y="0"/>
                      <a:ext cx="5274310" cy="3287254"/>
                    </a:xfrm>
                    <a:prstGeom prst="rect">
                      <a:avLst/>
                    </a:prstGeom>
                    <a:noFill/>
                    <a:ln>
                      <a:noFill/>
                    </a:ln>
                  </pic:spPr>
                </pic:pic>
              </a:graphicData>
            </a:graphic>
          </wp:inline>
        </w:drawing>
      </w:r>
    </w:p>
    <w:p>
      <w:pPr>
        <w:pStyle w:val="Caption"/>
        <w:spacing w:before="0" w:after="240"/>
        <w:ind w:left="0" w:firstLine="0"/>
        <w:jc w:val="center"/>
      </w:pPr>
      <w:bookmarkStart w:id="161" w:name="_Toc510000160"/>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Diagramme de composants du système</w:t>
      </w:r>
      <w:bookmarkEnd w:id="161"/>
    </w:p>
    <w:p w:rsidR="00160652" w:rsidRDefault="00086B22" w:rsidP="00AE3567">
      <w:pPr>
        <w:pStyle w:val="Heading3"/>
        <w:numPr>
          <w:ilvl w:val="0"/>
          <w:numId w:val="0"/>
        </w:numPr>
        <w:ind w:left="0" w:firstLine="0"/>
      </w:pPr>
      <w:bookmarkStart w:id="162" w:name="_Toc510000161"/>
      <w:r>
        <w:rPr>
          <w:rFonts w:ascii="Times New Roman" w:hAnsi="Times New Roman" w:eastAsia="Times New Roman" w:cs="Times New Roman"/>
        </w:rPr>
        <w:t>Conclusion</w:t>
      </w:r>
      <w:bookmarkEnd w:id="162"/>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somme, la phase de réalisation définit les bases techniques de la mise en œuvre du système. Le choix des technologies (Angular, Spring Boot, PostgreSQL, PowerAMC, IntelliJ IDEA) est guidé par leur fiabilité, leur accessibilité et leur compatibilité avec les besoins du projet. L’architecture en trois couches adoptée assure une bonne séparation des responsabilités, une meilleure évolutivité et une maintenance facilitée. Le diagramme de déploiement illustre la répartition des ressources matérielles et logicielles et les interactions entre les différents nœuds, tandis que le diagramme de composants met en évidence l’organisation modulaire du système, gage de réutilisabilité et de flexibilité. Cette étape établit ainsi le socle technique et structurel sur lequel reposent le développement et les tests de la plateforme.</w:t>
      </w:r>
    </w:p>
    <w:p>
      <w:pPr>
        <w:spacing w:before="0" w:after="0"/>
      </w:pPr>
    </w:p>
    <w:p w:rsidR="00160652" w:rsidRDefault="00086B22">
      <w:pPr>
        <w:pStyle w:val="Heading2"/>
        <w:pageBreakBefore/>
        <w:jc w:val="left"/>
      </w:pPr>
      <w:bookmarkStart w:id="163" w:name="_Toc510000162"/>
      <w:r>
        <w:rPr>
          <w:rFonts w:ascii="Times New Roman" w:hAnsi="Times New Roman" w:eastAsia="Times New Roman" w:cs="Times New Roman"/>
        </w:rPr>
        <w:t>Dossier 6 : Test de fonctionnalités</w:t>
      </w:r>
      <w:bookmarkEnd w:id="163"/>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Un test est une procédure de vérification partielle d’un système. Son objectif principal est d’identifier le plus grand nombre possible de comportements problématiques du logiciel afin d’en améliorer la qualité, une fois les problèmes corrigés. Ce dossier présente les fonctionnalités de l’application, les tests qui permettent de les valider et les principales interfaces de la plateforme.</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Fonctionnalités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Fonctionnalités principales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Fonctionnalités secondaires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Tests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Types de tests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Tests automatisés du projet</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Tests fonctionnels</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III. Captures d’écran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Page d’accueil</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Page d’inscription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Publication d’un lot</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164" w:name="_Toc510000163"/>
      <w:r>
        <w:rPr>
          <w:rFonts w:ascii="Times New Roman" w:hAnsi="Times New Roman" w:eastAsia="Times New Roman" w:cs="Times New Roman"/>
        </w:rPr>
        <w:t>Introduction</w:t>
      </w:r>
      <w:bookmarkEnd w:id="16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test de fonctionnalité, également appelé test fonctionnel, est une pratique du développement logiciel qui permet d’évaluer le comportement et les fonctionnalités d’un système, afin de s’assurer qu’il fonctionne comme prévu et qu’il répond aux besoins des utilisateurs. Dans le cadre de ce projet, les fonctionnalités de l’application sont d’abord définies, puis soumises à une série de tests qui visent à garantir leur fiabilité, leur performance et leur facilité d’utilisation. Ce dossier présente donc, dans un premier temps, les fonctionnalités développées, puis, dans un second temps, les tests réalisés pour valider leur bon fonctionnement, et enfin les principales interfaces de l’application.</w:t>
      </w:r>
    </w:p>
    <w:p w:rsidR="00160652" w:rsidRDefault="00086B22" w:rsidP="008032BE">
      <w:pPr>
        <w:pStyle w:val="Heading3"/>
        <w:numPr>
          <w:ilvl w:val="0"/>
          <w:numId w:val="72"/>
        </w:numPr>
        <w:ind w:left="1080" w:hanging="720"/>
      </w:pPr>
      <w:bookmarkStart w:id="165" w:name="_Toc510000164"/>
      <w:r>
        <w:rPr>
          <w:rFonts w:ascii="Times New Roman" w:hAnsi="Times New Roman" w:eastAsia="Times New Roman" w:cs="Times New Roman"/>
        </w:rPr>
        <w:t>Fonctionnalités</w:t>
      </w:r>
      <w:bookmarkEnd w:id="165"/>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fonctionnalités de l’application sont organisées de manière à répondre aux besoins de deux acteurs principaux : le vendeur (producteur de cacao) et le client (particulier, coopérative ou exportateur), sous la supervision d’un administrateur. Elles se déclinent en fonctionnalités principales et secondaires.</w:t>
      </w:r>
    </w:p>
    <w:p w:rsidR="00160652" w:rsidRDefault="000F07E9">
      <w:pPr>
        <w:pStyle w:val="Heading5"/>
        <w:numPr>
          <w:ilvl w:val="0"/>
          <w:numId w:val="0"/>
        </w:numPr>
        <w:ind w:left="0" w:firstLine="0"/>
      </w:pPr>
      <w:bookmarkStart w:id="166" w:name="_Toc510000165"/>
      <w:r>
        <w:rPr>
          <w:rFonts w:ascii="Times New Roman" w:hAnsi="Times New Roman" w:eastAsia="Times New Roman" w:cs="Times New Roman"/>
        </w:rPr>
        <w:t>1. Fonctionnalités principales</w:t>
      </w:r>
      <w:bookmarkEnd w:id="166"/>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Authentification et gestion des comptes</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création d’un compte vendeur ou client (particulier ou entreprise), confirmée par un lien envoyé par e-mail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connexion sécurisée par identifiant (ou adresse e-mail) et mot de passe, avec l’option « Se souvenir de moi »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réinitialisation du mot de passe oublié par e-mail et changement du mot de passe depuis le compte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consultation et déconnexion des sessions ouvertes sur les différents navigateurs.</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Gestion des lots de cacao (vendeur)</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création d’un lot avec ses informations détaillées : type de cacao, quantité, prix au kilogramme, région, ville, dates de récolte et de disponibilité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localisation du lot sur une carte interactive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enregistrement en brouillon, publication et modification d’un lot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suivi du cycle de vie du lot : brouillon, publié, réservé, vendu ou archivé.</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Recherche et filtrage des offres (client)</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consultation du catalogue des lots publiés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recherche par mot-clé et filtrage par région, ville, type de cacao, période de récolte, date de disponibilité, prix maximal et quantité minimale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affichage détaillé d’un lot, avec le vendeur et la localisation.</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Messagerie et négociation</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conversation privée entre le client et le vendeur au sujet d’un lot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proposition, acceptation, refus ou annulation d’une offre de prix et de quantité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planification de rendez-vous avec un point de rencontre géolocalisé, validé par les deux parties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notifications en temps réel des nouveaux messages, négociations et rendez-vous.</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Tableaux de bord</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vendeur : vue d’ensemble de ses lots, de ses conversations et de son profil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client : catalogue, négociations et rendez-vous en cours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administrateur : gestion des utilisateurs, des types d’utilisateurs, des profils clients, des confirmations d’inscription et des sessions.</w:t>
      </w:r>
    </w:p>
    <w:p w:rsidR="00160652" w:rsidRDefault="000F07E9">
      <w:pPr>
        <w:pStyle w:val="Heading5"/>
        <w:numPr>
          <w:ilvl w:val="0"/>
          <w:numId w:val="0"/>
        </w:numPr>
        <w:ind w:left="0" w:firstLine="0"/>
      </w:pPr>
      <w:bookmarkStart w:id="167" w:name="_Toc510000166"/>
      <w:r>
        <w:rPr>
          <w:rFonts w:ascii="Times New Roman" w:hAnsi="Times New Roman" w:eastAsia="Times New Roman" w:cs="Times New Roman"/>
        </w:rPr>
        <w:t>2. Fonctionnalités secondaires</w:t>
      </w:r>
      <w:bookmarkEnd w:id="167"/>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Historique des échanges : </w:t>
      </w:r>
      <w:r>
        <w:rPr>
          <w:rFonts w:ascii="Times New Roman" w:hAnsi="Times New Roman" w:eastAsia="Times New Roman" w:cs="Times New Roman"/>
          <w:color w:val="262626"/>
          <w:sz w:val="24"/>
          <w:szCs w:val="24"/>
          <w:lang w:val="fr-FR"/>
        </w:rPr>
        <w:t xml:space="preserve">les messages, négociations et rendez-vous de chaque conversation sont conservés et restent consultables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Partage de position : </w:t>
      </w:r>
      <w:r>
        <w:rPr>
          <w:rFonts w:ascii="Times New Roman" w:hAnsi="Times New Roman" w:eastAsia="Times New Roman" w:cs="Times New Roman"/>
          <w:color w:val="262626"/>
          <w:sz w:val="24"/>
          <w:szCs w:val="24"/>
          <w:lang w:val="fr-FR"/>
        </w:rPr>
        <w:t xml:space="preserve">un utilisateur peut demander la position de son interlocuteur, qui peut l’accepter, la refuser ou la révoquer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Sécurité et confidentialité : </w:t>
      </w:r>
      <w:r>
        <w:rPr>
          <w:rFonts w:ascii="Times New Roman" w:hAnsi="Times New Roman" w:eastAsia="Times New Roman" w:cs="Times New Roman"/>
          <w:color w:val="262626"/>
          <w:sz w:val="24"/>
          <w:szCs w:val="24"/>
          <w:lang w:val="fr-FR"/>
        </w:rPr>
        <w:t xml:space="preserve">les mots de passe sont stockés sous forme hachée (BCrypt), les requêtes SQL sont paramétrées contre les injections et les sessions sont contrôlées côté serveur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Interface bilingue : </w:t>
      </w:r>
      <w:r>
        <w:rPr>
          <w:rFonts w:ascii="Times New Roman" w:hAnsi="Times New Roman" w:eastAsia="Times New Roman" w:cs="Times New Roman"/>
          <w:color w:val="262626"/>
          <w:sz w:val="24"/>
          <w:szCs w:val="24"/>
          <w:lang w:val="fr-FR"/>
        </w:rPr>
        <w:t xml:space="preserve">l’application est disponible en français et en anglais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Accessibilité multisupport : </w:t>
      </w:r>
      <w:r>
        <w:rPr>
          <w:rFonts w:ascii="Times New Roman" w:hAnsi="Times New Roman" w:eastAsia="Times New Roman" w:cs="Times New Roman"/>
          <w:color w:val="262626"/>
          <w:sz w:val="24"/>
          <w:szCs w:val="24"/>
          <w:lang w:val="fr-FR"/>
        </w:rPr>
        <w:t xml:space="preserve">l’interface est responsive et s’adapte aux ordinateurs, aux tablettes et aux smartphones.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Ces fonctionnalités permettent à l’application de jouer pleinement son rôle de plateforme sécurisée, simple et efficace pour la mise en relation des vendeurs et des clients de cacao.</w:t>
      </w:r>
    </w:p>
    <w:p w:rsidR="00160652" w:rsidRDefault="00086B22" w:rsidP="00E97E77">
      <w:pPr>
        <w:pStyle w:val="Heading3"/>
        <w:numPr>
          <w:ilvl w:val="0"/>
          <w:numId w:val="72"/>
        </w:numPr>
        <w:ind w:left="1080" w:hanging="720"/>
      </w:pPr>
      <w:bookmarkStart w:id="168" w:name="_Toc510000167"/>
      <w:r>
        <w:rPr>
          <w:rFonts w:ascii="Times New Roman" w:hAnsi="Times New Roman" w:eastAsia="Times New Roman" w:cs="Times New Roman"/>
        </w:rPr>
        <w:t>Tests</w:t>
      </w:r>
      <w:bookmarkEnd w:id="168"/>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tests constituent une étape essentielle pour assurer la fiabilité, la performance et la convivialité de l’application. Ils permettent de vérifier que toutes les fonctionnalités répondent correctement aux attentes définies dans le cahier des charges.</w:t>
      </w:r>
    </w:p>
    <w:p w:rsidR="00160652" w:rsidRDefault="000F07E9">
      <w:pPr>
        <w:pStyle w:val="Heading5"/>
        <w:numPr>
          <w:ilvl w:val="0"/>
          <w:numId w:val="0"/>
        </w:numPr>
        <w:ind w:left="0" w:firstLine="0"/>
      </w:pPr>
      <w:bookmarkStart w:id="169" w:name="_Toc510000168"/>
      <w:r>
        <w:rPr>
          <w:rFonts w:ascii="Times New Roman" w:hAnsi="Times New Roman" w:eastAsia="Times New Roman" w:cs="Times New Roman"/>
        </w:rPr>
        <w:t>1. Types de tests</w:t>
      </w:r>
      <w:bookmarkEnd w:id="169"/>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présente les différents types de tests retenus pour le projet :</w:t>
      </w:r>
    </w:p>
    <w:p>
      <w:pPr>
        <w:pStyle w:val="Caption"/>
        <w:keepNext/>
        <w:spacing w:before="0" w:after="60"/>
        <w:ind w:left="0" w:firstLine="0"/>
        <w:jc w:val="center"/>
      </w:pPr>
      <w:bookmarkStart w:id="170" w:name="_Toc510000169"/>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28</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Types de tests</w:t>
      </w:r>
      <w:bookmarkEnd w:id="170"/>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000"/>
        <w:gridCol w:w="3000"/>
        <w:gridCol w:w="3306"/>
      </w:tblGrid>
      <w:tr>
        <w:trPr>
          <w:tblHeader/>
          <w:cantSplit/>
        </w:trPr>
        <w:tc>
          <w:tcPr>
            <w:tcW w:w="20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Type de test</w:t>
            </w:r>
          </w:p>
        </w:tc>
        <w:tc>
          <w:tcPr>
            <w:tcW w:w="30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Objectif</w:t>
            </w:r>
          </w:p>
        </w:tc>
        <w:tc>
          <w:tcPr>
            <w:tcW w:w="33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Exemple ou outil</w:t>
            </w:r>
          </w:p>
        </w:tc>
      </w:tr>
      <w:tr>
        <w:trPr>
          <w:cantSplit/>
        </w:trPr>
        <w:tc>
          <w:tcPr>
            <w:tcW w:w="20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unitaires</w:t>
            </w:r>
          </w:p>
        </w:tc>
        <w:tc>
          <w:tcPr>
            <w:tcW w:w="30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Vérifier le bon fonctionnement de chaque module pris isolément.</w:t>
            </w:r>
          </w:p>
        </w:tc>
        <w:tc>
          <w:tcPr>
            <w:tcW w:w="3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Connexion d’un utilisateur, publication d’un lot ; JUnit 5 et Mockito (back-end), Vitest (front-end).</w:t>
            </w:r>
          </w:p>
        </w:tc>
      </w:tr>
      <w:tr>
        <w:trPr>
          <w:cantSplit/>
        </w:trPr>
        <w:tc>
          <w:tcPr>
            <w:tcW w:w="20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d’intégration</w:t>
            </w:r>
          </w:p>
        </w:tc>
        <w:tc>
          <w:tcPr>
            <w:tcW w:w="30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Vérifier l’interaction entre plusieurs modules.</w:t>
            </w:r>
          </w:p>
        </w:tc>
        <w:tc>
          <w:tcPr>
            <w:tcW w:w="3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utilisateur connecté publie un lot, qui est enregistré en base de données.</w:t>
            </w:r>
          </w:p>
        </w:tc>
      </w:tr>
      <w:tr>
        <w:trPr>
          <w:cantSplit/>
        </w:trPr>
        <w:tc>
          <w:tcPr>
            <w:tcW w:w="20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fonctionnels</w:t>
            </w:r>
          </w:p>
        </w:tc>
        <w:tc>
          <w:tcPr>
            <w:tcW w:w="30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Vérifier que chaque fonctionnalité correspond au besoin exprimé.</w:t>
            </w:r>
          </w:p>
        </w:tc>
        <w:tc>
          <w:tcPr>
            <w:tcW w:w="3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client applique un filtre et obtient les bons résultats.</w:t>
            </w:r>
          </w:p>
        </w:tc>
      </w:tr>
      <w:tr>
        <w:trPr>
          <w:cantSplit/>
        </w:trPr>
        <w:tc>
          <w:tcPr>
            <w:tcW w:w="20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de performance</w:t>
            </w:r>
          </w:p>
        </w:tc>
        <w:tc>
          <w:tcPr>
            <w:tcW w:w="30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Mesurer le temps de réponse de l’application.</w:t>
            </w:r>
          </w:p>
        </w:tc>
        <w:tc>
          <w:tcPr>
            <w:tcW w:w="33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Recherches complexes ou forte affluence d’utilisateurs.</w:t>
            </w:r>
          </w:p>
        </w:tc>
      </w:tr>
      <w:tr>
        <w:trPr>
          <w:cantSplit/>
        </w:trPr>
        <w:tc>
          <w:tcPr>
            <w:tcW w:w="20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de sécurité</w:t>
            </w:r>
          </w:p>
        </w:tc>
        <w:tc>
          <w:tcPr>
            <w:tcW w:w="3000"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Vérifier la robustesse de l’application face aux attaques.</w:t>
            </w:r>
          </w:p>
        </w:tc>
        <w:tc>
          <w:tcPr>
            <w:tcW w:w="33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Injection SQL, usurpation de session.</w:t>
            </w:r>
          </w:p>
        </w:tc>
      </w:tr>
      <w:tr>
        <w:trPr>
          <w:cantSplit/>
        </w:trPr>
        <w:tc>
          <w:tcPr>
            <w:tcW w:w="2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Tests d’ergonomie</w:t>
            </w:r>
          </w:p>
        </w:tc>
        <w:tc>
          <w:tcPr>
            <w:tcW w:w="3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Vérifier la simplicité d’utilisation et la cohérence des interfaces.</w:t>
            </w:r>
          </w:p>
        </w:tc>
        <w:tc>
          <w:tcPr>
            <w:tcW w:w="33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Navigation, clarté du design.</w:t>
            </w:r>
          </w:p>
        </w:tc>
      </w:tr>
    </w:tbl>
    <w:p>
      <w:pPr>
        <w:spacing w:before="0" w:after="120"/>
      </w:pPr>
    </w:p>
    <w:p w:rsidR="00160652" w:rsidRDefault="000F07E9">
      <w:pPr>
        <w:pStyle w:val="Heading5"/>
        <w:numPr>
          <w:ilvl w:val="0"/>
          <w:numId w:val="0"/>
        </w:numPr>
        <w:ind w:left="0" w:firstLine="0"/>
      </w:pPr>
      <w:bookmarkStart w:id="171" w:name="_Toc510000170"/>
      <w:r>
        <w:rPr>
          <w:rFonts w:ascii="Times New Roman" w:hAnsi="Times New Roman" w:eastAsia="Times New Roman" w:cs="Times New Roman"/>
        </w:rPr>
        <w:t>2. Tests automatisés du projet</w:t>
      </w:r>
      <w:bookmarkEnd w:id="171"/>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projet comporte des tests automatisés des deux côtés de l’application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Back-end : </w:t>
      </w:r>
      <w:r>
        <w:rPr>
          <w:rFonts w:ascii="Times New Roman" w:hAnsi="Times New Roman" w:eastAsia="Times New Roman" w:cs="Times New Roman"/>
          <w:color w:val="262626"/>
          <w:sz w:val="24"/>
          <w:szCs w:val="24"/>
          <w:lang w:val="fr-FR"/>
        </w:rPr>
        <w:t xml:space="preserve">19 classes de tests JUnit 5 (66 cas de test), qui utilisent Mockito pour isoler les dépendances ; elles couvrent principalement l’inscription, l’authentification, la réinitialisation et le changement du mot de passe, les sessions, l’envoi des e-mails, l’administration des tables et la vérification du schéma de la base de données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Front-end : </w:t>
      </w:r>
      <w:r>
        <w:rPr>
          <w:rFonts w:ascii="Times New Roman" w:hAnsi="Times New Roman" w:eastAsia="Times New Roman" w:cs="Times New Roman"/>
          <w:color w:val="262626"/>
          <w:sz w:val="24"/>
          <w:szCs w:val="24"/>
          <w:lang w:val="fr-FR"/>
        </w:rPr>
        <w:t xml:space="preserve">20 fichiers de tests Vitest (59 tests), qui vérifient les services (authentification, sessions, temps réel, notifications, traduction) et les pages (accueil, inscription, connexion, réinitialisation du mot de passe, administration).</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Lors de la dernière exécution de la commande « ng test », les 59 tests du front-end sont tous réussis. Les tests du back-end s’exécutent avec la commande « ./mvnw test ».</w:t>
      </w:r>
    </w:p>
    <w:p w:rsidR="00160652" w:rsidRDefault="000F07E9">
      <w:pPr>
        <w:pStyle w:val="Heading5"/>
        <w:numPr>
          <w:ilvl w:val="0"/>
          <w:numId w:val="0"/>
        </w:numPr>
        <w:ind w:left="0" w:firstLine="0"/>
      </w:pPr>
      <w:bookmarkStart w:id="172" w:name="_Toc510000171"/>
      <w:r>
        <w:rPr>
          <w:rFonts w:ascii="Times New Roman" w:hAnsi="Times New Roman" w:eastAsia="Times New Roman" w:cs="Times New Roman"/>
        </w:rPr>
        <w:t>3. Tests fonctionnels</w:t>
      </w:r>
      <w:bookmarkEnd w:id="172"/>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présente des exemples de scénarios de tests fonctionnels et les résultats attendus :</w:t>
      </w:r>
    </w:p>
    <w:p>
      <w:pPr>
        <w:pStyle w:val="Caption"/>
        <w:keepNext/>
        <w:spacing w:before="0" w:after="60"/>
        <w:ind w:left="0" w:firstLine="0"/>
        <w:jc w:val="center"/>
      </w:pPr>
      <w:bookmarkStart w:id="173" w:name="_Toc510000172"/>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Exemples de tests fonctionnels</w:t>
      </w:r>
      <w:bookmarkEnd w:id="173"/>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000"/>
        <w:gridCol w:w="3000"/>
        <w:gridCol w:w="3306"/>
      </w:tblGrid>
      <w:tr>
        <w:trPr>
          <w:tblHeader/>
          <w:cantSplit/>
        </w:trPr>
        <w:tc>
          <w:tcPr>
            <w:tcW w:w="20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Fonctionnalité testée</w:t>
            </w:r>
          </w:p>
        </w:tc>
        <w:tc>
          <w:tcPr>
            <w:tcW w:w="30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Scénario de test</w:t>
            </w:r>
          </w:p>
        </w:tc>
        <w:tc>
          <w:tcPr>
            <w:tcW w:w="33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Résultat attendu</w:t>
            </w:r>
          </w:p>
        </w:tc>
      </w:tr>
      <w:tr>
        <w:trPr>
          <w:cantSplit/>
        </w:trPr>
        <w:tc>
          <w:tcPr>
            <w:tcW w:w="20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Inscription</w:t>
            </w:r>
          </w:p>
        </w:tc>
        <w:tc>
          <w:tcPr>
            <w:tcW w:w="3000"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utilisateur saisit toutes ses informations et valide le formulaire.</w:t>
            </w:r>
          </w:p>
        </w:tc>
        <w:tc>
          <w:tcPr>
            <w:tcW w:w="33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compte est créé et un e-mail de confirmation est envoyé ; le compte est activé après un clic sur le lien.</w:t>
            </w:r>
          </w:p>
        </w:tc>
      </w:tr>
      <w:tr>
        <w:trPr>
          <w:cantSplit/>
        </w:trPr>
        <w:tc>
          <w:tcPr>
            <w:tcW w:w="2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Connexion</w:t>
            </w:r>
          </w:p>
        </w:tc>
        <w:tc>
          <w:tcPr>
            <w:tcW w:w="3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L’utilisateur saisit un identifiant et un mot de passe corrects.</w:t>
            </w:r>
          </w:p>
        </w:tc>
        <w:tc>
          <w:tcPr>
            <w:tcW w:w="33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Il est redirigé vers le tableau de bord qui correspond à son rôle.</w:t>
            </w:r>
          </w:p>
        </w:tc>
      </w:tr>
      <w:tr>
        <w:trPr>
          <w:cantSplit/>
        </w:trPr>
        <w:tc>
          <w:tcPr>
            <w:tcW w:w="20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Publication d’un lot</w:t>
            </w:r>
          </w:p>
        </w:tc>
        <w:tc>
          <w:tcPr>
            <w:tcW w:w="3000"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vendeur remplit le formulaire d’un lot et le publie.</w:t>
            </w:r>
          </w:p>
        </w:tc>
        <w:tc>
          <w:tcPr>
            <w:tcW w:w="33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lot apparaît dans le catalogue et est enregistré en base de données.</w:t>
            </w:r>
          </w:p>
        </w:tc>
      </w:tr>
      <w:tr>
        <w:trPr>
          <w:cantSplit/>
        </w:trPr>
        <w:tc>
          <w:tcPr>
            <w:tcW w:w="2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Recherche de lots</w:t>
            </w:r>
          </w:p>
        </w:tc>
        <w:tc>
          <w:tcPr>
            <w:tcW w:w="3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client filtre le catalogue sur la région Centre.</w:t>
            </w:r>
          </w:p>
        </w:tc>
        <w:tc>
          <w:tcPr>
            <w:tcW w:w="33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Seuls les lots de la région Centre s’affichent.</w:t>
            </w:r>
          </w:p>
        </w:tc>
      </w:tr>
      <w:tr>
        <w:trPr>
          <w:cantSplit/>
        </w:trPr>
        <w:tc>
          <w:tcPr>
            <w:tcW w:w="20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Messagerie</w:t>
            </w:r>
          </w:p>
        </w:tc>
        <w:tc>
          <w:tcPr>
            <w:tcW w:w="3000"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client envoie un message à un vendeur.</w:t>
            </w:r>
          </w:p>
        </w:tc>
        <w:tc>
          <w:tcPr>
            <w:tcW w:w="33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vendeur reçoit une notification en temps réel et peut répondre.</w:t>
            </w:r>
          </w:p>
        </w:tc>
      </w:tr>
      <w:tr>
        <w:trPr>
          <w:cantSplit/>
        </w:trPr>
        <w:tc>
          <w:tcPr>
            <w:tcW w:w="2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Négociation</w:t>
            </w:r>
          </w:p>
        </w:tc>
        <w:tc>
          <w:tcPr>
            <w:tcW w:w="3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vendeur propose un prix et une quantité, puis le client accepte l’offre.</w:t>
            </w:r>
          </w:p>
        </w:tc>
        <w:tc>
          <w:tcPr>
            <w:tcW w:w="33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L’offre passe à l’état « acceptée » et la quantité disponible du lot diminue.</w:t>
            </w:r>
          </w:p>
        </w:tc>
      </w:tr>
      <w:tr>
        <w:trPr>
          <w:cantSplit/>
        </w:trPr>
        <w:tc>
          <w:tcPr>
            <w:tcW w:w="20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Rendez-vous</w:t>
            </w:r>
          </w:p>
        </w:tc>
        <w:tc>
          <w:tcPr>
            <w:tcW w:w="3000"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client propose un rendez-vous avec un point de rencontre.</w:t>
            </w:r>
          </w:p>
        </w:tc>
        <w:tc>
          <w:tcPr>
            <w:tcW w:w="33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vendeur accepte ou refuse ; le statut est mis à jour des deux côtés.</w:t>
            </w:r>
          </w:p>
        </w:tc>
      </w:tr>
      <w:tr>
        <w:trPr>
          <w:cantSplit/>
        </w:trPr>
        <w:tc>
          <w:tcPr>
            <w:tcW w:w="2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Archivage d’un lot</w:t>
            </w:r>
          </w:p>
        </w:tc>
        <w:tc>
          <w:tcPr>
            <w:tcW w:w="30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Un vendeur archive l’un de ses lots.</w:t>
            </w:r>
          </w:p>
        </w:tc>
        <w:tc>
          <w:tcPr>
            <w:tcW w:w="33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Le lot n’apparaît plus dans le catalogue public.</w:t>
            </w:r>
          </w:p>
        </w:tc>
      </w:tr>
    </w:tbl>
    <w:p>
      <w:pPr>
        <w:spacing w:before="0" w:after="120"/>
      </w:pPr>
    </w:p>
    <w:p w:rsidR="00160652" w:rsidRDefault="00086B22" w:rsidP="00E97E77">
      <w:pPr>
        <w:pStyle w:val="Heading3"/>
        <w:numPr>
          <w:ilvl w:val="0"/>
          <w:numId w:val="72"/>
        </w:numPr>
        <w:ind w:left="1080" w:hanging="720"/>
      </w:pPr>
      <w:bookmarkStart w:id="174" w:name="_Toc510000173"/>
      <w:r>
        <w:rPr>
          <w:rFonts w:ascii="Times New Roman" w:hAnsi="Times New Roman" w:eastAsia="Times New Roman" w:cs="Times New Roman"/>
        </w:rPr>
        <w:t>Captures d’écran</w:t>
      </w:r>
      <w:bookmarkEnd w:id="174"/>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figures suivantes présentent les principales interfaces de l’application.</w:t>
      </w:r>
    </w:p>
    <w:p w:rsidR="00160652" w:rsidRDefault="000F07E9">
      <w:pPr>
        <w:pStyle w:val="Heading5"/>
        <w:numPr>
          <w:ilvl w:val="0"/>
          <w:numId w:val="0"/>
        </w:numPr>
        <w:ind w:left="0" w:firstLine="0"/>
      </w:pPr>
      <w:bookmarkStart w:id="175" w:name="_Toc510000174"/>
      <w:r>
        <w:rPr>
          <w:rFonts w:ascii="Times New Roman" w:hAnsi="Times New Roman" w:eastAsia="Times New Roman" w:cs="Times New Roman"/>
        </w:rPr>
        <w:t>1. Page d’accueil</w:t>
      </w:r>
      <w:bookmarkEnd w:id="17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page d’accueil présente la plateforme aux visiteurs et les oriente, selon qu’ils souhaitent vendre ou acheter du cacao, vers l’inscription ou vers la connexion.</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296444"/>
            <wp:effectExtent l="0" t="0" r="0" b="0"/>
            <wp:docPr id="30001" name="Capture 30001" descr="Capture d’écran CacaoMarketCM"/>
            <wp:cNvGraphicFramePr>
              <a:graphicFrameLocks noChangeAspect="1"/>
            </wp:cNvGraphicFramePr>
            <a:graphic>
              <a:graphicData uri="http://schemas.openxmlformats.org/drawingml/2006/picture">
                <pic:pic>
                  <pic:nvPicPr>
                    <pic:cNvPr id="30001" name="capture_accueil.jpeg"/>
                    <pic:cNvPicPr>
                      <a:picLocks noChangeAspect="1"/>
                    </pic:cNvPicPr>
                  </pic:nvPicPr>
                  <pic:blipFill>
                    <a:blip r:embed="rId90"/>
                    <a:stretch>
                      <a:fillRect/>
                    </a:stretch>
                  </pic:blipFill>
                  <pic:spPr>
                    <a:xfrm>
                      <a:off x="0" y="0"/>
                      <a:ext cx="5274310" cy="3296444"/>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76" w:name="_Toc510000175"/>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29</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Page d’accueil de l’application</w:t>
      </w:r>
      <w:bookmarkEnd w:id="176"/>
    </w:p>
    <w:p w:rsidR="00160652" w:rsidRDefault="000F07E9">
      <w:pPr>
        <w:pStyle w:val="Heading5"/>
        <w:numPr>
          <w:ilvl w:val="0"/>
          <w:numId w:val="0"/>
        </w:numPr>
        <w:ind w:left="0" w:firstLine="0"/>
      </w:pPr>
      <w:bookmarkStart w:id="177" w:name="_Toc510000176"/>
      <w:r>
        <w:rPr>
          <w:rFonts w:ascii="Times New Roman" w:hAnsi="Times New Roman" w:eastAsia="Times New Roman" w:cs="Times New Roman"/>
        </w:rPr>
        <w:t>2. Page d’inscription</w:t>
      </w:r>
      <w:bookmarkEnd w:id="177"/>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formulaire d’inscription permet de choisir son profil (vendeur ou client), puis de renseigner son identité, son adresse e-mail, son identifiant et son mot de passe. Le compte est ensuite activé grâce au lien reçu par e-mail.</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4916829"/>
            <wp:effectExtent l="0" t="0" r="0" b="0"/>
            <wp:docPr id="30002" name="Capture 30002" descr="Capture d’écran CacaoMarketCM"/>
            <wp:cNvGraphicFramePr>
              <a:graphicFrameLocks noChangeAspect="1"/>
            </wp:cNvGraphicFramePr>
            <a:graphic>
              <a:graphicData uri="http://schemas.openxmlformats.org/drawingml/2006/picture">
                <pic:pic>
                  <pic:nvPicPr>
                    <pic:cNvPr id="30002" name="capture_inscription.jpeg"/>
                    <pic:cNvPicPr>
                      <a:picLocks noChangeAspect="1"/>
                    </pic:cNvPicPr>
                  </pic:nvPicPr>
                  <pic:blipFill>
                    <a:blip r:embed="rId91"/>
                    <a:stretch>
                      <a:fillRect/>
                    </a:stretch>
                  </pic:blipFill>
                  <pic:spPr>
                    <a:xfrm>
                      <a:off x="0" y="0"/>
                      <a:ext cx="5274310" cy="4916829"/>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78" w:name="_Toc510000177"/>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Page d’inscription</w:t>
      </w:r>
      <w:bookmarkEnd w:id="178"/>
    </w:p>
    <w:p w:rsidR="00160652" w:rsidRDefault="000F07E9">
      <w:pPr>
        <w:pStyle w:val="Heading5"/>
        <w:numPr>
          <w:ilvl w:val="0"/>
          <w:numId w:val="0"/>
        </w:numPr>
        <w:ind w:left="0" w:firstLine="0"/>
      </w:pPr>
      <w:bookmarkStart w:id="179" w:name="_Toc510000178"/>
      <w:r>
        <w:rPr>
          <w:rFonts w:ascii="Times New Roman" w:hAnsi="Times New Roman" w:eastAsia="Times New Roman" w:cs="Times New Roman"/>
        </w:rPr>
        <w:t>3. Publication d’un lot</w:t>
      </w:r>
      <w:bookmarkEnd w:id="179"/>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Depuis la rubrique « Mes lots », le vendeur ouvre le formulaire « Créer un lot » et renseigne le titre, le type de cacao, la description, le volume, le prix au kilogramme et la localisation du lot, avant de le publier ou de l’enregistrer en brouillon.</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149935"/>
            <wp:effectExtent l="0" t="0" r="0" b="0"/>
            <wp:docPr id="30003" name="Capture 30003" descr="Capture d’écran CacaoMarketCM"/>
            <wp:cNvGraphicFramePr>
              <a:graphicFrameLocks noChangeAspect="1"/>
            </wp:cNvGraphicFramePr>
            <a:graphic>
              <a:graphicData uri="http://schemas.openxmlformats.org/drawingml/2006/picture">
                <pic:pic>
                  <pic:nvPicPr>
                    <pic:cNvPr id="30003" name="capture_publication.jpeg"/>
                    <pic:cNvPicPr>
                      <a:picLocks noChangeAspect="1"/>
                    </pic:cNvPicPr>
                  </pic:nvPicPr>
                  <pic:blipFill>
                    <a:blip r:embed="rId92"/>
                    <a:stretch>
                      <a:fillRect/>
                    </a:stretch>
                  </pic:blipFill>
                  <pic:spPr>
                    <a:xfrm>
                      <a:off x="0" y="0"/>
                      <a:ext cx="5274310" cy="3149935"/>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80" w:name="_Toc510000179"/>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Publication d’un lot de cacao</w:t>
      </w:r>
      <w:bookmarkEnd w:id="180"/>
    </w:p>
    <w:p w:rsidR="00160652" w:rsidRDefault="00086B22" w:rsidP="001F04CE">
      <w:pPr>
        <w:pStyle w:val="Heading3"/>
        <w:numPr>
          <w:ilvl w:val="0"/>
          <w:numId w:val="0"/>
        </w:numPr>
        <w:ind w:left="0" w:firstLine="0"/>
      </w:pPr>
      <w:bookmarkStart w:id="181" w:name="_Toc510000180"/>
      <w:r>
        <w:rPr>
          <w:rFonts w:ascii="Times New Roman" w:hAnsi="Times New Roman" w:eastAsia="Times New Roman" w:cs="Times New Roman"/>
        </w:rPr>
        <w:t>Conclusion</w:t>
      </w:r>
      <w:bookmarkEnd w:id="181"/>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somme, la mise en place des fonctionnalités et les différents tests réalisés permettent de valider la pertinence et la performance du système. Les fonctionnalités développées répondent aux besoins exprimés, et les tests effectués confirment leur fiabilité, leur cohérence et leur adéquation avec les objectifs du projet. Cette étape constitue ainsi une assurance qualité avant le déploiement de l’application.</w:t>
      </w:r>
    </w:p>
    <w:p>
      <w:pPr>
        <w:spacing w:before="0" w:after="0"/>
      </w:pPr>
    </w:p>
    <w:p w:rsidR="00160652" w:rsidRDefault="00086B22">
      <w:pPr>
        <w:pStyle w:val="Heading2"/>
        <w:pageBreakBefore/>
        <w:jc w:val="left"/>
      </w:pPr>
      <w:bookmarkStart w:id="182" w:name="_Toc510000181"/>
      <w:r>
        <w:rPr>
          <w:rFonts w:ascii="Times New Roman" w:hAnsi="Times New Roman" w:eastAsia="Times New Roman" w:cs="Times New Roman"/>
        </w:rPr>
        <w:t>Dossier 7 : Guide d’installation et guide d’utilisateur</w:t>
      </w:r>
      <w:bookmarkEnd w:id="182"/>
    </w:p>
    <w:p>
      <w:pPr>
        <w:spacing w:before="0" w:after="240"/>
      </w:pPr>
    </w:p>
    <w:p w:rsidR="00160652" w:rsidRDefault="00086B22">
      <w:pPr>
        <w:pStyle w:val="Title"/>
      </w:pPr>
      <w:r>
        <w:rPr>
          <w:rFonts w:ascii="Times New Roman" w:hAnsi="Times New Roman" w:eastAsia="Times New Roman" w:cs="Times New Roman"/>
        </w:rPr>
        <w:t xml:space="preserve">Résumé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0" w:line="312" w:lineRule="auto"/>
              <w:ind w:left="0" w:firstLine="0"/>
              <w:jc w:val="both"/>
            </w:pPr>
            <w:r>
              <w:rPr>
                <w:rFonts w:ascii="Times New Roman" w:hAnsi="Times New Roman" w:eastAsia="Times New Roman" w:cs="Times New Roman"/>
                <w:color w:val="262626"/>
                <w:sz w:val="24"/>
                <w:szCs w:val="24"/>
                <w:lang w:val="fr-FR"/>
              </w:rPr>
              <w:t xml:space="preserve">Le manuel d’installation et d’utilisation est le document établi après la réalisation d’une application, d’un logiciel ou d’une plateforme. Il répond à la question : « comment installer et utiliser le logiciel, l’application ou la plateforme que l’on a devant soi ? ». Ce dossier décrit l’installation de CacaoMarketCM sur un poste local, puis son utilisation par chaque acteur.</w:t>
            </w:r>
          </w:p>
        </w:tc>
      </w:tr>
    </w:tbl>
    <w:p>
      <w:pPr>
        <w:spacing w:before="0" w:after="360"/>
      </w:pPr>
    </w:p>
    <w:p w:rsidR="00160652" w:rsidRDefault="00086B22">
      <w:pPr>
        <w:pStyle w:val="Title"/>
      </w:pPr>
      <w:r>
        <w:rPr>
          <w:rFonts w:ascii="Times New Roman" w:hAnsi="Times New Roman" w:eastAsia="Times New Roman" w:cs="Times New Roman"/>
        </w:rPr>
        <w:t xml:space="preserve">Aperçu :</w:t>
      </w:r>
    </w:p>
    <w:tbl>
      <w:tblPr>
        <w:tblW w:w="8306" w:type="dxa"/>
        <w:jc w:val="center"/>
        <w:tblBorders>
          <w:top w:val="single" w:sz="8" w:space="0" w:color="1F4E79"/>
          <w:left w:val="single" w:sz="24" w:space="0" w:color="E3B448"/>
          <w:bottom w:val="single" w:sz="8" w:space="0" w:color="1F4E79"/>
          <w:right w:val="single" w:sz="8" w:space="0" w:color="1F4E79"/>
        </w:tblBorders>
        <w:tblLayout w:type="fixed"/>
        <w:tblCellMar>
          <w:top w:w="120" w:type="dxa"/>
          <w:left w:w="200" w:type="dxa"/>
          <w:bottom w:w="120" w:type="dxa"/>
          <w:right w:w="200" w:type="dxa"/>
        </w:tblCellMar>
        <w:tblLook w:val="0000" w:firstRow="0" w:lastRow="0" w:firstColumn="0" w:lastColumn="0" w:noHBand="1" w:noVBand="1"/>
      </w:tblPr>
      <w:tblGrid>
        <w:gridCol w:w="8306"/>
      </w:tblGrid>
      <w:tr>
        <w:trPr>
          <w:cantSplit/>
        </w:trPr>
        <w:tc>
          <w:tcPr>
            <w:tcW w:w="8306" w:type="dxa"/>
            <w:shd w:val="clear" w:color="auto" w:fill="EEF3F9"/>
          </w:tcPr>
          <w:p>
            <w:pPr>
              <w:spacing w:before="0" w:after="40" w:line="276" w:lineRule="auto"/>
              <w:ind w:left="0" w:firstLine="0"/>
              <w:jc w:val="left"/>
            </w:pPr>
            <w:r>
              <w:rPr>
                <w:rFonts w:ascii="Times New Roman" w:hAnsi="Times New Roman" w:eastAsia="Times New Roman" w:cs="Times New Roman"/>
                <w:b/>
                <w:bCs/>
                <w:color w:val="1F4E79"/>
                <w:sz w:val="24"/>
                <w:szCs w:val="24"/>
                <w:lang w:val="fr-FR"/>
              </w:rPr>
              <w:t xml:space="preserve">Introduction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 Guide d’installation</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Prérequis matériels et logiciels</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Étapes d’installation</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II. Guide utilisateur</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1.  Pour le vendeur</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2.  Pour le client</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3.  Pour l’administrateur</w:t>
            </w:r>
          </w:p>
          <w:p>
            <w:pPr>
              <w:spacing w:before="0" w:after="20" w:line="276" w:lineRule="auto"/>
              <w:ind w:left="567" w:firstLine="0"/>
              <w:jc w:val="left"/>
            </w:pPr>
            <w:r>
              <w:rPr>
                <w:rFonts w:ascii="Times New Roman" w:hAnsi="Times New Roman" w:eastAsia="Times New Roman" w:cs="Times New Roman"/>
                <w:color w:val="262626"/>
                <w:sz w:val="22"/>
                <w:szCs w:val="22"/>
                <w:lang w:val="fr-FR"/>
              </w:rPr>
              <w:t xml:space="preserve">4.  Navigation générale</w:t>
            </w:r>
          </w:p>
          <w:p>
            <w:pPr>
              <w:spacing w:before="100" w:after="40" w:line="276" w:lineRule="auto"/>
              <w:ind w:left="0" w:firstLine="0"/>
              <w:jc w:val="left"/>
            </w:pPr>
            <w:r>
              <w:rPr>
                <w:rFonts w:ascii="Times New Roman" w:hAnsi="Times New Roman" w:eastAsia="Times New Roman" w:cs="Times New Roman"/>
                <w:b/>
                <w:bCs/>
                <w:color w:val="1F4E79"/>
                <w:sz w:val="24"/>
                <w:szCs w:val="24"/>
                <w:lang w:val="fr-FR"/>
              </w:rPr>
              <w:t xml:space="preserve">Conclusion</w:t>
            </w:r>
          </w:p>
        </w:tc>
      </w:tr>
    </w:tbl>
    <w:p w:rsidR="00160652" w:rsidRDefault="00086B22">
      <w:pPr>
        <w:pStyle w:val="Heading3"/>
        <w:pageBreakBefore/>
        <w:numPr>
          <w:ilvl w:val="0"/>
          <w:numId w:val="0"/>
        </w:numPr>
        <w:ind w:left="0" w:firstLine="0"/>
      </w:pPr>
      <w:bookmarkStart w:id="183" w:name="_Toc510000182"/>
      <w:r>
        <w:rPr>
          <w:rFonts w:ascii="Times New Roman" w:hAnsi="Times New Roman" w:eastAsia="Times New Roman" w:cs="Times New Roman"/>
        </w:rPr>
        <w:t>Introduction</w:t>
      </w:r>
      <w:bookmarkEnd w:id="183"/>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Dans le cadre du projet de conception et de réalisation d’une plateforme collaborative entre le client et le vendeur de cacao (cas de Néo Industry S.A), il est essentiel de fournir un accompagnement clair pour l’installation et l’utilisation de l’application. Le guide d’installation décrit les étapes nécessaires à la mise en place du système, en tenant compte des outils techniques utilisés (Angular, Spring Boot, PostgreSQL, IntelliJ IDEA, etc.). Le guide d’utilisateur oriente les différents acteurs (vendeurs, clients et administrateur) dans la navigation et l’exploitation des fonctionnalités offertes par l’application. L’objectif de ce dossier est donc d’assurer une prise en main rapide, intuitive et efficace du système, afin de répondre de manière optimale aux besoins de ses utilisateurs.</w:t>
      </w:r>
    </w:p>
    <w:p w:rsidR="00160652" w:rsidRDefault="00086B22" w:rsidP="008032BE">
      <w:pPr>
        <w:pStyle w:val="Heading3"/>
        <w:numPr>
          <w:ilvl w:val="0"/>
          <w:numId w:val="73"/>
        </w:numPr>
        <w:ind w:left="1440" w:hanging="720"/>
      </w:pPr>
      <w:bookmarkStart w:id="184" w:name="_Toc510000183"/>
      <w:r>
        <w:rPr>
          <w:rFonts w:ascii="Times New Roman" w:hAnsi="Times New Roman" w:eastAsia="Times New Roman" w:cs="Times New Roman"/>
        </w:rPr>
        <w:t>Guide d’installation</w:t>
      </w:r>
      <w:bookmarkEnd w:id="184"/>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L’installation de l’application web de mise en relation entre vendeurs et clients de cacao nécessite la mise en place de l’environnement de développement. Les étapes ci-dessous permettent de réussir l’installation sur un poste local.</w:t>
      </w:r>
    </w:p>
    <w:p w:rsidR="00160652" w:rsidRDefault="000F07E9">
      <w:pPr>
        <w:pStyle w:val="Heading5"/>
        <w:numPr>
          <w:ilvl w:val="0"/>
          <w:numId w:val="0"/>
        </w:numPr>
        <w:ind w:left="0" w:firstLine="0"/>
      </w:pPr>
      <w:bookmarkStart w:id="185" w:name="_Toc510000184"/>
      <w:r>
        <w:rPr>
          <w:rFonts w:ascii="Times New Roman" w:hAnsi="Times New Roman" w:eastAsia="Times New Roman" w:cs="Times New Roman"/>
        </w:rPr>
        <w:t>1. Prérequis matériels et logiciels</w:t>
      </w:r>
      <w:bookmarkEnd w:id="185"/>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L’installation requiert un ordinateur disposant au minimum de la configuration suivante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Processeur : </w:t>
      </w:r>
      <w:r>
        <w:rPr>
          <w:rFonts w:ascii="Times New Roman" w:hAnsi="Times New Roman" w:eastAsia="Times New Roman" w:cs="Times New Roman"/>
          <w:color w:val="262626"/>
          <w:sz w:val="24"/>
          <w:szCs w:val="24"/>
          <w:lang w:val="fr-FR"/>
        </w:rPr>
        <w:t xml:space="preserve">Intel Core i5 ou équivalent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Mémoire vive : </w:t>
      </w:r>
      <w:r>
        <w:rPr>
          <w:rFonts w:ascii="Times New Roman" w:hAnsi="Times New Roman" w:eastAsia="Times New Roman" w:cs="Times New Roman"/>
          <w:color w:val="262626"/>
          <w:sz w:val="24"/>
          <w:szCs w:val="24"/>
          <w:lang w:val="fr-FR"/>
        </w:rPr>
        <w:t xml:space="preserve">8 Go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Stockage : </w:t>
      </w:r>
      <w:r>
        <w:rPr>
          <w:rFonts w:ascii="Times New Roman" w:hAnsi="Times New Roman" w:eastAsia="Times New Roman" w:cs="Times New Roman"/>
          <w:color w:val="262626"/>
          <w:sz w:val="24"/>
          <w:szCs w:val="24"/>
          <w:lang w:val="fr-FR"/>
        </w:rPr>
        <w:t xml:space="preserve">500 Go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Système d’exploitation : </w:t>
      </w:r>
      <w:r>
        <w:rPr>
          <w:rFonts w:ascii="Times New Roman" w:hAnsi="Times New Roman" w:eastAsia="Times New Roman" w:cs="Times New Roman"/>
          <w:color w:val="262626"/>
          <w:sz w:val="24"/>
          <w:szCs w:val="24"/>
          <w:lang w:val="fr-FR"/>
        </w:rPr>
        <w:t xml:space="preserve">Windows 10/11 ou Linux.</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logiciels nécessaires sont présentés dans le tableau suivant :</w:t>
      </w:r>
    </w:p>
    <w:p>
      <w:pPr>
        <w:pStyle w:val="Caption"/>
        <w:keepNext/>
        <w:spacing w:before="0" w:after="60"/>
        <w:ind w:left="0" w:firstLine="0"/>
        <w:jc w:val="center"/>
      </w:pPr>
      <w:bookmarkStart w:id="186" w:name="_Toc510000185"/>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30</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Logiciels nécessaires à l’installation</w:t>
      </w:r>
      <w:bookmarkEnd w:id="186"/>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900"/>
        <w:gridCol w:w="5406"/>
      </w:tblGrid>
      <w:tr>
        <w:trPr>
          <w:tblHeader/>
          <w:cantSplit/>
        </w:trPr>
        <w:tc>
          <w:tcPr>
            <w:tcW w:w="29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Logiciel</w:t>
            </w:r>
          </w:p>
        </w:tc>
        <w:tc>
          <w:tcPr>
            <w:tcW w:w="54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Rôle</w:t>
            </w:r>
          </w:p>
        </w:tc>
      </w:tr>
      <w:tr>
        <w:trPr>
          <w:cantSplit/>
        </w:trPr>
        <w:tc>
          <w:tcPr>
            <w:tcW w:w="29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PostgreSQL et pgAdmin 4</w:t>
            </w:r>
          </w:p>
        </w:tc>
        <w:tc>
          <w:tcPr>
            <w:tcW w:w="5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Système de gestion de la base de données et outil graphique d’administration.</w:t>
            </w:r>
          </w:p>
        </w:tc>
      </w:tr>
      <w:tr>
        <w:trPr>
          <w:cantSplit/>
        </w:trPr>
        <w:tc>
          <w:tcPr>
            <w:tcW w:w="29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JDK 17 ou supérieur</w:t>
            </w:r>
          </w:p>
        </w:tc>
        <w:tc>
          <w:tcPr>
            <w:tcW w:w="5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Exécution et compilation du back-end Spring Boot (Maven est fourni par le script mvnw).</w:t>
            </w:r>
          </w:p>
        </w:tc>
      </w:tr>
      <w:tr>
        <w:trPr>
          <w:cantSplit/>
        </w:trPr>
        <w:tc>
          <w:tcPr>
            <w:tcW w:w="29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Node.js et npm</w:t>
            </w:r>
          </w:p>
        </w:tc>
        <w:tc>
          <w:tcPr>
            <w:tcW w:w="5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Installation des dépendances et exécution du front-end Angular.</w:t>
            </w:r>
          </w:p>
        </w:tc>
      </w:tr>
      <w:tr>
        <w:trPr>
          <w:cantSplit/>
        </w:trPr>
        <w:tc>
          <w:tcPr>
            <w:tcW w:w="29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IntelliJ IDEA / Visual Studio Code</w:t>
            </w:r>
          </w:p>
        </w:tc>
        <w:tc>
          <w:tcPr>
            <w:tcW w:w="5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Édition du code du back-end et du front-end.</w:t>
            </w:r>
          </w:p>
        </w:tc>
      </w:tr>
      <w:tr>
        <w:trPr>
          <w:cantSplit/>
        </w:trPr>
        <w:tc>
          <w:tcPr>
            <w:tcW w:w="29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Git</w:t>
            </w:r>
          </w:p>
        </w:tc>
        <w:tc>
          <w:tcPr>
            <w:tcW w:w="5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Récupération du code source du projet.</w:t>
            </w:r>
          </w:p>
        </w:tc>
      </w:tr>
      <w:tr>
        <w:trPr>
          <w:cantSplit/>
        </w:trPr>
        <w:tc>
          <w:tcPr>
            <w:tcW w:w="29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Compte Gmail</w:t>
            </w:r>
          </w:p>
        </w:tc>
        <w:tc>
          <w:tcPr>
            <w:tcW w:w="54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Envoi des e-mails de la plateforme (mot de passe d’application Google).</w:t>
            </w:r>
          </w:p>
        </w:tc>
      </w:tr>
      <w:tr>
        <w:trPr>
          <w:cantSplit/>
        </w:trPr>
        <w:tc>
          <w:tcPr>
            <w:tcW w:w="29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Navigateur web</w:t>
            </w:r>
          </w:p>
        </w:tc>
        <w:tc>
          <w:tcPr>
            <w:tcW w:w="54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Google Chrome, Mozilla Firefox ou Microsoft Edge.</w:t>
            </w:r>
          </w:p>
        </w:tc>
      </w:tr>
      <w:tr>
        <w:trPr>
          <w:cantSplit/>
        </w:trPr>
        <w:tc>
          <w:tcPr>
            <w:tcW w:w="2900" w:type="dxa"/>
            <w:shd w:val="clear" w:color="auto" w:fill="EEF3F9"/>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PowerAMC (facultatif)</w:t>
            </w:r>
          </w:p>
        </w:tc>
        <w:tc>
          <w:tcPr>
            <w:tcW w:w="5406" w:type="dxa"/>
            <w:shd w:val="clear" w:color="auto" w:fill="EEF3F9"/>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Consultation et modification des diagrammes UML.</w:t>
            </w:r>
          </w:p>
        </w:tc>
      </w:tr>
    </w:tbl>
    <w:p>
      <w:pPr>
        <w:spacing w:before="0" w:after="120"/>
      </w:pPr>
    </w:p>
    <w:p w:rsidR="00160652" w:rsidRDefault="000F07E9">
      <w:pPr>
        <w:pStyle w:val="Heading5"/>
        <w:numPr>
          <w:ilvl w:val="0"/>
          <w:numId w:val="0"/>
        </w:numPr>
        <w:ind w:left="0" w:firstLine="0"/>
      </w:pPr>
      <w:bookmarkStart w:id="187" w:name="_Toc510000186"/>
      <w:r>
        <w:rPr>
          <w:rFonts w:ascii="Times New Roman" w:hAnsi="Times New Roman" w:eastAsia="Times New Roman" w:cs="Times New Roman"/>
        </w:rPr>
        <w:t>2. Étapes d’installation</w:t>
      </w:r>
      <w:bookmarkEnd w:id="187"/>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Étape 1 : installer PostgreSQL</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télécharger PostgreSQL depuis le site officiel ; l’installateur propose également pgAdmin 4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installer le logiciel en suivant les étapes de l’assistant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vérifier que le service PostgreSQL est actif (gestionnaire des services ou terminal). Le projet utilise par défaut le port 6000 ; ce port est modifiable dans la configuration.</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Étape 2 : mettre en place la base de données</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ouvrir pgAdmin 4 et se connecter avec l’utilisateur principal postgres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créer l’utilisateur (rôle) sorelle avec son mot de passe, puis la base de données cacaomarketcm dont il est propriétaire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exécuter le script DEVELOPPEMENT/Back-End/database/gu.sql (outil de requête de pgAdmin ou commande psql ci-dessous).</w:t>
      </w:r>
    </w:p>
    <w:tbl>
      <w:tblPr>
        <w:tblW w:w="7900" w:type="dxa"/>
        <w:jc w:val="center"/>
        <w:tblBorders>
          <w:left w:val="single" w:sz="18" w:space="0" w:color="1F4E79"/>
        </w:tblBorders>
        <w:tblLayout w:type="fixed"/>
        <w:tblCellMar>
          <w:top w:w="80" w:type="dxa"/>
          <w:left w:w="160" w:type="dxa"/>
          <w:bottom w:w="80" w:type="dxa"/>
          <w:right w:w="120" w:type="dxa"/>
        </w:tblCellMar>
      </w:tblPr>
      <w:tblGrid>
        <w:gridCol w:w="7900"/>
      </w:tblGrid>
      <w:tr>
        <w:trPr>
          <w:cantSplit/>
        </w:trPr>
        <w:tc>
          <w:tcPr>
            <w:tcW w:w="7900" w:type="dxa"/>
            <w:shd w:val="clear" w:color="auto" w:fill="F2F2F2"/>
          </w:tcPr>
          <w:p>
            <w:pPr>
              <w:keepNext/>
              <w:spacing w:before="0" w:after="0" w:line="252" w:lineRule="auto"/>
              <w:ind w:left="0" w:firstLine="0"/>
              <w:jc w:val="left"/>
            </w:pPr>
            <w:r>
              <w:rPr>
                <w:rFonts w:ascii="Consolas" w:hAnsi="Consolas" w:cs="Consolas"/>
                <w:color w:val="262626"/>
                <w:sz w:val="18"/>
                <w:szCs w:val="18"/>
                <w:lang w:val="en-US"/>
              </w:rPr>
              <w:t xml:space="preserve">psql -h localhost -p 6000 -U sorelle -d cacaomarketcm \</w:t>
            </w:r>
          </w:p>
          <w:p>
            <w:pPr>
              <w:spacing w:before="0" w:after="0" w:line="252" w:lineRule="auto"/>
              <w:ind w:left="0" w:firstLine="0"/>
              <w:jc w:val="left"/>
            </w:pPr>
            <w:r>
              <w:rPr>
                <w:rFonts w:ascii="Consolas" w:hAnsi="Consolas" w:cs="Consolas"/>
                <w:color w:val="262626"/>
                <w:sz w:val="18"/>
                <w:szCs w:val="18"/>
                <w:lang w:val="en-US"/>
              </w:rPr>
              <w:t xml:space="preserve">     -f DEVELOPPEMENT/Back-End/database/gu.sql</w:t>
            </w:r>
          </w:p>
        </w:tc>
      </w:tr>
    </w:tbl>
    <w:p>
      <w:pPr>
        <w:spacing w:before="0" w:after="60"/>
      </w:pP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 script crée le schéma gu et ses tables (utilisateurs, lots, conversations, messages, négociations, rendez-vous, etc.), les données de référence (régions, villes, types de cacao) et un compte administrateur initial (identifiant root, mot de passe root1234), qu’il faut modifier dès la première connexion.</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Étape 3 : récupérer le projet</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cloner le dépôt Git du projet, ou copier le dossier du projet sur le poste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ouvrir le dossier DEVELOPPEMENT/Back-End/service-connectmarket dans IntelliJ IDEA et le dossier DEVELOPPEMENT/Front-End dans Visual Studio Code.</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Étape 4 : configurer et lancer le back-end</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copier le fichier src/main/resources/.env.example en .env, dans le même dossier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renseigner dans ce fichier les paramètres de PostgreSQL (POSTGRES_HOST, POSTGRES_PORT, POSTGRES_DB, POSTGRES_USER, POSTGRES_PASSWORD) et du serveur SMTP (MAIL_USERNAME et MAIL_PASSWORD, ce dernier étant un mot de passe d’application Google)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lancer l’application depuis IntelliJ IDEA ou avec la commande ci-dessous :</w:t>
      </w:r>
    </w:p>
    <w:tbl>
      <w:tblPr>
        <w:tblW w:w="7900" w:type="dxa"/>
        <w:jc w:val="center"/>
        <w:tblBorders>
          <w:left w:val="single" w:sz="18" w:space="0" w:color="1F4E79"/>
        </w:tblBorders>
        <w:tblLayout w:type="fixed"/>
        <w:tblCellMar>
          <w:top w:w="80" w:type="dxa"/>
          <w:left w:w="160" w:type="dxa"/>
          <w:bottom w:w="80" w:type="dxa"/>
          <w:right w:w="120" w:type="dxa"/>
        </w:tblCellMar>
      </w:tblPr>
      <w:tblGrid>
        <w:gridCol w:w="7900"/>
      </w:tblGrid>
      <w:tr>
        <w:trPr>
          <w:cantSplit/>
        </w:trPr>
        <w:tc>
          <w:tcPr>
            <w:tcW w:w="7900" w:type="dxa"/>
            <w:shd w:val="clear" w:color="auto" w:fill="F2F2F2"/>
          </w:tcPr>
          <w:p>
            <w:pPr>
              <w:keepNext/>
              <w:spacing w:before="0" w:after="0" w:line="252" w:lineRule="auto"/>
              <w:ind w:left="0" w:firstLine="0"/>
              <w:jc w:val="left"/>
            </w:pPr>
            <w:r>
              <w:rPr>
                <w:rFonts w:ascii="Consolas" w:hAnsi="Consolas" w:cs="Consolas"/>
                <w:color w:val="262626"/>
                <w:sz w:val="18"/>
                <w:szCs w:val="18"/>
                <w:lang w:val="en-US"/>
              </w:rPr>
              <w:t xml:space="preserve">cd DEVELOPPEMENT/Back-End/service-connectmarket</w:t>
            </w:r>
          </w:p>
          <w:p>
            <w:pPr>
              <w:spacing w:before="0" w:after="0" w:line="252" w:lineRule="auto"/>
              <w:ind w:left="0" w:firstLine="0"/>
              <w:jc w:val="left"/>
            </w:pPr>
            <w:r>
              <w:rPr>
                <w:rFonts w:ascii="Consolas" w:hAnsi="Consolas" w:cs="Consolas"/>
                <w:color w:val="262626"/>
                <w:sz w:val="18"/>
                <w:szCs w:val="18"/>
                <w:lang w:val="en-US"/>
              </w:rPr>
              <w:t xml:space="preserve">./mvnw spring-boot:run        (Windows : mvnw.cmd spring-boot:run)</w:t>
            </w:r>
          </w:p>
        </w:tc>
      </w:tr>
    </w:tbl>
    <w:p>
      <w:pPr>
        <w:spacing w:before="0" w:after="60"/>
      </w:pPr>
    </w:p>
    <w:p>
      <w:pPr>
        <w:spacing w:before="0" w:after="120" w:line="360" w:lineRule="auto"/>
        <w:ind w:left="0" w:firstLine="720"/>
        <w:jc w:val="left"/>
      </w:pPr>
      <w:r>
        <w:rPr>
          <w:rFonts w:ascii="Times New Roman" w:hAnsi="Times New Roman" w:eastAsia="Times New Roman" w:cs="Times New Roman"/>
          <w:color w:val="262626"/>
          <w:sz w:val="24"/>
          <w:szCs w:val="24"/>
          <w:lang w:val="fr-FR"/>
        </w:rPr>
        <w:t xml:space="preserve">Au démarrage, le service vérifie que toutes les tables du schéma gu sont présentes. L’adresse http://localhost:8080/cacaomarketcm/api/health doit alors renvoyer l’état « UP », et la documentation de l’API est consultable à l’adresse http://localhost:8080/cacaomarketcm/swagger-ui.html.</w:t>
      </w:r>
    </w:p>
    <w:p>
      <w:pPr>
        <w:keepNext/>
        <w:spacing w:before="120" w:after="60" w:line="360" w:lineRule="auto"/>
        <w:ind w:left="0" w:firstLine="0"/>
        <w:jc w:val="both"/>
      </w:pPr>
      <w:r>
        <w:rPr>
          <w:rFonts w:ascii="Times New Roman" w:hAnsi="Times New Roman" w:eastAsia="Times New Roman" w:cs="Times New Roman"/>
          <w:b/>
          <w:bCs/>
          <w:color w:val="1F4E79"/>
          <w:sz w:val="24"/>
          <w:szCs w:val="24"/>
          <w:lang w:val="fr-FR"/>
        </w:rPr>
        <w:t xml:space="preserve">Étape 5 : lancer le front-end</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dans le dossier DEVELOPPEMENT/Front-End, installer les dépendances puis démarrer le serveur de développement :</w:t>
      </w:r>
    </w:p>
    <w:tbl>
      <w:tblPr>
        <w:tblW w:w="7900" w:type="dxa"/>
        <w:jc w:val="center"/>
        <w:tblBorders>
          <w:left w:val="single" w:sz="18" w:space="0" w:color="1F4E79"/>
        </w:tblBorders>
        <w:tblLayout w:type="fixed"/>
        <w:tblCellMar>
          <w:top w:w="80" w:type="dxa"/>
          <w:left w:w="160" w:type="dxa"/>
          <w:bottom w:w="80" w:type="dxa"/>
          <w:right w:w="120" w:type="dxa"/>
        </w:tblCellMar>
      </w:tblPr>
      <w:tblGrid>
        <w:gridCol w:w="7900"/>
      </w:tblGrid>
      <w:tr>
        <w:trPr>
          <w:cantSplit/>
        </w:trPr>
        <w:tc>
          <w:tcPr>
            <w:tcW w:w="7900" w:type="dxa"/>
            <w:shd w:val="clear" w:color="auto" w:fill="F2F2F2"/>
          </w:tcPr>
          <w:p>
            <w:pPr>
              <w:keepNext/>
              <w:spacing w:before="0" w:after="0" w:line="252" w:lineRule="auto"/>
              <w:ind w:left="0" w:firstLine="0"/>
              <w:jc w:val="left"/>
            </w:pPr>
            <w:r>
              <w:rPr>
                <w:rFonts w:ascii="Consolas" w:hAnsi="Consolas" w:cs="Consolas"/>
                <w:color w:val="262626"/>
                <w:sz w:val="18"/>
                <w:szCs w:val="18"/>
                <w:lang w:val="en-US"/>
              </w:rPr>
              <w:t xml:space="preserve">cd DEVELOPPEMENT/Front-End</w:t>
            </w:r>
          </w:p>
          <w:p>
            <w:pPr>
              <w:keepNext/>
              <w:spacing w:before="0" w:after="0" w:line="252" w:lineRule="auto"/>
              <w:ind w:left="0" w:firstLine="0"/>
              <w:jc w:val="left"/>
            </w:pPr>
            <w:r>
              <w:rPr>
                <w:rFonts w:ascii="Consolas" w:hAnsi="Consolas" w:cs="Consolas"/>
                <w:color w:val="262626"/>
                <w:sz w:val="18"/>
                <w:szCs w:val="18"/>
                <w:lang w:val="en-US"/>
              </w:rPr>
              <w:t xml:space="preserve">npm install</w:t>
            </w:r>
          </w:p>
          <w:p>
            <w:pPr>
              <w:spacing w:before="0" w:after="0" w:line="252" w:lineRule="auto"/>
              <w:ind w:left="0" w:firstLine="0"/>
              <w:jc w:val="left"/>
            </w:pPr>
            <w:r>
              <w:rPr>
                <w:rFonts w:ascii="Consolas" w:hAnsi="Consolas" w:cs="Consolas"/>
                <w:color w:val="262626"/>
                <w:sz w:val="18"/>
                <w:szCs w:val="18"/>
                <w:lang w:val="en-US"/>
              </w:rPr>
              <w:t xml:space="preserve">npm start</w:t>
            </w:r>
          </w:p>
        </w:tc>
      </w:tr>
    </w:tbl>
    <w:p>
      <w:pPr>
        <w:spacing w:before="0" w:after="60"/>
      </w:pPr>
    </w:p>
    <w:p>
      <w:pPr>
        <w:spacing w:before="0" w:after="120" w:line="360" w:lineRule="auto"/>
        <w:ind w:left="0" w:firstLine="720"/>
        <w:jc w:val="left"/>
      </w:pPr>
      <w:r>
        <w:rPr>
          <w:rFonts w:ascii="Times New Roman" w:hAnsi="Times New Roman" w:eastAsia="Times New Roman" w:cs="Times New Roman"/>
          <w:color w:val="262626"/>
          <w:sz w:val="24"/>
          <w:szCs w:val="24"/>
          <w:lang w:val="fr-FR"/>
        </w:rPr>
        <w:t xml:space="preserve">Le fichier public/config.json indique l’adresse de l’API (http://localhost:8080/cacaomarketcm/api). Il suffit ensuite d’ouvrir http://localhost:4200/CacaoMarketCM/ dans le navigateur : la page d’accueil de CacaoMarketCM s’affiche avec ses fonctionnalités principales.</w:t>
      </w:r>
    </w:p>
    <w:p w:rsidR="00160652" w:rsidRDefault="00086B22" w:rsidP="008032BE">
      <w:pPr>
        <w:pStyle w:val="Heading3"/>
        <w:numPr>
          <w:ilvl w:val="0"/>
          <w:numId w:val="73"/>
        </w:numPr>
        <w:ind w:left="1440" w:hanging="720"/>
      </w:pPr>
      <w:bookmarkStart w:id="188" w:name="_Toc510000187"/>
      <w:r>
        <w:rPr>
          <w:rFonts w:ascii="Times New Roman" w:hAnsi="Times New Roman" w:eastAsia="Times New Roman" w:cs="Times New Roman"/>
        </w:rPr>
        <w:t>Guide utilisateur</w:t>
      </w:r>
      <w:bookmarkEnd w:id="188"/>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L’utilisation de l’application est simple et intuitive. Elle est adaptée aux trois acteurs du système : le vendeur, le client et l’administrateur. Chacun dispose, après connexion, d’un tableau de bord qui lui est propre.</w:t>
      </w:r>
    </w:p>
    <w:p w:rsidR="00160652" w:rsidRDefault="000F07E9">
      <w:pPr>
        <w:pStyle w:val="Heading5"/>
        <w:numPr>
          <w:ilvl w:val="0"/>
          <w:numId w:val="0"/>
        </w:numPr>
        <w:ind w:left="0" w:firstLine="0"/>
      </w:pPr>
      <w:bookmarkStart w:id="189" w:name="_Toc510000188"/>
      <w:r>
        <w:rPr>
          <w:rFonts w:ascii="Times New Roman" w:hAnsi="Times New Roman" w:eastAsia="Times New Roman" w:cs="Times New Roman"/>
        </w:rPr>
        <w:t>1. Pour le vendeur</w:t>
      </w:r>
      <w:bookmarkEnd w:id="189"/>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créer un compte vendeur via le formulaire d’inscription, puis l’activer grâce au lien reçu par e-mail (valable trois heures)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se connecter avec son identifiant (ou son adresse e-mail) et son mot de passe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publier un lot depuis la rubrique « Mes lots » en renseignant le titre, le type de cacao, la quantité, le prix au kilogramme, la région, la ville, la position sur la carte, les dates de récolte et de disponibilité et une photo, puis l’enregistrer en brouillon ou le publier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ses lots : les modifier, changer leur statut (réservé, vendu) ou les archiver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répondre aux messages des clients, proposer ou accepter une négociation, valider les rendez-vous et partager la position exacte d’un lot lorsqu’un client la demande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consulter, dans la rubrique « Profil vendeur », son profil et le résumé de son activité.</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32 montre la rubrique « Mes lots », dans laquelle le vendeur retrouve ses lots avec leur statut, leur prix et leur disponibilité, et peut les modifier, les marquer comme vendus ou les archiver.</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296444"/>
            <wp:effectExtent l="0" t="0" r="0" b="0"/>
            <wp:docPr id="30004" name="Capture 30004" descr="Capture d’écran CacaoMarketCM"/>
            <wp:cNvGraphicFramePr>
              <a:graphicFrameLocks noChangeAspect="1"/>
            </wp:cNvGraphicFramePr>
            <a:graphic>
              <a:graphicData uri="http://schemas.openxmlformats.org/drawingml/2006/picture">
                <pic:pic>
                  <pic:nvPicPr>
                    <pic:cNvPr id="30004" name="capture_lots.jpeg"/>
                    <pic:cNvPicPr>
                      <a:picLocks noChangeAspect="1"/>
                    </pic:cNvPicPr>
                  </pic:nvPicPr>
                  <pic:blipFill>
                    <a:blip r:embed="rId93"/>
                    <a:stretch>
                      <a:fillRect/>
                    </a:stretch>
                  </pic:blipFill>
                  <pic:spPr>
                    <a:xfrm>
                      <a:off x="0" y="0"/>
                      <a:ext cx="5274310" cy="3296444"/>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0" w:name="_Toc510000189"/>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32</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Rubrique « Mes lots » de l’espace vendeur</w:t>
      </w:r>
      <w:bookmarkEnd w:id="190"/>
    </w:p>
    <w:p w:rsidR="00160652" w:rsidRDefault="000F07E9">
      <w:pPr>
        <w:pStyle w:val="Heading5"/>
        <w:numPr>
          <w:ilvl w:val="0"/>
          <w:numId w:val="0"/>
        </w:numPr>
        <w:ind w:left="0" w:firstLine="0"/>
      </w:pPr>
      <w:bookmarkStart w:id="191" w:name="_Toc510000190"/>
      <w:r>
        <w:rPr>
          <w:rFonts w:ascii="Times New Roman" w:hAnsi="Times New Roman" w:eastAsia="Times New Roman" w:cs="Times New Roman"/>
        </w:rPr>
        <w:t>2. Pour le client</w:t>
      </w:r>
      <w:bookmarkEnd w:id="191"/>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créer un compte client, en tant que particulier ou entreprise (raison sociale, NIU et RCCM), puis l’activer grâce au lien reçu par e-mail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se connecter et accéder à son tableau de bord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rechercher des lots dans le catalogue grâce aux filtres : région, ville, type de cacao, dates de récolte et de disponibilité, prix maximal et quantité minimale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consulter le détail d’un lot : vendeur, caractéristiques et localisation sur la carte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contacter le vendeur via la messagerie pour demander des précisions, négocier le prix et la quantité ou proposer un rendez-vous de visite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suivre ses négociations et ses rendez-vous en cours dans la rubrique « Négociations et rendez-vous ».</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Les figures 33 à 35 illustrent le parcours du client : la recherche de lots dans le catalogue, l’échange avec le vendeur dans la messagerie, puis le suivi des négociations et des rendez-vous.</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4644323"/>
            <wp:effectExtent l="0" t="0" r="0" b="0"/>
            <wp:docPr id="30005" name="Capture 30005" descr="Capture d’écran CacaoMarketCM"/>
            <wp:cNvGraphicFramePr>
              <a:graphicFrameLocks noChangeAspect="1"/>
            </wp:cNvGraphicFramePr>
            <a:graphic>
              <a:graphicData uri="http://schemas.openxmlformats.org/drawingml/2006/picture">
                <pic:pic>
                  <pic:nvPicPr>
                    <pic:cNvPr id="30005" name="capture_catalogue.jpeg"/>
                    <pic:cNvPicPr>
                      <a:picLocks noChangeAspect="1"/>
                    </pic:cNvPicPr>
                  </pic:nvPicPr>
                  <pic:blipFill>
                    <a:blip r:embed="rId94"/>
                    <a:stretch>
                      <a:fillRect/>
                    </a:stretch>
                  </pic:blipFill>
                  <pic:spPr>
                    <a:xfrm>
                      <a:off x="0" y="0"/>
                      <a:ext cx="5274310" cy="4644323"/>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2" w:name="_Toc510000191"/>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33</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Catalogue des lots publiés (espace client)</w:t>
      </w:r>
      <w:bookmarkEnd w:id="192"/>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296444"/>
            <wp:effectExtent l="0" t="0" r="0" b="0"/>
            <wp:docPr id="30006" name="Capture 30006" descr="Capture d’écran CacaoMarketCM"/>
            <wp:cNvGraphicFramePr>
              <a:graphicFrameLocks noChangeAspect="1"/>
            </wp:cNvGraphicFramePr>
            <a:graphic>
              <a:graphicData uri="http://schemas.openxmlformats.org/drawingml/2006/picture">
                <pic:pic>
                  <pic:nvPicPr>
                    <pic:cNvPr id="30006" name="capture_messages.jpeg"/>
                    <pic:cNvPicPr>
                      <a:picLocks noChangeAspect="1"/>
                    </pic:cNvPicPr>
                  </pic:nvPicPr>
                  <pic:blipFill>
                    <a:blip r:embed="rId95"/>
                    <a:stretch>
                      <a:fillRect/>
                    </a:stretch>
                  </pic:blipFill>
                  <pic:spPr>
                    <a:xfrm>
                      <a:off x="0" y="0"/>
                      <a:ext cx="5274310" cy="3296444"/>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3" w:name="_Toc510000192"/>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34</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Messagerie : discussion, négociation du prix et visite du site</w:t>
      </w:r>
      <w:bookmarkEnd w:id="193"/>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390209"/>
            <wp:effectExtent l="0" t="0" r="0" b="0"/>
            <wp:docPr id="30007" name="Capture 30007" descr="Capture d’écran CacaoMarketCM"/>
            <wp:cNvGraphicFramePr>
              <a:graphicFrameLocks noChangeAspect="1"/>
            </wp:cNvGraphicFramePr>
            <a:graphic>
              <a:graphicData uri="http://schemas.openxmlformats.org/drawingml/2006/picture">
                <pic:pic>
                  <pic:nvPicPr>
                    <pic:cNvPr id="30007" name="capture_deals.jpeg"/>
                    <pic:cNvPicPr>
                      <a:picLocks noChangeAspect="1"/>
                    </pic:cNvPicPr>
                  </pic:nvPicPr>
                  <pic:blipFill>
                    <a:blip r:embed="rId96"/>
                    <a:stretch>
                      <a:fillRect/>
                    </a:stretch>
                  </pic:blipFill>
                  <pic:spPr>
                    <a:xfrm>
                      <a:off x="0" y="0"/>
                      <a:ext cx="5274310" cy="3390209"/>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4" w:name="_Toc510000193"/>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35</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Suivi des négociations et des rendez-vous (espace client)</w:t>
      </w:r>
      <w:bookmarkEnd w:id="194"/>
    </w:p>
    <w:p w:rsidR="00160652" w:rsidRDefault="000F07E9">
      <w:pPr>
        <w:pStyle w:val="Heading5"/>
        <w:numPr>
          <w:ilvl w:val="0"/>
          <w:numId w:val="0"/>
        </w:numPr>
        <w:ind w:left="0" w:firstLine="0"/>
      </w:pPr>
      <w:bookmarkStart w:id="195" w:name="_Toc510000194"/>
      <w:r>
        <w:rPr>
          <w:rFonts w:ascii="Times New Roman" w:hAnsi="Times New Roman" w:eastAsia="Times New Roman" w:cs="Times New Roman"/>
        </w:rPr>
        <w:t>3. Pour l’administrateur</w:t>
      </w:r>
      <w:bookmarkEnd w:id="195"/>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se connecter avec le compte administrateur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utilisateurs : création, modification, suspension et réinitialisation du mot de passe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gérer les types d’utilisateurs, les profils clients, les inscriptions en attente de confirmation et les sessions ouvertes.</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36 présente l’écran de gestion des utilisateurs, depuis lequel l’administrateur crée, modifie ou supprime un compte et réinitialise un mot de passe.</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4679485"/>
            <wp:effectExtent l="0" t="0" r="0" b="0"/>
            <wp:docPr id="30008" name="Capture 30008" descr="Capture d’écran CacaoMarketCM"/>
            <wp:cNvGraphicFramePr>
              <a:graphicFrameLocks noChangeAspect="1"/>
            </wp:cNvGraphicFramePr>
            <a:graphic>
              <a:graphicData uri="http://schemas.openxmlformats.org/drawingml/2006/picture">
                <pic:pic>
                  <pic:nvPicPr>
                    <pic:cNvPr id="30008" name="capture_admin_users.jpeg"/>
                    <pic:cNvPicPr>
                      <a:picLocks noChangeAspect="1"/>
                    </pic:cNvPicPr>
                  </pic:nvPicPr>
                  <pic:blipFill>
                    <a:blip r:embed="rId97"/>
                    <a:stretch>
                      <a:fillRect/>
                    </a:stretch>
                  </pic:blipFill>
                  <pic:spPr>
                    <a:xfrm>
                      <a:off x="0" y="0"/>
                      <a:ext cx="5274310" cy="4679485"/>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6" w:name="_Toc510000195"/>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36</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Gestion des utilisateurs (espace administrateur)</w:t>
      </w:r>
      <w:bookmarkEnd w:id="196"/>
    </w:p>
    <w:p w:rsidR="00160652" w:rsidRDefault="000F07E9">
      <w:pPr>
        <w:pStyle w:val="Heading5"/>
        <w:numPr>
          <w:ilvl w:val="0"/>
          <w:numId w:val="0"/>
        </w:numPr>
        <w:ind w:left="0" w:firstLine="0"/>
      </w:pPr>
      <w:bookmarkStart w:id="197" w:name="_Toc510000196"/>
      <w:r>
        <w:rPr>
          <w:rFonts w:ascii="Times New Roman" w:hAnsi="Times New Roman" w:eastAsia="Times New Roman" w:cs="Times New Roman"/>
        </w:rPr>
        <w:t>4. Navigation générale</w:t>
      </w:r>
      <w:bookmarkEnd w:id="197"/>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Menu du tableau de bord : </w:t>
      </w:r>
      <w:r>
        <w:rPr>
          <w:rFonts w:ascii="Times New Roman" w:hAnsi="Times New Roman" w:eastAsia="Times New Roman" w:cs="Times New Roman"/>
          <w:color w:val="262626"/>
          <w:sz w:val="24"/>
          <w:szCs w:val="24"/>
          <w:lang w:val="fr-FR"/>
        </w:rPr>
        <w:t xml:space="preserve">il donne accès aux rubriques propres à chaque rôle, aux paramètres du compte (changement du mot de passe, sessions ouvertes) et à la déconnexion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Mot de passe oublié : </w:t>
      </w:r>
      <w:r>
        <w:rPr>
          <w:rFonts w:ascii="Times New Roman" w:hAnsi="Times New Roman" w:eastAsia="Times New Roman" w:cs="Times New Roman"/>
          <w:color w:val="262626"/>
          <w:sz w:val="24"/>
          <w:szCs w:val="24"/>
          <w:lang w:val="fr-FR"/>
        </w:rPr>
        <w:t xml:space="preserve">un lien de la page de connexion permet de recevoir par e-mail un lien de réinitialisation, valable une heure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Langue : </w:t>
      </w:r>
      <w:r>
        <w:rPr>
          <w:rFonts w:ascii="Times New Roman" w:hAnsi="Times New Roman" w:eastAsia="Times New Roman" w:cs="Times New Roman"/>
          <w:color w:val="262626"/>
          <w:sz w:val="24"/>
          <w:szCs w:val="24"/>
          <w:lang w:val="fr-FR"/>
        </w:rPr>
        <w:t xml:space="preserve">un sélecteur permet de passer du français à l’anglais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Notifications : </w:t>
      </w:r>
      <w:r>
        <w:rPr>
          <w:rFonts w:ascii="Times New Roman" w:hAnsi="Times New Roman" w:eastAsia="Times New Roman" w:cs="Times New Roman"/>
          <w:color w:val="262626"/>
          <w:sz w:val="24"/>
          <w:szCs w:val="24"/>
          <w:lang w:val="fr-FR"/>
        </w:rPr>
        <w:t xml:space="preserve">les nouveaux messages, négociations et rendez-vous s’affichent en temps réel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Multisupport : </w:t>
      </w:r>
      <w:r>
        <w:rPr>
          <w:rFonts w:ascii="Times New Roman" w:hAnsi="Times New Roman" w:eastAsia="Times New Roman" w:cs="Times New Roman"/>
          <w:color w:val="262626"/>
          <w:sz w:val="24"/>
          <w:szCs w:val="24"/>
          <w:lang w:val="fr-FR"/>
        </w:rPr>
        <w:t xml:space="preserve">l’application est responsive et utilisable sur ordinateur, tablette et smartphone.</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figure 37 présente la page de connexion, commune aux trois profils. Elle donne accès au lien « Mot de passe oublié », à la création d’un compte et au sélecteur de langue.</w:t>
      </w:r>
    </w:p>
    <w:p xmlns:a="http://schemas.openxmlformats.org/drawingml/2006/main" xmlns:pic="http://schemas.openxmlformats.org/drawingml/2006/picture">
      <w:pPr>
        <w:keepNext/>
        <w:spacing w:before="120" w:after="60"/>
        <w:ind w:left="0" w:firstLine="0"/>
        <w:jc w:val="center"/>
      </w:pPr>
      <w:r>
        <w:rPr>
          <w:noProof/>
        </w:rPr>
        <w:drawing>
          <wp:inline distT="0" distB="0" distL="0" distR="0">
            <wp:extent cx="5274310" cy="3296444"/>
            <wp:effectExtent l="0" t="0" r="0" b="0"/>
            <wp:docPr id="30009" name="Capture 30009" descr="Capture d’écran CacaoMarketCM"/>
            <wp:cNvGraphicFramePr>
              <a:graphicFrameLocks noChangeAspect="1"/>
            </wp:cNvGraphicFramePr>
            <a:graphic>
              <a:graphicData uri="http://schemas.openxmlformats.org/drawingml/2006/picture">
                <pic:pic>
                  <pic:nvPicPr>
                    <pic:cNvPr id="30009" name="capture_connexion.jpeg"/>
                    <pic:cNvPicPr>
                      <a:picLocks noChangeAspect="1"/>
                    </pic:cNvPicPr>
                  </pic:nvPicPr>
                  <pic:blipFill>
                    <a:blip r:embed="rId98"/>
                    <a:stretch>
                      <a:fillRect/>
                    </a:stretch>
                  </pic:blipFill>
                  <pic:spPr>
                    <a:xfrm>
                      <a:off x="0" y="0"/>
                      <a:ext cx="5274310" cy="3296444"/>
                    </a:xfrm>
                    <a:prstGeom prst="rect">
                      <a:avLst/>
                    </a:prstGeom>
                    <a:ln w="6350">
                      <a:solidFill>
                        <a:srgbClr val="BFBFBF"/>
                      </a:solidFill>
                    </a:ln>
                  </pic:spPr>
                </pic:pic>
              </a:graphicData>
            </a:graphic>
          </wp:inline>
        </w:drawing>
      </w:r>
    </w:p>
    <w:p>
      <w:pPr>
        <w:pStyle w:val="Caption"/>
        <w:spacing w:before="100" w:after="240"/>
        <w:ind w:left="0" w:firstLine="0"/>
        <w:jc w:val="center"/>
      </w:pPr>
      <w:bookmarkStart w:id="198" w:name="_Toc510000197"/>
      <w:r>
        <w:rPr>
          <w:rFonts w:ascii="Times New Roman" w:hAnsi="Times New Roman" w:eastAsia="Times New Roman" w:cs="Times New Roman"/>
          <w:i/>
          <w:iCs/>
          <w:color w:val="1F4E79"/>
          <w:sz w:val="20"/>
          <w:szCs w:val="20"/>
          <w:lang w:val="fr-FR"/>
        </w:rPr>
        <w:t xml:space="preserve">Figure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Figure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37</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Page de connexion</w:t>
      </w:r>
      <w:bookmarkEnd w:id="198"/>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tableau suivant récapitule les principaux écrans de l’application :</w:t>
      </w:r>
    </w:p>
    <w:p>
      <w:pPr>
        <w:pStyle w:val="Caption"/>
        <w:keepNext/>
        <w:spacing w:before="0" w:after="60"/>
        <w:ind w:left="0" w:firstLine="0"/>
        <w:jc w:val="center"/>
      </w:pPr>
      <w:bookmarkStart w:id="199" w:name="_Toc510000198"/>
      <w:r>
        <w:rPr>
          <w:rFonts w:ascii="Times New Roman" w:hAnsi="Times New Roman" w:eastAsia="Times New Roman" w:cs="Times New Roman"/>
          <w:i/>
          <w:iCs/>
          <w:color w:val="1F4E79"/>
          <w:sz w:val="20"/>
          <w:szCs w:val="20"/>
          <w:lang w:val="fr-FR"/>
        </w:rPr>
        <w:t xml:space="preserve">Tableau </w:t>
      </w:r>
      <w:r>
        <w:rPr>
          <w:rFonts w:ascii="Times New Roman" w:hAnsi="Times New Roman" w:eastAsia="Times New Roman" w:cs="Times New Roman"/>
          <w:i/>
          <w:iCs/>
          <w:color w:val="1F4E79"/>
          <w:sz w:val="20"/>
          <w:szCs w:val="20"/>
          <w:lang w:val="fr-FR"/>
        </w:rPr>
        <w:fldChar w:fldCharType="begin"/>
      </w:r>
      <w:r>
        <w:rPr>
          <w:rFonts w:ascii="Times New Roman" w:hAnsi="Times New Roman" w:eastAsia="Times New Roman" w:cs="Times New Roman"/>
          <w:i/>
          <w:iCs/>
          <w:color w:val="1F4E79"/>
          <w:sz w:val="20"/>
          <w:szCs w:val="20"/>
          <w:lang w:val="fr-FR"/>
        </w:rPr>
        <w:instrText xml:space="preserve"> SEQ Tableau \* ARABIC </w:instrText>
      </w:r>
      <w:r>
        <w:rPr>
          <w:rFonts w:ascii="Times New Roman" w:hAnsi="Times New Roman" w:eastAsia="Times New Roman" w:cs="Times New Roman"/>
          <w:i/>
          <w:iCs/>
          <w:color w:val="1F4E79"/>
          <w:sz w:val="20"/>
          <w:szCs w:val="20"/>
          <w:lang w:val="fr-FR"/>
        </w:rPr>
        <w:fldChar w:fldCharType="separate"/>
      </w:r>
      <w:r>
        <w:rPr>
          <w:rFonts w:ascii="Times New Roman" w:hAnsi="Times New Roman" w:eastAsia="Times New Roman" w:cs="Times New Roman"/>
          <w:i/>
          <w:iCs/>
          <w:color w:val="1F4E79"/>
          <w:sz w:val="20"/>
          <w:szCs w:val="20"/>
          <w:lang w:val="fr-FR"/>
        </w:rPr>
        <w:t>31</w:t>
      </w:r>
      <w:r>
        <w:rPr>
          <w:rFonts w:ascii="Times New Roman" w:hAnsi="Times New Roman" w:eastAsia="Times New Roman" w:cs="Times New Roman"/>
          <w:i/>
          <w:iCs/>
          <w:color w:val="1F4E79"/>
          <w:sz w:val="20"/>
          <w:szCs w:val="20"/>
          <w:lang w:val="fr-FR"/>
        </w:rPr>
        <w:fldChar w:fldCharType="end"/>
      </w:r>
      <w:r>
        <w:rPr>
          <w:rFonts w:ascii="Times New Roman" w:hAnsi="Times New Roman" w:eastAsia="Times New Roman" w:cs="Times New Roman"/>
          <w:i/>
          <w:iCs/>
          <w:color w:val="1F4E79"/>
          <w:sz w:val="20"/>
          <w:szCs w:val="20"/>
          <w:lang w:val="fr-FR"/>
        </w:rPr>
        <w:t xml:space="preserve"> : Principaux écrans de l’application par espace</w:t>
      </w:r>
      <w:bookmarkEnd w:id="199"/>
    </w:p>
    <w:tbl>
      <w:tblPr>
        <w:tblW w:w="8306" w:type="dxa"/>
        <w:jc w:val="center"/>
        <w:tblBorders>
          <w:top w:val="single" w:sz="8" w:space="0" w:color="1F4E79"/>
          <w:left w:val="single" w:sz="4" w:space="0" w:color="A6B8CC"/>
          <w:bottom w:val="single" w:sz="8" w:space="0" w:color="1F4E79"/>
          <w:right w:val="single" w:sz="4" w:space="0" w:color="A6B8CC"/>
          <w:insideH w:val="single" w:sz="4" w:space="0" w:color="A6B8CC"/>
          <w:insideV w:val="single" w:sz="4" w:space="0" w:color="A6B8CC"/>
        </w:tblBorders>
        <w:tblLayout w:type="fixed"/>
        <w:tblCellMar>
          <w:left w:w="90" w:type="dxa"/>
          <w:right w:w="90" w:type="dxa"/>
        </w:tblCellMar>
        <w:tblLook w:val="04A0" w:firstRow="1" w:lastRow="0" w:firstColumn="0" w:lastColumn="0" w:noHBand="0" w:noVBand="1"/>
      </w:tblPr>
      <w:tblGrid>
        <w:gridCol w:w="2600"/>
        <w:gridCol w:w="5706"/>
      </w:tblGrid>
      <w:tr>
        <w:trPr>
          <w:tblHeader/>
          <w:cantSplit/>
        </w:trPr>
        <w:tc>
          <w:tcPr>
            <w:tcW w:w="2600"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Espace</w:t>
            </w:r>
          </w:p>
        </w:tc>
        <w:tc>
          <w:tcPr>
            <w:tcW w:w="5706" w:type="dxa"/>
            <w:shd w:val="clear" w:color="auto" w:fill="1F4E79"/>
            <w:vAlign w:val="center"/>
          </w:tcPr>
          <w:p>
            <w:pPr>
              <w:keepNext/>
              <w:spacing w:before="20" w:after="20" w:line="252" w:lineRule="auto"/>
              <w:ind w:left="0" w:firstLine="0"/>
              <w:jc w:val="center"/>
            </w:pPr>
            <w:r>
              <w:rPr>
                <w:rFonts w:ascii="Times New Roman" w:hAnsi="Times New Roman" w:eastAsia="Times New Roman" w:cs="Times New Roman"/>
                <w:b/>
                <w:bCs/>
                <w:color w:val="FFFFFF"/>
                <w:sz w:val="20"/>
                <w:szCs w:val="20"/>
                <w:lang w:val="fr-FR"/>
              </w:rPr>
              <w:t xml:space="preserve">Écrans</w:t>
            </w:r>
          </w:p>
        </w:tc>
      </w:tr>
      <w:tr>
        <w:trPr>
          <w:cantSplit/>
        </w:trPr>
        <w:tc>
          <w:tcPr>
            <w:tcW w:w="26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Public</w:t>
            </w:r>
          </w:p>
        </w:tc>
        <w:tc>
          <w:tcPr>
            <w:tcW w:w="57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Accueil, connexion, inscription, confirmation du compte, mot de passe oublié</w:t>
            </w:r>
          </w:p>
        </w:tc>
      </w:tr>
      <w:tr>
        <w:trPr>
          <w:cantSplit/>
        </w:trPr>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Vendeur</w:t>
            </w:r>
          </w:p>
        </w:tc>
        <w:tc>
          <w:tcPr>
            <w:tcW w:w="57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Vue d’ensemble, Mes lots, Messages, Profil vendeur</w:t>
            </w:r>
          </w:p>
        </w:tc>
      </w:tr>
      <w:tr>
        <w:trPr>
          <w:cantSplit/>
        </w:trPr>
        <w:tc>
          <w:tcPr>
            <w:tcW w:w="2600" w:type="dxa"/>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Client</w:t>
            </w:r>
          </w:p>
        </w:tc>
        <w:tc>
          <w:tcPr>
            <w:tcW w:w="5706" w:type="dxa"/>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Vue d’ensemble, Catalogue, Négociations et rendez-vous, Messages</w:t>
            </w:r>
          </w:p>
        </w:tc>
      </w:tr>
      <w:tr>
        <w:trPr>
          <w:cantSplit/>
        </w:trPr>
        <w:tc>
          <w:tcPr>
            <w:tcW w:w="2600"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Administrateur</w:t>
            </w:r>
          </w:p>
        </w:tc>
        <w:tc>
          <w:tcPr>
            <w:tcW w:w="5706" w:type="dxa"/>
            <w:shd w:val="clear" w:color="auto" w:fill="EEF3F9"/>
            <w:vAlign w:val="center"/>
          </w:tcPr>
          <w:p>
            <w:pPr>
              <w:keepNext/>
              <w:spacing w:before="20" w:after="20" w:line="252" w:lineRule="auto"/>
              <w:ind w:left="0" w:firstLine="0"/>
              <w:jc w:val="left"/>
            </w:pPr>
            <w:r>
              <w:rPr>
                <w:rFonts w:ascii="Times New Roman" w:hAnsi="Times New Roman" w:eastAsia="Times New Roman" w:cs="Times New Roman"/>
                <w:color w:val="262626"/>
                <w:sz w:val="20"/>
                <w:szCs w:val="20"/>
                <w:lang w:val="fr-FR"/>
              </w:rPr>
              <w:t xml:space="preserve">Vue d’ensemble, gestion des utilisateurs, des types d’utilisateurs, des profils clients, des inscriptions et des sessions</w:t>
            </w:r>
          </w:p>
        </w:tc>
      </w:tr>
      <w:tr>
        <w:trPr>
          <w:cantSplit/>
        </w:trPr>
        <w:tc>
          <w:tcPr>
            <w:tcW w:w="2600" w:type="dxa"/>
            <w:vAlign w:val="center"/>
          </w:tcPr>
          <w:p>
            <w:pPr>
              <w:spacing w:before="20" w:after="20" w:line="252" w:lineRule="auto"/>
              <w:ind w:left="0" w:firstLine="0"/>
              <w:jc w:val="left"/>
            </w:pPr>
            <w:r>
              <w:rPr>
                <w:rFonts w:ascii="Times New Roman" w:hAnsi="Times New Roman" w:eastAsia="Times New Roman" w:cs="Times New Roman"/>
                <w:b/>
                <w:bCs/>
                <w:color w:val="1F4E79"/>
                <w:sz w:val="20"/>
                <w:szCs w:val="20"/>
                <w:lang w:val="fr-FR"/>
              </w:rPr>
              <w:t xml:space="preserve">Tous les rôles connectés</w:t>
            </w:r>
          </w:p>
        </w:tc>
        <w:tc>
          <w:tcPr>
            <w:tcW w:w="5706" w:type="dxa"/>
            <w:vAlign w:val="center"/>
          </w:tcPr>
          <w:p>
            <w:pPr>
              <w:spacing w:before="20" w:after="20" w:line="252" w:lineRule="auto"/>
              <w:ind w:left="0" w:firstLine="0"/>
              <w:jc w:val="left"/>
            </w:pPr>
            <w:r>
              <w:rPr>
                <w:rFonts w:ascii="Times New Roman" w:hAnsi="Times New Roman" w:eastAsia="Times New Roman" w:cs="Times New Roman"/>
                <w:color w:val="262626"/>
                <w:sz w:val="20"/>
                <w:szCs w:val="20"/>
                <w:lang w:val="fr-FR"/>
              </w:rPr>
              <w:t xml:space="preserve">Paramètres du compte : profil, mot de passe, sessions ouvertes</w:t>
            </w:r>
          </w:p>
        </w:tc>
      </w:tr>
    </w:tbl>
    <w:p>
      <w:pPr>
        <w:spacing w:before="0" w:after="120"/>
      </w:pPr>
    </w:p>
    <w:p w:rsidR="00160652" w:rsidRPr="00223191" w:rsidRDefault="00086B22">
      <w:pPr>
        <w:pStyle w:val="Heading3"/>
        <w:numPr>
          <w:ilvl w:val="0"/>
          <w:numId w:val="0"/>
        </w:numPr>
        <w:ind w:left="0" w:firstLine="0"/>
        <w:rPr>
          <w:lang w:val="fr-FR"/>
        </w:rPr>
      </w:pPr>
      <w:bookmarkStart w:id="200" w:name="_Toc510000199"/>
      <w:r w:rsidRPr="00223191">
        <w:rPr>
          <w:rFonts w:ascii="Times New Roman" w:hAnsi="Times New Roman" w:eastAsia="Times New Roman" w:cs="Times New Roman"/>
          <w:lang w:val="fr-FR"/>
        </w:rPr>
        <w:t>Conclusion</w:t>
      </w:r>
      <w:bookmarkEnd w:id="200"/>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somme, ce guide d’installation et d’utilisation constitue un support essentiel pour assurer une mise en place correcte et une utilisation fluide de l’application de mise en relation entre vendeurs et clients de cacao. Grâce à des instructions techniques claires et à des indications fonctionnelles précises, chaque acteur du système peut installer, configurer et exploiter l’application en toute simplicité. Ce document contribue ainsi à la réussite du déploiement et à l’adoption de la plateforme par ses utilisateurs.</w:t>
      </w:r>
    </w:p>
    <w:p>
      <w:pPr>
        <w:spacing w:before="0" w:after="0"/>
      </w:pPr>
    </w:p>
    <w:p w:rsidR="00160652" w:rsidRDefault="00086B22">
      <w:pPr>
        <w:pStyle w:val="Heading2"/>
        <w:pageBreakBefore/>
      </w:pPr>
      <w:bookmarkStart w:id="201" w:name="_Toc510000200"/>
      <w:r>
        <w:rPr>
          <w:rFonts w:ascii="Times New Roman" w:hAnsi="Times New Roman" w:eastAsia="Times New Roman" w:cs="Times New Roman"/>
        </w:rPr>
        <w:t>Conclusion</w:t>
      </w:r>
      <w:bookmarkEnd w:id="201"/>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Cette seconde partie présente en détail l’ensemble des aspects liés à la conception, au développement et à la mise en place de CacaoMarketCM. L’étude de l’existant met en évidence les limites de la commercialisation actuelle du cacao, et le cahier des charges traduit ces constats en besoins fonctionnels et non fonctionnels, assortis d’un planning et d’une estimation des coûts. Les dossiers d’analyse et de conception modélisent ensuite le système à l’aide du langage UML, depuis les cas d’utilisation jusqu’au diagramme de classes.</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Le dossier de réalisation justifie le choix des technologies (Angular, Spring Boot, PostgreSQL, PowerAMC, IntelliJ IDEA et Visual Studio Code) et décrit l’architecture physique et logique de la plateforme. Les fonctionnalités développées sont enfin validées par des tests, puis accompagnées d’un guide d’installation et d’un guide d’utilisation. Chaque étape est ainsi documentée de manière claire et précise : ce dossier technique constitue une référence aussi bien pour les futurs développeurs que pour les utilisateurs techniques qui souhaitent comprendre le fonctionnement interne de la plateforme.</w:t>
      </w:r>
    </w:p>
    <w:p>
      <w:pPr>
        <w:spacing w:before="0" w:after="0"/>
      </w:pPr>
    </w:p>
    <w:p w:rsidR="00160652" w:rsidRDefault="00086B22">
      <w:pPr>
        <w:pStyle w:val="Heading1"/>
        <w:spacing w:after="240"/>
        <w:pageBreakBefore/>
      </w:pPr>
      <w:bookmarkStart w:id="202" w:name="_Toc510000201"/>
      <w:r>
        <w:rPr>
          <w:rFonts w:ascii="Times New Roman" w:hAnsi="Times New Roman" w:eastAsia="Times New Roman" w:cs="Times New Roman"/>
        </w:rPr>
        <w:t>CONCLUSION GÉNÉRALE</w:t>
      </w:r>
      <w:bookmarkEnd w:id="202"/>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La réalisation de ce projet de mise en relation entre les vendeurs et les clients de cacao au Cameroun répond à un besoin réel du secteur agricole. À la question qui guide notre travail, à savoir comment mettre en relation directe les vendeurs de cacao et leurs clients au moyen d’un outil numérique fiable, transparent et facile à utiliser, CacaoMarketCM apporte une réponse concrète : une plateforme web où les vendeurs publient leurs lots, avec leurs caractéristiques et leur localisation, et où les clients les recherchent, échangent avec les vendeurs, négocient le prix et la quantité, puis organisent un rendez-vous de visite, le tout suivi en temps réel.</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centralisant les offres et en facilitant la communication entre les acteurs, l’application contribue à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réduire les contraintes de commercialisation des producteurs de cacao et le recours aux intermédiaires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faciliter l’accès des clients, nationaux et potentiellement internationaux, aux lots disponibles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color w:val="262626"/>
          <w:sz w:val="24"/>
          <w:szCs w:val="24"/>
          <w:lang w:val="fr-FR"/>
        </w:rPr>
        <w:t xml:space="preserve">promouvoir la transparence et la compétitivité, grâce à des offres publiques, filtrables et comparables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color w:val="262626"/>
          <w:sz w:val="24"/>
          <w:szCs w:val="24"/>
          <w:lang w:val="fr-FR"/>
        </w:rPr>
        <w:t xml:space="preserve">renforcer la digitalisation d’un secteur agricole encore très faiblement numérisé.</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Sur le plan personnel, ce stage nous permet de mettre en pratique, dans un contexte professionnel, les connaissances acquises à l’IAI-Cameroun : analyse et conception avec UML, développement d’une application web complète avec Angular, Spring Boot et PostgreSQL, tests et documentation. Il nous apprend également la rigueur, l’organisation et le travail en équipe au sein d’ALBATRES INGÉNIERIE S.A.</w:t>
      </w:r>
    </w:p>
    <w:p>
      <w:pPr>
        <w:keepNext/>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Fondé sur des technologies accessibles et éprouvées, ce projet offre enfin une base solide pour de futures évolutions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Déploiement en ligne : </w:t>
      </w:r>
      <w:r>
        <w:rPr>
          <w:rFonts w:ascii="Times New Roman" w:hAnsi="Times New Roman" w:eastAsia="Times New Roman" w:cs="Times New Roman"/>
          <w:color w:val="262626"/>
          <w:sz w:val="24"/>
          <w:szCs w:val="24"/>
          <w:lang w:val="fr-FR"/>
        </w:rPr>
        <w:t xml:space="preserve">mise en production de la plateforme sur un serveur accessible au public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Application mobile : </w:t>
      </w:r>
      <w:r>
        <w:rPr>
          <w:rFonts w:ascii="Times New Roman" w:hAnsi="Times New Roman" w:eastAsia="Times New Roman" w:cs="Times New Roman"/>
          <w:color w:val="262626"/>
          <w:sz w:val="24"/>
          <w:szCs w:val="24"/>
          <w:lang w:val="fr-FR"/>
        </w:rPr>
        <w:t xml:space="preserve">accès simplifié pour les producteurs depuis leur smartphone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Qualité et traçabilité : </w:t>
      </w:r>
      <w:r>
        <w:rPr>
          <w:rFonts w:ascii="Times New Roman" w:hAnsi="Times New Roman" w:eastAsia="Times New Roman" w:cs="Times New Roman"/>
          <w:color w:val="262626"/>
          <w:sz w:val="24"/>
          <w:szCs w:val="24"/>
          <w:lang w:val="fr-FR"/>
        </w:rPr>
        <w:t xml:space="preserve">intégration de certificats de qualité et d’un suivi de l’origine des lots ;</w:t>
      </w:r>
    </w:p>
    <w:p>
      <w:pPr>
        <w:pStyle w:val="ListParagraph"/>
        <w:numPr>
          <w:ilvl w:val="0"/>
          <w:numId w:val="40"/>
        </w:numPr>
        <w:spacing w:before="0" w:after="6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Paiement en ligne : </w:t>
      </w:r>
      <w:r>
        <w:rPr>
          <w:rFonts w:ascii="Times New Roman" w:hAnsi="Times New Roman" w:eastAsia="Times New Roman" w:cs="Times New Roman"/>
          <w:color w:val="262626"/>
          <w:sz w:val="24"/>
          <w:szCs w:val="24"/>
          <w:lang w:val="fr-FR"/>
        </w:rPr>
        <w:t xml:space="preserve">règlement sécurisé des transactions, notamment par mobile money ;</w:t>
      </w:r>
    </w:p>
    <w:p>
      <w:pPr>
        <w:pStyle w:val="ListParagraph"/>
        <w:numPr>
          <w:ilvl w:val="0"/>
          <w:numId w:val="40"/>
        </w:numPr>
        <w:spacing w:before="0" w:after="120" w:line="312" w:lineRule="auto"/>
        <w:ind w:left="720" w:hanging="360"/>
        <w:contextualSpacing w:val="0"/>
        <w:jc w:val="both"/>
      </w:pPr>
      <w:r>
        <w:rPr>
          <w:rFonts w:ascii="Times New Roman" w:hAnsi="Times New Roman" w:eastAsia="Times New Roman" w:cs="Times New Roman"/>
          <w:b/>
          <w:bCs/>
          <w:color w:val="262626"/>
          <w:sz w:val="24"/>
          <w:szCs w:val="24"/>
          <w:lang w:val="fr-FR"/>
        </w:rPr>
        <w:t xml:space="preserve">Confiance : </w:t>
      </w:r>
      <w:r>
        <w:rPr>
          <w:rFonts w:ascii="Times New Roman" w:hAnsi="Times New Roman" w:eastAsia="Times New Roman" w:cs="Times New Roman"/>
          <w:color w:val="262626"/>
          <w:sz w:val="24"/>
          <w:szCs w:val="24"/>
          <w:lang w:val="fr-FR"/>
        </w:rPr>
        <w:t xml:space="preserve">système de notation des vendeurs et des clients après chaque transaction.</w:t>
      </w:r>
    </w:p>
    <w:p>
      <w:pPr>
        <w:spacing w:before="0" w:after="120" w:line="360" w:lineRule="auto"/>
        <w:ind w:left="0" w:firstLine="720"/>
        <w:jc w:val="both"/>
      </w:pPr>
      <w:r>
        <w:rPr>
          <w:rFonts w:ascii="Times New Roman" w:hAnsi="Times New Roman" w:eastAsia="Times New Roman" w:cs="Times New Roman"/>
          <w:color w:val="262626"/>
          <w:sz w:val="24"/>
          <w:szCs w:val="24"/>
          <w:lang w:val="fr-FR"/>
        </w:rPr>
        <w:t xml:space="preserve">En définitive, cette plateforme illustre la pertinence du numérique dans l’amélioration des chaînes de valeur agricoles et ouvre la voie à une meilleure valorisation du cacao camerounais sur les marchés national et international.</w:t>
      </w:r>
    </w:p>
    <w:p>
      <w:pPr>
        <w:spacing w:before="0" w:after="0"/>
      </w:pPr>
    </w:p>
    <w:p w:rsidR="00160652" w:rsidRDefault="00086B22">
      <w:pPr>
        <w:pStyle w:val="Heading1"/>
        <w:spacing w:after="240"/>
        <w:pageBreakBefore/>
      </w:pPr>
      <w:bookmarkStart w:id="203" w:name="_Toc510000202"/>
      <w:r>
        <w:rPr>
          <w:rFonts w:ascii="Times New Roman" w:hAnsi="Times New Roman" w:eastAsia="Times New Roman" w:cs="Times New Roman"/>
        </w:rPr>
        <w:t>BIBLIOGRAPHIE</w:t>
      </w:r>
      <w:bookmarkEnd w:id="203"/>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[1]</w:t>
      </w:r>
      <w:r>
        <w:tab/>
      </w:r>
      <w:r>
        <w:rPr>
          <w:rFonts w:ascii="Times New Roman" w:hAnsi="Times New Roman" w:eastAsia="Times New Roman" w:cs="Times New Roman"/>
          <w:color w:val="262626"/>
          <w:sz w:val="24"/>
          <w:szCs w:val="24"/>
          <w:lang w:val="fr-FR"/>
        </w:rPr>
        <w:t xml:space="preserve">GABAY Joseph, GABAY David. </w:t>
      </w:r>
      <w:r>
        <w:rPr>
          <w:rFonts w:ascii="Times New Roman" w:hAnsi="Times New Roman" w:eastAsia="Times New Roman" w:cs="Times New Roman"/>
          <w:i/>
          <w:iCs/>
          <w:color w:val="262626"/>
          <w:sz w:val="24"/>
          <w:szCs w:val="24"/>
          <w:lang w:val="fr-FR"/>
        </w:rPr>
        <w:t xml:space="preserve">UML 2 : analyse et conception</w:t>
      </w:r>
      <w:r>
        <w:rPr>
          <w:rFonts w:ascii="Times New Roman" w:hAnsi="Times New Roman" w:eastAsia="Times New Roman" w:cs="Times New Roman"/>
          <w:color w:val="262626"/>
          <w:sz w:val="24"/>
          <w:szCs w:val="24"/>
          <w:lang w:val="fr-FR"/>
        </w:rPr>
        <w:t xml:space="preserve">. Paris : Dunod, 2008.</w:t>
      </w:r>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[2]</w:t>
      </w:r>
      <w:r>
        <w:tab/>
      </w:r>
      <w:r>
        <w:rPr>
          <w:rFonts w:ascii="Times New Roman" w:hAnsi="Times New Roman" w:eastAsia="Times New Roman" w:cs="Times New Roman"/>
          <w:color w:val="262626"/>
          <w:sz w:val="24"/>
          <w:szCs w:val="24"/>
          <w:lang w:val="fr-FR"/>
        </w:rPr>
        <w:t xml:space="preserve">ROQUES Pascal. </w:t>
      </w:r>
      <w:r>
        <w:rPr>
          <w:rFonts w:ascii="Times New Roman" w:hAnsi="Times New Roman" w:eastAsia="Times New Roman" w:cs="Times New Roman"/>
          <w:i/>
          <w:iCs/>
          <w:color w:val="262626"/>
          <w:sz w:val="24"/>
          <w:szCs w:val="24"/>
          <w:lang w:val="fr-FR"/>
        </w:rPr>
        <w:t xml:space="preserve">UML 2 par la pratique : études de cas et exercices corrigés</w:t>
      </w:r>
      <w:r>
        <w:rPr>
          <w:rFonts w:ascii="Times New Roman" w:hAnsi="Times New Roman" w:eastAsia="Times New Roman" w:cs="Times New Roman"/>
          <w:color w:val="262626"/>
          <w:sz w:val="24"/>
          <w:szCs w:val="24"/>
          <w:lang w:val="fr-FR"/>
        </w:rPr>
        <w:t xml:space="preserve">. 7e éd. Paris : Eyrolles, 2009.</w:t>
      </w:r>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[3]</w:t>
      </w:r>
      <w:r>
        <w:tab/>
      </w:r>
      <w:r>
        <w:rPr>
          <w:rFonts w:ascii="Times New Roman" w:hAnsi="Times New Roman" w:eastAsia="Times New Roman" w:cs="Times New Roman"/>
          <w:color w:val="262626"/>
          <w:sz w:val="24"/>
          <w:szCs w:val="24"/>
          <w:lang w:val="fr-FR"/>
        </w:rPr>
        <w:t xml:space="preserve">ROQUES Pascal, VALLÉE Franck. </w:t>
      </w:r>
      <w:r>
        <w:rPr>
          <w:rFonts w:ascii="Times New Roman" w:hAnsi="Times New Roman" w:eastAsia="Times New Roman" w:cs="Times New Roman"/>
          <w:i/>
          <w:iCs/>
          <w:color w:val="262626"/>
          <w:sz w:val="24"/>
          <w:szCs w:val="24"/>
          <w:lang w:val="fr-FR"/>
        </w:rPr>
        <w:t xml:space="preserve">UML 2 en action : de l’analyse des besoins à la conception</w:t>
      </w:r>
      <w:r>
        <w:rPr>
          <w:rFonts w:ascii="Times New Roman" w:hAnsi="Times New Roman" w:eastAsia="Times New Roman" w:cs="Times New Roman"/>
          <w:color w:val="262626"/>
          <w:sz w:val="24"/>
          <w:szCs w:val="24"/>
          <w:lang w:val="fr-FR"/>
        </w:rPr>
        <w:t xml:space="preserve">. 4e éd. Paris : Eyrolles, 2007.</w:t>
      </w:r>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[4]</w:t>
      </w:r>
      <w:r>
        <w:tab/>
      </w:r>
      <w:r>
        <w:rPr>
          <w:rFonts w:ascii="Times New Roman" w:hAnsi="Times New Roman" w:eastAsia="Times New Roman" w:cs="Times New Roman"/>
          <w:color w:val="262626"/>
          <w:sz w:val="24"/>
          <w:szCs w:val="24"/>
          <w:lang w:val="fr-FR"/>
        </w:rPr>
        <w:t xml:space="preserve">FAIN Yakov, MOISEEV Anton. </w:t>
      </w:r>
      <w:r>
        <w:rPr>
          <w:rFonts w:ascii="Times New Roman" w:hAnsi="Times New Roman" w:eastAsia="Times New Roman" w:cs="Times New Roman"/>
          <w:i/>
          <w:iCs/>
          <w:color w:val="262626"/>
          <w:sz w:val="24"/>
          <w:szCs w:val="24"/>
          <w:lang w:val="fr-FR"/>
        </w:rPr>
        <w:t xml:space="preserve">Angular Development with TypeScript</w:t>
      </w:r>
      <w:r>
        <w:rPr>
          <w:rFonts w:ascii="Times New Roman" w:hAnsi="Times New Roman" w:eastAsia="Times New Roman" w:cs="Times New Roman"/>
          <w:color w:val="262626"/>
          <w:sz w:val="24"/>
          <w:szCs w:val="24"/>
          <w:lang w:val="fr-FR"/>
        </w:rPr>
        <w:t xml:space="preserve">. 2e éd. Shelter Island : Manning, 2018.</w:t>
      </w:r>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[5]</w:t>
      </w:r>
      <w:r>
        <w:tab/>
      </w:r>
      <w:r>
        <w:rPr>
          <w:rFonts w:ascii="Times New Roman" w:hAnsi="Times New Roman" w:eastAsia="Times New Roman" w:cs="Times New Roman"/>
          <w:color w:val="262626"/>
          <w:sz w:val="24"/>
          <w:szCs w:val="24"/>
          <w:lang w:val="fr-FR"/>
        </w:rPr>
        <w:t xml:space="preserve">WALLS Craig. </w:t>
      </w:r>
      <w:r>
        <w:rPr>
          <w:rFonts w:ascii="Times New Roman" w:hAnsi="Times New Roman" w:eastAsia="Times New Roman" w:cs="Times New Roman"/>
          <w:i/>
          <w:iCs/>
          <w:color w:val="262626"/>
          <w:sz w:val="24"/>
          <w:szCs w:val="24"/>
          <w:lang w:val="fr-FR"/>
        </w:rPr>
        <w:t xml:space="preserve">Spring in Action</w:t>
      </w:r>
      <w:r>
        <w:rPr>
          <w:rFonts w:ascii="Times New Roman" w:hAnsi="Times New Roman" w:eastAsia="Times New Roman" w:cs="Times New Roman"/>
          <w:color w:val="262626"/>
          <w:sz w:val="24"/>
          <w:szCs w:val="24"/>
          <w:lang w:val="fr-FR"/>
        </w:rPr>
        <w:t xml:space="preserve">. 6e éd. Shelter Island : Manning, 2022.</w:t>
      </w:r>
    </w:p>
    <w:p>
      <w:pPr>
        <w:tabs>
          <w:tab w:val="left" w:pos="680"/>
        </w:tabs>
        <w:spacing w:before="0" w:after="240" w:line="300" w:lineRule="auto"/>
        <w:ind w:left="680" w:hanging="680"/>
        <w:jc w:val="left"/>
      </w:pPr>
      <w:r>
        <w:rPr>
          <w:rFonts w:ascii="Times New Roman" w:hAnsi="Times New Roman" w:eastAsia="Times New Roman" w:cs="Times New Roman"/>
          <w:b/>
          <w:bCs/>
          <w:color w:val="1F4E79"/>
          <w:sz w:val="24"/>
          <w:szCs w:val="24"/>
          <w:lang w:val="fr-FR"/>
        </w:rPr>
        <w:t xml:space="preserve">[6]</w:t>
      </w:r>
      <w:r>
        <w:tab/>
      </w:r>
      <w:r>
        <w:rPr>
          <w:rFonts w:ascii="Times New Roman" w:hAnsi="Times New Roman" w:eastAsia="Times New Roman" w:cs="Times New Roman"/>
          <w:color w:val="262626"/>
          <w:sz w:val="24"/>
          <w:szCs w:val="24"/>
          <w:lang w:val="fr-FR"/>
        </w:rPr>
        <w:t xml:space="preserve">OBE Regina, HSU Leo. </w:t>
      </w:r>
      <w:r>
        <w:rPr>
          <w:rFonts w:ascii="Times New Roman" w:hAnsi="Times New Roman" w:eastAsia="Times New Roman" w:cs="Times New Roman"/>
          <w:i/>
          <w:iCs/>
          <w:color w:val="262626"/>
          <w:sz w:val="24"/>
          <w:szCs w:val="24"/>
          <w:lang w:val="fr-FR"/>
        </w:rPr>
        <w:t xml:space="preserve">PostgreSQL: Up and Running</w:t>
      </w:r>
      <w:r>
        <w:rPr>
          <w:rFonts w:ascii="Times New Roman" w:hAnsi="Times New Roman" w:eastAsia="Times New Roman" w:cs="Times New Roman"/>
          <w:color w:val="262626"/>
          <w:sz w:val="24"/>
          <w:szCs w:val="24"/>
          <w:lang w:val="fr-FR"/>
        </w:rPr>
        <w:t xml:space="preserve">. 3e éd. Sebastopol : O’Reilly Media, 2017.</w:t>
      </w:r>
    </w:p>
    <w:p w:rsidR="00160652" w:rsidRDefault="00086B22">
      <w:pPr>
        <w:pStyle w:val="Heading1"/>
        <w:spacing w:after="240"/>
        <w:pageBreakBefore/>
      </w:pPr>
      <w:bookmarkStart w:id="204" w:name="_Toc510000203"/>
      <w:r>
        <w:rPr>
          <w:rFonts w:ascii="Times New Roman" w:hAnsi="Times New Roman" w:eastAsia="Times New Roman" w:cs="Times New Roman"/>
        </w:rPr>
        <w:t>WEBOGRAPHIE</w:t>
      </w:r>
      <w:bookmarkEnd w:id="204"/>
    </w:p>
    <w:p>
      <w:pPr>
        <w:spacing w:before="0" w:after="200" w:line="360" w:lineRule="auto"/>
        <w:ind w:left="0" w:firstLine="0"/>
        <w:jc w:val="both"/>
      </w:pPr>
      <w:r>
        <w:rPr>
          <w:rFonts w:ascii="Times New Roman" w:hAnsi="Times New Roman" w:eastAsia="Times New Roman" w:cs="Times New Roman"/>
          <w:i/>
          <w:iCs/>
          <w:color w:val="595959"/>
          <w:sz w:val="24"/>
          <w:szCs w:val="24"/>
          <w:lang w:val="fr-FR"/>
        </w:rPr>
        <w:t xml:space="preserve">Sites consultés entre juillet et septembre 2026.</w:t>
      </w:r>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[1]</w:t>
      </w:r>
      <w:r>
        <w:tab/>
      </w:r>
      <w:r>
        <w:rPr>
          <w:rFonts w:ascii="Times New Roman" w:hAnsi="Times New Roman" w:eastAsia="Times New Roman" w:cs="Times New Roman"/>
          <w:color w:val="262626"/>
          <w:sz w:val="24"/>
          <w:szCs w:val="24"/>
          <w:lang w:val="fr-FR"/>
        </w:rPr>
        <w:t xml:space="preserve">ALBATRES Ingénierie. </w:t>
      </w:r>
      <w:r>
        <w:rPr>
          <w:rFonts w:ascii="Times New Roman" w:hAnsi="Times New Roman" w:eastAsia="Times New Roman" w:cs="Times New Roman"/>
          <w:i/>
          <w:iCs/>
          <w:color w:val="262626"/>
          <w:sz w:val="24"/>
          <w:szCs w:val="24"/>
          <w:lang w:val="fr-FR"/>
        </w:rPr>
        <w:t xml:space="preserve">Site officiel de l’entreprise</w:t>
      </w:r>
      <w:r>
        <w:rPr>
          <w:rFonts w:ascii="Times New Roman" w:hAnsi="Times New Roman" w:eastAsia="Times New Roman" w:cs="Times New Roman"/>
          <w:color w:val="262626"/>
          <w:sz w:val="24"/>
          <w:szCs w:val="24"/>
          <w:lang w:val="fr-FR"/>
        </w:rPr>
        <w:t xml:space="preserve">. Disponible sur : </w:t>
      </w:r>
      <w:hyperlink r:id="rId78">
        <w:r>
          <w:rPr>
            <w:rFonts w:ascii="Times New Roman" w:hAnsi="Times New Roman" w:cs="Times New Roman"/>
            <w:color w:val="0563C1"/>
            <w:sz w:val="24"/>
            <w:u w:val="single"/>
          </w:rPr>
          <w:t xml:space="preserve">https://albatres.net/</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[2]</w:t>
      </w:r>
      <w:r>
        <w:tab/>
      </w:r>
      <w:r>
        <w:rPr>
          <w:rFonts w:ascii="Times New Roman" w:hAnsi="Times New Roman" w:eastAsia="Times New Roman" w:cs="Times New Roman"/>
          <w:color w:val="262626"/>
          <w:sz w:val="24"/>
          <w:szCs w:val="24"/>
          <w:lang w:val="fr-FR"/>
        </w:rPr>
        <w:t xml:space="preserve">Office National du Cacao et du Café (ONCC). </w:t>
      </w:r>
      <w:r>
        <w:rPr>
          <w:rFonts w:ascii="Times New Roman" w:hAnsi="Times New Roman" w:eastAsia="Times New Roman" w:cs="Times New Roman"/>
          <w:i/>
          <w:iCs/>
          <w:color w:val="262626"/>
          <w:sz w:val="24"/>
          <w:szCs w:val="24"/>
          <w:lang w:val="fr-FR"/>
        </w:rPr>
        <w:t xml:space="preserve">Site officiel</w:t>
      </w:r>
      <w:r>
        <w:rPr>
          <w:rFonts w:ascii="Times New Roman" w:hAnsi="Times New Roman" w:eastAsia="Times New Roman" w:cs="Times New Roman"/>
          <w:color w:val="262626"/>
          <w:sz w:val="24"/>
          <w:szCs w:val="24"/>
          <w:lang w:val="fr-FR"/>
        </w:rPr>
        <w:t xml:space="preserve">. Disponible sur : </w:t>
      </w:r>
      <w:hyperlink r:id="rId79">
        <w:r>
          <w:rPr>
            <w:rFonts w:ascii="Times New Roman" w:hAnsi="Times New Roman" w:cs="Times New Roman"/>
            <w:color w:val="0563C1"/>
            <w:sz w:val="24"/>
            <w:u w:val="single"/>
          </w:rPr>
          <w:t xml:space="preserve">https://oncc.cm/</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[3]</w:t>
      </w:r>
      <w:r>
        <w:tab/>
      </w:r>
      <w:r>
        <w:rPr>
          <w:rFonts w:ascii="Times New Roman" w:hAnsi="Times New Roman" w:eastAsia="Times New Roman" w:cs="Times New Roman"/>
          <w:color w:val="262626"/>
          <w:sz w:val="24"/>
          <w:szCs w:val="24"/>
          <w:lang w:val="fr-FR"/>
        </w:rPr>
        <w:t xml:space="preserve">International Cocoa Organization (ICCO). </w:t>
      </w:r>
      <w:r>
        <w:rPr>
          <w:rFonts w:ascii="Times New Roman" w:hAnsi="Times New Roman" w:eastAsia="Times New Roman" w:cs="Times New Roman"/>
          <w:i/>
          <w:iCs/>
          <w:color w:val="262626"/>
          <w:sz w:val="24"/>
          <w:szCs w:val="24"/>
          <w:lang w:val="fr-FR"/>
        </w:rPr>
        <w:t xml:space="preserve">Statistiques et publications sur le cacao</w:t>
      </w:r>
      <w:r>
        <w:rPr>
          <w:rFonts w:ascii="Times New Roman" w:hAnsi="Times New Roman" w:eastAsia="Times New Roman" w:cs="Times New Roman"/>
          <w:color w:val="262626"/>
          <w:sz w:val="24"/>
          <w:szCs w:val="24"/>
          <w:lang w:val="fr-FR"/>
        </w:rPr>
        <w:t xml:space="preserve">. Disponible sur : </w:t>
      </w:r>
      <w:hyperlink r:id="rId80">
        <w:r>
          <w:rPr>
            <w:rFonts w:ascii="Times New Roman" w:hAnsi="Times New Roman" w:cs="Times New Roman"/>
            <w:color w:val="0563C1"/>
            <w:sz w:val="24"/>
            <w:u w:val="single"/>
          </w:rPr>
          <w:t xml:space="preserve">https://www.icco.org/</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[4]</w:t>
      </w:r>
      <w:r>
        <w:tab/>
      </w:r>
      <w:r>
        <w:rPr>
          <w:rFonts w:ascii="Times New Roman" w:hAnsi="Times New Roman" w:eastAsia="Times New Roman" w:cs="Times New Roman"/>
          <w:color w:val="262626"/>
          <w:sz w:val="24"/>
          <w:szCs w:val="24"/>
          <w:lang w:val="fr-FR"/>
        </w:rPr>
        <w:t xml:space="preserve">Google. </w:t>
      </w:r>
      <w:r>
        <w:rPr>
          <w:rFonts w:ascii="Times New Roman" w:hAnsi="Times New Roman" w:eastAsia="Times New Roman" w:cs="Times New Roman"/>
          <w:i/>
          <w:iCs/>
          <w:color w:val="262626"/>
          <w:sz w:val="24"/>
          <w:szCs w:val="24"/>
          <w:lang w:val="fr-FR"/>
        </w:rPr>
        <w:t xml:space="preserve">Documentation officielle d’Angular</w:t>
      </w:r>
      <w:r>
        <w:rPr>
          <w:rFonts w:ascii="Times New Roman" w:hAnsi="Times New Roman" w:eastAsia="Times New Roman" w:cs="Times New Roman"/>
          <w:color w:val="262626"/>
          <w:sz w:val="24"/>
          <w:szCs w:val="24"/>
          <w:lang w:val="fr-FR"/>
        </w:rPr>
        <w:t xml:space="preserve">. Disponible sur : </w:t>
      </w:r>
      <w:hyperlink r:id="rId81">
        <w:r>
          <w:rPr>
            <w:rFonts w:ascii="Times New Roman" w:hAnsi="Times New Roman" w:cs="Times New Roman"/>
            <w:color w:val="0563C1"/>
            <w:sz w:val="24"/>
            <w:u w:val="single"/>
          </w:rPr>
          <w:t xml:space="preserve">https://angular.dev/</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[5]</w:t>
      </w:r>
      <w:r>
        <w:tab/>
      </w:r>
      <w:r>
        <w:rPr>
          <w:rFonts w:ascii="Times New Roman" w:hAnsi="Times New Roman" w:eastAsia="Times New Roman" w:cs="Times New Roman"/>
          <w:color w:val="262626"/>
          <w:sz w:val="24"/>
          <w:szCs w:val="24"/>
          <w:lang w:val="fr-FR"/>
        </w:rPr>
        <w:t xml:space="preserve">Broadcom (VMware Tanzu). </w:t>
      </w:r>
      <w:r>
        <w:rPr>
          <w:rFonts w:ascii="Times New Roman" w:hAnsi="Times New Roman" w:eastAsia="Times New Roman" w:cs="Times New Roman"/>
          <w:i/>
          <w:iCs/>
          <w:color w:val="262626"/>
          <w:sz w:val="24"/>
          <w:szCs w:val="24"/>
          <w:lang w:val="fr-FR"/>
        </w:rPr>
        <w:t xml:space="preserve">Documentation de Spring Boot</w:t>
      </w:r>
      <w:r>
        <w:rPr>
          <w:rFonts w:ascii="Times New Roman" w:hAnsi="Times New Roman" w:eastAsia="Times New Roman" w:cs="Times New Roman"/>
          <w:color w:val="262626"/>
          <w:sz w:val="24"/>
          <w:szCs w:val="24"/>
          <w:lang w:val="fr-FR"/>
        </w:rPr>
        <w:t xml:space="preserve">. Disponible sur : </w:t>
      </w:r>
      <w:hyperlink r:id="rId82">
        <w:r>
          <w:rPr>
            <w:rFonts w:ascii="Times New Roman" w:hAnsi="Times New Roman" w:cs="Times New Roman"/>
            <w:color w:val="0563C1"/>
            <w:sz w:val="24"/>
            <w:u w:val="single"/>
          </w:rPr>
          <w:t xml:space="preserve">https://docs.spring.io/spring-boot/</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[6]</w:t>
      </w:r>
      <w:r>
        <w:tab/>
      </w:r>
      <w:r>
        <w:rPr>
          <w:rFonts w:ascii="Times New Roman" w:hAnsi="Times New Roman" w:eastAsia="Times New Roman" w:cs="Times New Roman"/>
          <w:color w:val="262626"/>
          <w:sz w:val="24"/>
          <w:szCs w:val="24"/>
          <w:lang w:val="fr-FR"/>
        </w:rPr>
        <w:t xml:space="preserve">PostgreSQL Global Development Group. </w:t>
      </w:r>
      <w:r>
        <w:rPr>
          <w:rFonts w:ascii="Times New Roman" w:hAnsi="Times New Roman" w:eastAsia="Times New Roman" w:cs="Times New Roman"/>
          <w:i/>
          <w:iCs/>
          <w:color w:val="262626"/>
          <w:sz w:val="24"/>
          <w:szCs w:val="24"/>
          <w:lang w:val="fr-FR"/>
        </w:rPr>
        <w:t xml:space="preserve">Documentation de PostgreSQL</w:t>
      </w:r>
      <w:r>
        <w:rPr>
          <w:rFonts w:ascii="Times New Roman" w:hAnsi="Times New Roman" w:eastAsia="Times New Roman" w:cs="Times New Roman"/>
          <w:color w:val="262626"/>
          <w:sz w:val="24"/>
          <w:szCs w:val="24"/>
          <w:lang w:val="fr-FR"/>
        </w:rPr>
        <w:t xml:space="preserve">. Disponible sur : </w:t>
      </w:r>
      <w:hyperlink r:id="rId83">
        <w:r>
          <w:rPr>
            <w:rFonts w:ascii="Times New Roman" w:hAnsi="Times New Roman" w:cs="Times New Roman"/>
            <w:color w:val="0563C1"/>
            <w:sz w:val="24"/>
            <w:u w:val="single"/>
          </w:rPr>
          <w:t xml:space="preserve">https://www.postgresql.org/docs/</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[7]</w:t>
      </w:r>
      <w:r>
        <w:tab/>
      </w:r>
      <w:r>
        <w:rPr>
          <w:rFonts w:ascii="Times New Roman" w:hAnsi="Times New Roman" w:eastAsia="Times New Roman" w:cs="Times New Roman"/>
          <w:color w:val="262626"/>
          <w:sz w:val="24"/>
          <w:szCs w:val="24"/>
          <w:lang w:val="fr-FR"/>
        </w:rPr>
        <w:t xml:space="preserve">Microsoft. </w:t>
      </w:r>
      <w:r>
        <w:rPr>
          <w:rFonts w:ascii="Times New Roman" w:hAnsi="Times New Roman" w:eastAsia="Times New Roman" w:cs="Times New Roman"/>
          <w:i/>
          <w:iCs/>
          <w:color w:val="262626"/>
          <w:sz w:val="24"/>
          <w:szCs w:val="24"/>
          <w:lang w:val="fr-FR"/>
        </w:rPr>
        <w:t xml:space="preserve">Documentation de TypeScript</w:t>
      </w:r>
      <w:r>
        <w:rPr>
          <w:rFonts w:ascii="Times New Roman" w:hAnsi="Times New Roman" w:eastAsia="Times New Roman" w:cs="Times New Roman"/>
          <w:color w:val="262626"/>
          <w:sz w:val="24"/>
          <w:szCs w:val="24"/>
          <w:lang w:val="fr-FR"/>
        </w:rPr>
        <w:t xml:space="preserve">. Disponible sur : </w:t>
      </w:r>
      <w:hyperlink r:id="rId84">
        <w:r>
          <w:rPr>
            <w:rFonts w:ascii="Times New Roman" w:hAnsi="Times New Roman" w:cs="Times New Roman"/>
            <w:color w:val="0563C1"/>
            <w:sz w:val="24"/>
            <w:u w:val="single"/>
          </w:rPr>
          <w:t xml:space="preserve">https://www.typescriptlang.org/docs/</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[8]</w:t>
      </w:r>
      <w:r>
        <w:tab/>
      </w:r>
      <w:r>
        <w:rPr>
          <w:rFonts w:ascii="Times New Roman" w:hAnsi="Times New Roman" w:eastAsia="Times New Roman" w:cs="Times New Roman"/>
          <w:color w:val="262626"/>
          <w:sz w:val="24"/>
          <w:szCs w:val="24"/>
          <w:lang w:val="fr-FR"/>
        </w:rPr>
        <w:t xml:space="preserve">Tailwind Labs. </w:t>
      </w:r>
      <w:r>
        <w:rPr>
          <w:rFonts w:ascii="Times New Roman" w:hAnsi="Times New Roman" w:eastAsia="Times New Roman" w:cs="Times New Roman"/>
          <w:i/>
          <w:iCs/>
          <w:color w:val="262626"/>
          <w:sz w:val="24"/>
          <w:szCs w:val="24"/>
          <w:lang w:val="fr-FR"/>
        </w:rPr>
        <w:t xml:space="preserve">Documentation de Tailwind CSS</w:t>
      </w:r>
      <w:r>
        <w:rPr>
          <w:rFonts w:ascii="Times New Roman" w:hAnsi="Times New Roman" w:eastAsia="Times New Roman" w:cs="Times New Roman"/>
          <w:color w:val="262626"/>
          <w:sz w:val="24"/>
          <w:szCs w:val="24"/>
          <w:lang w:val="fr-FR"/>
        </w:rPr>
        <w:t xml:space="preserve">. Disponible sur : </w:t>
      </w:r>
      <w:hyperlink r:id="rId85">
        <w:r>
          <w:rPr>
            <w:rFonts w:ascii="Times New Roman" w:hAnsi="Times New Roman" w:cs="Times New Roman"/>
            <w:color w:val="0563C1"/>
            <w:sz w:val="24"/>
            <w:u w:val="single"/>
          </w:rPr>
          <w:t xml:space="preserve">https://tailwindcss.com/docs</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[9]</w:t>
      </w:r>
      <w:r>
        <w:tab/>
      </w:r>
      <w:r>
        <w:rPr>
          <w:rFonts w:ascii="Times New Roman" w:hAnsi="Times New Roman" w:eastAsia="Times New Roman" w:cs="Times New Roman"/>
          <w:color w:val="262626"/>
          <w:sz w:val="24"/>
          <w:szCs w:val="24"/>
          <w:lang w:val="fr-FR"/>
        </w:rPr>
        <w:t xml:space="preserve">Leaflet. </w:t>
      </w:r>
      <w:r>
        <w:rPr>
          <w:rFonts w:ascii="Times New Roman" w:hAnsi="Times New Roman" w:eastAsia="Times New Roman" w:cs="Times New Roman"/>
          <w:i/>
          <w:iCs/>
          <w:color w:val="262626"/>
          <w:sz w:val="24"/>
          <w:szCs w:val="24"/>
          <w:lang w:val="fr-FR"/>
        </w:rPr>
        <w:t xml:space="preserve">Documentation de l’API Leaflet</w:t>
      </w:r>
      <w:r>
        <w:rPr>
          <w:rFonts w:ascii="Times New Roman" w:hAnsi="Times New Roman" w:eastAsia="Times New Roman" w:cs="Times New Roman"/>
          <w:color w:val="262626"/>
          <w:sz w:val="24"/>
          <w:szCs w:val="24"/>
          <w:lang w:val="fr-FR"/>
        </w:rPr>
        <w:t xml:space="preserve">. Disponible sur : </w:t>
      </w:r>
      <w:hyperlink r:id="rId86">
        <w:r>
          <w:rPr>
            <w:rFonts w:ascii="Times New Roman" w:hAnsi="Times New Roman" w:cs="Times New Roman"/>
            <w:color w:val="0563C1"/>
            <w:sz w:val="24"/>
            <w:u w:val="single"/>
          </w:rPr>
          <w:t xml:space="preserve">https://leafletjs.com/reference.html</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[10]</w:t>
      </w:r>
      <w:r>
        <w:tab/>
      </w:r>
      <w:r>
        <w:rPr>
          <w:rFonts w:ascii="Times New Roman" w:hAnsi="Times New Roman" w:eastAsia="Times New Roman" w:cs="Times New Roman"/>
          <w:color w:val="262626"/>
          <w:sz w:val="24"/>
          <w:szCs w:val="24"/>
          <w:lang w:val="fr-FR"/>
        </w:rPr>
        <w:t xml:space="preserve">springdoc-openapi. </w:t>
      </w:r>
      <w:r>
        <w:rPr>
          <w:rFonts w:ascii="Times New Roman" w:hAnsi="Times New Roman" w:eastAsia="Times New Roman" w:cs="Times New Roman"/>
          <w:i/>
          <w:iCs/>
          <w:color w:val="262626"/>
          <w:sz w:val="24"/>
          <w:szCs w:val="24"/>
          <w:lang w:val="fr-FR"/>
        </w:rPr>
        <w:t xml:space="preserve">Documentation de springdoc-openapi</w:t>
      </w:r>
      <w:r>
        <w:rPr>
          <w:rFonts w:ascii="Times New Roman" w:hAnsi="Times New Roman" w:eastAsia="Times New Roman" w:cs="Times New Roman"/>
          <w:color w:val="262626"/>
          <w:sz w:val="24"/>
          <w:szCs w:val="24"/>
          <w:lang w:val="fr-FR"/>
        </w:rPr>
        <w:t xml:space="preserve">. Disponible sur : </w:t>
      </w:r>
      <w:hyperlink r:id="rId87">
        <w:r>
          <w:rPr>
            <w:rFonts w:ascii="Times New Roman" w:hAnsi="Times New Roman" w:cs="Times New Roman"/>
            <w:color w:val="0563C1"/>
            <w:sz w:val="24"/>
            <w:u w:val="single"/>
          </w:rPr>
          <w:t xml:space="preserve">https://springdoc.org/</w:t>
        </w:r>
      </w:hyperlink>
    </w:p>
    <w:p>
      <w:pPr>
        <w:tabs>
          <w:tab w:val="left" w:pos="680"/>
        </w:tabs>
        <w:spacing w:before="0" w:after="200" w:line="300" w:lineRule="auto"/>
        <w:ind w:left="680" w:hanging="680"/>
        <w:jc w:val="left"/>
      </w:pPr>
      <w:r>
        <w:rPr>
          <w:rFonts w:ascii="Times New Roman" w:hAnsi="Times New Roman" w:eastAsia="Times New Roman" w:cs="Times New Roman"/>
          <w:b/>
          <w:bCs/>
          <w:color w:val="1F4E79"/>
          <w:sz w:val="24"/>
          <w:szCs w:val="24"/>
          <w:lang w:val="fr-FR"/>
        </w:rPr>
        <w:t xml:space="preserve">[11]</w:t>
      </w:r>
      <w:r>
        <w:tab/>
      </w:r>
      <w:r>
        <w:rPr>
          <w:rFonts w:ascii="Times New Roman" w:hAnsi="Times New Roman" w:eastAsia="Times New Roman" w:cs="Times New Roman"/>
          <w:color w:val="262626"/>
          <w:sz w:val="24"/>
          <w:szCs w:val="24"/>
          <w:lang w:val="fr-FR"/>
        </w:rPr>
        <w:t xml:space="preserve">MDN Web Docs. </w:t>
      </w:r>
      <w:r>
        <w:rPr>
          <w:rFonts w:ascii="Times New Roman" w:hAnsi="Times New Roman" w:eastAsia="Times New Roman" w:cs="Times New Roman"/>
          <w:i/>
          <w:iCs/>
          <w:color w:val="262626"/>
          <w:sz w:val="24"/>
          <w:szCs w:val="24"/>
          <w:lang w:val="fr-FR"/>
        </w:rPr>
        <w:t xml:space="preserve">Utiliser les évènements envoyés par le serveur (Server-Sent Events)</w:t>
      </w:r>
      <w:r>
        <w:rPr>
          <w:rFonts w:ascii="Times New Roman" w:hAnsi="Times New Roman" w:eastAsia="Times New Roman" w:cs="Times New Roman"/>
          <w:color w:val="262626"/>
          <w:sz w:val="24"/>
          <w:szCs w:val="24"/>
          <w:lang w:val="fr-FR"/>
        </w:rPr>
        <w:t xml:space="preserve">. Disponible sur : </w:t>
      </w:r>
      <w:hyperlink r:id="rId88">
        <w:r>
          <w:rPr>
            <w:rFonts w:ascii="Times New Roman" w:hAnsi="Times New Roman" w:cs="Times New Roman"/>
            <w:color w:val="0563C1"/>
            <w:sz w:val="24"/>
            <w:u w:val="single"/>
          </w:rPr>
          <w:t xml:space="preserve">https://developer.mozilla.org/fr/docs/Web/API/Server-sent_events/Using_server-sent_events</w:t>
        </w:r>
      </w:hyperlink>
    </w:p>
    <w:p>
      <w:pPr>
        <w:tabs>
          <w:tab w:val="left" w:pos="680"/>
        </w:tabs>
        <w:spacing w:before="0" w:after="240" w:line="300" w:lineRule="auto"/>
        <w:ind w:left="680" w:hanging="680"/>
        <w:jc w:val="left"/>
      </w:pPr>
      <w:r>
        <w:rPr>
          <w:rFonts w:ascii="Times New Roman" w:hAnsi="Times New Roman" w:eastAsia="Times New Roman" w:cs="Times New Roman"/>
          <w:b/>
          <w:bCs/>
          <w:color w:val="1F4E79"/>
          <w:sz w:val="24"/>
          <w:szCs w:val="24"/>
          <w:lang w:val="fr-FR"/>
        </w:rPr>
        <w:t xml:space="preserve">[12]</w:t>
      </w:r>
      <w:r>
        <w:tab/>
      </w:r>
      <w:r>
        <w:rPr>
          <w:rFonts w:ascii="Times New Roman" w:hAnsi="Times New Roman" w:eastAsia="Times New Roman" w:cs="Times New Roman"/>
          <w:color w:val="262626"/>
          <w:sz w:val="24"/>
          <w:szCs w:val="24"/>
          <w:lang w:val="fr-FR"/>
        </w:rPr>
        <w:t xml:space="preserve">Object Management Group (OMG). </w:t>
      </w:r>
      <w:r>
        <w:rPr>
          <w:rFonts w:ascii="Times New Roman" w:hAnsi="Times New Roman" w:eastAsia="Times New Roman" w:cs="Times New Roman"/>
          <w:i/>
          <w:iCs/>
          <w:color w:val="262626"/>
          <w:sz w:val="24"/>
          <w:szCs w:val="24"/>
          <w:lang w:val="fr-FR"/>
        </w:rPr>
        <w:t xml:space="preserve">Spécification du langage UML</w:t>
      </w:r>
      <w:r>
        <w:rPr>
          <w:rFonts w:ascii="Times New Roman" w:hAnsi="Times New Roman" w:eastAsia="Times New Roman" w:cs="Times New Roman"/>
          <w:color w:val="262626"/>
          <w:sz w:val="24"/>
          <w:szCs w:val="24"/>
          <w:lang w:val="fr-FR"/>
        </w:rPr>
        <w:t xml:space="preserve">. Disponible sur : </w:t>
      </w:r>
      <w:hyperlink r:id="rId89">
        <w:r>
          <w:rPr>
            <w:rFonts w:ascii="Times New Roman" w:hAnsi="Times New Roman" w:cs="Times New Roman"/>
            <w:color w:val="0563C1"/>
            <w:sz w:val="24"/>
            <w:u w:val="single"/>
          </w:rPr>
          <w:t xml:space="preserve">https://www.omg.org/spec/UML/</w:t>
        </w:r>
      </w:hyperlink>
    </w:p>
    <w:p>
      <w:pPr>
        <w:spacing w:before="0" w:after="0"/>
      </w:pPr>
    </w:p>
    <w:p w:rsidR="00160652" w:rsidRDefault="00086B22">
      <w:pPr>
        <w:pStyle w:val="Heading1"/>
        <w:pageBreakBefore/>
      </w:pPr>
      <w:bookmarkStart w:id="205" w:name="_Toc510000204"/>
      <w:r>
        <w:br w:type="page"/>
      </w:r>
      <w:r>
        <w:lastRenderedPageBreak/>
        <w:t>TABLE DES MATIÈRES</w:t>
      </w:r>
      <w:bookmarkEnd w:id="205"/>
    </w:p>
    <w:p>
      <w:pPr>
        <w:pStyle w:val="TOC1"/>
      </w:pPr>
      <w:r>
        <w:rPr>
          <w:rFonts w:ascii="Times New Roman" w:hAnsi="Times New Roman" w:eastAsia="Times New Roman" w:cs="Times New Roman"/>
          <w:noProof/>
        </w:rPr>
        <w:fldChar w:fldCharType="begin"/>
      </w:r>
      <w:r>
        <w:rPr>
          <w:rFonts w:ascii="Times New Roman" w:hAnsi="Times New Roman" w:eastAsia="Times New Roman" w:cs="Times New Roman"/>
          <w:noProof/>
        </w:rPr>
        <w:instrText xml:space="preserve"> TOC \o "1-5" \h \z \u </w:instrText>
      </w:r>
      <w:r>
        <w:rPr>
          <w:rFonts w:ascii="Times New Roman" w:hAnsi="Times New Roman" w:eastAsia="Times New Roman" w:cs="Times New Roman"/>
          <w:noProof/>
        </w:rPr>
        <w:fldChar w:fldCharType="separate"/>
      </w:r>
      <w:hyperlink w:anchor="_Toc510000000" w:history="1">
        <w:r>
          <w:rPr>
            <w:rFonts w:ascii="Times New Roman" w:hAnsi="Times New Roman" w:eastAsia="Times New Roman" w:cs="Times New Roman"/>
            <w:noProof/>
          </w:rPr>
          <w:t xml:space="preserve">DÉDICACE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w:t>
        </w:r>
        <w:r>
          <w:rPr>
            <w:rFonts w:ascii="Times New Roman" w:hAnsi="Times New Roman" w:eastAsia="Times New Roman" w:cs="Times New Roman"/>
            <w:noProof/>
            <w:webHidden/>
          </w:rPr>
          <w:fldChar w:fldCharType="end"/>
        </w:r>
      </w:hyperlink>
    </w:p>
    <w:p>
      <w:pPr>
        <w:pStyle w:val="TOC1"/>
      </w:pPr>
      <w:hyperlink w:anchor="_Toc510000001" w:history="1">
        <w:r>
          <w:rPr>
            <w:rFonts w:ascii="Times New Roman" w:hAnsi="Times New Roman" w:eastAsia="Times New Roman" w:cs="Times New Roman"/>
            <w:noProof/>
          </w:rPr>
          <w:t xml:space="preserve">REMERCIEMENTS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II</w:t>
        </w:r>
        <w:r>
          <w:rPr>
            <w:rFonts w:ascii="Times New Roman" w:hAnsi="Times New Roman" w:eastAsia="Times New Roman" w:cs="Times New Roman"/>
            <w:noProof/>
            <w:webHidden/>
          </w:rPr>
          <w:fldChar w:fldCharType="end"/>
        </w:r>
      </w:hyperlink>
    </w:p>
    <w:p>
      <w:pPr>
        <w:pStyle w:val="TOC1"/>
      </w:pPr>
      <w:hyperlink w:anchor="_Toc510000002" w:history="1">
        <w:r>
          <w:rPr>
            <w:rFonts w:ascii="Times New Roman" w:hAnsi="Times New Roman" w:eastAsia="Times New Roman" w:cs="Times New Roman"/>
            <w:noProof/>
          </w:rPr>
          <w:t xml:space="preserve">SOMMAIRE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III</w:t>
        </w:r>
        <w:r>
          <w:rPr>
            <w:rFonts w:ascii="Times New Roman" w:hAnsi="Times New Roman" w:eastAsia="Times New Roman" w:cs="Times New Roman"/>
            <w:noProof/>
            <w:webHidden/>
          </w:rPr>
          <w:fldChar w:fldCharType="end"/>
        </w:r>
      </w:hyperlink>
    </w:p>
    <w:p>
      <w:pPr>
        <w:pStyle w:val="TOC1"/>
      </w:pPr>
      <w:hyperlink w:anchor="_Toc510000003" w:history="1">
        <w:r>
          <w:rPr>
            <w:rFonts w:ascii="Times New Roman" w:hAnsi="Times New Roman" w:eastAsia="Times New Roman" w:cs="Times New Roman"/>
            <w:noProof/>
          </w:rPr>
          <w:t xml:space="preserve">LISTE DES TABLEAUX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IV</w:t>
        </w:r>
        <w:r>
          <w:rPr>
            <w:rFonts w:ascii="Times New Roman" w:hAnsi="Times New Roman" w:eastAsia="Times New Roman" w:cs="Times New Roman"/>
            <w:noProof/>
            <w:webHidden/>
          </w:rPr>
          <w:fldChar w:fldCharType="end"/>
        </w:r>
      </w:hyperlink>
    </w:p>
    <w:p>
      <w:pPr>
        <w:pStyle w:val="TOC1"/>
      </w:pPr>
      <w:hyperlink w:anchor="_Toc510000004" w:history="1">
        <w:r>
          <w:rPr>
            <w:rFonts w:ascii="Times New Roman" w:hAnsi="Times New Roman" w:eastAsia="Times New Roman" w:cs="Times New Roman"/>
            <w:noProof/>
          </w:rPr>
          <w:t xml:space="preserve">LISTE DES FIGURES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V</w:t>
        </w:r>
        <w:r>
          <w:rPr>
            <w:rFonts w:ascii="Times New Roman" w:hAnsi="Times New Roman" w:eastAsia="Times New Roman" w:cs="Times New Roman"/>
            <w:noProof/>
            <w:webHidden/>
          </w:rPr>
          <w:fldChar w:fldCharType="end"/>
        </w:r>
      </w:hyperlink>
    </w:p>
    <w:p>
      <w:pPr>
        <w:pStyle w:val="TOC1"/>
      </w:pPr>
      <w:hyperlink w:anchor="_Toc510000005" w:history="1">
        <w:r>
          <w:rPr>
            <w:rFonts w:ascii="Times New Roman" w:hAnsi="Times New Roman" w:eastAsia="Times New Roman" w:cs="Times New Roman"/>
            <w:noProof/>
          </w:rPr>
          <w:t xml:space="preserve">SIGLES ET ABRÉVIATIONS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VII</w:t>
        </w:r>
        <w:r>
          <w:rPr>
            <w:rFonts w:ascii="Times New Roman" w:hAnsi="Times New Roman" w:eastAsia="Times New Roman" w:cs="Times New Roman"/>
            <w:noProof/>
            <w:webHidden/>
          </w:rPr>
          <w:fldChar w:fldCharType="end"/>
        </w:r>
      </w:hyperlink>
    </w:p>
    <w:p>
      <w:pPr>
        <w:pStyle w:val="TOC1"/>
      </w:pPr>
      <w:hyperlink w:anchor="_Toc510000006" w:history="1">
        <w:r>
          <w:rPr>
            <w:rFonts w:ascii="Times New Roman" w:hAnsi="Times New Roman" w:eastAsia="Times New Roman" w:cs="Times New Roman"/>
            <w:noProof/>
          </w:rPr>
          <w:t xml:space="preserve">GLOSSAIRE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IX</w:t>
        </w:r>
        <w:r>
          <w:rPr>
            <w:rFonts w:ascii="Times New Roman" w:hAnsi="Times New Roman" w:eastAsia="Times New Roman" w:cs="Times New Roman"/>
            <w:noProof/>
            <w:webHidden/>
          </w:rPr>
          <w:fldChar w:fldCharType="end"/>
        </w:r>
      </w:hyperlink>
    </w:p>
    <w:p>
      <w:pPr>
        <w:pStyle w:val="TOC1"/>
      </w:pPr>
      <w:hyperlink w:anchor="_Toc510000007" w:history="1">
        <w:r>
          <w:rPr>
            <w:rFonts w:ascii="Times New Roman" w:hAnsi="Times New Roman" w:eastAsia="Times New Roman" w:cs="Times New Roman"/>
            <w:noProof/>
          </w:rPr>
          <w:t xml:space="preserve">RÉSUMÉ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X</w:t>
        </w:r>
        <w:r>
          <w:rPr>
            <w:rFonts w:ascii="Times New Roman" w:hAnsi="Times New Roman" w:eastAsia="Times New Roman" w:cs="Times New Roman"/>
            <w:noProof/>
            <w:webHidden/>
          </w:rPr>
          <w:fldChar w:fldCharType="end"/>
        </w:r>
      </w:hyperlink>
    </w:p>
    <w:p>
      <w:pPr>
        <w:pStyle w:val="TOC1"/>
      </w:pPr>
      <w:hyperlink w:anchor="_Toc510000008" w:history="1">
        <w:r>
          <w:rPr>
            <w:rFonts w:ascii="Times New Roman" w:hAnsi="Times New Roman" w:eastAsia="Times New Roman" w:cs="Times New Roman"/>
            <w:noProof/>
          </w:rPr>
          <w:t xml:space="preserve">ABSTRACT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XI</w:t>
        </w:r>
        <w:r>
          <w:rPr>
            <w:rFonts w:ascii="Times New Roman" w:hAnsi="Times New Roman" w:eastAsia="Times New Roman" w:cs="Times New Roman"/>
            <w:noProof/>
            <w:webHidden/>
          </w:rPr>
          <w:fldChar w:fldCharType="end"/>
        </w:r>
      </w:hyperlink>
    </w:p>
    <w:p>
      <w:pPr>
        <w:pStyle w:val="TOC1"/>
      </w:pPr>
      <w:hyperlink w:anchor="_Toc510000009" w:history="1">
        <w:r>
          <w:rPr>
            <w:rFonts w:ascii="Times New Roman" w:hAnsi="Times New Roman" w:eastAsia="Times New Roman" w:cs="Times New Roman"/>
            <w:noProof/>
          </w:rPr>
          <w:t xml:space="preserve">INTRODUCTION GÉNÉRALE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_Toc510000009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w:t>
        </w:r>
        <w:r>
          <w:rPr>
            <w:rFonts w:ascii="Times New Roman" w:hAnsi="Times New Roman" w:eastAsia="Times New Roman" w:cs="Times New Roman"/>
            <w:noProof/>
            <w:webHidden/>
          </w:rPr>
          <w:fldChar w:fldCharType="end"/>
        </w:r>
      </w:hyperlink>
    </w:p>
    <w:p>
      <w:pPr>
        <w:pStyle w:val="TOC1"/>
      </w:pPr>
      <w:hyperlink w:anchor="_Toc510000010" w:history="1">
        <w:r>
          <w:rPr>
            <w:rFonts w:ascii="Times New Roman" w:hAnsi="Times New Roman" w:eastAsia="Times New Roman" w:cs="Times New Roman"/>
            <w:noProof/>
          </w:rPr>
          <w:t xml:space="preserve">PARTIE I : PHASE D’INSERTION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w:t>
        </w:r>
        <w:r>
          <w:rPr>
            <w:rFonts w:ascii="Times New Roman" w:hAnsi="Times New Roman" w:eastAsia="Times New Roman" w:cs="Times New Roman"/>
            <w:noProof/>
            <w:webHidden/>
          </w:rPr>
          <w:fldChar w:fldCharType="end"/>
        </w:r>
      </w:hyperlink>
    </w:p>
    <w:p>
      <w:pPr>
        <w:pStyle w:val="TOC2"/>
      </w:pPr>
      <w:hyperlink w:anchor="_Toc510000011"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w:t>
        </w:r>
        <w:r>
          <w:rPr>
            <w:rFonts w:ascii="Times New Roman" w:hAnsi="Times New Roman" w:eastAsia="Times New Roman" w:cs="Times New Roman"/>
            <w:noProof/>
            <w:webHidden/>
          </w:rPr>
          <w:fldChar w:fldCharType="end"/>
        </w:r>
      </w:hyperlink>
    </w:p>
    <w:p>
      <w:pPr>
        <w:pStyle w:val="TOC2"/>
      </w:pPr>
      <w:hyperlink w:anchor="_Toc510000012" w:history="1">
        <w:r>
          <w:rPr>
            <w:rFonts w:ascii="Times New Roman" w:hAnsi="Times New Roman" w:eastAsia="Times New Roman" w:cs="Times New Roman"/>
            <w:noProof/>
          </w:rPr>
          <w:t xml:space="preserve">CHAPITRE I : ACCUEIL ET INTÉGRATION EN 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w:t>
        </w:r>
        <w:r>
          <w:rPr>
            <w:rFonts w:ascii="Times New Roman" w:hAnsi="Times New Roman" w:eastAsia="Times New Roman" w:cs="Times New Roman"/>
            <w:noProof/>
            <w:webHidden/>
          </w:rPr>
          <w:fldChar w:fldCharType="end"/>
        </w:r>
      </w:hyperlink>
    </w:p>
    <w:p>
      <w:pPr>
        <w:pStyle w:val="TOC4"/>
      </w:pPr>
      <w:hyperlink w:anchor="_Toc510000013" w:history="1">
        <w:r>
          <w:rPr>
            <w:rFonts w:ascii="Times New Roman" w:hAnsi="Times New Roman" w:eastAsia="Times New Roman" w:cs="Times New Roman"/>
            <w:noProof/>
          </w:rPr>
          <w:t xml:space="preserve">1. Accueil en 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w:t>
        </w:r>
        <w:r>
          <w:rPr>
            <w:rFonts w:ascii="Times New Roman" w:hAnsi="Times New Roman" w:eastAsia="Times New Roman" w:cs="Times New Roman"/>
            <w:noProof/>
            <w:webHidden/>
          </w:rPr>
          <w:fldChar w:fldCharType="end"/>
        </w:r>
      </w:hyperlink>
    </w:p>
    <w:p>
      <w:pPr>
        <w:pStyle w:val="TOC4"/>
      </w:pPr>
      <w:hyperlink w:anchor="_Toc510000014" w:history="1">
        <w:r>
          <w:rPr>
            <w:rFonts w:ascii="Times New Roman" w:hAnsi="Times New Roman" w:eastAsia="Times New Roman" w:cs="Times New Roman"/>
            <w:noProof/>
          </w:rPr>
          <w:t xml:space="preserve">2. Intégration en 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w:t>
        </w:r>
        <w:r>
          <w:rPr>
            <w:rFonts w:ascii="Times New Roman" w:hAnsi="Times New Roman" w:eastAsia="Times New Roman" w:cs="Times New Roman"/>
            <w:noProof/>
            <w:webHidden/>
          </w:rPr>
          <w:fldChar w:fldCharType="end"/>
        </w:r>
      </w:hyperlink>
    </w:p>
    <w:p>
      <w:pPr>
        <w:pStyle w:val="TOC2"/>
      </w:pPr>
      <w:hyperlink w:anchor="_Toc510000015" w:history="1">
        <w:r>
          <w:rPr>
            <w:rFonts w:ascii="Times New Roman" w:hAnsi="Times New Roman" w:eastAsia="Times New Roman" w:cs="Times New Roman"/>
            <w:noProof/>
          </w:rPr>
          <w:t xml:space="preserve">CHAPITRE II : PRÉSENTATION DE L’ENTREPRISE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OC4"/>
      </w:pPr>
      <w:hyperlink w:anchor="_Toc510000016" w:history="1">
        <w:r>
          <w:rPr>
            <w:rFonts w:ascii="Times New Roman" w:hAnsi="Times New Roman" w:eastAsia="Times New Roman" w:cs="Times New Roman"/>
            <w:noProof/>
          </w:rPr>
          <w:t xml:space="preserve">1. Historique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OC4"/>
      </w:pPr>
      <w:hyperlink w:anchor="_Toc510000017" w:history="1">
        <w:r>
          <w:rPr>
            <w:rFonts w:ascii="Times New Roman" w:hAnsi="Times New Roman" w:eastAsia="Times New Roman" w:cs="Times New Roman"/>
            <w:noProof/>
          </w:rPr>
          <w:t xml:space="preserve">2. Situation géographique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OC4"/>
      </w:pPr>
      <w:hyperlink w:anchor="_Toc510000019" w:history="1">
        <w:r>
          <w:rPr>
            <w:rFonts w:ascii="Times New Roman" w:hAnsi="Times New Roman" w:eastAsia="Times New Roman" w:cs="Times New Roman"/>
            <w:noProof/>
          </w:rPr>
          <w:t xml:space="preserve">3. Organigramme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_Toc510000019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w:t>
        </w:r>
        <w:r>
          <w:rPr>
            <w:rFonts w:ascii="Times New Roman" w:hAnsi="Times New Roman" w:eastAsia="Times New Roman" w:cs="Times New Roman"/>
            <w:noProof/>
            <w:webHidden/>
          </w:rPr>
          <w:fldChar w:fldCharType="end"/>
        </w:r>
      </w:hyperlink>
    </w:p>
    <w:p>
      <w:pPr>
        <w:pStyle w:val="TOC4"/>
      </w:pPr>
      <w:hyperlink w:anchor="_Toc510000021" w:history="1">
        <w:r>
          <w:rPr>
            <w:rFonts w:ascii="Times New Roman" w:hAnsi="Times New Roman" w:eastAsia="Times New Roman" w:cs="Times New Roman"/>
            <w:noProof/>
          </w:rPr>
          <w:t xml:space="preserve">4. Missions et activités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w:t>
        </w:r>
        <w:r>
          <w:rPr>
            <w:rFonts w:ascii="Times New Roman" w:hAnsi="Times New Roman" w:eastAsia="Times New Roman" w:cs="Times New Roman"/>
            <w:noProof/>
            <w:webHidden/>
          </w:rPr>
          <w:fldChar w:fldCharType="end"/>
        </w:r>
      </w:hyperlink>
    </w:p>
    <w:p>
      <w:pPr>
        <w:pStyle w:val="TOC2"/>
      </w:pPr>
      <w:hyperlink w:anchor="_Toc510000022" w:history="1">
        <w:r>
          <w:rPr>
            <w:rFonts w:ascii="Times New Roman" w:hAnsi="Times New Roman" w:eastAsia="Times New Roman" w:cs="Times New Roman"/>
            <w:noProof/>
          </w:rPr>
          <w:t xml:space="preserve">CHAPITRE III : FONCTIONNEMENT ET ORGANISATION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w:t>
        </w:r>
        <w:r>
          <w:rPr>
            <w:rFonts w:ascii="Times New Roman" w:hAnsi="Times New Roman" w:eastAsia="Times New Roman" w:cs="Times New Roman"/>
            <w:noProof/>
            <w:webHidden/>
          </w:rPr>
          <w:fldChar w:fldCharType="end"/>
        </w:r>
      </w:hyperlink>
    </w:p>
    <w:p>
      <w:pPr>
        <w:pStyle w:val="TOC4"/>
      </w:pPr>
      <w:hyperlink w:anchor="_Toc510000023" w:history="1">
        <w:r>
          <w:rPr>
            <w:rFonts w:ascii="Times New Roman" w:hAnsi="Times New Roman" w:eastAsia="Times New Roman" w:cs="Times New Roman"/>
            <w:noProof/>
          </w:rPr>
          <w:t xml:space="preserve">1. Services de l’entreprise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w:t>
        </w:r>
        <w:r>
          <w:rPr>
            <w:rFonts w:ascii="Times New Roman" w:hAnsi="Times New Roman" w:eastAsia="Times New Roman" w:cs="Times New Roman"/>
            <w:noProof/>
            <w:webHidden/>
          </w:rPr>
          <w:fldChar w:fldCharType="end"/>
        </w:r>
      </w:hyperlink>
    </w:p>
    <w:p>
      <w:pPr>
        <w:pStyle w:val="TOC4"/>
      </w:pPr>
      <w:hyperlink w:anchor="_Toc510000024" w:history="1">
        <w:r>
          <w:rPr>
            <w:rFonts w:ascii="Times New Roman" w:hAnsi="Times New Roman" w:eastAsia="Times New Roman" w:cs="Times New Roman"/>
            <w:noProof/>
          </w:rPr>
          <w:t xml:space="preserve">2. Ressources matérielles et logicielles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w:t>
        </w:r>
        <w:r>
          <w:rPr>
            <w:rFonts w:ascii="Times New Roman" w:hAnsi="Times New Roman" w:eastAsia="Times New Roman" w:cs="Times New Roman"/>
            <w:noProof/>
            <w:webHidden/>
          </w:rPr>
          <w:fldChar w:fldCharType="end"/>
        </w:r>
      </w:hyperlink>
    </w:p>
    <w:p>
      <w:pPr>
        <w:pStyle w:val="TOC5"/>
      </w:pPr>
      <w:hyperlink w:anchor="_Toc510000025" w:history="1">
        <w:r>
          <w:rPr>
            <w:rFonts w:ascii="Times New Roman" w:hAnsi="Times New Roman" w:eastAsia="Times New Roman" w:cs="Times New Roman"/>
            <w:noProof/>
          </w:rPr>
          <w:t xml:space="preserve">2.1. Ressources matérielles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w:t>
        </w:r>
        <w:r>
          <w:rPr>
            <w:rFonts w:ascii="Times New Roman" w:hAnsi="Times New Roman" w:eastAsia="Times New Roman" w:cs="Times New Roman"/>
            <w:noProof/>
            <w:webHidden/>
          </w:rPr>
          <w:fldChar w:fldCharType="end"/>
        </w:r>
      </w:hyperlink>
    </w:p>
    <w:p>
      <w:pPr>
        <w:pStyle w:val="TOC5"/>
      </w:pPr>
      <w:hyperlink w:anchor="_Toc510000027" w:history="1">
        <w:r>
          <w:rPr>
            <w:rFonts w:ascii="Times New Roman" w:hAnsi="Times New Roman" w:eastAsia="Times New Roman" w:cs="Times New Roman"/>
            <w:noProof/>
          </w:rPr>
          <w:t xml:space="preserve">2.2. Ressources logicielles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w:t>
        </w:r>
        <w:r>
          <w:rPr>
            <w:rFonts w:ascii="Times New Roman" w:hAnsi="Times New Roman" w:eastAsia="Times New Roman" w:cs="Times New Roman"/>
            <w:noProof/>
            <w:webHidden/>
          </w:rPr>
          <w:fldChar w:fldCharType="end"/>
        </w:r>
      </w:hyperlink>
    </w:p>
    <w:p>
      <w:pPr>
        <w:pStyle w:val="TOC4"/>
      </w:pPr>
      <w:hyperlink w:anchor="_Toc510000028" w:history="1">
        <w:r>
          <w:rPr>
            <w:rFonts w:ascii="Times New Roman" w:hAnsi="Times New Roman" w:eastAsia="Times New Roman" w:cs="Times New Roman"/>
            <w:noProof/>
          </w:rPr>
          <w:t xml:space="preserve">3. Département Génie Logiciel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w:t>
        </w:r>
        <w:r>
          <w:rPr>
            <w:rFonts w:ascii="Times New Roman" w:hAnsi="Times New Roman" w:eastAsia="Times New Roman" w:cs="Times New Roman"/>
            <w:noProof/>
            <w:webHidden/>
          </w:rPr>
          <w:fldChar w:fldCharType="end"/>
        </w:r>
      </w:hyperlink>
    </w:p>
    <w:p>
      <w:pPr>
        <w:pStyle w:val="TOC4"/>
      </w:pPr>
      <w:hyperlink w:anchor="_Toc510000029" w:history="1">
        <w:r>
          <w:rPr>
            <w:rFonts w:ascii="Times New Roman" w:hAnsi="Times New Roman" w:eastAsia="Times New Roman" w:cs="Times New Roman"/>
            <w:noProof/>
          </w:rPr>
          <w:t xml:space="preserve">4. Département Systèmes et Réseaux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_Toc510000029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w:t>
        </w:r>
        <w:r>
          <w:rPr>
            <w:rFonts w:ascii="Times New Roman" w:hAnsi="Times New Roman" w:eastAsia="Times New Roman" w:cs="Times New Roman"/>
            <w:noProof/>
            <w:webHidden/>
          </w:rPr>
          <w:fldChar w:fldCharType="end"/>
        </w:r>
      </w:hyperlink>
    </w:p>
    <w:p>
      <w:pPr>
        <w:pStyle w:val="TOC2"/>
      </w:pPr>
      <w:hyperlink w:anchor="_Toc510000030"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w:t>
        </w:r>
        <w:r>
          <w:rPr>
            <w:rFonts w:ascii="Times New Roman" w:hAnsi="Times New Roman" w:eastAsia="Times New Roman" w:cs="Times New Roman"/>
            <w:noProof/>
            <w:webHidden/>
          </w:rPr>
          <w:fldChar w:fldCharType="end"/>
        </w:r>
      </w:hyperlink>
    </w:p>
    <w:p>
      <w:pPr>
        <w:pStyle w:val="TOC1"/>
      </w:pPr>
      <w:hyperlink w:anchor="_Toc510000031" w:history="1">
        <w:r>
          <w:rPr>
            <w:rFonts w:ascii="Times New Roman" w:hAnsi="Times New Roman" w:eastAsia="Times New Roman" w:cs="Times New Roman"/>
            <w:noProof/>
          </w:rPr>
          <w:t xml:space="preserve">PARTIE II : PHASE TECHNIQUE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w:t>
        </w:r>
        <w:r>
          <w:rPr>
            <w:rFonts w:ascii="Times New Roman" w:hAnsi="Times New Roman" w:eastAsia="Times New Roman" w:cs="Times New Roman"/>
            <w:noProof/>
            <w:webHidden/>
          </w:rPr>
          <w:fldChar w:fldCharType="end"/>
        </w:r>
      </w:hyperlink>
    </w:p>
    <w:p>
      <w:pPr>
        <w:pStyle w:val="TOC2"/>
      </w:pPr>
      <w:hyperlink w:anchor="_Toc510000032" w:history="1">
        <w:r>
          <w:rPr>
            <w:rFonts w:ascii="Times New Roman" w:hAnsi="Times New Roman" w:eastAsia="Times New Roman" w:cs="Times New Roman"/>
            <w:noProof/>
          </w:rPr>
          <w:t xml:space="preserve">Dossier 1 : L’existant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w:t>
        </w:r>
        <w:r>
          <w:rPr>
            <w:rFonts w:ascii="Times New Roman" w:hAnsi="Times New Roman" w:eastAsia="Times New Roman" w:cs="Times New Roman"/>
            <w:noProof/>
            <w:webHidden/>
          </w:rPr>
          <w:fldChar w:fldCharType="end"/>
        </w:r>
      </w:hyperlink>
    </w:p>
    <w:p>
      <w:pPr>
        <w:pStyle w:val="TOC3"/>
      </w:pPr>
      <w:hyperlink w:anchor="_Toc510000033"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w:t>
        </w:r>
        <w:r>
          <w:rPr>
            <w:rFonts w:ascii="Times New Roman" w:hAnsi="Times New Roman" w:eastAsia="Times New Roman" w:cs="Times New Roman"/>
            <w:noProof/>
            <w:webHidden/>
          </w:rPr>
          <w:fldChar w:fldCharType="end"/>
        </w:r>
      </w:hyperlink>
    </w:p>
    <w:p>
      <w:pPr>
        <w:pStyle w:val="TOC3"/>
      </w:pPr>
      <w:hyperlink w:anchor="_Toc510000034" w:history="1">
        <w:r>
          <w:rPr>
            <w:rFonts w:ascii="Times New Roman" w:hAnsi="Times New Roman" w:eastAsia="Times New Roman" w:cs="Times New Roman"/>
            <w:noProof/>
          </w:rPr>
          <w:t xml:space="preserve">I. Présentation du thème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w:t>
        </w:r>
        <w:r>
          <w:rPr>
            <w:rFonts w:ascii="Times New Roman" w:hAnsi="Times New Roman" w:eastAsia="Times New Roman" w:cs="Times New Roman"/>
            <w:noProof/>
            <w:webHidden/>
          </w:rPr>
          <w:fldChar w:fldCharType="end"/>
        </w:r>
      </w:hyperlink>
    </w:p>
    <w:p>
      <w:pPr>
        <w:pStyle w:val="TOC3"/>
      </w:pPr>
      <w:hyperlink w:anchor="_Toc510000035" w:history="1">
        <w:r>
          <w:rPr>
            <w:rFonts w:ascii="Times New Roman" w:hAnsi="Times New Roman" w:eastAsia="Times New Roman" w:cs="Times New Roman"/>
            <w:noProof/>
          </w:rPr>
          <w:t xml:space="preserve">II. Étude de l’existant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w:t>
        </w:r>
        <w:r>
          <w:rPr>
            <w:rFonts w:ascii="Times New Roman" w:hAnsi="Times New Roman" w:eastAsia="Times New Roman" w:cs="Times New Roman"/>
            <w:noProof/>
            <w:webHidden/>
          </w:rPr>
          <w:fldChar w:fldCharType="end"/>
        </w:r>
      </w:hyperlink>
    </w:p>
    <w:p>
      <w:pPr>
        <w:pStyle w:val="TOC5"/>
      </w:pPr>
      <w:hyperlink w:anchor="_Toc510000036" w:history="1">
        <w:r>
          <w:rPr>
            <w:rFonts w:ascii="Times New Roman" w:hAnsi="Times New Roman" w:eastAsia="Times New Roman" w:cs="Times New Roman"/>
            <w:noProof/>
          </w:rPr>
          <w:t xml:space="preserve">1. Du côté des vendeurs de cacao</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pPr>
        <w:pStyle w:val="TOC5"/>
      </w:pPr>
      <w:hyperlink w:anchor="_Toc510000037" w:history="1">
        <w:r>
          <w:rPr>
            <w:rFonts w:ascii="Times New Roman" w:hAnsi="Times New Roman" w:eastAsia="Times New Roman" w:cs="Times New Roman"/>
            <w:noProof/>
          </w:rPr>
          <w:t xml:space="preserve">2. Du côté de NEO INDUSTRY S.A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pPr>
        <w:pStyle w:val="TOC5"/>
      </w:pPr>
      <w:hyperlink w:anchor="_Toc510000038" w:history="1">
        <w:r>
          <w:rPr>
            <w:rFonts w:ascii="Times New Roman" w:hAnsi="Times New Roman" w:eastAsia="Times New Roman" w:cs="Times New Roman"/>
            <w:noProof/>
          </w:rPr>
          <w:t xml:space="preserve">3. Le système existant de NEO INDUSTRY S.A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_Toc510000038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pPr>
        <w:pStyle w:val="TOC5"/>
      </w:pPr>
      <w:hyperlink w:anchor="_Toc510000040" w:history="1">
        <w:r>
          <w:rPr>
            <w:rFonts w:ascii="Times New Roman" w:hAnsi="Times New Roman" w:eastAsia="Times New Roman" w:cs="Times New Roman"/>
            <w:noProof/>
          </w:rPr>
          <w:t xml:space="preserve">4. Limites du système 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w:t>
        </w:r>
        <w:r>
          <w:rPr>
            <w:rFonts w:ascii="Times New Roman" w:hAnsi="Times New Roman" w:eastAsia="Times New Roman" w:cs="Times New Roman"/>
            <w:noProof/>
            <w:webHidden/>
          </w:rPr>
          <w:fldChar w:fldCharType="end"/>
        </w:r>
      </w:hyperlink>
    </w:p>
    <w:p>
      <w:pPr>
        <w:pStyle w:val="TOC3"/>
      </w:pPr>
      <w:hyperlink w:anchor="_Toc510000041" w:history="1">
        <w:r>
          <w:rPr>
            <w:rFonts w:ascii="Times New Roman" w:hAnsi="Times New Roman" w:eastAsia="Times New Roman" w:cs="Times New Roman"/>
            <w:noProof/>
          </w:rPr>
          <w:t xml:space="preserve">III. Critique de l’existant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w:t>
        </w:r>
        <w:r>
          <w:rPr>
            <w:rFonts w:ascii="Times New Roman" w:hAnsi="Times New Roman" w:eastAsia="Times New Roman" w:cs="Times New Roman"/>
            <w:noProof/>
            <w:webHidden/>
          </w:rPr>
          <w:fldChar w:fldCharType="end"/>
        </w:r>
      </w:hyperlink>
    </w:p>
    <w:p>
      <w:pPr>
        <w:pStyle w:val="TOC3"/>
      </w:pPr>
      <w:hyperlink w:anchor="_Toc510000043" w:history="1">
        <w:r>
          <w:rPr>
            <w:rFonts w:ascii="Times New Roman" w:hAnsi="Times New Roman" w:eastAsia="Times New Roman" w:cs="Times New Roman"/>
            <w:noProof/>
          </w:rPr>
          <w:t xml:space="preserve">IV. Problématique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w:t>
        </w:r>
        <w:r>
          <w:rPr>
            <w:rFonts w:ascii="Times New Roman" w:hAnsi="Times New Roman" w:eastAsia="Times New Roman" w:cs="Times New Roman"/>
            <w:noProof/>
            <w:webHidden/>
          </w:rPr>
          <w:fldChar w:fldCharType="end"/>
        </w:r>
      </w:hyperlink>
    </w:p>
    <w:p>
      <w:pPr>
        <w:pStyle w:val="TOC3"/>
      </w:pPr>
      <w:hyperlink w:anchor="_Toc510000044" w:history="1">
        <w:r>
          <w:rPr>
            <w:rFonts w:ascii="Times New Roman" w:hAnsi="Times New Roman" w:eastAsia="Times New Roman" w:cs="Times New Roman"/>
            <w:noProof/>
          </w:rPr>
          <w:t xml:space="preserve">V. Proposition de solutions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w:t>
        </w:r>
        <w:r>
          <w:rPr>
            <w:rFonts w:ascii="Times New Roman" w:hAnsi="Times New Roman" w:eastAsia="Times New Roman" w:cs="Times New Roman"/>
            <w:noProof/>
            <w:webHidden/>
          </w:rPr>
          <w:fldChar w:fldCharType="end"/>
        </w:r>
      </w:hyperlink>
    </w:p>
    <w:p>
      <w:pPr>
        <w:pStyle w:val="TOC3"/>
      </w:pPr>
      <w:hyperlink w:anchor="_Toc510000045"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w:t>
        </w:r>
        <w:r>
          <w:rPr>
            <w:rFonts w:ascii="Times New Roman" w:hAnsi="Times New Roman" w:eastAsia="Times New Roman" w:cs="Times New Roman"/>
            <w:noProof/>
            <w:webHidden/>
          </w:rPr>
          <w:fldChar w:fldCharType="end"/>
        </w:r>
      </w:hyperlink>
    </w:p>
    <w:p>
      <w:pPr>
        <w:pStyle w:val="TOC2"/>
      </w:pPr>
      <w:hyperlink w:anchor="_Toc510000046" w:history="1">
        <w:r>
          <w:rPr>
            <w:rFonts w:ascii="Times New Roman" w:hAnsi="Times New Roman" w:eastAsia="Times New Roman" w:cs="Times New Roman"/>
            <w:noProof/>
          </w:rPr>
          <w:t xml:space="preserve">Dossier 2 : Cahier des charges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w:t>
        </w:r>
        <w:r>
          <w:rPr>
            <w:rFonts w:ascii="Times New Roman" w:hAnsi="Times New Roman" w:eastAsia="Times New Roman" w:cs="Times New Roman"/>
            <w:noProof/>
            <w:webHidden/>
          </w:rPr>
          <w:fldChar w:fldCharType="end"/>
        </w:r>
      </w:hyperlink>
    </w:p>
    <w:p>
      <w:pPr>
        <w:pStyle w:val="TOC3"/>
      </w:pPr>
      <w:hyperlink w:anchor="_Toc510000047"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w:t>
        </w:r>
        <w:r>
          <w:rPr>
            <w:rFonts w:ascii="Times New Roman" w:hAnsi="Times New Roman" w:eastAsia="Times New Roman" w:cs="Times New Roman"/>
            <w:noProof/>
            <w:webHidden/>
          </w:rPr>
          <w:fldChar w:fldCharType="end"/>
        </w:r>
      </w:hyperlink>
    </w:p>
    <w:p>
      <w:pPr>
        <w:pStyle w:val="TOC3"/>
      </w:pPr>
      <w:hyperlink w:anchor="_Toc510000048" w:history="1">
        <w:r>
          <w:rPr>
            <w:rFonts w:ascii="Times New Roman" w:hAnsi="Times New Roman" w:eastAsia="Times New Roman" w:cs="Times New Roman"/>
            <w:noProof/>
          </w:rPr>
          <w:t xml:space="preserve">I. Contexte et justification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w:t>
        </w:r>
        <w:r>
          <w:rPr>
            <w:rFonts w:ascii="Times New Roman" w:hAnsi="Times New Roman" w:eastAsia="Times New Roman" w:cs="Times New Roman"/>
            <w:noProof/>
            <w:webHidden/>
          </w:rPr>
          <w:fldChar w:fldCharType="end"/>
        </w:r>
      </w:hyperlink>
    </w:p>
    <w:p>
      <w:pPr>
        <w:pStyle w:val="TOC5"/>
      </w:pPr>
      <w:hyperlink w:anchor="_Toc510000049" w:history="1">
        <w:r>
          <w:rPr>
            <w:rFonts w:ascii="Times New Roman" w:hAnsi="Times New Roman" w:eastAsia="Times New Roman" w:cs="Times New Roman"/>
            <w:noProof/>
          </w:rPr>
          <w:t xml:space="preserve">1. Contexte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_Toc510000049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w:t>
        </w:r>
        <w:r>
          <w:rPr>
            <w:rFonts w:ascii="Times New Roman" w:hAnsi="Times New Roman" w:eastAsia="Times New Roman" w:cs="Times New Roman"/>
            <w:noProof/>
            <w:webHidden/>
          </w:rPr>
          <w:fldChar w:fldCharType="end"/>
        </w:r>
      </w:hyperlink>
    </w:p>
    <w:p>
      <w:pPr>
        <w:pStyle w:val="TOC5"/>
      </w:pPr>
      <w:hyperlink w:anchor="_Toc510000050" w:history="1">
        <w:r>
          <w:rPr>
            <w:rFonts w:ascii="Times New Roman" w:hAnsi="Times New Roman" w:eastAsia="Times New Roman" w:cs="Times New Roman"/>
            <w:noProof/>
          </w:rPr>
          <w:t xml:space="preserve">2. Justification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w:t>
        </w:r>
        <w:r>
          <w:rPr>
            <w:rFonts w:ascii="Times New Roman" w:hAnsi="Times New Roman" w:eastAsia="Times New Roman" w:cs="Times New Roman"/>
            <w:noProof/>
            <w:webHidden/>
          </w:rPr>
          <w:fldChar w:fldCharType="end"/>
        </w:r>
      </w:hyperlink>
    </w:p>
    <w:p>
      <w:pPr>
        <w:pStyle w:val="TOC3"/>
      </w:pPr>
      <w:hyperlink w:anchor="_Toc510000051" w:history="1">
        <w:r>
          <w:rPr>
            <w:rFonts w:ascii="Times New Roman" w:hAnsi="Times New Roman" w:eastAsia="Times New Roman" w:cs="Times New Roman"/>
            <w:noProof/>
          </w:rPr>
          <w:t xml:space="preserve">II. Objectifs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21</w:t>
        </w:r>
        <w:r>
          <w:rPr>
            <w:rFonts w:ascii="Times New Roman" w:hAnsi="Times New Roman" w:eastAsia="Times New Roman" w:cs="Times New Roman"/>
            <w:noProof/>
            <w:webHidden/>
          </w:rPr>
          <w:fldChar w:fldCharType="end"/>
        </w:r>
      </w:hyperlink>
    </w:p>
    <w:p>
      <w:pPr>
        <w:pStyle w:val="TOC5"/>
      </w:pPr>
      <w:hyperlink w:anchor="_Toc510000052" w:history="1">
        <w:r>
          <w:rPr>
            <w:rFonts w:ascii="Times New Roman" w:hAnsi="Times New Roman" w:eastAsia="Times New Roman" w:cs="Times New Roman"/>
            <w:noProof/>
          </w:rPr>
          <w:t xml:space="preserve">1. Objectif général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21</w:t>
        </w:r>
        <w:r>
          <w:rPr>
            <w:rFonts w:ascii="Times New Roman" w:hAnsi="Times New Roman" w:eastAsia="Times New Roman" w:cs="Times New Roman"/>
            <w:noProof/>
            <w:webHidden/>
          </w:rPr>
          <w:fldChar w:fldCharType="end"/>
        </w:r>
      </w:hyperlink>
    </w:p>
    <w:p>
      <w:pPr>
        <w:pStyle w:val="TOC5"/>
      </w:pPr>
      <w:hyperlink w:anchor="_Toc510000053" w:history="1">
        <w:r>
          <w:rPr>
            <w:rFonts w:ascii="Times New Roman" w:hAnsi="Times New Roman" w:eastAsia="Times New Roman" w:cs="Times New Roman"/>
            <w:noProof/>
          </w:rPr>
          <w:t xml:space="preserve">2. Objectifs spécifiques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21</w:t>
        </w:r>
        <w:r>
          <w:rPr>
            <w:rFonts w:ascii="Times New Roman" w:hAnsi="Times New Roman" w:eastAsia="Times New Roman" w:cs="Times New Roman"/>
            <w:noProof/>
            <w:webHidden/>
          </w:rPr>
          <w:fldChar w:fldCharType="end"/>
        </w:r>
      </w:hyperlink>
    </w:p>
    <w:p>
      <w:pPr>
        <w:pStyle w:val="TOC3"/>
      </w:pPr>
      <w:hyperlink w:anchor="_Toc510000054" w:history="1">
        <w:r>
          <w:rPr>
            <w:rFonts w:ascii="Times New Roman" w:hAnsi="Times New Roman" w:eastAsia="Times New Roman" w:cs="Times New Roman"/>
            <w:noProof/>
          </w:rPr>
          <w:t xml:space="preserve">III. Expression des besoins des utilisateurs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22</w:t>
        </w:r>
        <w:r>
          <w:rPr>
            <w:rFonts w:ascii="Times New Roman" w:hAnsi="Times New Roman" w:eastAsia="Times New Roman" w:cs="Times New Roman"/>
            <w:noProof/>
            <w:webHidden/>
          </w:rPr>
          <w:fldChar w:fldCharType="end"/>
        </w:r>
      </w:hyperlink>
    </w:p>
    <w:p>
      <w:pPr>
        <w:pStyle w:val="TOC5"/>
      </w:pPr>
      <w:hyperlink w:anchor="_Toc510000055" w:history="1">
        <w:r>
          <w:rPr>
            <w:rFonts w:ascii="Times New Roman" w:hAnsi="Times New Roman" w:eastAsia="Times New Roman" w:cs="Times New Roman"/>
            <w:noProof/>
          </w:rPr>
          <w:t xml:space="preserve">1. Besoins fonctionnels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22</w:t>
        </w:r>
        <w:r>
          <w:rPr>
            <w:rFonts w:ascii="Times New Roman" w:hAnsi="Times New Roman" w:eastAsia="Times New Roman" w:cs="Times New Roman"/>
            <w:noProof/>
            <w:webHidden/>
          </w:rPr>
          <w:fldChar w:fldCharType="end"/>
        </w:r>
      </w:hyperlink>
    </w:p>
    <w:p>
      <w:pPr>
        <w:pStyle w:val="TOC5"/>
      </w:pPr>
      <w:hyperlink w:anchor="_Toc510000056" w:history="1">
        <w:r>
          <w:rPr>
            <w:rFonts w:ascii="Times New Roman" w:hAnsi="Times New Roman" w:eastAsia="Times New Roman" w:cs="Times New Roman"/>
            <w:noProof/>
          </w:rPr>
          <w:t xml:space="preserve">2. Besoins non fonctionnels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23</w:t>
        </w:r>
        <w:r>
          <w:rPr>
            <w:rFonts w:ascii="Times New Roman" w:hAnsi="Times New Roman" w:eastAsia="Times New Roman" w:cs="Times New Roman"/>
            <w:noProof/>
            <w:webHidden/>
          </w:rPr>
          <w:fldChar w:fldCharType="end"/>
        </w:r>
      </w:hyperlink>
    </w:p>
    <w:p>
      <w:pPr>
        <w:pStyle w:val="TOC3"/>
      </w:pPr>
      <w:hyperlink w:anchor="_Toc510000057" w:history="1">
        <w:r>
          <w:rPr>
            <w:rFonts w:ascii="Times New Roman" w:hAnsi="Times New Roman" w:eastAsia="Times New Roman" w:cs="Times New Roman"/>
            <w:noProof/>
          </w:rPr>
          <w:t xml:space="preserve">IV. Intervenants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23</w:t>
        </w:r>
        <w:r>
          <w:rPr>
            <w:rFonts w:ascii="Times New Roman" w:hAnsi="Times New Roman" w:eastAsia="Times New Roman" w:cs="Times New Roman"/>
            <w:noProof/>
            <w:webHidden/>
          </w:rPr>
          <w:fldChar w:fldCharType="end"/>
        </w:r>
      </w:hyperlink>
    </w:p>
    <w:p>
      <w:pPr>
        <w:pStyle w:val="TOC3"/>
      </w:pPr>
      <w:hyperlink w:anchor="_Toc510000059" w:history="1">
        <w:r>
          <w:rPr>
            <w:rFonts w:ascii="Times New Roman" w:hAnsi="Times New Roman" w:eastAsia="Times New Roman" w:cs="Times New Roman"/>
            <w:noProof/>
          </w:rPr>
          <w:t xml:space="preserve">V. Planification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_Toc510000059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24</w:t>
        </w:r>
        <w:r>
          <w:rPr>
            <w:rFonts w:ascii="Times New Roman" w:hAnsi="Times New Roman" w:eastAsia="Times New Roman" w:cs="Times New Roman"/>
            <w:noProof/>
            <w:webHidden/>
          </w:rPr>
          <w:fldChar w:fldCharType="end"/>
        </w:r>
      </w:hyperlink>
    </w:p>
    <w:p>
      <w:pPr>
        <w:pStyle w:val="TOC3"/>
      </w:pPr>
      <w:hyperlink w:anchor="_Toc510000061" w:history="1">
        <w:r>
          <w:rPr>
            <w:rFonts w:ascii="Times New Roman" w:hAnsi="Times New Roman" w:eastAsia="Times New Roman" w:cs="Times New Roman"/>
            <w:noProof/>
          </w:rPr>
          <w:t xml:space="preserve">VI. Estimation du coût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24</w:t>
        </w:r>
        <w:r>
          <w:rPr>
            <w:rFonts w:ascii="Times New Roman" w:hAnsi="Times New Roman" w:eastAsia="Times New Roman" w:cs="Times New Roman"/>
            <w:noProof/>
            <w:webHidden/>
          </w:rPr>
          <w:fldChar w:fldCharType="end"/>
        </w:r>
      </w:hyperlink>
    </w:p>
    <w:p>
      <w:pPr>
        <w:pStyle w:val="TOC5"/>
      </w:pPr>
      <w:hyperlink w:anchor="_Toc510000062" w:history="1">
        <w:r>
          <w:rPr>
            <w:rFonts w:ascii="Times New Roman" w:hAnsi="Times New Roman" w:eastAsia="Times New Roman" w:cs="Times New Roman"/>
            <w:noProof/>
          </w:rPr>
          <w:t xml:space="preserve">1. Ressources matérielles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24</w:t>
        </w:r>
        <w:r>
          <w:rPr>
            <w:rFonts w:ascii="Times New Roman" w:hAnsi="Times New Roman" w:eastAsia="Times New Roman" w:cs="Times New Roman"/>
            <w:noProof/>
            <w:webHidden/>
          </w:rPr>
          <w:fldChar w:fldCharType="end"/>
        </w:r>
      </w:hyperlink>
    </w:p>
    <w:p>
      <w:pPr>
        <w:pStyle w:val="TOC5"/>
      </w:pPr>
      <w:hyperlink w:anchor="_Toc510000064" w:history="1">
        <w:r>
          <w:rPr>
            <w:rFonts w:ascii="Times New Roman" w:hAnsi="Times New Roman" w:eastAsia="Times New Roman" w:cs="Times New Roman"/>
            <w:noProof/>
          </w:rPr>
          <w:t xml:space="preserve">2. Ressources logicielles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25</w:t>
        </w:r>
        <w:r>
          <w:rPr>
            <w:rFonts w:ascii="Times New Roman" w:hAnsi="Times New Roman" w:eastAsia="Times New Roman" w:cs="Times New Roman"/>
            <w:noProof/>
            <w:webHidden/>
          </w:rPr>
          <w:fldChar w:fldCharType="end"/>
        </w:r>
      </w:hyperlink>
    </w:p>
    <w:p>
      <w:pPr>
        <w:pStyle w:val="TOC5"/>
      </w:pPr>
      <w:hyperlink w:anchor="_Toc510000066" w:history="1">
        <w:r>
          <w:rPr>
            <w:rFonts w:ascii="Times New Roman" w:hAnsi="Times New Roman" w:eastAsia="Times New Roman" w:cs="Times New Roman"/>
            <w:noProof/>
          </w:rPr>
          <w:t xml:space="preserve">3. Ressources humaines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25</w:t>
        </w:r>
        <w:r>
          <w:rPr>
            <w:rFonts w:ascii="Times New Roman" w:hAnsi="Times New Roman" w:eastAsia="Times New Roman" w:cs="Times New Roman"/>
            <w:noProof/>
            <w:webHidden/>
          </w:rPr>
          <w:fldChar w:fldCharType="end"/>
        </w:r>
      </w:hyperlink>
    </w:p>
    <w:p>
      <w:pPr>
        <w:pStyle w:val="TOC5"/>
      </w:pPr>
      <w:hyperlink w:anchor="_Toc510000068" w:history="1">
        <w:r>
          <w:rPr>
            <w:rFonts w:ascii="Times New Roman" w:hAnsi="Times New Roman" w:eastAsia="Times New Roman" w:cs="Times New Roman"/>
            <w:noProof/>
          </w:rPr>
          <w:t xml:space="preserve">4. Coût total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_Toc510000068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OC3"/>
      </w:pPr>
      <w:hyperlink w:anchor="_Toc510000070" w:history="1">
        <w:r>
          <w:rPr>
            <w:rFonts w:ascii="Times New Roman" w:hAnsi="Times New Roman" w:eastAsia="Times New Roman" w:cs="Times New Roman"/>
            <w:noProof/>
          </w:rPr>
          <w:t xml:space="preserve">VII. Contraintes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OC5"/>
      </w:pPr>
      <w:hyperlink w:anchor="_Toc510000071" w:history="1">
        <w:r>
          <w:rPr>
            <w:rFonts w:ascii="Times New Roman" w:hAnsi="Times New Roman" w:eastAsia="Times New Roman" w:cs="Times New Roman"/>
            <w:noProof/>
          </w:rPr>
          <w:t xml:space="preserve">1. Qualité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OC5"/>
      </w:pPr>
      <w:hyperlink w:anchor="_Toc510000072" w:history="1">
        <w:r>
          <w:rPr>
            <w:rFonts w:ascii="Times New Roman" w:hAnsi="Times New Roman" w:eastAsia="Times New Roman" w:cs="Times New Roman"/>
            <w:noProof/>
          </w:rPr>
          <w:t xml:space="preserve">2. Coût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OC5"/>
      </w:pPr>
      <w:hyperlink w:anchor="_Toc510000073" w:history="1">
        <w:r>
          <w:rPr>
            <w:rFonts w:ascii="Times New Roman" w:hAnsi="Times New Roman" w:eastAsia="Times New Roman" w:cs="Times New Roman"/>
            <w:noProof/>
          </w:rPr>
          <w:t xml:space="preserve">3. Délais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26</w:t>
        </w:r>
        <w:r>
          <w:rPr>
            <w:rFonts w:ascii="Times New Roman" w:hAnsi="Times New Roman" w:eastAsia="Times New Roman" w:cs="Times New Roman"/>
            <w:noProof/>
            <w:webHidden/>
          </w:rPr>
          <w:fldChar w:fldCharType="end"/>
        </w:r>
      </w:hyperlink>
    </w:p>
    <w:p>
      <w:pPr>
        <w:pStyle w:val="TOC3"/>
      </w:pPr>
      <w:hyperlink w:anchor="_Toc510000074" w:history="1">
        <w:r>
          <w:rPr>
            <w:rFonts w:ascii="Times New Roman" w:hAnsi="Times New Roman" w:eastAsia="Times New Roman" w:cs="Times New Roman"/>
            <w:noProof/>
          </w:rPr>
          <w:t xml:space="preserve">VIII. Livrables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27</w:t>
        </w:r>
        <w:r>
          <w:rPr>
            <w:rFonts w:ascii="Times New Roman" w:hAnsi="Times New Roman" w:eastAsia="Times New Roman" w:cs="Times New Roman"/>
            <w:noProof/>
            <w:webHidden/>
          </w:rPr>
          <w:fldChar w:fldCharType="end"/>
        </w:r>
      </w:hyperlink>
    </w:p>
    <w:p>
      <w:pPr>
        <w:pStyle w:val="TOC3"/>
      </w:pPr>
      <w:hyperlink w:anchor="_Toc510000075"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27</w:t>
        </w:r>
        <w:r>
          <w:rPr>
            <w:rFonts w:ascii="Times New Roman" w:hAnsi="Times New Roman" w:eastAsia="Times New Roman" w:cs="Times New Roman"/>
            <w:noProof/>
            <w:webHidden/>
          </w:rPr>
          <w:fldChar w:fldCharType="end"/>
        </w:r>
      </w:hyperlink>
    </w:p>
    <w:p>
      <w:pPr>
        <w:pStyle w:val="TOC2"/>
      </w:pPr>
      <w:hyperlink w:anchor="_Toc510000076" w:history="1">
        <w:r>
          <w:rPr>
            <w:rFonts w:ascii="Times New Roman" w:hAnsi="Times New Roman" w:eastAsia="Times New Roman" w:cs="Times New Roman"/>
            <w:noProof/>
          </w:rPr>
          <w:t xml:space="preserve">Dossier 3 : Dossier d’analyse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28</w:t>
        </w:r>
        <w:r>
          <w:rPr>
            <w:rFonts w:ascii="Times New Roman" w:hAnsi="Times New Roman" w:eastAsia="Times New Roman" w:cs="Times New Roman"/>
            <w:noProof/>
            <w:webHidden/>
          </w:rPr>
          <w:fldChar w:fldCharType="end"/>
        </w:r>
      </w:hyperlink>
    </w:p>
    <w:p>
      <w:pPr>
        <w:pStyle w:val="TOC3"/>
      </w:pPr>
      <w:hyperlink w:anchor="_Toc510000077"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29</w:t>
        </w:r>
        <w:r>
          <w:rPr>
            <w:rFonts w:ascii="Times New Roman" w:hAnsi="Times New Roman" w:eastAsia="Times New Roman" w:cs="Times New Roman"/>
            <w:noProof/>
            <w:webHidden/>
          </w:rPr>
          <w:fldChar w:fldCharType="end"/>
        </w:r>
      </w:hyperlink>
    </w:p>
    <w:p>
      <w:pPr>
        <w:pStyle w:val="TOC3"/>
      </w:pPr>
      <w:hyperlink w:anchor="_Toc510000078" w:history="1">
        <w:r>
          <w:rPr>
            <w:rFonts w:ascii="Times New Roman" w:hAnsi="Times New Roman" w:eastAsia="Times New Roman" w:cs="Times New Roman"/>
            <w:noProof/>
          </w:rPr>
          <w:t xml:space="preserve">I. Méthodologie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29</w:t>
        </w:r>
        <w:r>
          <w:rPr>
            <w:rFonts w:ascii="Times New Roman" w:hAnsi="Times New Roman" w:eastAsia="Times New Roman" w:cs="Times New Roman"/>
            <w:noProof/>
            <w:webHidden/>
          </w:rPr>
          <w:fldChar w:fldCharType="end"/>
        </w:r>
      </w:hyperlink>
    </w:p>
    <w:p>
      <w:pPr>
        <w:pStyle w:val="TOC5"/>
      </w:pPr>
      <w:hyperlink w:anchor="_Toc510000079" w:history="1">
        <w:r>
          <w:rPr>
            <w:rFonts w:ascii="Times New Roman" w:hAnsi="Times New Roman" w:eastAsia="Times New Roman" w:cs="Times New Roman"/>
            <w:noProof/>
          </w:rPr>
          <w:t xml:space="preserve">1. Le langage UML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_Toc510000079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29</w:t>
        </w:r>
        <w:r>
          <w:rPr>
            <w:rFonts w:ascii="Times New Roman" w:hAnsi="Times New Roman" w:eastAsia="Times New Roman" w:cs="Times New Roman"/>
            <w:noProof/>
            <w:webHidden/>
          </w:rPr>
          <w:fldChar w:fldCharType="end"/>
        </w:r>
      </w:hyperlink>
    </w:p>
    <w:p>
      <w:pPr>
        <w:pStyle w:val="TOC5"/>
      </w:pPr>
      <w:hyperlink w:anchor="_Toc510000080" w:history="1">
        <w:r>
          <w:rPr>
            <w:rFonts w:ascii="Times New Roman" w:hAnsi="Times New Roman" w:eastAsia="Times New Roman" w:cs="Times New Roman"/>
            <w:noProof/>
          </w:rPr>
          <w:t xml:space="preserve">2. Étude comparative entre UML et MERISE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29</w:t>
        </w:r>
        <w:r>
          <w:rPr>
            <w:rFonts w:ascii="Times New Roman" w:hAnsi="Times New Roman" w:eastAsia="Times New Roman" w:cs="Times New Roman"/>
            <w:noProof/>
            <w:webHidden/>
          </w:rPr>
          <w:fldChar w:fldCharType="end"/>
        </w:r>
      </w:hyperlink>
    </w:p>
    <w:p>
      <w:pPr>
        <w:pStyle w:val="TOC5"/>
      </w:pPr>
      <w:hyperlink w:anchor="_Toc510000082" w:history="1">
        <w:r>
          <w:rPr>
            <w:rFonts w:ascii="Times New Roman" w:hAnsi="Times New Roman" w:eastAsia="Times New Roman" w:cs="Times New Roman"/>
            <w:noProof/>
          </w:rPr>
          <w:t xml:space="preserve">3. Choix de la démarche d’analyse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30</w:t>
        </w:r>
        <w:r>
          <w:rPr>
            <w:rFonts w:ascii="Times New Roman" w:hAnsi="Times New Roman" w:eastAsia="Times New Roman" w:cs="Times New Roman"/>
            <w:noProof/>
            <w:webHidden/>
          </w:rPr>
          <w:fldChar w:fldCharType="end"/>
        </w:r>
      </w:hyperlink>
    </w:p>
    <w:p>
      <w:pPr>
        <w:pStyle w:val="TOC5"/>
      </w:pPr>
      <w:hyperlink w:anchor="_Toc510000083" w:history="1">
        <w:r>
          <w:rPr>
            <w:rFonts w:ascii="Times New Roman" w:hAnsi="Times New Roman" w:eastAsia="Times New Roman" w:cs="Times New Roman"/>
            <w:noProof/>
          </w:rPr>
          <w:t xml:space="preserve">4. Étude comparative des processus unifiés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31</w:t>
        </w:r>
        <w:r>
          <w:rPr>
            <w:rFonts w:ascii="Times New Roman" w:hAnsi="Times New Roman" w:eastAsia="Times New Roman" w:cs="Times New Roman"/>
            <w:noProof/>
            <w:webHidden/>
          </w:rPr>
          <w:fldChar w:fldCharType="end"/>
        </w:r>
      </w:hyperlink>
    </w:p>
    <w:p>
      <w:pPr>
        <w:pStyle w:val="TOC3"/>
      </w:pPr>
      <w:hyperlink w:anchor="_Toc510000085" w:history="1">
        <w:r>
          <w:rPr>
            <w:rFonts w:ascii="Times New Roman" w:hAnsi="Times New Roman" w:eastAsia="Times New Roman" w:cs="Times New Roman"/>
            <w:noProof/>
          </w:rPr>
          <w:t xml:space="preserve">II. Modélisation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33</w:t>
        </w:r>
        <w:r>
          <w:rPr>
            <w:rFonts w:ascii="Times New Roman" w:hAnsi="Times New Roman" w:eastAsia="Times New Roman" w:cs="Times New Roman"/>
            <w:noProof/>
            <w:webHidden/>
          </w:rPr>
          <w:fldChar w:fldCharType="end"/>
        </w:r>
      </w:hyperlink>
    </w:p>
    <w:p>
      <w:pPr>
        <w:pStyle w:val="TOC5"/>
      </w:pPr>
      <w:hyperlink w:anchor="_Toc510000086" w:history="1">
        <w:r>
          <w:rPr>
            <w:rFonts w:ascii="Times New Roman" w:hAnsi="Times New Roman" w:eastAsia="Times New Roman" w:cs="Times New Roman"/>
            <w:noProof/>
          </w:rPr>
          <w:t xml:space="preserve">1. Diagramme de cas d’utilisation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_Toc510000086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34</w:t>
        </w:r>
        <w:r>
          <w:rPr>
            <w:rFonts w:ascii="Times New Roman" w:hAnsi="Times New Roman" w:eastAsia="Times New Roman" w:cs="Times New Roman"/>
            <w:noProof/>
            <w:webHidden/>
          </w:rPr>
          <w:fldChar w:fldCharType="end"/>
        </w:r>
      </w:hyperlink>
    </w:p>
    <w:p>
      <w:pPr>
        <w:pStyle w:val="TOC5"/>
      </w:pPr>
      <w:hyperlink w:anchor="_Toc510000094" w:history="1">
        <w:r>
          <w:rPr>
            <w:rFonts w:ascii="Times New Roman" w:hAnsi="Times New Roman" w:eastAsia="Times New Roman" w:cs="Times New Roman"/>
            <w:noProof/>
          </w:rPr>
          <w:t xml:space="preserve">2. Descriptions textuelles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38</w:t>
        </w:r>
        <w:r>
          <w:rPr>
            <w:rFonts w:ascii="Times New Roman" w:hAnsi="Times New Roman" w:eastAsia="Times New Roman" w:cs="Times New Roman"/>
            <w:noProof/>
            <w:webHidden/>
          </w:rPr>
          <w:fldChar w:fldCharType="end"/>
        </w:r>
      </w:hyperlink>
    </w:p>
    <w:p>
      <w:pPr>
        <w:pStyle w:val="TOC5"/>
      </w:pPr>
      <w:hyperlink w:anchor="_Toc510000099" w:history="1">
        <w:r>
          <w:rPr>
            <w:rFonts w:ascii="Times New Roman" w:hAnsi="Times New Roman" w:eastAsia="Times New Roman" w:cs="Times New Roman"/>
            <w:noProof/>
          </w:rPr>
          <w:t xml:space="preserve">3. Diagramme de communication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_Toc510000099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41</w:t>
        </w:r>
        <w:r>
          <w:rPr>
            <w:rFonts w:ascii="Times New Roman" w:hAnsi="Times New Roman" w:eastAsia="Times New Roman" w:cs="Times New Roman"/>
            <w:noProof/>
            <w:webHidden/>
          </w:rPr>
          <w:fldChar w:fldCharType="end"/>
        </w:r>
      </w:hyperlink>
    </w:p>
    <w:p>
      <w:pPr>
        <w:pStyle w:val="TOC5"/>
      </w:pPr>
      <w:hyperlink w:anchor="_Toc510000103" w:history="1">
        <w:r>
          <w:rPr>
            <w:rFonts w:ascii="Times New Roman" w:hAnsi="Times New Roman" w:eastAsia="Times New Roman" w:cs="Times New Roman"/>
            <w:noProof/>
          </w:rPr>
          <w:t xml:space="preserve">4. Diagramme de séquence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43</w:t>
        </w:r>
        <w:r>
          <w:rPr>
            <w:rFonts w:ascii="Times New Roman" w:hAnsi="Times New Roman" w:eastAsia="Times New Roman" w:cs="Times New Roman"/>
            <w:noProof/>
            <w:webHidden/>
          </w:rPr>
          <w:fldChar w:fldCharType="end"/>
        </w:r>
      </w:hyperlink>
    </w:p>
    <w:p>
      <w:pPr>
        <w:pStyle w:val="TOC5"/>
      </w:pPr>
      <w:hyperlink w:anchor="_Toc510000108" w:history="1">
        <w:r>
          <w:rPr>
            <w:rFonts w:ascii="Times New Roman" w:hAnsi="Times New Roman" w:eastAsia="Times New Roman" w:cs="Times New Roman"/>
            <w:noProof/>
          </w:rPr>
          <w:t xml:space="preserve">5. Diagramme d’activité</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_Toc510000108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46</w:t>
        </w:r>
        <w:r>
          <w:rPr>
            <w:rFonts w:ascii="Times New Roman" w:hAnsi="Times New Roman" w:eastAsia="Times New Roman" w:cs="Times New Roman"/>
            <w:noProof/>
            <w:webHidden/>
          </w:rPr>
          <w:fldChar w:fldCharType="end"/>
        </w:r>
      </w:hyperlink>
    </w:p>
    <w:p>
      <w:pPr>
        <w:pStyle w:val="TOC3"/>
      </w:pPr>
      <w:hyperlink w:anchor="_Toc510000113"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49</w:t>
        </w:r>
        <w:r>
          <w:rPr>
            <w:rFonts w:ascii="Times New Roman" w:hAnsi="Times New Roman" w:eastAsia="Times New Roman" w:cs="Times New Roman"/>
            <w:noProof/>
            <w:webHidden/>
          </w:rPr>
          <w:fldChar w:fldCharType="end"/>
        </w:r>
      </w:hyperlink>
    </w:p>
    <w:p>
      <w:pPr>
        <w:pStyle w:val="TOC2"/>
      </w:pPr>
      <w:hyperlink w:anchor="_Toc510000114" w:history="1">
        <w:r>
          <w:rPr>
            <w:rFonts w:ascii="Times New Roman" w:hAnsi="Times New Roman" w:eastAsia="Times New Roman" w:cs="Times New Roman"/>
            <w:noProof/>
          </w:rPr>
          <w:t xml:space="preserve">Dossier 4 : Dossier de conception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pPr>
        <w:pStyle w:val="TOC3"/>
      </w:pPr>
      <w:hyperlink w:anchor="_Toc510000115"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51</w:t>
        </w:r>
        <w:r>
          <w:rPr>
            <w:rFonts w:ascii="Times New Roman" w:hAnsi="Times New Roman" w:eastAsia="Times New Roman" w:cs="Times New Roman"/>
            <w:noProof/>
            <w:webHidden/>
          </w:rPr>
          <w:fldChar w:fldCharType="end"/>
        </w:r>
      </w:hyperlink>
    </w:p>
    <w:p>
      <w:pPr>
        <w:pStyle w:val="TOC3"/>
      </w:pPr>
      <w:hyperlink w:anchor="_Toc510000116" w:history="1">
        <w:r>
          <w:rPr>
            <w:rFonts w:ascii="Times New Roman" w:hAnsi="Times New Roman" w:eastAsia="Times New Roman" w:cs="Times New Roman"/>
            <w:noProof/>
          </w:rPr>
          <w:t xml:space="preserve">I. Diagramme de classes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51</w:t>
        </w:r>
        <w:r>
          <w:rPr>
            <w:rFonts w:ascii="Times New Roman" w:hAnsi="Times New Roman" w:eastAsia="Times New Roman" w:cs="Times New Roman"/>
            <w:noProof/>
            <w:webHidden/>
          </w:rPr>
          <w:fldChar w:fldCharType="end"/>
        </w:r>
      </w:hyperlink>
    </w:p>
    <w:p>
      <w:pPr>
        <w:pStyle w:val="TOC5"/>
      </w:pPr>
      <w:hyperlink w:anchor="_Toc510000117" w:history="1">
        <w:r>
          <w:rPr>
            <w:rFonts w:ascii="Times New Roman" w:hAnsi="Times New Roman" w:eastAsia="Times New Roman" w:cs="Times New Roman"/>
            <w:noProof/>
          </w:rPr>
          <w:t xml:space="preserve">1. Formalisme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_Toc510000117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51</w:t>
        </w:r>
        <w:r>
          <w:rPr>
            <w:rFonts w:ascii="Times New Roman" w:hAnsi="Times New Roman" w:eastAsia="Times New Roman" w:cs="Times New Roman"/>
            <w:noProof/>
            <w:webHidden/>
          </w:rPr>
          <w:fldChar w:fldCharType="end"/>
        </w:r>
      </w:hyperlink>
    </w:p>
    <w:p>
      <w:pPr>
        <w:pStyle w:val="TOC5"/>
      </w:pPr>
      <w:hyperlink w:anchor="_Toc510000120" w:history="1">
        <w:r>
          <w:rPr>
            <w:rFonts w:ascii="Times New Roman" w:hAnsi="Times New Roman" w:eastAsia="Times New Roman" w:cs="Times New Roman"/>
            <w:noProof/>
          </w:rPr>
          <w:t xml:space="preserve">2. Diagramme de classes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52</w:t>
        </w:r>
        <w:r>
          <w:rPr>
            <w:rFonts w:ascii="Times New Roman" w:hAnsi="Times New Roman" w:eastAsia="Times New Roman" w:cs="Times New Roman"/>
            <w:noProof/>
            <w:webHidden/>
          </w:rPr>
          <w:fldChar w:fldCharType="end"/>
        </w:r>
      </w:hyperlink>
    </w:p>
    <w:p>
      <w:pPr>
        <w:pStyle w:val="TOC5"/>
      </w:pPr>
      <w:hyperlink w:anchor="_Toc510000122" w:history="1">
        <w:r>
          <w:rPr>
            <w:rFonts w:ascii="Times New Roman" w:hAnsi="Times New Roman" w:eastAsia="Times New Roman" w:cs="Times New Roman"/>
            <w:noProof/>
          </w:rPr>
          <w:t xml:space="preserve">3. Description des classes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54</w:t>
        </w:r>
        <w:r>
          <w:rPr>
            <w:rFonts w:ascii="Times New Roman" w:hAnsi="Times New Roman" w:eastAsia="Times New Roman" w:cs="Times New Roman"/>
            <w:noProof/>
            <w:webHidden/>
          </w:rPr>
          <w:fldChar w:fldCharType="end"/>
        </w:r>
      </w:hyperlink>
    </w:p>
    <w:p>
      <w:pPr>
        <w:pStyle w:val="TOC3"/>
      </w:pPr>
      <w:hyperlink w:anchor="_Toc510000124" w:history="1">
        <w:r>
          <w:rPr>
            <w:rFonts w:ascii="Times New Roman" w:hAnsi="Times New Roman" w:eastAsia="Times New Roman" w:cs="Times New Roman"/>
            <w:noProof/>
          </w:rPr>
          <w:t xml:space="preserve">II. Diagramme d’états-transitions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54</w:t>
        </w:r>
        <w:r>
          <w:rPr>
            <w:rFonts w:ascii="Times New Roman" w:hAnsi="Times New Roman" w:eastAsia="Times New Roman" w:cs="Times New Roman"/>
            <w:noProof/>
            <w:webHidden/>
          </w:rPr>
          <w:fldChar w:fldCharType="end"/>
        </w:r>
      </w:hyperlink>
    </w:p>
    <w:p>
      <w:pPr>
        <w:pStyle w:val="TOC5"/>
      </w:pPr>
      <w:hyperlink w:anchor="_Toc510000125" w:history="1">
        <w:r>
          <w:rPr>
            <w:rFonts w:ascii="Times New Roman" w:hAnsi="Times New Roman" w:eastAsia="Times New Roman" w:cs="Times New Roman"/>
            <w:noProof/>
          </w:rPr>
          <w:t xml:space="preserve">1. Formalisme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54</w:t>
        </w:r>
        <w:r>
          <w:rPr>
            <w:rFonts w:ascii="Times New Roman" w:hAnsi="Times New Roman" w:eastAsia="Times New Roman" w:cs="Times New Roman"/>
            <w:noProof/>
            <w:webHidden/>
          </w:rPr>
          <w:fldChar w:fldCharType="end"/>
        </w:r>
      </w:hyperlink>
    </w:p>
    <w:p>
      <w:pPr>
        <w:pStyle w:val="TOC5"/>
      </w:pPr>
      <w:hyperlink w:anchor="_Toc510000128" w:history="1">
        <w:r>
          <w:rPr>
            <w:rFonts w:ascii="Times New Roman" w:hAnsi="Times New Roman" w:eastAsia="Times New Roman" w:cs="Times New Roman"/>
            <w:noProof/>
          </w:rPr>
          <w:t xml:space="preserve">2. Diagrammes d’états-transitions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_Toc510000128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56</w:t>
        </w:r>
        <w:r>
          <w:rPr>
            <w:rFonts w:ascii="Times New Roman" w:hAnsi="Times New Roman" w:eastAsia="Times New Roman" w:cs="Times New Roman"/>
            <w:noProof/>
            <w:webHidden/>
          </w:rPr>
          <w:fldChar w:fldCharType="end"/>
        </w:r>
      </w:hyperlink>
    </w:p>
    <w:p>
      <w:pPr>
        <w:pStyle w:val="TOC3"/>
      </w:pPr>
      <w:hyperlink w:anchor="_Toc510000131" w:history="1">
        <w:r>
          <w:rPr>
            <w:rFonts w:ascii="Times New Roman" w:hAnsi="Times New Roman" w:eastAsia="Times New Roman" w:cs="Times New Roman"/>
            <w:noProof/>
          </w:rPr>
          <w:t xml:space="preserve">III. Diagramme de paquetages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57</w:t>
        </w:r>
        <w:r>
          <w:rPr>
            <w:rFonts w:ascii="Times New Roman" w:hAnsi="Times New Roman" w:eastAsia="Times New Roman" w:cs="Times New Roman"/>
            <w:noProof/>
            <w:webHidden/>
          </w:rPr>
          <w:fldChar w:fldCharType="end"/>
        </w:r>
      </w:hyperlink>
    </w:p>
    <w:p>
      <w:pPr>
        <w:pStyle w:val="TOC5"/>
      </w:pPr>
      <w:hyperlink w:anchor="_Toc510000132" w:history="1">
        <w:r>
          <w:rPr>
            <w:rFonts w:ascii="Times New Roman" w:hAnsi="Times New Roman" w:eastAsia="Times New Roman" w:cs="Times New Roman"/>
            <w:noProof/>
          </w:rPr>
          <w:t xml:space="preserve">1. Formalisme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57</w:t>
        </w:r>
        <w:r>
          <w:rPr>
            <w:rFonts w:ascii="Times New Roman" w:hAnsi="Times New Roman" w:eastAsia="Times New Roman" w:cs="Times New Roman"/>
            <w:noProof/>
            <w:webHidden/>
          </w:rPr>
          <w:fldChar w:fldCharType="end"/>
        </w:r>
      </w:hyperlink>
    </w:p>
    <w:p>
      <w:pPr>
        <w:pStyle w:val="TOC5"/>
      </w:pPr>
      <w:hyperlink w:anchor="_Toc510000134" w:history="1">
        <w:r>
          <w:rPr>
            <w:rFonts w:ascii="Times New Roman" w:hAnsi="Times New Roman" w:eastAsia="Times New Roman" w:cs="Times New Roman"/>
            <w:noProof/>
          </w:rPr>
          <w:t xml:space="preserve">2. Diagramme de paquetages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58</w:t>
        </w:r>
        <w:r>
          <w:rPr>
            <w:rFonts w:ascii="Times New Roman" w:hAnsi="Times New Roman" w:eastAsia="Times New Roman" w:cs="Times New Roman"/>
            <w:noProof/>
            <w:webHidden/>
          </w:rPr>
          <w:fldChar w:fldCharType="end"/>
        </w:r>
      </w:hyperlink>
    </w:p>
    <w:p>
      <w:pPr>
        <w:pStyle w:val="TOC3"/>
      </w:pPr>
      <w:hyperlink w:anchor="_Toc510000136"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58</w:t>
        </w:r>
        <w:r>
          <w:rPr>
            <w:rFonts w:ascii="Times New Roman" w:hAnsi="Times New Roman" w:eastAsia="Times New Roman" w:cs="Times New Roman"/>
            <w:noProof/>
            <w:webHidden/>
          </w:rPr>
          <w:fldChar w:fldCharType="end"/>
        </w:r>
      </w:hyperlink>
    </w:p>
    <w:p>
      <w:pPr>
        <w:pStyle w:val="TOC2"/>
      </w:pPr>
      <w:hyperlink w:anchor="_Toc510000137" w:history="1">
        <w:r>
          <w:rPr>
            <w:rFonts w:ascii="Times New Roman" w:hAnsi="Times New Roman" w:eastAsia="Times New Roman" w:cs="Times New Roman"/>
            <w:noProof/>
          </w:rPr>
          <w:t xml:space="preserve">Dossier 5 : Dossier de réalisation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60</w:t>
        </w:r>
        <w:r>
          <w:rPr>
            <w:rFonts w:ascii="Times New Roman" w:hAnsi="Times New Roman" w:eastAsia="Times New Roman" w:cs="Times New Roman"/>
            <w:noProof/>
            <w:webHidden/>
          </w:rPr>
          <w:fldChar w:fldCharType="end"/>
        </w:r>
      </w:hyperlink>
    </w:p>
    <w:p>
      <w:pPr>
        <w:pStyle w:val="TOC3"/>
      </w:pPr>
      <w:hyperlink w:anchor="_Toc510000138"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pPr>
        <w:pStyle w:val="TOC3"/>
      </w:pPr>
      <w:hyperlink w:anchor="_Toc510000139" w:history="1">
        <w:r>
          <w:rPr>
            <w:rFonts w:ascii="Times New Roman" w:hAnsi="Times New Roman" w:eastAsia="Times New Roman" w:cs="Times New Roman"/>
            <w:noProof/>
          </w:rPr>
          <w:t xml:space="preserve">I. Choix des technologies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_Toc510000139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pPr>
        <w:pStyle w:val="TOC5"/>
      </w:pPr>
      <w:hyperlink w:anchor="_Toc510000140" w:history="1">
        <w:r>
          <w:rPr>
            <w:rFonts w:ascii="Times New Roman" w:hAnsi="Times New Roman" w:eastAsia="Times New Roman" w:cs="Times New Roman"/>
            <w:noProof/>
          </w:rPr>
          <w:t xml:space="preserve">1. Technologies principales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pPr>
        <w:pStyle w:val="TOC5"/>
      </w:pPr>
      <w:hyperlink w:anchor="_Toc510000142" w:history="1">
        <w:r>
          <w:rPr>
            <w:rFonts w:ascii="Times New Roman" w:hAnsi="Times New Roman" w:eastAsia="Times New Roman" w:cs="Times New Roman"/>
            <w:noProof/>
          </w:rPr>
          <w:t xml:space="preserve">2. Bibliothèques et outils complémentaires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62</w:t>
        </w:r>
        <w:r>
          <w:rPr>
            <w:rFonts w:ascii="Times New Roman" w:hAnsi="Times New Roman" w:eastAsia="Times New Roman" w:cs="Times New Roman"/>
            <w:noProof/>
            <w:webHidden/>
          </w:rPr>
          <w:fldChar w:fldCharType="end"/>
        </w:r>
      </w:hyperlink>
    </w:p>
    <w:p>
      <w:pPr>
        <w:pStyle w:val="TOC3"/>
      </w:pPr>
      <w:hyperlink w:anchor="_Toc510000144" w:history="1">
        <w:r>
          <w:rPr>
            <w:rFonts w:ascii="Times New Roman" w:hAnsi="Times New Roman" w:eastAsia="Times New Roman" w:cs="Times New Roman"/>
            <w:noProof/>
          </w:rPr>
          <w:t xml:space="preserve">II. Architecture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62</w:t>
        </w:r>
        <w:r>
          <w:rPr>
            <w:rFonts w:ascii="Times New Roman" w:hAnsi="Times New Roman" w:eastAsia="Times New Roman" w:cs="Times New Roman"/>
            <w:noProof/>
            <w:webHidden/>
          </w:rPr>
          <w:fldChar w:fldCharType="end"/>
        </w:r>
      </w:hyperlink>
    </w:p>
    <w:p>
      <w:pPr>
        <w:pStyle w:val="TOC5"/>
      </w:pPr>
      <w:hyperlink w:anchor="_Toc510000145" w:history="1">
        <w:r>
          <w:rPr>
            <w:rFonts w:ascii="Times New Roman" w:hAnsi="Times New Roman" w:eastAsia="Times New Roman" w:cs="Times New Roman"/>
            <w:noProof/>
          </w:rPr>
          <w:t xml:space="preserve">1. Architecture physique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63</w:t>
        </w:r>
        <w:r>
          <w:rPr>
            <w:rFonts w:ascii="Times New Roman" w:hAnsi="Times New Roman" w:eastAsia="Times New Roman" w:cs="Times New Roman"/>
            <w:noProof/>
            <w:webHidden/>
          </w:rPr>
          <w:fldChar w:fldCharType="end"/>
        </w:r>
      </w:hyperlink>
    </w:p>
    <w:p>
      <w:pPr>
        <w:pStyle w:val="TOC5"/>
      </w:pPr>
      <w:hyperlink w:anchor="_Toc510000147" w:history="1">
        <w:r>
          <w:rPr>
            <w:rFonts w:ascii="Times New Roman" w:hAnsi="Times New Roman" w:eastAsia="Times New Roman" w:cs="Times New Roman"/>
            <w:noProof/>
          </w:rPr>
          <w:t xml:space="preserve">2. Architecture logique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63</w:t>
        </w:r>
        <w:r>
          <w:rPr>
            <w:rFonts w:ascii="Times New Roman" w:hAnsi="Times New Roman" w:eastAsia="Times New Roman" w:cs="Times New Roman"/>
            <w:noProof/>
            <w:webHidden/>
          </w:rPr>
          <w:fldChar w:fldCharType="end"/>
        </w:r>
      </w:hyperlink>
    </w:p>
    <w:p>
      <w:pPr>
        <w:pStyle w:val="TOC3"/>
      </w:pPr>
      <w:hyperlink w:anchor="_Toc510000149" w:history="1">
        <w:r>
          <w:rPr>
            <w:rFonts w:ascii="Times New Roman" w:hAnsi="Times New Roman" w:eastAsia="Times New Roman" w:cs="Times New Roman"/>
            <w:noProof/>
          </w:rPr>
          <w:t xml:space="preserve">III. Diagramme de déploiement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_Toc510000149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66</w:t>
        </w:r>
        <w:r>
          <w:rPr>
            <w:rFonts w:ascii="Times New Roman" w:hAnsi="Times New Roman" w:eastAsia="Times New Roman" w:cs="Times New Roman"/>
            <w:noProof/>
            <w:webHidden/>
          </w:rPr>
          <w:fldChar w:fldCharType="end"/>
        </w:r>
      </w:hyperlink>
    </w:p>
    <w:p>
      <w:pPr>
        <w:pStyle w:val="TOC5"/>
      </w:pPr>
      <w:hyperlink w:anchor="_Toc510000150" w:history="1">
        <w:r>
          <w:rPr>
            <w:rFonts w:ascii="Times New Roman" w:hAnsi="Times New Roman" w:eastAsia="Times New Roman" w:cs="Times New Roman"/>
            <w:noProof/>
          </w:rPr>
          <w:t xml:space="preserve">1. Formalisme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66</w:t>
        </w:r>
        <w:r>
          <w:rPr>
            <w:rFonts w:ascii="Times New Roman" w:hAnsi="Times New Roman" w:eastAsia="Times New Roman" w:cs="Times New Roman"/>
            <w:noProof/>
            <w:webHidden/>
          </w:rPr>
          <w:fldChar w:fldCharType="end"/>
        </w:r>
      </w:hyperlink>
    </w:p>
    <w:p>
      <w:pPr>
        <w:pStyle w:val="TOC5"/>
      </w:pPr>
      <w:hyperlink w:anchor="_Toc510000153" w:history="1">
        <w:r>
          <w:rPr>
            <w:rFonts w:ascii="Times New Roman" w:hAnsi="Times New Roman" w:eastAsia="Times New Roman" w:cs="Times New Roman"/>
            <w:noProof/>
          </w:rPr>
          <w:t xml:space="preserve">2. Diagramme de déploiement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67</w:t>
        </w:r>
        <w:r>
          <w:rPr>
            <w:rFonts w:ascii="Times New Roman" w:hAnsi="Times New Roman" w:eastAsia="Times New Roman" w:cs="Times New Roman"/>
            <w:noProof/>
            <w:webHidden/>
          </w:rPr>
          <w:fldChar w:fldCharType="end"/>
        </w:r>
      </w:hyperlink>
    </w:p>
    <w:p>
      <w:pPr>
        <w:pStyle w:val="TOC3"/>
      </w:pPr>
      <w:hyperlink w:anchor="_Toc510000155" w:history="1">
        <w:r>
          <w:rPr>
            <w:rFonts w:ascii="Times New Roman" w:hAnsi="Times New Roman" w:eastAsia="Times New Roman" w:cs="Times New Roman"/>
            <w:noProof/>
          </w:rPr>
          <w:t xml:space="preserve">IV. Diagramme de composants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68</w:t>
        </w:r>
        <w:r>
          <w:rPr>
            <w:rFonts w:ascii="Times New Roman" w:hAnsi="Times New Roman" w:eastAsia="Times New Roman" w:cs="Times New Roman"/>
            <w:noProof/>
            <w:webHidden/>
          </w:rPr>
          <w:fldChar w:fldCharType="end"/>
        </w:r>
      </w:hyperlink>
    </w:p>
    <w:p>
      <w:pPr>
        <w:pStyle w:val="TOC5"/>
      </w:pPr>
      <w:hyperlink w:anchor="_Toc510000156" w:history="1">
        <w:r>
          <w:rPr>
            <w:rFonts w:ascii="Times New Roman" w:hAnsi="Times New Roman" w:eastAsia="Times New Roman" w:cs="Times New Roman"/>
            <w:noProof/>
          </w:rPr>
          <w:t xml:space="preserve">1. Formalisme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68</w:t>
        </w:r>
        <w:r>
          <w:rPr>
            <w:rFonts w:ascii="Times New Roman" w:hAnsi="Times New Roman" w:eastAsia="Times New Roman" w:cs="Times New Roman"/>
            <w:noProof/>
            <w:webHidden/>
          </w:rPr>
          <w:fldChar w:fldCharType="end"/>
        </w:r>
      </w:hyperlink>
    </w:p>
    <w:p>
      <w:pPr>
        <w:pStyle w:val="TOC5"/>
      </w:pPr>
      <w:hyperlink w:anchor="_Toc510000159" w:history="1">
        <w:r>
          <w:rPr>
            <w:rFonts w:ascii="Times New Roman" w:hAnsi="Times New Roman" w:eastAsia="Times New Roman" w:cs="Times New Roman"/>
            <w:noProof/>
          </w:rPr>
          <w:t xml:space="preserve">2. Diagramme de composants du système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_Toc510000159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69</w:t>
        </w:r>
        <w:r>
          <w:rPr>
            <w:rFonts w:ascii="Times New Roman" w:hAnsi="Times New Roman" w:eastAsia="Times New Roman" w:cs="Times New Roman"/>
            <w:noProof/>
            <w:webHidden/>
          </w:rPr>
          <w:fldChar w:fldCharType="end"/>
        </w:r>
      </w:hyperlink>
    </w:p>
    <w:p>
      <w:pPr>
        <w:pStyle w:val="TOC3"/>
      </w:pPr>
      <w:hyperlink w:anchor="_Toc510000161"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70</w:t>
        </w:r>
        <w:r>
          <w:rPr>
            <w:rFonts w:ascii="Times New Roman" w:hAnsi="Times New Roman" w:eastAsia="Times New Roman" w:cs="Times New Roman"/>
            <w:noProof/>
            <w:webHidden/>
          </w:rPr>
          <w:fldChar w:fldCharType="end"/>
        </w:r>
      </w:hyperlink>
    </w:p>
    <w:p>
      <w:pPr>
        <w:pStyle w:val="TOC2"/>
      </w:pPr>
      <w:hyperlink w:anchor="_Toc510000162" w:history="1">
        <w:r>
          <w:rPr>
            <w:rFonts w:ascii="Times New Roman" w:hAnsi="Times New Roman" w:eastAsia="Times New Roman" w:cs="Times New Roman"/>
            <w:noProof/>
          </w:rPr>
          <w:t xml:space="preserve">Dossier 6 : Test de fonctionnalités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71</w:t>
        </w:r>
        <w:r>
          <w:rPr>
            <w:rFonts w:ascii="Times New Roman" w:hAnsi="Times New Roman" w:eastAsia="Times New Roman" w:cs="Times New Roman"/>
            <w:noProof/>
            <w:webHidden/>
          </w:rPr>
          <w:fldChar w:fldCharType="end"/>
        </w:r>
      </w:hyperlink>
    </w:p>
    <w:p>
      <w:pPr>
        <w:pStyle w:val="TOC3"/>
      </w:pPr>
      <w:hyperlink w:anchor="_Toc510000163"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72</w:t>
        </w:r>
        <w:r>
          <w:rPr>
            <w:rFonts w:ascii="Times New Roman" w:hAnsi="Times New Roman" w:eastAsia="Times New Roman" w:cs="Times New Roman"/>
            <w:noProof/>
            <w:webHidden/>
          </w:rPr>
          <w:fldChar w:fldCharType="end"/>
        </w:r>
      </w:hyperlink>
    </w:p>
    <w:p>
      <w:pPr>
        <w:pStyle w:val="TOC3"/>
      </w:pPr>
      <w:hyperlink w:anchor="_Toc510000164" w:history="1">
        <w:r>
          <w:rPr>
            <w:rFonts w:ascii="Times New Roman" w:hAnsi="Times New Roman" w:eastAsia="Times New Roman" w:cs="Times New Roman"/>
            <w:noProof/>
          </w:rPr>
          <w:t xml:space="preserve">I. Fonctionnalités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72</w:t>
        </w:r>
        <w:r>
          <w:rPr>
            <w:rFonts w:ascii="Times New Roman" w:hAnsi="Times New Roman" w:eastAsia="Times New Roman" w:cs="Times New Roman"/>
            <w:noProof/>
            <w:webHidden/>
          </w:rPr>
          <w:fldChar w:fldCharType="end"/>
        </w:r>
      </w:hyperlink>
    </w:p>
    <w:p>
      <w:pPr>
        <w:pStyle w:val="TOC5"/>
      </w:pPr>
      <w:hyperlink w:anchor="_Toc510000165" w:history="1">
        <w:r>
          <w:rPr>
            <w:rFonts w:ascii="Times New Roman" w:hAnsi="Times New Roman" w:eastAsia="Times New Roman" w:cs="Times New Roman"/>
            <w:noProof/>
          </w:rPr>
          <w:t xml:space="preserve">1. Fonctionnalités principales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_Toc510000165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72</w:t>
        </w:r>
        <w:r>
          <w:rPr>
            <w:rFonts w:ascii="Times New Roman" w:hAnsi="Times New Roman" w:eastAsia="Times New Roman" w:cs="Times New Roman"/>
            <w:noProof/>
            <w:webHidden/>
          </w:rPr>
          <w:fldChar w:fldCharType="end"/>
        </w:r>
      </w:hyperlink>
    </w:p>
    <w:p>
      <w:pPr>
        <w:pStyle w:val="TOC5"/>
      </w:pPr>
      <w:hyperlink w:anchor="_Toc510000166" w:history="1">
        <w:r>
          <w:rPr>
            <w:rFonts w:ascii="Times New Roman" w:hAnsi="Times New Roman" w:eastAsia="Times New Roman" w:cs="Times New Roman"/>
            <w:noProof/>
          </w:rPr>
          <w:t xml:space="preserve">2. Fonctionnalités secondaires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73</w:t>
        </w:r>
        <w:r>
          <w:rPr>
            <w:rFonts w:ascii="Times New Roman" w:hAnsi="Times New Roman" w:eastAsia="Times New Roman" w:cs="Times New Roman"/>
            <w:noProof/>
            <w:webHidden/>
          </w:rPr>
          <w:fldChar w:fldCharType="end"/>
        </w:r>
      </w:hyperlink>
    </w:p>
    <w:p>
      <w:pPr>
        <w:pStyle w:val="TOC3"/>
      </w:pPr>
      <w:hyperlink w:anchor="_Toc510000167" w:history="1">
        <w:r>
          <w:rPr>
            <w:rFonts w:ascii="Times New Roman" w:hAnsi="Times New Roman" w:eastAsia="Times New Roman" w:cs="Times New Roman"/>
            <w:noProof/>
          </w:rPr>
          <w:t xml:space="preserve">II. Tests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74</w:t>
        </w:r>
        <w:r>
          <w:rPr>
            <w:rFonts w:ascii="Times New Roman" w:hAnsi="Times New Roman" w:eastAsia="Times New Roman" w:cs="Times New Roman"/>
            <w:noProof/>
            <w:webHidden/>
          </w:rPr>
          <w:fldChar w:fldCharType="end"/>
        </w:r>
      </w:hyperlink>
    </w:p>
    <w:p>
      <w:pPr>
        <w:pStyle w:val="TOC5"/>
      </w:pPr>
      <w:hyperlink w:anchor="_Toc510000168" w:history="1">
        <w:r>
          <w:rPr>
            <w:rFonts w:ascii="Times New Roman" w:hAnsi="Times New Roman" w:eastAsia="Times New Roman" w:cs="Times New Roman"/>
            <w:noProof/>
          </w:rPr>
          <w:t xml:space="preserve">1. Types de tests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_Toc510000168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74</w:t>
        </w:r>
        <w:r>
          <w:rPr>
            <w:rFonts w:ascii="Times New Roman" w:hAnsi="Times New Roman" w:eastAsia="Times New Roman" w:cs="Times New Roman"/>
            <w:noProof/>
            <w:webHidden/>
          </w:rPr>
          <w:fldChar w:fldCharType="end"/>
        </w:r>
      </w:hyperlink>
    </w:p>
    <w:p>
      <w:pPr>
        <w:pStyle w:val="TOC5"/>
      </w:pPr>
      <w:hyperlink w:anchor="_Toc510000170" w:history="1">
        <w:r>
          <w:rPr>
            <w:rFonts w:ascii="Times New Roman" w:hAnsi="Times New Roman" w:eastAsia="Times New Roman" w:cs="Times New Roman"/>
            <w:noProof/>
          </w:rPr>
          <w:t xml:space="preserve">2. Tests automatisés du projet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74</w:t>
        </w:r>
        <w:r>
          <w:rPr>
            <w:rFonts w:ascii="Times New Roman" w:hAnsi="Times New Roman" w:eastAsia="Times New Roman" w:cs="Times New Roman"/>
            <w:noProof/>
            <w:webHidden/>
          </w:rPr>
          <w:fldChar w:fldCharType="end"/>
        </w:r>
      </w:hyperlink>
    </w:p>
    <w:p>
      <w:pPr>
        <w:pStyle w:val="TOC5"/>
      </w:pPr>
      <w:hyperlink w:anchor="_Toc510000171" w:history="1">
        <w:r>
          <w:rPr>
            <w:rFonts w:ascii="Times New Roman" w:hAnsi="Times New Roman" w:eastAsia="Times New Roman" w:cs="Times New Roman"/>
            <w:noProof/>
          </w:rPr>
          <w:t xml:space="preserve">3. Tests fonctionnels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75</w:t>
        </w:r>
        <w:r>
          <w:rPr>
            <w:rFonts w:ascii="Times New Roman" w:hAnsi="Times New Roman" w:eastAsia="Times New Roman" w:cs="Times New Roman"/>
            <w:noProof/>
            <w:webHidden/>
          </w:rPr>
          <w:fldChar w:fldCharType="end"/>
        </w:r>
      </w:hyperlink>
    </w:p>
    <w:p>
      <w:pPr>
        <w:pStyle w:val="TOC3"/>
      </w:pPr>
      <w:hyperlink w:anchor="_Toc510000173" w:history="1">
        <w:r>
          <w:rPr>
            <w:rFonts w:ascii="Times New Roman" w:hAnsi="Times New Roman" w:eastAsia="Times New Roman" w:cs="Times New Roman"/>
            <w:noProof/>
          </w:rPr>
          <w:t xml:space="preserve">III. Captures d’écran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76</w:t>
        </w:r>
        <w:r>
          <w:rPr>
            <w:rFonts w:ascii="Times New Roman" w:hAnsi="Times New Roman" w:eastAsia="Times New Roman" w:cs="Times New Roman"/>
            <w:noProof/>
            <w:webHidden/>
          </w:rPr>
          <w:fldChar w:fldCharType="end"/>
        </w:r>
      </w:hyperlink>
    </w:p>
    <w:p>
      <w:pPr>
        <w:pStyle w:val="TOC5"/>
      </w:pPr>
      <w:hyperlink w:anchor="_Toc510000174" w:history="1">
        <w:r>
          <w:rPr>
            <w:rFonts w:ascii="Times New Roman" w:hAnsi="Times New Roman" w:eastAsia="Times New Roman" w:cs="Times New Roman"/>
            <w:noProof/>
          </w:rPr>
          <w:t xml:space="preserve">1. Page d’accueil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76</w:t>
        </w:r>
        <w:r>
          <w:rPr>
            <w:rFonts w:ascii="Times New Roman" w:hAnsi="Times New Roman" w:eastAsia="Times New Roman" w:cs="Times New Roman"/>
            <w:noProof/>
            <w:webHidden/>
          </w:rPr>
          <w:fldChar w:fldCharType="end"/>
        </w:r>
      </w:hyperlink>
    </w:p>
    <w:p>
      <w:pPr>
        <w:pStyle w:val="TOC5"/>
      </w:pPr>
      <w:hyperlink w:anchor="_Toc510000176" w:history="1">
        <w:r>
          <w:rPr>
            <w:rFonts w:ascii="Times New Roman" w:hAnsi="Times New Roman" w:eastAsia="Times New Roman" w:cs="Times New Roman"/>
            <w:noProof/>
          </w:rPr>
          <w:t xml:space="preserve">2. Page d’inscription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77</w:t>
        </w:r>
        <w:r>
          <w:rPr>
            <w:rFonts w:ascii="Times New Roman" w:hAnsi="Times New Roman" w:eastAsia="Times New Roman" w:cs="Times New Roman"/>
            <w:noProof/>
            <w:webHidden/>
          </w:rPr>
          <w:fldChar w:fldCharType="end"/>
        </w:r>
      </w:hyperlink>
    </w:p>
    <w:p>
      <w:pPr>
        <w:pStyle w:val="TOC5"/>
      </w:pPr>
      <w:hyperlink w:anchor="_Toc510000178" w:history="1">
        <w:r>
          <w:rPr>
            <w:rFonts w:ascii="Times New Roman" w:hAnsi="Times New Roman" w:eastAsia="Times New Roman" w:cs="Times New Roman"/>
            <w:noProof/>
          </w:rPr>
          <w:t xml:space="preserve">3. Publication d’un lot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_Toc510000178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78</w:t>
        </w:r>
        <w:r>
          <w:rPr>
            <w:rFonts w:ascii="Times New Roman" w:hAnsi="Times New Roman" w:eastAsia="Times New Roman" w:cs="Times New Roman"/>
            <w:noProof/>
            <w:webHidden/>
          </w:rPr>
          <w:fldChar w:fldCharType="end"/>
        </w:r>
      </w:hyperlink>
    </w:p>
    <w:p>
      <w:pPr>
        <w:pStyle w:val="TOC3"/>
      </w:pPr>
      <w:hyperlink w:anchor="_Toc510000180"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78</w:t>
        </w:r>
        <w:r>
          <w:rPr>
            <w:rFonts w:ascii="Times New Roman" w:hAnsi="Times New Roman" w:eastAsia="Times New Roman" w:cs="Times New Roman"/>
            <w:noProof/>
            <w:webHidden/>
          </w:rPr>
          <w:fldChar w:fldCharType="end"/>
        </w:r>
      </w:hyperlink>
    </w:p>
    <w:p>
      <w:pPr>
        <w:pStyle w:val="TOC2"/>
      </w:pPr>
      <w:hyperlink w:anchor="_Toc510000181" w:history="1">
        <w:r>
          <w:rPr>
            <w:rFonts w:ascii="Times New Roman" w:hAnsi="Times New Roman" w:eastAsia="Times New Roman" w:cs="Times New Roman"/>
            <w:noProof/>
          </w:rPr>
          <w:t xml:space="preserve">Dossier 7 : Guide d’installation et guide d’utilisateur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79</w:t>
        </w:r>
        <w:r>
          <w:rPr>
            <w:rFonts w:ascii="Times New Roman" w:hAnsi="Times New Roman" w:eastAsia="Times New Roman" w:cs="Times New Roman"/>
            <w:noProof/>
            <w:webHidden/>
          </w:rPr>
          <w:fldChar w:fldCharType="end"/>
        </w:r>
      </w:hyperlink>
    </w:p>
    <w:p>
      <w:pPr>
        <w:pStyle w:val="TOC3"/>
      </w:pPr>
      <w:hyperlink w:anchor="_Toc510000182" w:history="1">
        <w:r>
          <w:rPr>
            <w:rFonts w:ascii="Times New Roman" w:hAnsi="Times New Roman" w:eastAsia="Times New Roman" w:cs="Times New Roman"/>
            <w:noProof/>
          </w:rPr>
          <w:t xml:space="preserve">Introduction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80</w:t>
        </w:r>
        <w:r>
          <w:rPr>
            <w:rFonts w:ascii="Times New Roman" w:hAnsi="Times New Roman" w:eastAsia="Times New Roman" w:cs="Times New Roman"/>
            <w:noProof/>
            <w:webHidden/>
          </w:rPr>
          <w:fldChar w:fldCharType="end"/>
        </w:r>
      </w:hyperlink>
    </w:p>
    <w:p>
      <w:pPr>
        <w:pStyle w:val="TOC3"/>
      </w:pPr>
      <w:hyperlink w:anchor="_Toc510000183" w:history="1">
        <w:r>
          <w:rPr>
            <w:rFonts w:ascii="Times New Roman" w:hAnsi="Times New Roman" w:eastAsia="Times New Roman" w:cs="Times New Roman"/>
            <w:noProof/>
          </w:rPr>
          <w:t xml:space="preserve">I. Guide d’installation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80</w:t>
        </w:r>
        <w:r>
          <w:rPr>
            <w:rFonts w:ascii="Times New Roman" w:hAnsi="Times New Roman" w:eastAsia="Times New Roman" w:cs="Times New Roman"/>
            <w:noProof/>
            <w:webHidden/>
          </w:rPr>
          <w:fldChar w:fldCharType="end"/>
        </w:r>
      </w:hyperlink>
    </w:p>
    <w:p>
      <w:pPr>
        <w:pStyle w:val="TOC5"/>
      </w:pPr>
      <w:hyperlink w:anchor="_Toc510000184" w:history="1">
        <w:r>
          <w:rPr>
            <w:rFonts w:ascii="Times New Roman" w:hAnsi="Times New Roman" w:eastAsia="Times New Roman" w:cs="Times New Roman"/>
            <w:noProof/>
          </w:rPr>
          <w:t xml:space="preserve">1. Prérequis matériels et logiciels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80</w:t>
        </w:r>
        <w:r>
          <w:rPr>
            <w:rFonts w:ascii="Times New Roman" w:hAnsi="Times New Roman" w:eastAsia="Times New Roman" w:cs="Times New Roman"/>
            <w:noProof/>
            <w:webHidden/>
          </w:rPr>
          <w:fldChar w:fldCharType="end"/>
        </w:r>
      </w:hyperlink>
    </w:p>
    <w:p>
      <w:pPr>
        <w:pStyle w:val="TOC5"/>
      </w:pPr>
      <w:hyperlink w:anchor="_Toc510000186" w:history="1">
        <w:r>
          <w:rPr>
            <w:rFonts w:ascii="Times New Roman" w:hAnsi="Times New Roman" w:eastAsia="Times New Roman" w:cs="Times New Roman"/>
            <w:noProof/>
          </w:rPr>
          <w:t xml:space="preserve">2. Étapes d’installation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81</w:t>
        </w:r>
        <w:r>
          <w:rPr>
            <w:rFonts w:ascii="Times New Roman" w:hAnsi="Times New Roman" w:eastAsia="Times New Roman" w:cs="Times New Roman"/>
            <w:noProof/>
            <w:webHidden/>
          </w:rPr>
          <w:fldChar w:fldCharType="end"/>
        </w:r>
      </w:hyperlink>
    </w:p>
    <w:p>
      <w:pPr>
        <w:pStyle w:val="TOC3"/>
      </w:pPr>
      <w:hyperlink w:anchor="_Toc510000187" w:history="1">
        <w:r>
          <w:rPr>
            <w:rFonts w:ascii="Times New Roman" w:hAnsi="Times New Roman" w:eastAsia="Times New Roman" w:cs="Times New Roman"/>
            <w:noProof/>
          </w:rPr>
          <w:t xml:space="preserve">II. Guide utilisateur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_Toc510000187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83</w:t>
        </w:r>
        <w:r>
          <w:rPr>
            <w:rFonts w:ascii="Times New Roman" w:hAnsi="Times New Roman" w:eastAsia="Times New Roman" w:cs="Times New Roman"/>
            <w:noProof/>
            <w:webHidden/>
          </w:rPr>
          <w:fldChar w:fldCharType="end"/>
        </w:r>
      </w:hyperlink>
    </w:p>
    <w:p>
      <w:pPr>
        <w:pStyle w:val="TOC5"/>
      </w:pPr>
      <w:hyperlink w:anchor="_Toc510000188" w:history="1">
        <w:r>
          <w:rPr>
            <w:rFonts w:ascii="Times New Roman" w:hAnsi="Times New Roman" w:eastAsia="Times New Roman" w:cs="Times New Roman"/>
            <w:noProof/>
          </w:rPr>
          <w:t xml:space="preserve">1. Pour le vendeur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_Toc510000188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83</w:t>
        </w:r>
        <w:r>
          <w:rPr>
            <w:rFonts w:ascii="Times New Roman" w:hAnsi="Times New Roman" w:eastAsia="Times New Roman" w:cs="Times New Roman"/>
            <w:noProof/>
            <w:webHidden/>
          </w:rPr>
          <w:fldChar w:fldCharType="end"/>
        </w:r>
      </w:hyperlink>
    </w:p>
    <w:p>
      <w:pPr>
        <w:pStyle w:val="TOC5"/>
      </w:pPr>
      <w:hyperlink w:anchor="_Toc510000190" w:history="1">
        <w:r>
          <w:rPr>
            <w:rFonts w:ascii="Times New Roman" w:hAnsi="Times New Roman" w:eastAsia="Times New Roman" w:cs="Times New Roman"/>
            <w:noProof/>
          </w:rPr>
          <w:t xml:space="preserve">2. Pour le client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84</w:t>
        </w:r>
        <w:r>
          <w:rPr>
            <w:rFonts w:ascii="Times New Roman" w:hAnsi="Times New Roman" w:eastAsia="Times New Roman" w:cs="Times New Roman"/>
            <w:noProof/>
            <w:webHidden/>
          </w:rPr>
          <w:fldChar w:fldCharType="end"/>
        </w:r>
      </w:hyperlink>
    </w:p>
    <w:p>
      <w:pPr>
        <w:pStyle w:val="TOC5"/>
      </w:pPr>
      <w:hyperlink w:anchor="_Toc510000194" w:history="1">
        <w:r>
          <w:rPr>
            <w:rFonts w:ascii="Times New Roman" w:hAnsi="Times New Roman" w:eastAsia="Times New Roman" w:cs="Times New Roman"/>
            <w:noProof/>
          </w:rPr>
          <w:t xml:space="preserve">3. Pour l’administrateur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86</w:t>
        </w:r>
        <w:r>
          <w:rPr>
            <w:rFonts w:ascii="Times New Roman" w:hAnsi="Times New Roman" w:eastAsia="Times New Roman" w:cs="Times New Roman"/>
            <w:noProof/>
            <w:webHidden/>
          </w:rPr>
          <w:fldChar w:fldCharType="end"/>
        </w:r>
      </w:hyperlink>
    </w:p>
    <w:p>
      <w:pPr>
        <w:pStyle w:val="TOC5"/>
      </w:pPr>
      <w:hyperlink w:anchor="_Toc510000196" w:history="1">
        <w:r>
          <w:rPr>
            <w:rFonts w:ascii="Times New Roman" w:hAnsi="Times New Roman" w:eastAsia="Times New Roman" w:cs="Times New Roman"/>
            <w:noProof/>
          </w:rPr>
          <w:t xml:space="preserve">4. Navigation générale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_Toc510000196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87</w:t>
        </w:r>
        <w:r>
          <w:rPr>
            <w:rFonts w:ascii="Times New Roman" w:hAnsi="Times New Roman" w:eastAsia="Times New Roman" w:cs="Times New Roman"/>
            <w:noProof/>
            <w:webHidden/>
          </w:rPr>
          <w:fldChar w:fldCharType="end"/>
        </w:r>
      </w:hyperlink>
    </w:p>
    <w:p>
      <w:pPr>
        <w:pStyle w:val="TOC3"/>
      </w:pPr>
      <w:hyperlink w:anchor="_Toc510000199"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_Toc510000199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88</w:t>
        </w:r>
        <w:r>
          <w:rPr>
            <w:rFonts w:ascii="Times New Roman" w:hAnsi="Times New Roman" w:eastAsia="Times New Roman" w:cs="Times New Roman"/>
            <w:noProof/>
            <w:webHidden/>
          </w:rPr>
          <w:fldChar w:fldCharType="end"/>
        </w:r>
      </w:hyperlink>
    </w:p>
    <w:p>
      <w:pPr>
        <w:pStyle w:val="TOC2"/>
      </w:pPr>
      <w:hyperlink w:anchor="_Toc510000200" w:history="1">
        <w:r>
          <w:rPr>
            <w:rFonts w:ascii="Times New Roman" w:hAnsi="Times New Roman" w:eastAsia="Times New Roman" w:cs="Times New Roman"/>
            <w:noProof/>
          </w:rPr>
          <w:t xml:space="preserve">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_Toc510000200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90</w:t>
        </w:r>
        <w:r>
          <w:rPr>
            <w:rFonts w:ascii="Times New Roman" w:hAnsi="Times New Roman" w:eastAsia="Times New Roman" w:cs="Times New Roman"/>
            <w:noProof/>
            <w:webHidden/>
          </w:rPr>
          <w:fldChar w:fldCharType="end"/>
        </w:r>
      </w:hyperlink>
    </w:p>
    <w:p>
      <w:pPr>
        <w:pStyle w:val="TOC1"/>
      </w:pPr>
      <w:hyperlink w:anchor="_Toc510000201" w:history="1">
        <w:r>
          <w:rPr>
            <w:rFonts w:ascii="Times New Roman" w:hAnsi="Times New Roman" w:eastAsia="Times New Roman" w:cs="Times New Roman"/>
            <w:noProof/>
          </w:rPr>
          <w:t xml:space="preserve">CONCLUSION GÉNÉRALE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_Toc510000201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91</w:t>
        </w:r>
        <w:r>
          <w:rPr>
            <w:rFonts w:ascii="Times New Roman" w:hAnsi="Times New Roman" w:eastAsia="Times New Roman" w:cs="Times New Roman"/>
            <w:noProof/>
            <w:webHidden/>
          </w:rPr>
          <w:fldChar w:fldCharType="end"/>
        </w:r>
      </w:hyperlink>
    </w:p>
    <w:p>
      <w:pPr>
        <w:pStyle w:val="TOC1"/>
      </w:pPr>
      <w:hyperlink w:anchor="_Toc510000202" w:history="1">
        <w:r>
          <w:rPr>
            <w:rFonts w:ascii="Times New Roman" w:hAnsi="Times New Roman" w:eastAsia="Times New Roman" w:cs="Times New Roman"/>
            <w:noProof/>
          </w:rPr>
          <w:t xml:space="preserve">BIBLIOGRAPHIE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_Toc510000202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93</w:t>
        </w:r>
        <w:r>
          <w:rPr>
            <w:rFonts w:ascii="Times New Roman" w:hAnsi="Times New Roman" w:eastAsia="Times New Roman" w:cs="Times New Roman"/>
            <w:noProof/>
            <w:webHidden/>
          </w:rPr>
          <w:fldChar w:fldCharType="end"/>
        </w:r>
      </w:hyperlink>
    </w:p>
    <w:p>
      <w:pPr>
        <w:pStyle w:val="TOC1"/>
      </w:pPr>
      <w:hyperlink w:anchor="_Toc510000203" w:history="1">
        <w:r>
          <w:rPr>
            <w:rFonts w:ascii="Times New Roman" w:hAnsi="Times New Roman" w:eastAsia="Times New Roman" w:cs="Times New Roman"/>
            <w:noProof/>
          </w:rPr>
          <w:t xml:space="preserve">WEBOGRAPHIE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_Toc510000203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94</w:t>
        </w:r>
        <w:r>
          <w:rPr>
            <w:rFonts w:ascii="Times New Roman" w:hAnsi="Times New Roman" w:eastAsia="Times New Roman" w:cs="Times New Roman"/>
            <w:noProof/>
            <w:webHidden/>
          </w:rPr>
          <w:fldChar w:fldCharType="end"/>
        </w:r>
      </w:hyperlink>
    </w:p>
    <w:p>
      <w:pPr>
        <w:pStyle w:val="TOC1"/>
      </w:pPr>
      <w:hyperlink w:anchor="_Toc510000204" w:history="1">
        <w:r>
          <w:rPr>
            <w:rFonts w:ascii="Times New Roman" w:hAnsi="Times New Roman" w:eastAsia="Times New Roman" w:cs="Times New Roman"/>
            <w:noProof/>
          </w:rPr>
          <w:t xml:space="preserve">TABLE DES MATIÈRES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_Toc510000204 \h </w:instrText>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95</w:t>
        </w:r>
        <w:r>
          <w:rPr>
            <w:rFonts w:ascii="Times New Roman" w:hAnsi="Times New Roman" w:eastAsia="Times New Roman" w:cs="Times New Roman"/>
            <w:noProof/>
            <w:webHidden/>
          </w:rPr>
          <w:fldChar w:fldCharType="end"/>
        </w:r>
      </w:hyperlink>
      <w:r>
        <w:rPr>
          <w:rFonts w:ascii="Times New Roman" w:hAnsi="Times New Roman" w:eastAsia="Times New Roman" w:cs="Times New Roman"/>
          <w:noProof/>
        </w:rPr>
        <w:fldChar w:fldCharType="end"/>
      </w:r>
    </w:p>
    <w:sectPr w:rsidR="00160652">
      <w:headerReference w:type="default" r:id="rId69"/>
      <w:footerReference w:type="default" r:id="rId70"/>
      <w:pgSz w:w="11906" w:h="16838"/>
      <w:pgMar w:top="1440" w:right="1797" w:bottom="1440" w:left="1797" w:header="708" w:footer="708" w:gutter="0"/>
      <w:pgNumType/>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053" w:rsidRDefault="003E4053">
      <w:pPr>
        <w:spacing w:after="0" w:line="240" w:lineRule="auto"/>
      </w:pPr>
      <w:r>
        <w:separator/>
      </w:r>
    </w:p>
  </w:endnote>
  <w:endnote w:type="continuationSeparator" w:id="0">
    <w:p w:rsidR="003E4053" w:rsidRDefault="003E4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pBdr>
        <w:top w:val="single" w:sz="6" w:space="4" w:color="1F4E79"/>
      </w:pBd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Rédigé par : </w:t>
    </w:r>
    <w:r>
      <w:rPr>
        <w:rFonts w:ascii="Times New Roman" w:hAnsi="Times New Roman" w:eastAsia="Times New Roman" w:cs="Times New Roman"/>
        <w:color w:val="404040"/>
        <w:sz w:val="18"/>
        <w:szCs w:val="18"/>
        <w:lang w:val="fr-FR"/>
        <w:b/>
      </w:rPr>
      <w:t xml:space="preserve">KEEDY SORELLE CLAUDIA</w:t>
    </w:r>
    <w:r>
      <w:rPr>
        <w:rFonts w:ascii="Times New Roman" w:hAnsi="Times New Roman" w:eastAsia="Times New Roman" w:cs="Times New Roman"/>
        <w:color w:val="404040"/>
        <w:sz w:val="18"/>
        <w:szCs w:val="18"/>
        <w:lang w:val="fr-FR"/>
      </w:rPr>
      <w:t xml:space="preserve">, étudiante en 3</w:t>
    </w:r>
    <w:r>
      <w:rPr>
        <w:rFonts w:ascii="Times New Roman" w:hAnsi="Times New Roman" w:eastAsia="Times New Roman" w:cs="Times New Roman"/>
        <w:color w:val="404040"/>
        <w:sz w:val="18"/>
        <w:szCs w:val="18"/>
        <w:lang w:val="fr-FR"/>
        <w:vertAlign w:val="superscript"/>
      </w:rPr>
      <w:t xml:space="preserve">e</w:t>
    </w:r>
    <w:r>
      <w:rPr>
        <w:rFonts w:ascii="Times New Roman" w:hAnsi="Times New Roman" w:eastAsia="Times New Roman" w:cs="Times New Roman"/>
        <w:color w:val="404040"/>
        <w:sz w:val="18"/>
        <w:szCs w:val="18"/>
        <w:lang w:val="fr-FR"/>
      </w:rPr>
      <w:t xml:space="preserve"> année, option Génie Logiciel</w:t>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IAI-Cameroun, Centre d’Excellence Technologique PAUL BIYA</w:t>
    </w:r>
    <w:r>
      <w:rPr>
        <w:rFonts w:ascii="Times New Roman" w:hAnsi="Times New Roman" w:eastAsia="Times New Roman" w:cs="Times New Roman"/>
        <w:color w:val="404040"/>
        <w:sz w:val="18"/>
        <w:szCs w:val="18"/>
        <w:lang w:val="fr-FR"/>
      </w:rPr>
      <w:ptab w:relativeTo="margin" w:alignment="right" w:leader="none"/>
    </w:r>
    <w:r>
      <w:rPr>
        <w:rFonts w:ascii="Times New Roman" w:hAnsi="Times New Roman" w:cs="Times New Roman"/>
        <w:b/>
        <w:color w:val="1F4E79"/>
        <w:sz w:val="22"/>
        <w:szCs w:val="22"/>
      </w:rPr>
      <w:fldChar w:fldCharType="begin"/>
    </w:r>
    <w:r>
      <w:rPr>
        <w:rFonts w:ascii="Times New Roman" w:hAnsi="Times New Roman" w:cs="Times New Roman"/>
        <w:b/>
        <w:color w:val="1F4E79"/>
        <w:sz w:val="22"/>
        <w:szCs w:val="22"/>
      </w:rPr>
      <w:instrText xml:space="preserve"> PAGE </w:instrText>
    </w:r>
    <w:r>
      <w:rPr>
        <w:rFonts w:ascii="Times New Roman" w:hAnsi="Times New Roman" w:cs="Times New Roman"/>
        <w:b/>
        <w:color w:val="1F4E79"/>
        <w:sz w:val="22"/>
        <w:szCs w:val="22"/>
      </w:rPr>
      <w:fldChar w:fldCharType="separate"/>
    </w:r>
    <w:r>
      <w:rPr>
        <w:rFonts w:ascii="Times New Roman" w:hAnsi="Times New Roman" w:cs="Times New Roman"/>
        <w:b/>
        <w:color w:val="1F4E79"/>
        <w:sz w:val="22"/>
        <w:szCs w:val="22"/>
      </w:rPr>
      <w:t>1</w:t>
    </w:r>
    <w:r>
      <w:rPr>
        <w:rFonts w:ascii="Times New Roman" w:hAnsi="Times New Roman" w:cs="Times New Roman"/>
        <w:b/>
        <w:color w:val="1F4E79"/>
        <w:sz w:val="22"/>
        <w:szCs w:val="22"/>
      </w:rPr>
      <w:fldChar w:fldCharType="end"/>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Année académique 2025-2026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pBdr>
        <w:top w:val="single" w:sz="6" w:space="4" w:color="1F4E79"/>
      </w:pBd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Rédigé par : </w:t>
    </w:r>
    <w:r>
      <w:rPr>
        <w:rFonts w:ascii="Times New Roman" w:hAnsi="Times New Roman" w:eastAsia="Times New Roman" w:cs="Times New Roman"/>
        <w:color w:val="404040"/>
        <w:sz w:val="18"/>
        <w:szCs w:val="18"/>
        <w:lang w:val="fr-FR"/>
        <w:b/>
      </w:rPr>
      <w:t xml:space="preserve">KEEDY SORELLE CLAUDIA</w:t>
    </w:r>
    <w:r>
      <w:rPr>
        <w:rFonts w:ascii="Times New Roman" w:hAnsi="Times New Roman" w:eastAsia="Times New Roman" w:cs="Times New Roman"/>
        <w:color w:val="404040"/>
        <w:sz w:val="18"/>
        <w:szCs w:val="18"/>
        <w:lang w:val="fr-FR"/>
      </w:rPr>
      <w:t xml:space="preserve">, étudiante en 3</w:t>
    </w:r>
    <w:r>
      <w:rPr>
        <w:rFonts w:ascii="Times New Roman" w:hAnsi="Times New Roman" w:eastAsia="Times New Roman" w:cs="Times New Roman"/>
        <w:color w:val="404040"/>
        <w:sz w:val="18"/>
        <w:szCs w:val="18"/>
        <w:lang w:val="fr-FR"/>
        <w:vertAlign w:val="superscript"/>
      </w:rPr>
      <w:t xml:space="preserve">e</w:t>
    </w:r>
    <w:r>
      <w:rPr>
        <w:rFonts w:ascii="Times New Roman" w:hAnsi="Times New Roman" w:eastAsia="Times New Roman" w:cs="Times New Roman"/>
        <w:color w:val="404040"/>
        <w:sz w:val="18"/>
        <w:szCs w:val="18"/>
        <w:lang w:val="fr-FR"/>
      </w:rPr>
      <w:t xml:space="preserve"> année, option Génie Logiciel</w:t>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IAI-Cameroun, Centre d’Excellence Technologique PAUL BIYA</w:t>
    </w:r>
    <w:r>
      <w:rPr>
        <w:rFonts w:ascii="Times New Roman" w:hAnsi="Times New Roman" w:eastAsia="Times New Roman" w:cs="Times New Roman"/>
        <w:color w:val="404040"/>
        <w:sz w:val="18"/>
        <w:szCs w:val="18"/>
        <w:lang w:val="fr-FR"/>
      </w:rPr>
      <w:ptab w:relativeTo="margin" w:alignment="right" w:leader="none"/>
    </w:r>
    <w:r>
      <w:rPr>
        <w:rFonts w:ascii="Times New Roman" w:hAnsi="Times New Roman" w:cs="Times New Roman"/>
        <w:b/>
        <w:color w:val="1F4E79"/>
        <w:sz w:val="22"/>
        <w:szCs w:val="22"/>
      </w:rPr>
      <w:fldChar w:fldCharType="begin"/>
    </w:r>
    <w:r>
      <w:rPr>
        <w:rFonts w:ascii="Times New Roman" w:hAnsi="Times New Roman" w:cs="Times New Roman"/>
        <w:b/>
        <w:color w:val="1F4E79"/>
        <w:sz w:val="22"/>
        <w:szCs w:val="22"/>
      </w:rPr>
      <w:instrText xml:space="preserve"> PAGE </w:instrText>
    </w:r>
    <w:r>
      <w:rPr>
        <w:rFonts w:ascii="Times New Roman" w:hAnsi="Times New Roman" w:cs="Times New Roman"/>
        <w:b/>
        <w:color w:val="1F4E79"/>
        <w:sz w:val="22"/>
        <w:szCs w:val="22"/>
      </w:rPr>
      <w:fldChar w:fldCharType="separate"/>
    </w:r>
    <w:r>
      <w:rPr>
        <w:rFonts w:ascii="Times New Roman" w:hAnsi="Times New Roman" w:cs="Times New Roman"/>
        <w:b/>
        <w:color w:val="1F4E79"/>
        <w:sz w:val="22"/>
        <w:szCs w:val="22"/>
      </w:rPr>
      <w:t>1</w:t>
    </w:r>
    <w:r>
      <w:rPr>
        <w:rFonts w:ascii="Times New Roman" w:hAnsi="Times New Roman" w:cs="Times New Roman"/>
        <w:b/>
        <w:color w:val="1F4E79"/>
        <w:sz w:val="22"/>
        <w:szCs w:val="22"/>
      </w:rPr>
      <w:fldChar w:fldCharType="end"/>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Année académique 2025-2026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pBdr>
        <w:top w:val="single" w:sz="6" w:space="4" w:color="1F4E79"/>
      </w:pBd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Rédigé par : </w:t>
    </w:r>
    <w:r>
      <w:rPr>
        <w:rFonts w:ascii="Times New Roman" w:hAnsi="Times New Roman" w:eastAsia="Times New Roman" w:cs="Times New Roman"/>
        <w:color w:val="404040"/>
        <w:sz w:val="18"/>
        <w:szCs w:val="18"/>
        <w:lang w:val="fr-FR"/>
        <w:b/>
      </w:rPr>
      <w:t xml:space="preserve">KEEDY SORELLE CLAUDIA</w:t>
    </w:r>
    <w:r>
      <w:rPr>
        <w:rFonts w:ascii="Times New Roman" w:hAnsi="Times New Roman" w:eastAsia="Times New Roman" w:cs="Times New Roman"/>
        <w:color w:val="404040"/>
        <w:sz w:val="18"/>
        <w:szCs w:val="18"/>
        <w:lang w:val="fr-FR"/>
      </w:rPr>
      <w:t xml:space="preserve">, étudiante en 3</w:t>
    </w:r>
    <w:r>
      <w:rPr>
        <w:rFonts w:ascii="Times New Roman" w:hAnsi="Times New Roman" w:eastAsia="Times New Roman" w:cs="Times New Roman"/>
        <w:color w:val="404040"/>
        <w:sz w:val="18"/>
        <w:szCs w:val="18"/>
        <w:lang w:val="fr-FR"/>
        <w:vertAlign w:val="superscript"/>
      </w:rPr>
      <w:t xml:space="preserve">e</w:t>
    </w:r>
    <w:r>
      <w:rPr>
        <w:rFonts w:ascii="Times New Roman" w:hAnsi="Times New Roman" w:eastAsia="Times New Roman" w:cs="Times New Roman"/>
        <w:color w:val="404040"/>
        <w:sz w:val="18"/>
        <w:szCs w:val="18"/>
        <w:lang w:val="fr-FR"/>
      </w:rPr>
      <w:t xml:space="preserve"> année, option Génie Logiciel</w:t>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IAI-Cameroun, Centre d’Excellence Technologique PAUL BIYA</w:t>
    </w:r>
    <w:r>
      <w:rPr>
        <w:rFonts w:ascii="Times New Roman" w:hAnsi="Times New Roman" w:eastAsia="Times New Roman" w:cs="Times New Roman"/>
        <w:color w:val="404040"/>
        <w:sz w:val="18"/>
        <w:szCs w:val="18"/>
        <w:lang w:val="fr-FR"/>
      </w:rPr>
      <w:ptab w:relativeTo="margin" w:alignment="right" w:leader="none"/>
    </w:r>
    <w:r>
      <w:rPr>
        <w:rFonts w:ascii="Times New Roman" w:hAnsi="Times New Roman" w:cs="Times New Roman"/>
        <w:b/>
        <w:color w:val="1F4E79"/>
        <w:sz w:val="22"/>
        <w:szCs w:val="22"/>
      </w:rPr>
      <w:fldChar w:fldCharType="begin"/>
    </w:r>
    <w:r>
      <w:rPr>
        <w:rFonts w:ascii="Times New Roman" w:hAnsi="Times New Roman" w:cs="Times New Roman"/>
        <w:b/>
        <w:color w:val="1F4E79"/>
        <w:sz w:val="22"/>
        <w:szCs w:val="22"/>
      </w:rPr>
      <w:instrText xml:space="preserve"> PAGE </w:instrText>
    </w:r>
    <w:r>
      <w:rPr>
        <w:rFonts w:ascii="Times New Roman" w:hAnsi="Times New Roman" w:cs="Times New Roman"/>
        <w:b/>
        <w:color w:val="1F4E79"/>
        <w:sz w:val="22"/>
        <w:szCs w:val="22"/>
      </w:rPr>
      <w:fldChar w:fldCharType="separate"/>
    </w:r>
    <w:r>
      <w:rPr>
        <w:rFonts w:ascii="Times New Roman" w:hAnsi="Times New Roman" w:cs="Times New Roman"/>
        <w:b/>
        <w:color w:val="1F4E79"/>
        <w:sz w:val="22"/>
        <w:szCs w:val="22"/>
      </w:rPr>
      <w:t>1</w:t>
    </w:r>
    <w:r>
      <w:rPr>
        <w:rFonts w:ascii="Times New Roman" w:hAnsi="Times New Roman" w:cs="Times New Roman"/>
        <w:b/>
        <w:color w:val="1F4E79"/>
        <w:sz w:val="22"/>
        <w:szCs w:val="22"/>
      </w:rPr>
      <w:fldChar w:fldCharType="end"/>
    </w:r>
  </w:p>
  <w:p>
    <w:pPr>
      <w:pStyle w:val="Footer"/>
      <w:spacing w:before="0" w:after="0" w:line="240" w:lineRule="auto"/>
      <w:ind w:left="0" w:right="0" w:firstLine="0"/>
      <w:jc w:val="left"/>
    </w:pPr>
    <w:r>
      <w:rPr>
        <w:rFonts w:ascii="Times New Roman" w:hAnsi="Times New Roman" w:eastAsia="Times New Roman" w:cs="Times New Roman"/>
        <w:color w:val="404040"/>
        <w:sz w:val="18"/>
        <w:szCs w:val="18"/>
        <w:lang w:val="fr-FR"/>
      </w:rPr>
      <w:ptab w:relativeTo="margin" w:alignment="center" w:leader="none"/>
    </w:r>
    <w:r>
      <w:rPr>
        <w:rFonts w:ascii="Times New Roman" w:hAnsi="Times New Roman" w:eastAsia="Times New Roman" w:cs="Times New Roman"/>
        <w:color w:val="404040"/>
        <w:sz w:val="18"/>
        <w:szCs w:val="18"/>
        <w:lang w:val="fr-FR"/>
      </w:rPr>
      <w:t xml:space="preserve">Année académique 2025-2026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053" w:rsidRDefault="003E4053">
      <w:pPr>
        <w:spacing w:after="0" w:line="240" w:lineRule="auto"/>
      </w:pPr>
      <w:r>
        <w:separator/>
      </w:r>
    </w:p>
  </w:footnote>
  <w:footnote w:type="continuationSeparator" w:id="0">
    <w:p w:rsidR="003E4053" w:rsidRDefault="003E4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34D" w:rsidRDefault="0028734D">
    <w:pPr>
      <w:pStyle w:val="Header"/>
    </w:pPr>
    <w:r>
      <w:rPr>
        <w:noProof/>
        <w:lang w:val="en-US"/>
      </w:rPr>
      <mc:AlternateContent>
        <mc:Choice Requires="wps">
          <w:drawing>
            <wp:anchor distT="0" distB="0" distL="114300" distR="114300" simplePos="0" relativeHeight="251659280" behindDoc="0" locked="0" layoutInCell="0" hidden="0" allowOverlap="1">
              <wp:simplePos x="0" y="0"/>
              <wp:positionH relativeFrom="margin">
                <wp:posOffset>-76200</wp:posOffset>
              </wp:positionH>
              <wp:positionV relativeFrom="paragraph">
                <wp:posOffset>-358140</wp:posOffset>
              </wp:positionV>
              <wp:extent cx="5328920" cy="765175"/>
              <wp:effectExtent l="0" t="0" r="24130" b="15875"/>
              <wp:wrapNone/>
              <wp:docPr id="1040" name="Organigramme : Alternative 1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LQEAAA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QCQBgAAkA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1A65EE" w:rsidRPr="001A65EE" w:rsidRDefault="001A65EE" w:rsidP="001A65EE">
                          <w:pPr>
                            <w:jc w:val="center"/>
                            <w:rPr>
                              <w:lang w:val="fr-FR"/>
                            </w:rPr>
                          </w:pPr>
                          <w:r>
                            <w:rPr>
                              <w:lang w:val="fr-FR"/>
                            </w:rPr>
                            <w:t>CONCEPTION ET RÉALISATION D’UNE PLATEFORME COLLABORATIVE ENTRE LE CLIENT ET LE VENDEUR DE CACAO : CAS DE NEO INDUSTRY S.A</w:t>
                          </w:r>
                        </w:p>
                      </w:txbxContent>
                    </wps:txbx>
                    <wps:bodyPr spcFirstLastPara="1" vertOverflow="clip" horzOverflow="clip" lIns="91440" tIns="45720" rIns="91440" bIns="45720" anchor="ctr" upright="1">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 o:spid="_x0000_s1046" type="#_x0000_t176" style="position:absolute;left:0;text-align:left;margin-left:-6pt;margin-top:-28.2pt;width:419.6pt;height:60.25pt;z-index:2516592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1dJHwIAAEgEAAAOAAAAZHJzL2Uyb0RvYy54bWysVNtuGjEQfa/Uf7D8XpYlEMiKJYogVJWi&#10;gpT0A4zXy1ryTWPDQr+m39Iv69gsgaRVH6q+WB6P5+w5Z8Y7vT9oRfYCvLSmpHmvT4kw3FbSbEv6&#10;7WX5aUKJD8xUTFkjSnoUnt7PPn6Ytq4QA9tYVQkgCGJ80bqSNiG4Iss8b4RmvmedMJisLWgWMIRt&#10;VgFrEV2rbNDv32athcqB5cJ7PF2cknSW8Ota8LCqay8CUSVFbiGtkNZNXLPZlBVbYK6RvKPB/oGF&#10;ZtLgR1+hFiwwsgP5G5SWHKy3dehxqzNb15KLpAHV5P13ap4b5kTSguZ492qT/3+w/Ot+DURW2Lv+&#10;EA0yTGOXVrBlRqItWoufPwryoIIAw4LcC5KPo2mt8wXWPrs1RNniEJ586HYn4V7He9kll72piYHv&#10;qg816FiLdpBD6s3xtTeITDgejm4Gk7sBMuSYG9+O8vGowz9XO/Dhs7CaxE1Ja2XbecMgnMmL9WlM&#10;Up/YHvme+J3rIgNvlayWUqkUwHYzV0D2DIdnsXycL5N0lPTmmjKkRftGE2T0d4z88WYw+gMGIiqD&#10;Xl08ibtw2Bw6pze2OmKbvONLieKemA9rBjioOY2PL6xwiXpLypV0lDQWvr8/U18Mzs1dPoxtDikY&#10;jsbRUbjObK4zzHCEQtQAlOwcyG2DzuZJprEPu2BrmVyMfE8kOxk4rqn53dOK7+E6TrcuP4DZLwAA&#10;AP//AwBQSwMEFAAGAAgAAAAhAPFIX8vhAAAACgEAAA8AAABkcnMvZG93bnJldi54bWxMj8FOwzAQ&#10;RO9I/IO1SFxQ6yQqSZTGqRAIJI60SNCbGzuJRbyOYqdN/p7lVG6zmtHsm3I3256d9eiNQwHxOgKm&#10;sXbKYCvg8/C6yoH5IFHJ3qEWsGgPu+r2ppSFchf80Od9aBmVoC+kgC6EoeDc15220q/doJG8xo1W&#10;BjrHlqtRXqjc9jyJopRbaZA+dHLQz52uf/aTFfD9YJZlyrPDS5o17+Zo+NuXaYS4v5uftsCCnsM1&#10;DH/4hA4VMZ3chMqzXsAqTmhLIPGYboBRIk+yBNhJQLqJgVcl/z+h+gUAAP//AwBQSwECLQAUAAYA&#10;CAAAACEAtoM4kv4AAADhAQAAEwAAAAAAAAAAAAAAAAAAAAAAW0NvbnRlbnRfVHlwZXNdLnhtbFBL&#10;AQItABQABgAIAAAAIQA4/SH/1gAAAJQBAAALAAAAAAAAAAAAAAAAAC8BAABfcmVscy8ucmVsc1BL&#10;AQItABQABgAIAAAAIQB911dJHwIAAEgEAAAOAAAAAAAAAAAAAAAAAC4CAABkcnMvZTJvRG9jLnht&#10;bFBLAQItABQABgAIAAAAIQDxSF/L4QAAAAoBAAAPAAAAAAAAAAAAAAAAAHkEAABkcnMvZG93bnJl&#10;di54bWxQSwUGAAAAAAQABADzAAAAhwUAAAAA&#10;" o:allowincell="f" fillcolor="#dfecf7" strokecolor="#1e3257" strokeweight="1.25pt">
              <v:textbox>
                <w:txbxContent>
                  <w:p w:rsidR="001A65EE" w:rsidRPr="001A65EE" w:rsidRDefault="001A65EE" w:rsidP="001A65EE">
                    <w:pPr>
                      <w:jc w:val="center"/>
                      <w:rPr>
                        <w:lang w:val="fr-FR"/>
                      </w:rPr>
                    </w:pPr>
                    <w:r>
                      <w:rPr>
                        <w:lang w:val="fr-FR"/>
                      </w:rPr>
                      <w:t>CONCEPTION ET RÉALISATION D’UNE PLATEFORME COLLABORATIVE ENTRE LE CLIENT ET LE VENDEUR DE CACAO : CAS DE NEO INDUSTRY S.A</w:t>
                    </w:r>
                  </w:p>
                </w:txbxContent>
              </v:textbox>
              <w10:wrap anchorx="margin"/>
            </v:shape>
          </w:pict>
        </mc:Fallback>
      </mc:AlternateContent>
    </w:r>
    <w:r>
      <w:rPr>
        <w:noProof/>
        <w:lang w:val="en-US"/>
      </w:rPr>
      <mc:AlternateContent>
        <mc:Choice Requires="wps">
          <w:drawing>
            <wp:anchor distT="0" distB="0" distL="114300" distR="114300" simplePos="0" relativeHeight="251659281"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41" name="Zone de texte 19"/>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QB6JwAAvAAAACgAAAAIAAAAAQAAAAEAAAA="/>
                        </a:ext>
                      </a:extLst>
                    </wps:cNvSpPr>
                    <wps:spPr>
                      <a:xfrm>
                        <a:off x="0" y="0"/>
                        <a:ext cx="894080" cy="683895"/>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304C154E" id="Zone de texte 19" o:spid="_x0000_s1026" style="position:absolute;margin-left:0;margin-top:-26pt;width:70.4pt;height:53.85pt;z-index:251659281;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gx7QEAAOIDAAAOAAAAZHJzL2Uyb0RvYy54bWysU01v2zAMvQ/YfxB0X2ynSecEcYphRYYB&#10;xRqg3aU3RZZiAfoCpcTJfv0oxU3S7lbMB0IUyadHPnpxdzCa7AUE5WxDq1FJibDctcpuG/r7efWl&#10;piREZlumnRUNPYpA75afPy16Pxdj1zndCiAIYsO89w3tYvTzogi8E4aFkfPCYlA6MCyiC9uiBdYj&#10;utHFuCxvi95B68FxEQLe3p+CdJnxpRQ8PkoZRCS6ocgtZgvZbpItlgs23wLzneIDDfYBFoYpi4+e&#10;oe5ZZGQH6h8oozi44GQccWcKJ6XiIveA3VTlu26eOuZF7gWHE/x5TOH/wfJf+zUQ1aJ25aSixDKD&#10;Kr2gVqQVJIpDFKSapTH1Pswx+8mvITWKkYcQh9Op1WBSXnGJFW9qkhOG6oMEk2pxAOSQ1Tie1UBk&#10;wvGynk3KGjXjGLqtb+rZdIB/LfYQ4g/hDEmHhgKKnTVge2R2YvKakt4KTqt2pbTODmw33zWQPcPF&#10;WOVvQH+Tpi3p8fWbaZmRrUv1J2htsddLT+m0ce0Rpxk8Xymk9MBCXDPAfcLB4j8SH9FI7RCRa+Up&#10;6Rz8eX+nf1qUd1ZNJmldszOZfh2jA9eRzXVk50FtOxxBNbD8totOqjyDC6+BLi5SFmlY+rSp137O&#10;uvyay78AAAD//wMAUEsDBBQABgAIAAAAIQDXlmk33AAAAAcBAAAPAAAAZHJzL2Rvd25yZXYueG1s&#10;TI9LT8MwEITvSPwHa5G4tXYLCVWIUwESJyQepVKv23hJIvyIbLcN/57tCW6zmtXMN/V6clYcKaYh&#10;eA2LuQJBvg1m8J2G7efzbAUiZfQGbfCk4YcSrJvLixorE07+g46b3AkO8alCDX3OYyVlantymOZh&#10;JM/eV4gOM5+xkybiicOdlUulSulw8NzQ40hPPbXfm4PTUD6WtGtv0L2nV2V3q0XcqrcXra+vpod7&#10;EJmm/PcMZ3xGh4aZ9uHgTRJWAw/JGmbFksXZvlW8ZK+hKO5ANrX8z9/8AgAA//8DAFBLAQItABQA&#10;BgAIAAAAIQC2gziS/gAAAOEBAAATAAAAAAAAAAAAAAAAAAAAAABbQ29udGVudF9UeXBlc10ueG1s&#10;UEsBAi0AFAAGAAgAAAAhADj9If/WAAAAlAEAAAsAAAAAAAAAAAAAAAAALwEAAF9yZWxzLy5yZWxz&#10;UEsBAi0AFAAGAAgAAAAhAKTweDHtAQAA4gMAAA4AAAAAAAAAAAAAAAAALgIAAGRycy9lMm9Eb2Mu&#10;eG1sUEsBAi0AFAAGAAgAAAAhANeWaTfcAAAABwEAAA8AAAAAAAAAAAAAAAAARwQAAGRycy9kb3du&#10;cmV2LnhtbFBLBQYAAAAABAAEAPMAAABQBQAAAAA=&#10;" o:allowincell="f" stroked="f" strokeweight=".5pt">
              <w10:wrap anchorx="margin"/>
            </v:rect>
          </w:pict>
        </mc:Fallback>
      </mc:AlternateContent>
    </w:r>
    <w:r>
      <w:rPr>
        <w:noProof/>
        <w:lang w:val="en-US"/>
      </w:rPr>
      <mc:AlternateContent>
        <mc:Choice Requires="wps">
          <w:drawing>
            <wp:anchor distT="0" distB="0" distL="114300" distR="114300" simplePos="0" relativeHeight="251659282"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42" name="Zone de texte 20"/>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QBqAQAAEgEAACgAAAAIAAAAAQAAAAEAAAA="/>
                        </a:ext>
                      </a:extLst>
                    </wps:cNvSpPr>
                    <wps:spPr>
                      <a:xfrm>
                        <a:off x="0" y="0"/>
                        <a:ext cx="814705" cy="681990"/>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677AC9E1" id="Zone de texte 20" o:spid="_x0000_s1026" style="position:absolute;margin-left:-71.9pt;margin-top:-21.7pt;width:64.15pt;height:53.7pt;z-index:251659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Ia7QEAAOIDAAAOAAAAZHJzL2Uyb0RvYy54bWysU01v2zAMvQ/YfxB0X2xnSZsYcYphRYYB&#10;xRqg3aU3RZZiAfoCpcTJfv0oxU3S7lbMB0IUyadHPnpxdzCa7AUE5WxDq1FJibDctcpuG/r7efVl&#10;RkmIzLZMOysaehSB3i0/f1r0vhZj1zndCiAIYkPd+4Z2Mfq6KALvhGFh5LywGJQODIvowrZogfWI&#10;bnQxLsubonfQenBchIC396cgXWZ8KQWPj1IGEYluKHKL2UK2m2SL5YLVW2C+U3ygwT7AwjBl8dEz&#10;1D2LjOxA/QNlFAcXnIwj7kzhpFRc5B6wm6p8181Tx7zIveBwgj+PKfw/WP5rvwaiWtSunIwpscyg&#10;Si+oFWkFieIQBRnnMfU+1Jj95NeQGsXIQ4jD6dRqMGmcxSVWvKlJThiqDxJMqsUBkENW43hWA5EJ&#10;x8tZNbktp5RwDN3Mqvk800D412IPIf4QzpB0aCig2FkDtkdmJyavKemt4LRqV0rr7MB2810D2TNc&#10;jFX+BvJv0rQlPb7+dVpmZOtS/QlaW+z10lM6bVx7xGkGz1cKKT2wENcMcJ8qmv6R+IhGaoeIXCtP&#10;Sefgz/s7/dOivPNqMknrmp3J9BYlIHAd2VxHdh7UtsMRVAPLb7vopMozuPAa6OIiZZGGpU+beu3n&#10;rMuvufwLAAD//wMAUEsDBBQABgAIAAAAIQBn/kLp4AAAAAsBAAAPAAAAZHJzL2Rvd25yZXYueG1s&#10;TI/LasMwEEX3hf6DmEB3juTaMcG1HNpCV4U+0kC2ijW1TfQwkpK4f9/pqtnNMJcz5zab2Rp2xhBH&#10;7yTkSwEMXef16HoJu6+XbA0sJuW0Mt6hhB+MsGlvbxpVa39xn3jepp4RxMVaSRhSmmrOYzegVXHp&#10;J3R0+/bBqkRr6LkO6kJwa/i9EBW3anT0YVATPg/YHbcnK6F6qnDfFcp+xDdh9us87MT7q5R3i/nx&#10;AVjCOf2H4U+f1KElp4M/OR2ZkZDlZUHuiaayKIFRJMtXK2AH4pcCeNvw6w7tLwAAAP//AwBQSwEC&#10;LQAUAAYACAAAACEAtoM4kv4AAADhAQAAEwAAAAAAAAAAAAAAAAAAAAAAW0NvbnRlbnRfVHlwZXNd&#10;LnhtbFBLAQItABQABgAIAAAAIQA4/SH/1gAAAJQBAAALAAAAAAAAAAAAAAAAAC8BAABfcmVscy8u&#10;cmVsc1BLAQItABQABgAIAAAAIQD1XBIa7QEAAOIDAAAOAAAAAAAAAAAAAAAAAC4CAABkcnMvZTJv&#10;RG9jLnhtbFBLAQItABQABgAIAAAAIQBn/kLp4AAAAAsBAAAPAAAAAAAAAAAAAAAAAEcEAABkcnMv&#10;ZG93bnJldi54bWxQSwUGAAAAAAQABADzAAAAVAUAAAAA&#10;" o:allowincell="f" stroked="f" strokeweight=".5pt"/>
          </w:pict>
        </mc:Fallback>
      </mc:AlternateContent>
    </w:r>
    <w:r>
      <w:t xml:space="preserve"> </w:t>
    </w:r>
    <w:r>
      <w:tab/>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34D" w:rsidRDefault="0028734D">
    <w:pPr>
      <w:pStyle w:val="Header"/>
    </w:pPr>
    <w:r>
      <w:rPr>
        <w:noProof/>
        <w:lang w:val="en-US"/>
      </w:rPr>
      <mc:AlternateContent>
        <mc:Choice Requires="wps">
          <w:drawing>
            <wp:anchor distT="0" distB="0" distL="114300" distR="114300" simplePos="0" relativeHeight="251659284" behindDoc="0" locked="0" layoutInCell="0" hidden="0" allowOverlap="1">
              <wp:simplePos x="0" y="0"/>
              <wp:positionH relativeFrom="margin">
                <wp:posOffset>-76200</wp:posOffset>
              </wp:positionH>
              <wp:positionV relativeFrom="paragraph">
                <wp:posOffset>-358140</wp:posOffset>
              </wp:positionV>
              <wp:extent cx="5328920" cy="765175"/>
              <wp:effectExtent l="0" t="0" r="24130" b="15875"/>
              <wp:wrapNone/>
              <wp:docPr id="1044" name="Organigramme : Alternative 16"/>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LQEAAA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gCNBgAAkQ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73086B" w:rsidRPr="0073086B" w:rsidRDefault="0073086B" w:rsidP="0073086B">
                          <w:pPr>
                            <w:jc w:val="center"/>
                            <w:rPr>
                              <w:lang w:val="fr-FR"/>
                            </w:rPr>
                          </w:pPr>
                          <w:r>
                            <w:rPr>
                              <w:lang w:val="fr-FR"/>
                            </w:rPr>
                            <w:t>CONCEPTION ET RÉALISATION D’UNE PLATEFORME COLLABORATIVE ENTRE LE CLIENT ET LE VENDEUR DE CACAO : CAS DE NEO INDUSTRY S.A</w:t>
                          </w:r>
                        </w:p>
                      </w:txbxContent>
                    </wps:txbx>
                    <wps:bodyPr spcFirstLastPara="1" vertOverflow="clip" horzOverflow="clip" lIns="91440" tIns="45720" rIns="91440" bIns="45720" anchor="ctr" upright="1">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6" o:spid="_x0000_s1047" type="#_x0000_t176" style="position:absolute;left:0;text-align:left;margin-left:-6pt;margin-top:-28.2pt;width:419.6pt;height:60.25pt;z-index:2516592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9s+IgIAAE8EAAAOAAAAZHJzL2Uyb0RvYy54bWysVNuO2jAQfa/Uf7D8XkJYbosIqxUsVaVV&#10;QdrtBxjHIZZ809gQ6Nf0W/plHZtw2W3Vh6ovlsfjOTnnzDjTh4NWZC/AS2sKmne6lAjDbSnNtqDf&#10;XpefxpT4wEzJlDWioEfh6cPs44dp4yaiZ2urSgEEQYyfNK6gdQhukmWe10Iz37FOGExWFjQLGMI2&#10;K4E1iK5V1ut2h1ljoXRgufAeTxenJJ0l/KoSPKyqyotAVEGRW0grpHUT12w2ZZMtMFdL3tJg/8BC&#10;M2nwoxeoBQuM7ED+BqUlB+ttFTrc6sxWleQiaUA1efedmpeaOZG0oDneXWzy/w+Wf92vgcgSe9ft&#10;9ykxTGOXVrBlRqItWoufPybkUQUBhgW5FyQfRtMa5ydY++LWEGWLQ3j2od2dhHsd72XXXPamJga+&#10;rT5UoGMt2kEOqTfHS28QmXA8HNz1xvc9bCHH3Gg4yEeDFv9c7cCHz8JqEjcFrZRt5jWDcCYv1qcx&#10;SX1ie+R74neuiwy8VbJcSqVSANvNXAHZMxyexfJpvhy1n3xzTRnSoH2DMTL6O0b+dNcb/AEDTVIG&#10;vbp6EnfhsDmcOnM2fGPLI3bLO76UqPGZ+bBmgPOa0/gGwwqXKLugXElHSW3h+/sz9cXg+Nzn/X58&#10;DinoD0bRWLjNbG4zzHCEQtQAlOwcyG2NBudJrbGPu2ArmcyMtE8kWzU4tWkG2hcWn8VtnG5d/wOz&#10;XwAAAP//AwBQSwMEFAAGAAgAAAAhAPFIX8vhAAAACgEAAA8AAABkcnMvZG93bnJldi54bWxMj8FO&#10;wzAQRO9I/IO1SFxQ6yQqSZTGqRAIJI60SNCbGzuJRbyOYqdN/p7lVG6zmtHsm3I3256d9eiNQwHx&#10;OgKmsXbKYCvg8/C6yoH5IFHJ3qEWsGgPu+r2ppSFchf80Od9aBmVoC+kgC6EoeDc15220q/doJG8&#10;xo1WBjrHlqtRXqjc9jyJopRbaZA+dHLQz52uf/aTFfD9YJZlyrPDS5o17+Zo+NuXaYS4v5uftsCC&#10;nsM1DH/4hA4VMZ3chMqzXsAqTmhLIPGYboBRIk+yBNhJQLqJgVcl/z+h+gUAAP//AwBQSwECLQAU&#10;AAYACAAAACEAtoM4kv4AAADhAQAAEwAAAAAAAAAAAAAAAAAAAAAAW0NvbnRlbnRfVHlwZXNdLnht&#10;bFBLAQItABQABgAIAAAAIQA4/SH/1gAAAJQBAAALAAAAAAAAAAAAAAAAAC8BAABfcmVscy8ucmVs&#10;c1BLAQItABQABgAIAAAAIQDOo9s+IgIAAE8EAAAOAAAAAAAAAAAAAAAAAC4CAABkcnMvZTJvRG9j&#10;LnhtbFBLAQItABQABgAIAAAAIQDxSF/L4QAAAAoBAAAPAAAAAAAAAAAAAAAAAHwEAABkcnMvZG93&#10;bnJldi54bWxQSwUGAAAAAAQABADzAAAAigUAAAAA&#10;" o:allowincell="f" fillcolor="#dfecf7" strokecolor="#1e3257" strokeweight="1.25pt">
              <v:textbox>
                <w:txbxContent>
                  <w:p w:rsidR="0073086B" w:rsidRPr="0073086B" w:rsidRDefault="0073086B" w:rsidP="0073086B">
                    <w:pPr>
                      <w:jc w:val="center"/>
                      <w:rPr>
                        <w:lang w:val="fr-FR"/>
                      </w:rPr>
                    </w:pPr>
                    <w:r>
                      <w:rPr>
                        <w:lang w:val="fr-FR"/>
                      </w:rPr>
                      <w:t>CONCEPTION ET RÉALISATION D’UNE PLATEFORME COLLABORATIVE ENTRE LE CLIENT ET LE VENDEUR DE CACAO : CAS DE NEO INDUSTRY S.A</w:t>
                    </w:r>
                  </w:p>
                </w:txbxContent>
              </v:textbox>
              <w10:wrap anchorx="margin"/>
            </v:shape>
          </w:pict>
        </mc:Fallback>
      </mc:AlternateContent>
    </w:r>
    <w:r>
      <w:rPr>
        <w:noProof/>
        <w:lang w:val="en-US"/>
      </w:rPr>
      <mc:AlternateContent>
        <mc:Choice Requires="wps">
          <w:drawing>
            <wp:anchor distT="0" distB="0" distL="114300" distR="114300" simplePos="0" relativeHeight="251659285"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45" name="Zone de texte 1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gB9JwAAvQAAACgAAAAIAAAAAQAAAAEAAAA="/>
                        </a:ext>
                      </a:extLst>
                    </wps:cNvSpPr>
                    <wps:spPr>
                      <a:xfrm>
                        <a:off x="0" y="0"/>
                        <a:ext cx="894080" cy="683895"/>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40EDC5A1" id="Zone de texte 17" o:spid="_x0000_s1026" style="position:absolute;margin-left:0;margin-top:-26pt;width:70.4pt;height:53.85pt;z-index:251659285;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yO7QEAAOIDAAAOAAAAZHJzL2Uyb0RvYy54bWysU01v2zAMvQ/YfxB0X2ynSZsYcYphRYYB&#10;xRqg26U3RZZiAfoCpcTJfv0oxU3S7jbUB0IUyadHPnpxfzCa7AUE5WxDq1FJibDctcpuG/r71+rL&#10;jJIQmW2ZdlY09CgCvV9+/rTofS3GrnO6FUAQxIa69w3tYvR1UQTeCcPCyHlhMSgdGBbRhW3RAusR&#10;3ehiXJa3Re+g9eC4CAFvH05Busz4Ugoen6QMIhLdUOQWs4VsN8kWywWrt8B8p/hAg/0HC8OUxUfP&#10;UA8sMrID9Q+UURxccDKOuDOFk1JxkXvAbqryXTfPHfMi94LDCf48pvBxsPznfg1EtahdOZlSYplB&#10;lV5QK9IKEsUhClLdpTH1PtSY/ezXkBrFyGOIw+nUajApr7jEijc1yQlD9UGCSbU4AHLIahzPaiAy&#10;4Xg5m0/KGWrGMXQ7u5nNpwP8a7GHEL8LZ0g6NBRQ7KwB2yOzE5PXlPRWcFq1K6V1dmC7+aaB7Bku&#10;xip/A/qbNG1Jj6/fTMuMbF2qP0Fri71eekqnjWuPOM3g+UohpUcW4poB7lNF0z8Sn9BI7RCRa+Up&#10;6Rz8eX+nf1iUd15NJmldszOZ3o3RgevI5jqy86C2HY6gGlh+3UUnVZ7BhddAFxcpizQsfdrUaz9n&#10;XX7N5V8AAAD//wMAUEsDBBQABgAIAAAAIQDXlmk33AAAAAcBAAAPAAAAZHJzL2Rvd25yZXYueG1s&#10;TI9LT8MwEITvSPwHa5G4tXYLCVWIUwESJyQepVKv23hJIvyIbLcN/57tCW6zmtXMN/V6clYcKaYh&#10;eA2LuQJBvg1m8J2G7efzbAUiZfQGbfCk4YcSrJvLixorE07+g46b3AkO8alCDX3OYyVlantymOZh&#10;JM/eV4gOM5+xkybiicOdlUulSulw8NzQ40hPPbXfm4PTUD6WtGtv0L2nV2V3q0XcqrcXra+vpod7&#10;EJmm/PcMZ3xGh4aZ9uHgTRJWAw/JGmbFksXZvlW8ZK+hKO5ANrX8z9/8AgAA//8DAFBLAQItABQA&#10;BgAIAAAAIQC2gziS/gAAAOEBAAATAAAAAAAAAAAAAAAAAAAAAABbQ29udGVudF9UeXBlc10ueG1s&#10;UEsBAi0AFAAGAAgAAAAhADj9If/WAAAAlAEAAAsAAAAAAAAAAAAAAAAALwEAAF9yZWxzLy5yZWxz&#10;UEsBAi0AFAAGAAgAAAAhAKiKjI7tAQAA4gMAAA4AAAAAAAAAAAAAAAAALgIAAGRycy9lMm9Eb2Mu&#10;eG1sUEsBAi0AFAAGAAgAAAAhANeWaTfcAAAABwEAAA8AAAAAAAAAAAAAAAAARwQAAGRycy9kb3du&#10;cmV2LnhtbFBLBQYAAAAABAAEAPMAAABQBQAAAAA=&#10;" o:allowincell="f" stroked="f" strokeweight=".5pt">
              <w10:wrap anchorx="margin"/>
            </v:rect>
          </w:pict>
        </mc:Fallback>
      </mc:AlternateContent>
    </w:r>
    <w:r>
      <w:rPr>
        <w:noProof/>
        <w:lang w:val="en-US"/>
      </w:rPr>
      <mc:AlternateContent>
        <mc:Choice Requires="wps">
          <w:drawing>
            <wp:anchor distT="0" distB="0" distL="114300" distR="114300" simplePos="0" relativeHeight="251659286"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46" name="Zone de texte 18"/>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gBnAQAAEwEAACgAAAAIAAAAAQAAAAEAAAA="/>
                        </a:ext>
                      </a:extLst>
                    </wps:cNvSpPr>
                    <wps:spPr>
                      <a:xfrm>
                        <a:off x="0" y="0"/>
                        <a:ext cx="814705" cy="681990"/>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2205E5FE" id="Zone de texte 18" o:spid="_x0000_s1026" style="position:absolute;margin-left:-71.9pt;margin-top:-21.7pt;width:64.15pt;height:53.7pt;z-index:251659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dh7QEAAOIDAAAOAAAAZHJzL2Uyb0RvYy54bWysU02P2jAQvVfqf7B8L0kosBARVlVXVJVW&#10;XaTdXnozjk0s+UtjQ6C/vmOTBXZ7q5rDyOOZeX4zb7K8PxpNDgKCcrah1aikRFjuWmV3Df35sv40&#10;pyREZlumnRUNPYlA71cfPyx7X4ux65xuBRAEsaHufUO7GH1dFIF3wrAwcl5YDEoHhkV0YVe0wHpE&#10;N7oYl+Ws6B20HhwXIeDtwzlIVxlfSsHjk5RBRKIbitxitpDtNtlitWT1DpjvFB9osH9gYZiy+OgF&#10;6oFFRvag/oIyioMLTsYRd6ZwUioucg/YTVW+6+a5Y17kXnA4wV/GFP4fLP9x2ABRLWpXTmaUWGZQ&#10;pV+oFWkFieIYBanmaUy9DzVmP/sNpEYx8hjicDq3GkzKK66x4k1NcsJQfZRgUi0OgByzGqeLGohM&#10;OF7Oq8ldOaWEY2g2rxaLrBbCvxZ7CPGbcIakQ0MBxc4asAMyOzN5TUlvBadVu1ZaZwd2268ayIHh&#10;YqzzN5B/k6Yt6fH1z9MyI1uX6s/Q2mKv157SaevaE04zeL5WSOmRhbhhgPtU0fSPxCc0UjtE5Fp5&#10;SjoHv9/f6e8W5V1Uk0la1+xMpndjdOA2sr2N7D2oXYcjqAaWX/bRSZVncOU10MVFyiINS5829dbP&#10;Wddfc/UHAAD//wMAUEsDBBQABgAIAAAAIQBn/kLp4AAAAAsBAAAPAAAAZHJzL2Rvd25yZXYueG1s&#10;TI/LasMwEEX3hf6DmEB3juTaMcG1HNpCV4U+0kC2ijW1TfQwkpK4f9/pqtnNMJcz5zab2Rp2xhBH&#10;7yTkSwEMXef16HoJu6+XbA0sJuW0Mt6hhB+MsGlvbxpVa39xn3jepp4RxMVaSRhSmmrOYzegVXHp&#10;J3R0+/bBqkRr6LkO6kJwa/i9EBW3anT0YVATPg/YHbcnK6F6qnDfFcp+xDdh9us87MT7q5R3i/nx&#10;AVjCOf2H4U+f1KElp4M/OR2ZkZDlZUHuiaayKIFRJMtXK2AH4pcCeNvw6w7tLwAAAP//AwBQSwEC&#10;LQAUAAYACAAAACEAtoM4kv4AAADhAQAAEwAAAAAAAAAAAAAAAAAAAAAAW0NvbnRlbnRfVHlwZXNd&#10;LnhtbFBLAQItABQABgAIAAAAIQA4/SH/1gAAAJQBAAALAAAAAAAAAAAAAAAAAC8BAABfcmVscy8u&#10;cmVsc1BLAQItABQABgAIAAAAIQDzkBdh7QEAAOIDAAAOAAAAAAAAAAAAAAAAAC4CAABkcnMvZTJv&#10;RG9jLnhtbFBLAQItABQABgAIAAAAIQBn/kLp4AAAAAsBAAAPAAAAAAAAAAAAAAAAAEcEAABkcnMv&#10;ZG93bnJldi54bWxQSwUGAAAAAAQABADzAAAAVAUAAAAA&#10;" o:allowincell="f" stroked="f" strokeweight=".5pt"/>
          </w:pict>
        </mc:Fallback>
      </mc:AlternateContent>
    </w:r>
    <w:r w:rsidR="0073086B">
      <w:t>CC</w:t>
    </w:r>
    <w:r>
      <w:t xml:space="preserve"> </w:t>
    </w:r>
    <w:r>
      <w:tab/>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34D" w:rsidRDefault="0028734D">
    <w:pPr>
      <w:pStyle w:val="Header"/>
    </w:pPr>
    <w:r>
      <w:rPr>
        <w:noProof/>
        <w:lang w:val="en-US"/>
      </w:rPr>
      <mc:AlternateContent>
        <mc:Choice Requires="wps">
          <w:drawing>
            <wp:anchor distT="0" distB="0" distL="114300" distR="114300" simplePos="0" relativeHeight="251659291" behindDoc="0" locked="0" layoutInCell="0" hidden="0" allowOverlap="1">
              <wp:simplePos x="0" y="0"/>
              <wp:positionH relativeFrom="margin">
                <wp:posOffset>-76200</wp:posOffset>
              </wp:positionH>
              <wp:positionV relativeFrom="paragraph">
                <wp:posOffset>-358140</wp:posOffset>
              </wp:positionV>
              <wp:extent cx="5328920" cy="765175"/>
              <wp:effectExtent l="15875" t="15875" r="15875" b="15875"/>
              <wp:wrapNone/>
              <wp:docPr id="1051" name="Organigramme : Alternative 15"/>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LQEAAE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wCNBgAAkQ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28734D" w:rsidRDefault="0028734D">
                          <w:pPr>
                            <w:spacing w:line="240" w:lineRule="auto"/>
                            <w:rPr>
                              <w:rFonts w:cs="Times New Roman"/>
                              <w:b/>
                              <w:bCs/>
                              <w:color w:val="FFFFFF"/>
                              <w:sz w:val="28"/>
                              <w:szCs w:val="28"/>
                            </w:rPr>
                          </w:pPr>
                          <w:r>
                            <w:rPr>
                              <w:rStyle w:val="CitationCar"/>
                              <w:rFonts w:cs="Times New Roman"/>
                              <w:color w:val="FFFFFF"/>
                              <w:sz w:val="28"/>
                              <w:szCs w:val="28"/>
                            </w:rPr>
                            <w:t xml:space="preserve"> </w:t>
                          </w:r>
                          <w:r>
                            <w:rPr>
                              <w:rStyle w:val="Strong"/>
                              <w:rFonts w:cs="Times New Roman"/>
                              <w:color w:val="FFFFFF"/>
                              <w:sz w:val="28"/>
                              <w:szCs w:val="28"/>
                            </w:rPr>
                            <w:t>CONCEPTION D’UNE PLATEFORME COLLABORATIVE          ENTRE LE CLIENT ET  LE VENDEUR  DE CACAO : Cas de NEOINDUSTRY</w:t>
                          </w:r>
                        </w:p>
                        <w:p w:rsidR="0028734D" w:rsidRDefault="0028734D">
                          <w:pPr>
                            <w:jc w:val="center"/>
                            <w:rPr>
                              <w:rFonts w:cs="Times New Roman"/>
                              <w:color w:val="0D0D0D"/>
                              <w:sz w:val="44"/>
                              <w:szCs w:val="44"/>
                              <w:lang w:val="en-US"/>
                            </w:rPr>
                          </w:pPr>
                          <w:r>
                            <w:rPr>
                              <w:rFonts w:cs="Times New Roman"/>
                              <w:color w:val="0D0D0D"/>
                              <w:sz w:val="44"/>
                              <w:szCs w:val="44"/>
                              <w:lang w:val="en-US"/>
                            </w:rPr>
                            <w:t>EME</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51" type="#_x0000_t176" style="position:absolute;left:0;text-align:left;margin-left:-6pt;margin-top:-28.2pt;width:419.6pt;height:60.25pt;z-index:25165929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gk/OwIAAIkEAAAOAAAAZHJzL2Uyb0RvYy54bWysVMtu2zAQvBfoPxC817LsKE4Ey0GQxEWB&#10;IDGQFD3TFGUR4AtL2pL7Nf2WflmXtOw8WvRQ9EJwudzRzsxS86teK7IT4KU1Fc1HY0qE4baWZlPR&#10;r8/LTxeU+MBMzZQ1oqJ74enV4uOHeedKMbGtVbUAgiDGl52raBuCK7PM81Zo5kfWCYPJxoJmAUPY&#10;ZDWwDtG1yibj8XnWWagdWC68x9PbQ5IuEn7TCB4em8aLQFRFsbeQVkjrOq7ZYs7KDTDXSj60wf6h&#10;C82kwY+eoG5ZYGQL8jcoLTlYb5sw4lZntmkkF4kDssnH79g8tcyJxAXF8e4kk/9/sPxhtwIia/Ru&#10;XOSUGKbRpUfYMCNRFq3Fzx8luVZBgGFB7gTJiyha53yJtU9uBZG26MO9D8PuQNzreC97yWVvamLg&#10;h+q+AR1rUQ7SJ2/2J28QmXA8LKaTi8sJWsgxNzsv8lnqA/GP1Q58+CysJnFT0UbZ7qZlEI7Ni9Vh&#10;TJJPbIf9Hvo71sUOvFWyXkqlUgCb9Y0CsmM4PLfLu5vlbKD05poypEP5igvs6O8Y+d10UvwBA0ko&#10;g1q9aBJ3oV/3yZnpUfC1rffolnd8KZHjPfNhxQDnFY3DNxgecYm0K8qVdJS0Fr6/P1NfDI7PZX52&#10;Fp9DCs6KWRQWXmfWrzPMcIRC1ACUbB3ITYsC54ltVO+5/8bADboHdOzBHkeXle+UPtyNOhl7vQ22&#10;kcmGSPhAb9AB5z1Nz/A244N6HadbL3+QxS8AAAD//wMAUEsDBBQABgAIAAAAIQDxSF/L4QAAAAoB&#10;AAAPAAAAZHJzL2Rvd25yZXYueG1sTI/BTsMwEETvSPyDtUhcUOskKkmUxqkQCCSOtEjQmxs7iUW8&#10;jmKnTf6e5VRus5rR7JtyN9uenfXojUMB8ToCprF2ymAr4PPwusqB+SBRyd6hFrBoD7vq9qaUhXIX&#10;/NDnfWgZlaAvpIAuhKHg3NedttKv3aCRvMaNVgY6x5arUV6o3PY8iaKUW2mQPnRy0M+drn/2kxXw&#10;/WCWZcqzw0uaNe/maPjbl2mEuL+bn7bAgp7DNQx/+IQOFTGd3ITKs17AKk5oSyDxmG6AUSJPsgTY&#10;SUC6iYFXJf8/ofoFAAD//wMAUEsBAi0AFAAGAAgAAAAhALaDOJL+AAAA4QEAABMAAAAAAAAAAAAA&#10;AAAAAAAAAFtDb250ZW50X1R5cGVzXS54bWxQSwECLQAUAAYACAAAACEAOP0h/9YAAACUAQAACwAA&#10;AAAAAAAAAAAAAAAvAQAAX3JlbHMvLnJlbHNQSwECLQAUAAYACAAAACEAV9oJPzsCAACJBAAADgAA&#10;AAAAAAAAAAAAAAAuAgAAZHJzL2Uyb0RvYy54bWxQSwECLQAUAAYACAAAACEA8Uhfy+EAAAAKAQAA&#10;DwAAAAAAAAAAAAAAAACVBAAAZHJzL2Rvd25yZXYueG1sUEsFBgAAAAAEAAQA8wAAAKMFAAAAAA==&#10;" o:allowincell="f" fillcolor="#dfecf7" strokecolor="#1e3257" strokeweight="1.25pt">
              <v:textbox>
                <w:txbxContent>
                  <w:p w:rsidR="0028734D" w:rsidRDefault="0028734D">
                    <w:pPr>
                      <w:spacing w:line="240" w:lineRule="auto"/>
                      <w:rPr>
                        <w:rFonts w:cs="Times New Roman"/>
                        <w:b/>
                        <w:bCs/>
                        <w:color w:val="FFFFFF"/>
                        <w:sz w:val="28"/>
                        <w:szCs w:val="28"/>
                      </w:rPr>
                    </w:pPr>
                    <w:r>
                      <w:rPr>
                        <w:rStyle w:val="CitationCar"/>
                        <w:rFonts w:cs="Times New Roman"/>
                        <w:color w:val="FFFFFF"/>
                        <w:sz w:val="28"/>
                        <w:szCs w:val="28"/>
                      </w:rPr>
                      <w:t xml:space="preserve"> </w:t>
                    </w:r>
                    <w:r>
                      <w:rPr>
                        <w:rStyle w:val="Strong"/>
                        <w:rFonts w:cs="Times New Roman"/>
                        <w:color w:val="FFFFFF"/>
                        <w:sz w:val="28"/>
                        <w:szCs w:val="28"/>
                      </w:rPr>
                      <w:t>CONCEPTION D’UNE PLATEFORME COLLABORATIVE          ENTRE LE CLIENT ET  LE VENDEUR  DE CACAO : Cas de NEOINDUSTRY</w:t>
                    </w:r>
                  </w:p>
                  <w:p w:rsidR="0028734D" w:rsidRDefault="0028734D">
                    <w:pPr>
                      <w:jc w:val="center"/>
                      <w:rPr>
                        <w:rFonts w:cs="Times New Roman"/>
                        <w:color w:val="0D0D0D"/>
                        <w:sz w:val="44"/>
                        <w:szCs w:val="44"/>
                        <w:lang w:val="en-US"/>
                      </w:rPr>
                    </w:pPr>
                    <w:r>
                      <w:rPr>
                        <w:rFonts w:cs="Times New Roman"/>
                        <w:color w:val="0D0D0D"/>
                        <w:sz w:val="44"/>
                        <w:szCs w:val="44"/>
                        <w:lang w:val="en-US"/>
                      </w:rPr>
                      <w:t>EME</w:t>
                    </w:r>
                  </w:p>
                </w:txbxContent>
              </v:textbox>
              <w10:wrap anchorx="margin"/>
            </v:shape>
          </w:pict>
        </mc:Fallback>
      </mc:AlternateContent>
    </w:r>
    <w:r>
      <w:rPr>
        <w:noProof/>
        <w:lang w:val="en-US"/>
      </w:rPr>
      <mc:AlternateContent>
        <mc:Choice Requires="wps">
          <w:drawing>
            <wp:anchor distT="0" distB="0" distL="114300" distR="114300" simplePos="0" relativeHeight="251659292"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52" name="Zone de texte 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wBnAQAAEwEAACgAAAAIAAAAAQAAAAEAAAA="/>
                        </a:ext>
                      </a:extLst>
                    </wps:cNvSpPr>
                    <wps:spPr>
                      <a:xfrm>
                        <a:off x="0" y="0"/>
                        <a:ext cx="814705" cy="681990"/>
                      </a:xfrm>
                      <a:prstGeom prst="rect">
                        <a:avLst/>
                      </a:prstGeom>
                      <a:solidFill>
                        <a:srgbClr val="FFFFFF"/>
                      </a:solidFill>
                      <a:ln w="6350">
                        <a:noFill/>
                      </a:ln>
                    </wps:spPr>
                    <wps:txbx>
                      <w:txbxContent>
                        <w:p w:rsidR="0028734D" w:rsidRDefault="0028734D">
                          <w:r>
                            <w:rPr>
                              <w:noProof/>
                              <w:lang w:val="en-US"/>
                            </w:rPr>
                            <w:drawing>
                              <wp:inline distT="0" distB="0" distL="0" distR="0">
                                <wp:extent cx="625475" cy="625475"/>
                                <wp:effectExtent l="0" t="0" r="0" b="0"/>
                                <wp:docPr id="1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2"/>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r>
                            <w:rPr>
                              <w:sz w:val="20"/>
                              <w:szCs w:val="20"/>
                              <w:lang w:val="en-US"/>
                            </w:rPr>
                            <w:t xml:space="preserve"> </w:t>
                          </w:r>
                          <w:r>
                            <w:rPr>
                              <w:noProof/>
                              <w:lang w:val="en-US"/>
                            </w:rPr>
                            <w:drawing>
                              <wp:inline distT="0" distB="0" distL="0" distR="0">
                                <wp:extent cx="625475" cy="625475"/>
                                <wp:effectExtent l="0" t="0" r="0" b="0"/>
                                <wp:docPr id="102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63"/>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Zone de texte 1" o:spid="_x0000_s1052" style="position:absolute;left:0;text-align:left;margin-left:-71.9pt;margin-top:-21.7pt;width:64.15pt;height:53.7pt;z-index:251659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NyDwIAAC0EAAAOAAAAZHJzL2Uyb0RvYy54bWysU02L2zAQvRf6H4Tuje002U1MnKV0SSks&#10;u4HdUuhNluVYIEtipMROf31HsvOx6a3UB+HRjJ7mvTdaPfStIgcBThpd0GySUiI0N5XUu4L+eNt8&#10;WlDiPNMVU0aLgh6Fow/rjx9Wnc3F1DRGVQIIgmiXd7agjfc2TxLHG9EyNzFWaEzWBlrmMYRdUgHr&#10;EL1VyTRN75LOQGXBcOEc7j4OSbqO+HUtuH+payc8UQXF3nxcIa5lWJP1iuU7YLaRfGyD/UMXLZMa&#10;Lz1DPTLPyB7kX1Ct5GCcqf2EmzYxdS25iByQTZbesHltmBWRC4rj7Fkm9/9g+fNhC0RW6F06n1Ki&#10;WYsu/UKvSCWIF70XJAsqddblWPxqtxB4YuLJ+fFvYOraUJdccsm7MyFw4+m+hjacRf6kj2Ycz2Yg&#10;MuG4uchm9+mcEo6pu0W2XEazEP502ILz34RpSfgpKKDX0QJ2wM6GTk4l4S5nlKw2UqkYwK78qoAc&#10;GM7FJn5j8+/KlCYd3v55nkZkbcL5AVpp5HrhFP58X/ZRytlJsNJUR5TXWb6R2OQTc37LAAcso+HR&#10;+BdcamXwDq6kpaQx8Pt2T33X6Pcym83C/MZgNr+fYgDXmfI6s7cgdw2KksW+gwxv/U8GdtQq+Pps&#10;TuPF8hvJhtqgkzZf9t7UMuoZOA6MRuo4k9Hw8f2Eob+OY9Xlla//AAAA//8DAFBLAwQUAAYACAAA&#10;ACEAZ/5C6eAAAAALAQAADwAAAGRycy9kb3ducmV2LnhtbEyPy2rDMBBF94X+g5hAd47k2jHBtRza&#10;QleFPtJAtoo1tU30MJKSuH/f6arZzTCXM+c2m9kadsYQR+8k5EsBDF3n9eh6Cbuvl2wNLCbltDLe&#10;oYQfjLBpb28aVWt/cZ943qaeEcTFWkkYUppqzmM3oFVx6Sd0dPv2wapEa+i5DupCcGv4vRAVt2p0&#10;9GFQEz4P2B23Jyuheqpw3xXKfsQ3YfbrPOzE+6uUd4v58QFYwjn9h+FPn9ShJaeDPzkdmZGQ5WVB&#10;7ommsiiBUSTLVytgB+KXAnjb8OsO7S8AAAD//wMAUEsBAi0AFAAGAAgAAAAhALaDOJL+AAAA4QEA&#10;ABMAAAAAAAAAAAAAAAAAAAAAAFtDb250ZW50X1R5cGVzXS54bWxQSwECLQAUAAYACAAAACEAOP0h&#10;/9YAAACUAQAACwAAAAAAAAAAAAAAAAAvAQAAX3JlbHMvLnJlbHNQSwECLQAUAAYACAAAACEA0Zyj&#10;cg8CAAAtBAAADgAAAAAAAAAAAAAAAAAuAgAAZHJzL2Uyb0RvYy54bWxQSwECLQAUAAYACAAAACEA&#10;Z/5C6eAAAAALAQAADwAAAAAAAAAAAAAAAABpBAAAZHJzL2Rvd25yZXYueG1sUEsFBgAAAAAEAAQA&#10;8wAAAHYFAAAAAA==&#10;" o:allowincell="f" stroked="f" strokeweight=".5pt">
              <v:textbox>
                <w:txbxContent>
                  <w:p w:rsidR="0028734D" w:rsidRDefault="0028734D">
                    <w:r>
                      <w:rPr>
                        <w:noProof/>
                        <w:lang w:val="en-US"/>
                      </w:rPr>
                      <w:drawing>
                        <wp:inline distT="0" distB="0" distL="0" distR="0">
                          <wp:extent cx="625475" cy="625475"/>
                          <wp:effectExtent l="0" t="0" r="0" b="0"/>
                          <wp:docPr id="1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2"/>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r>
                      <w:rPr>
                        <w:sz w:val="20"/>
                        <w:szCs w:val="20"/>
                        <w:lang w:val="en-US"/>
                      </w:rPr>
                      <w:t xml:space="preserve"> </w:t>
                    </w:r>
                    <w:r>
                      <w:rPr>
                        <w:noProof/>
                        <w:lang w:val="en-US"/>
                      </w:rPr>
                      <w:drawing>
                        <wp:inline distT="0" distB="0" distL="0" distR="0">
                          <wp:extent cx="625475" cy="625475"/>
                          <wp:effectExtent l="0" t="0" r="0" b="0"/>
                          <wp:docPr id="102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63"/>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p>
                </w:txbxContent>
              </v:textbox>
            </v:rect>
          </w:pict>
        </mc:Fallback>
      </mc:AlternateContent>
    </w:r>
    <w:r>
      <w:rPr>
        <w:noProof/>
        <w:lang w:val="en-US"/>
      </w:rPr>
      <mc:AlternateContent>
        <mc:Choice Requires="wps">
          <w:drawing>
            <wp:anchor distT="0" distB="0" distL="114300" distR="114300" simplePos="0" relativeHeight="251659293"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53" name="Zone de texte 16"/>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wB9JwAAvQAAACgAAAAIAAAAAQAAAAEAAAA="/>
                        </a:ext>
                      </a:extLst>
                    </wps:cNvSpPr>
                    <wps:spPr>
                      <a:xfrm>
                        <a:off x="0" y="0"/>
                        <a:ext cx="894080" cy="683895"/>
                      </a:xfrm>
                      <a:prstGeom prst="rect">
                        <a:avLst/>
                      </a:prstGeom>
                      <a:solidFill>
                        <a:srgbClr val="FFFFFF"/>
                      </a:solidFill>
                      <a:ln w="6350">
                        <a:noFill/>
                      </a:ln>
                    </wps:spPr>
                    <wps:txbx>
                      <w:txbxContent>
                        <w:p w:rsidR="0028734D" w:rsidRDefault="0028734D">
                          <w:r>
                            <w:rPr>
                              <w:noProof/>
                              <w:lang w:val="en-US"/>
                            </w:rPr>
                            <w:drawing>
                              <wp:inline distT="0" distB="0" distL="0" distR="0">
                                <wp:extent cx="704850" cy="601980"/>
                                <wp:effectExtent l="0" t="0" r="0" b="0"/>
                                <wp:docPr id="1025" name="Picture 35526"/>
                                <wp:cNvGraphicFramePr/>
                                <a:graphic xmlns:a="http://schemas.openxmlformats.org/drawingml/2006/main">
                                  <a:graphicData uri="http://schemas.openxmlformats.org/drawingml/2006/picture">
                                    <pic:pic xmlns:pic="http://schemas.openxmlformats.org/drawingml/2006/picture">
                                      <pic:nvPicPr>
                                        <pic:cNvPr id="1025" name="Picture 35526"/>
                                        <pic:cNvPicPr>
                                          <a:extLst>
                                            <a:ext uri="sm">
                                              <sm:smNativeData xmlns="" xmlns:o="urn:schemas-microsoft-com:office:office" xmlns:v="urn:schemas-microsoft-com:vml" xmlns:w10="urn:schemas-microsoft-com:office:word" xmlns:w="http://schemas.openxmlformats.org/wordprocessingml/2006/main" xmlns:sm="sm"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VgQAALQDAAAAAAMAAAAAAAAAAAAoAAAACAAAAAEAAAABAAAA"/>
                                            </a:ext>
                                          </a:extLst>
                                        </pic:cNvPicPr>
                                      </pic:nvPicPr>
                                      <pic:blipFill>
                                        <a:blip r:embed="rId2"/>
                                        <a:stretch>
                                          <a:fillRect/>
                                        </a:stretch>
                                      </pic:blipFill>
                                      <pic:spPr>
                                        <a:xfrm>
                                          <a:off x="0" y="0"/>
                                          <a:ext cx="704850" cy="601980"/>
                                        </a:xfrm>
                                        <a:prstGeom prst="rect">
                                          <a:avLst/>
                                        </a:prstGeom>
                                        <a:noFill/>
                                        <a:ln w="9525">
                                          <a:noFill/>
                                        </a:ln>
                                      </pic:spPr>
                                    </pic:pic>
                                  </a:graphicData>
                                </a:graphic>
                              </wp:inline>
                            </w:drawing>
                          </w:r>
                          <w:r>
                            <w:rPr>
                              <w:noProof/>
                              <w:lang w:val="en-US"/>
                            </w:rPr>
                            <w:drawing>
                              <wp:inline distT="0" distB="0" distL="0" distR="0">
                                <wp:extent cx="548640" cy="681355"/>
                                <wp:effectExtent l="0" t="0" r="0" b="0"/>
                                <wp:docPr id="10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4"/>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YAMAADEEAAAAAAMAAAAAAAAAAAAoAAAACAAAAAEAAAABAAAA"/>
                                            </a:ext>
                                          </a:extLst>
                                        </pic:cNvPicPr>
                                      </pic:nvPicPr>
                                      <pic:blipFill>
                                        <a:blip r:embed="rId3"/>
                                        <a:stretch>
                                          <a:fillRect/>
                                        </a:stretch>
                                      </pic:blipFill>
                                      <pic:spPr>
                                        <a:xfrm>
                                          <a:off x="0" y="0"/>
                                          <a:ext cx="548640" cy="681355"/>
                                        </a:xfrm>
                                        <a:prstGeom prst="rect">
                                          <a:avLst/>
                                        </a:prstGeom>
                                        <a:noFill/>
                                        <a:ln w="9525">
                                          <a:noFill/>
                                        </a:ln>
                                      </pic:spPr>
                                    </pic:pic>
                                  </a:graphicData>
                                </a:graphic>
                              </wp:inline>
                            </w:drawing>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Zone de texte 16" o:spid="_x0000_s1053" style="position:absolute;left:0;text-align:left;margin-left:0;margin-top:-26pt;width:70.4pt;height:53.85pt;z-index:251659293;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PEUDQIAAC4EAAAOAAAAZHJzL2Uyb0RvYy54bWysU02L2zAQvRf6H4Tuje18NTFxltIlpbDs&#10;BnZLoTdFlmOBLImREjv99R3Jzsemt1IfhEczepr33mj10DWKHAU4aXRBs1FKidDclFLvC/rjbfNp&#10;QYnzTJdMGS0KehKOPqw/fli1NhdjUxtVCiAIol3e2oLW3ts8SRyvRcPcyFihMVkZaJjHEPZJCaxF&#10;9EYl4zSdJ62B0oLhwjncfeyTdB3xq0pw/1JVTniiCoq9+bhCXHdhTdYrlu+B2VryoQ32D100TGq8&#10;9AL1yDwjB5B/QTWSg3Gm8iNumsRUleQickA2WXrH5rVmVkQuKI6zF5nc/4Plz8ctEFmid+lsQolm&#10;Dbr0C70ipSBedF6QbB5kaq3LsfrVbiEQxcyT88NfT9U1oS655pJ3Z0LghtNdBU04iwKQLrpxuriB&#10;yITj5mI5TRfoGcfUfDFZLGcD/PmwBee/CdOQ8FNQQLOjB+yInfWdnEvCXc4oWW6kUjGA/e6rAnJk&#10;OBib+A3o78qUJi3ePpmlEVmbcL6HVhq5XjmFP9/tuqhl7DTs7Ex5Qn2d5RuJTT4x57cMcMIyGl6N&#10;f8GlUgbv4EpaSmoDv+/31HeNhi+z6TQMcAyms89jDOA2s7vNHCzIfY2iZLHvIMNb95OBHbQKxj6b&#10;83yx/E6yvjbopM2XgzeVjHpeGQ3UcSij4cMDClN/G8eq6zNf/wEAAP//AwBQSwMEFAAGAAgAAAAh&#10;ANeWaTfcAAAABwEAAA8AAABkcnMvZG93bnJldi54bWxMj0tPwzAQhO9I/Adrkbi1dgsJVYhTARIn&#10;JB6lUq/beEki/Ihstw3/nu0JbrOa1cw39XpyVhwppiF4DYu5AkG+DWbwnYbt5/NsBSJl9AZt8KTh&#10;hxKsm8uLGisTTv6DjpvcCQ7xqUINfc5jJWVqe3KY5mEkz95XiA4zn7GTJuKJw52VS6VK6XDw3NDj&#10;SE89td+bg9NQPpa0a2/QvadXZXerRdyqtxetr6+mh3sQmab89wxnfEaHhpn24eBNElYDD8kaZsWS&#10;xdm+Vbxkr6Eo7kA2tfzP3/wCAAD//wMAUEsBAi0AFAAGAAgAAAAhALaDOJL+AAAA4QEAABMAAAAA&#10;AAAAAAAAAAAAAAAAAFtDb250ZW50X1R5cGVzXS54bWxQSwECLQAUAAYACAAAACEAOP0h/9YAAACU&#10;AQAACwAAAAAAAAAAAAAAAAAvAQAAX3JlbHMvLnJlbHNQSwECLQAUAAYACAAAACEAdGDxFA0CAAAu&#10;BAAADgAAAAAAAAAAAAAAAAAuAgAAZHJzL2Uyb0RvYy54bWxQSwECLQAUAAYACAAAACEA15ZpN9wA&#10;AAAHAQAADwAAAAAAAAAAAAAAAABnBAAAZHJzL2Rvd25yZXYueG1sUEsFBgAAAAAEAAQA8wAAAHAF&#10;AAAAAA==&#10;" o:allowincell="f" stroked="f" strokeweight=".5pt">
              <v:textbox>
                <w:txbxContent>
                  <w:p w:rsidR="0028734D" w:rsidRDefault="0028734D">
                    <w:r>
                      <w:rPr>
                        <w:noProof/>
                        <w:lang w:val="en-US"/>
                      </w:rPr>
                      <w:drawing>
                        <wp:inline distT="0" distB="0" distL="0" distR="0">
                          <wp:extent cx="704850" cy="601980"/>
                          <wp:effectExtent l="0" t="0" r="0" b="0"/>
                          <wp:docPr id="1025" name="Picture 35526"/>
                          <wp:cNvGraphicFramePr/>
                          <a:graphic xmlns:a="http://schemas.openxmlformats.org/drawingml/2006/main">
                            <a:graphicData uri="http://schemas.openxmlformats.org/drawingml/2006/picture">
                              <pic:pic xmlns:pic="http://schemas.openxmlformats.org/drawingml/2006/picture">
                                <pic:nvPicPr>
                                  <pic:cNvPr id="1025" name="Picture 35526"/>
                                  <pic:cNvPicPr>
                                    <a:extLst>
                                      <a:ext uri="sm">
                                        <sm:smNativeData xmlns="" xmlns:o="urn:schemas-microsoft-com:office:office" xmlns:v="urn:schemas-microsoft-com:vml" xmlns:w10="urn:schemas-microsoft-com:office:word" xmlns:w="http://schemas.openxmlformats.org/wordprocessingml/2006/main" xmlns:sm="sm"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VgQAALQDAAAAAAMAAAAAAAAAAAAoAAAACAAAAAEAAAABAAAA"/>
                                      </a:ext>
                                    </a:extLst>
                                  </pic:cNvPicPr>
                                </pic:nvPicPr>
                                <pic:blipFill>
                                  <a:blip r:embed="rId2"/>
                                  <a:stretch>
                                    <a:fillRect/>
                                  </a:stretch>
                                </pic:blipFill>
                                <pic:spPr>
                                  <a:xfrm>
                                    <a:off x="0" y="0"/>
                                    <a:ext cx="704850" cy="601980"/>
                                  </a:xfrm>
                                  <a:prstGeom prst="rect">
                                    <a:avLst/>
                                  </a:prstGeom>
                                  <a:noFill/>
                                  <a:ln w="9525">
                                    <a:noFill/>
                                  </a:ln>
                                </pic:spPr>
                              </pic:pic>
                            </a:graphicData>
                          </a:graphic>
                        </wp:inline>
                      </w:drawing>
                    </w:r>
                    <w:r>
                      <w:rPr>
                        <w:noProof/>
                        <w:lang w:val="en-US"/>
                      </w:rPr>
                      <w:drawing>
                        <wp:inline distT="0" distB="0" distL="0" distR="0">
                          <wp:extent cx="548640" cy="681355"/>
                          <wp:effectExtent l="0" t="0" r="0" b="0"/>
                          <wp:docPr id="10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4"/>
                                  <pic:cNvPicPr>
                                    <a:picLocks noChangeAspect="1"/>
                                    <a:extLst>
                                      <a:ext uri="sm">
                                        <sm:smNativeData xmlns="" xmlns:o="urn:schemas-microsoft-com:office:office" xmlns:v="urn:schemas-microsoft-com:vml" xmlns:w10="urn:schemas-microsoft-com:office:word" xmlns:w="http://schemas.openxmlformats.org/wordprocessingml/2006/main" xmlns:sm="sm"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YAMAADEEAAAAAAMAAAAAAAAAAAAoAAAACAAAAAEAAAABAAAA"/>
                                      </a:ext>
                                    </a:extLst>
                                  </pic:cNvPicPr>
                                </pic:nvPicPr>
                                <pic:blipFill>
                                  <a:blip r:embed="rId3"/>
                                  <a:stretch>
                                    <a:fillRect/>
                                  </a:stretch>
                                </pic:blipFill>
                                <pic:spPr>
                                  <a:xfrm>
                                    <a:off x="0" y="0"/>
                                    <a:ext cx="548640" cy="681355"/>
                                  </a:xfrm>
                                  <a:prstGeom prst="rect">
                                    <a:avLst/>
                                  </a:prstGeom>
                                  <a:noFill/>
                                  <a:ln w="9525">
                                    <a:noFill/>
                                  </a:ln>
                                </pic:spPr>
                              </pic:pic>
                            </a:graphicData>
                          </a:graphic>
                        </wp:inline>
                      </w:drawing>
                    </w:r>
                  </w:p>
                </w:txbxContent>
              </v:textbox>
              <w10:wrap anchorx="margin"/>
            </v:rect>
          </w:pict>
        </mc:Fallback>
      </mc:AlternateContent>
    </w:r>
    <w:r>
      <w:t xml:space="preserve"> </w:t>
    </w:r>
    <w:r>
      <w:tab/>
    </w:r>
    <w: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34D" w:rsidRDefault="0028734D">
    <w:pPr>
      <w:pStyle w:val="Header"/>
    </w:pPr>
    <w:r>
      <w:rPr>
        <w:noProof/>
        <w:lang w:val="en-US"/>
      </w:rPr>
      <mc:AlternateContent>
        <mc:Choice Requires="wps">
          <w:drawing>
            <wp:anchor distT="0" distB="0" distL="114300" distR="114300" simplePos="0" relativeHeight="251659284" behindDoc="0" locked="0" layoutInCell="0" hidden="0" allowOverlap="1">
              <wp:simplePos x="0" y="0"/>
              <wp:positionH relativeFrom="margin">
                <wp:posOffset>-76200</wp:posOffset>
              </wp:positionH>
              <wp:positionV relativeFrom="paragraph">
                <wp:posOffset>-358140</wp:posOffset>
              </wp:positionV>
              <wp:extent cx="8460740" cy="765175"/>
              <wp:effectExtent l="0" t="0" r="24130" b="15875"/>
              <wp:wrapNone/>
              <wp:docPr id="1044" name="Organigramme : Alternative 16"/>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LQEAAA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gCNBgAAkQAAACgAAAAIAAAAAQAAAAEAAAA="/>
                        </a:ext>
                      </a:extLst>
                    </wps:cNvSpPr>
                    <wps:spPr>
                      <a:xfrm>
                        <a:off x="0" y="0"/>
                        <a:ext cx="8460740" cy="765175"/>
                      </a:xfrm>
                      <a:prstGeom prst="flowChartAlternateProcess">
                        <a:avLst/>
                      </a:prstGeom>
                      <a:solidFill>
                        <a:srgbClr val="DFECF7"/>
                      </a:solidFill>
                      <a:ln w="15875">
                        <a:solidFill>
                          <a:srgbClr val="1E3257"/>
                        </a:solidFill>
                      </a:ln>
                    </wps:spPr>
                    <wps:txbx>
                      <w:txbxContent>
                        <w:p w:rsidR="0073086B" w:rsidRPr="0073086B" w:rsidRDefault="0073086B" w:rsidP="0073086B">
                          <w:pPr>
                            <w:jc w:val="center"/>
                            <w:rPr>
                              <w:lang w:val="fr-FR"/>
                            </w:rPr>
                          </w:pPr>
                          <w:r>
                            <w:rPr>
                              <w:lang w:val="fr-FR"/>
                            </w:rPr>
                            <w:t>CONCEPTION ET RÉALISATION D’UNE PLATEFORME COLLABORATIVE ENTRE LE CLIENT ET LE VENDEUR DE CACAO : CAS DE NEO INDUSTRY S.A</w:t>
                          </w:r>
                        </w:p>
                      </w:txbxContent>
                    </wps:txbx>
                    <wps:bodyPr spcFirstLastPara="1" vertOverflow="clip" horzOverflow="clip" lIns="91440" tIns="45720" rIns="91440" bIns="45720" anchor="ctr" upright="1">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6" o:spid="_x0000_s1047" type="#_x0000_t176" style="position:absolute;left:0;text-align:left;margin-left:-6pt;margin-top:-28.2pt;width:666.2pt;height:60.25pt;z-index:2516592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9s+IgIAAE8EAAAOAAAAZHJzL2Uyb0RvYy54bWysVNuO2jAQfa/Uf7D8XkJYbosIqxUsVaVV&#10;QdrtBxjHIZZ809gQ6Nf0W/plHZtw2W3Vh6ovlsfjOTnnzDjTh4NWZC/AS2sKmne6lAjDbSnNtqDf&#10;XpefxpT4wEzJlDWioEfh6cPs44dp4yaiZ2urSgEEQYyfNK6gdQhukmWe10Iz37FOGExWFjQLGMI2&#10;K4E1iK5V1ut2h1ljoXRgufAeTxenJJ0l/KoSPKyqyotAVEGRW0grpHUT12w2ZZMtMFdL3tJg/8BC&#10;M2nwoxeoBQuM7ED+BqUlB+ttFTrc6sxWleQiaUA1efedmpeaOZG0oDneXWzy/w+Wf92vgcgSe9ft&#10;9ykxTGOXVrBlRqItWoufPybkUQUBhgW5FyQfRtMa5ydY++LWEGWLQ3j2od2dhHsd72XXXPamJga+&#10;rT5UoGMt2kEOqTfHS28QmXA8HNz1xvc9bCHH3Gg4yEeDFv9c7cCHz8JqEjcFrZRt5jWDcCYv1qcx&#10;SX1ie+R74neuiwy8VbJcSqVSANvNXAHZMxyexfJpvhy1n3xzTRnSoH2DMTL6O0b+dNcb/AEDTVIG&#10;vbp6EnfhsDmcOnM2fGPLI3bLO76UqPGZ+bBmgPOa0/gGwwqXKLugXElHSW3h+/sz9cXg+Nzn/X58&#10;DinoD0bRWLjNbG4zzHCEQtQAlOwcyG2NBudJrbGPu2ArmcyMtE8kWzU4tWkG2hcWn8VtnG5d/wOz&#10;XwAAAP//AwBQSwMEFAAGAAgAAAAhAPFIX8vhAAAACgEAAA8AAABkcnMvZG93bnJldi54bWxMj8FO&#10;wzAQRO9I/IO1SFxQ6yQqSZTGqRAIJI60SNCbGzuJRbyOYqdN/p7lVG6zmtHsm3I3256d9eiNQwHx&#10;OgKmsXbKYCvg8/C6yoH5IFHJ3qEWsGgPu+r2ppSFchf80Od9aBmVoC+kgC6EoeDc15220q/doJG8&#10;xo1WBjrHlqtRXqjc9jyJopRbaZA+dHLQz52uf/aTFfD9YJZlyrPDS5o17+Zo+NuXaYS4v5uftsCC&#10;nsM1DH/4hA4VMZ3chMqzXsAqTmhLIPGYboBRIk+yBNhJQLqJgVcl/z+h+gUAAP//AwBQSwECLQAU&#10;AAYACAAAACEAtoM4kv4AAADhAQAAEwAAAAAAAAAAAAAAAAAAAAAAW0NvbnRlbnRfVHlwZXNdLnht&#10;bFBLAQItABQABgAIAAAAIQA4/SH/1gAAAJQBAAALAAAAAAAAAAAAAAAAAC8BAABfcmVscy8ucmVs&#10;c1BLAQItABQABgAIAAAAIQDOo9s+IgIAAE8EAAAOAAAAAAAAAAAAAAAAAC4CAABkcnMvZTJvRG9j&#10;LnhtbFBLAQItABQABgAIAAAAIQDxSF/L4QAAAAoBAAAPAAAAAAAAAAAAAAAAAHwEAABkcnMvZG93&#10;bnJldi54bWxQSwUGAAAAAAQABADzAAAAigUAAAAA&#10;" o:allowincell="f" fillcolor="#dfecf7" strokecolor="#1e3257" strokeweight="1.25pt">
              <v:textbox>
                <w:txbxContent>
                  <w:p w:rsidR="0073086B" w:rsidRPr="0073086B" w:rsidRDefault="0073086B" w:rsidP="0073086B">
                    <w:pPr>
                      <w:jc w:val="center"/>
                      <w:rPr>
                        <w:lang w:val="fr-FR"/>
                      </w:rPr>
                    </w:pPr>
                    <w:r>
                      <w:rPr>
                        <w:lang w:val="fr-FR"/>
                      </w:rPr>
                      <w:t>CONCEPTION ET RÉALISATION D’UNE PLATEFORME COLLABORATIVE ENTRE LE CLIENT ET LE VENDEUR DE CACAO : CAS DE NEO INDUSTRY S.A</w:t>
                    </w:r>
                  </w:p>
                </w:txbxContent>
              </v:textbox>
              <w10:wrap anchorx="margin"/>
            </v:shape>
          </w:pict>
        </mc:Fallback>
      </mc:AlternateContent>
    </w:r>
    <w:r>
      <w:rPr>
        <w:noProof/>
        <w:lang w:val="en-US"/>
      </w:rPr>
      <mc:AlternateContent>
        <mc:Choice Requires="wps">
          <w:drawing>
            <wp:anchor distT="0" distB="0" distL="114300" distR="114300" simplePos="0" relativeHeight="251659285"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45" name="Zone de texte 1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gB9JwAAvQAAACgAAAAIAAAAAQAAAAEAAAA="/>
                        </a:ext>
                      </a:extLst>
                    </wps:cNvSpPr>
                    <wps:spPr>
                      <a:xfrm>
                        <a:off x="0" y="0"/>
                        <a:ext cx="894080" cy="683895"/>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40EDC5A1" id="Zone de texte 17" o:spid="_x0000_s1026" style="position:absolute;margin-left:0;margin-top:-26pt;width:70.4pt;height:53.85pt;z-index:251659285;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yO7QEAAOIDAAAOAAAAZHJzL2Uyb0RvYy54bWysU01v2zAMvQ/YfxB0X2ynSZsYcYphRYYB&#10;xRqg26U3RZZiAfoCpcTJfv0oxU3S7jbUB0IUyadHPnpxfzCa7AUE5WxDq1FJibDctcpuG/r71+rL&#10;jJIQmW2ZdlY09CgCvV9+/rTofS3GrnO6FUAQxIa69w3tYvR1UQTeCcPCyHlhMSgdGBbRhW3RAusR&#10;3ehiXJa3Re+g9eC4CAFvH05Busz4Ugoen6QMIhLdUOQWs4VsN8kWywWrt8B8p/hAg/0HC8OUxUfP&#10;UA8sMrID9Q+UURxccDKOuDOFk1JxkXvAbqryXTfPHfMi94LDCf48pvBxsPznfg1EtahdOZlSYplB&#10;lV5QK9IKEsUhClLdpTH1PtSY/ezXkBrFyGOIw+nUajApr7jEijc1yQlD9UGCSbU4AHLIahzPaiAy&#10;4Xg5m0/KGWrGMXQ7u5nNpwP8a7GHEL8LZ0g6NBRQ7KwB2yOzE5PXlPRWcFq1K6V1dmC7+aaB7Bku&#10;xip/A/qbNG1Jj6/fTMuMbF2qP0Fri71eekqnjWuPOM3g+UohpUcW4poB7lNF0z8Sn9BI7RCRa+Up&#10;6Rz8eX+nf1iUd15NJmldszOZ3o3RgevI5jqy86C2HY6gGlh+3UUnVZ7BhddAFxcpizQsfdrUaz9n&#10;XX7N5V8AAAD//wMAUEsDBBQABgAIAAAAIQDXlmk33AAAAAcBAAAPAAAAZHJzL2Rvd25yZXYueG1s&#10;TI9LT8MwEITvSPwHa5G4tXYLCVWIUwESJyQepVKv23hJIvyIbLcN/57tCW6zmtXMN/V6clYcKaYh&#10;eA2LuQJBvg1m8J2G7efzbAUiZfQGbfCk4YcSrJvLixorE07+g46b3AkO8alCDX3OYyVlantymOZh&#10;JM/eV4gOM5+xkybiicOdlUulSulw8NzQ40hPPbXfm4PTUD6WtGtv0L2nV2V3q0XcqrcXra+vpod7&#10;EJmm/PcMZ3xGh4aZ9uHgTRJWAw/JGmbFksXZvlW8ZK+hKO5ANrX8z9/8AgAA//8DAFBLAQItABQA&#10;BgAIAAAAIQC2gziS/gAAAOEBAAATAAAAAAAAAAAAAAAAAAAAAABbQ29udGVudF9UeXBlc10ueG1s&#10;UEsBAi0AFAAGAAgAAAAhADj9If/WAAAAlAEAAAsAAAAAAAAAAAAAAAAALwEAAF9yZWxzLy5yZWxz&#10;UEsBAi0AFAAGAAgAAAAhAKiKjI7tAQAA4gMAAA4AAAAAAAAAAAAAAAAALgIAAGRycy9lMm9Eb2Mu&#10;eG1sUEsBAi0AFAAGAAgAAAAhANeWaTfcAAAABwEAAA8AAAAAAAAAAAAAAAAARwQAAGRycy9kb3du&#10;cmV2LnhtbFBLBQYAAAAABAAEAPMAAABQBQAAAAA=&#10;" o:allowincell="f" stroked="f" strokeweight=".5pt">
              <w10:wrap anchorx="margin"/>
            </v:rect>
          </w:pict>
        </mc:Fallback>
      </mc:AlternateContent>
    </w:r>
    <w:r>
      <w:rPr>
        <w:noProof/>
        <w:lang w:val="en-US"/>
      </w:rPr>
      <mc:AlternateContent>
        <mc:Choice Requires="wps">
          <w:drawing>
            <wp:anchor distT="0" distB="0" distL="114300" distR="114300" simplePos="0" relativeHeight="251659286"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46" name="Zone de texte 18"/>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gBnAQAAEwEAACgAAAAIAAAAAQAAAAEAAAA="/>
                        </a:ext>
                      </a:extLst>
                    </wps:cNvSpPr>
                    <wps:spPr>
                      <a:xfrm>
                        <a:off x="0" y="0"/>
                        <a:ext cx="814705" cy="681990"/>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w:pict>
            <v:rect w14:anchorId="2205E5FE" id="Zone de texte 18" o:spid="_x0000_s1026" style="position:absolute;margin-left:-71.9pt;margin-top:-21.7pt;width:64.15pt;height:53.7pt;z-index:251659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dh7QEAAOIDAAAOAAAAZHJzL2Uyb0RvYy54bWysU02P2jAQvVfqf7B8L0kosBARVlVXVJVW&#10;XaTdXnozjk0s+UtjQ6C/vmOTBXZ7q5rDyOOZeX4zb7K8PxpNDgKCcrah1aikRFjuWmV3Df35sv40&#10;pyREZlumnRUNPYlA71cfPyx7X4ux65xuBRAEsaHufUO7GH1dFIF3wrAwcl5YDEoHhkV0YVe0wHpE&#10;N7oYl+Ws6B20HhwXIeDtwzlIVxlfSsHjk5RBRKIbitxitpDtNtlitWT1DpjvFB9osH9gYZiy+OgF&#10;6oFFRvag/oIyioMLTsYRd6ZwUioucg/YTVW+6+a5Y17kXnA4wV/GFP4fLP9x2ABRLWpXTmaUWGZQ&#10;pV+oFWkFieIYBanmaUy9DzVmP/sNpEYx8hjicDq3GkzKK66x4k1NcsJQfZRgUi0OgByzGqeLGohM&#10;OF7Oq8ldOaWEY2g2rxaLrBbCvxZ7CPGbcIakQ0MBxc4asAMyOzN5TUlvBadVu1ZaZwd2268ayIHh&#10;YqzzN5B/k6Yt6fH1z9MyI1uX6s/Q2mKv157SaevaE04zeL5WSOmRhbhhgPtU0fSPxCc0UjtE5Fp5&#10;SjoHv9/f6e8W5V1Uk0la1+xMpndjdOA2sr2N7D2oXYcjqAaWX/bRSZVncOU10MVFyiINS5829dbP&#10;Wddfc/UHAAD//wMAUEsDBBQABgAIAAAAIQBn/kLp4AAAAAsBAAAPAAAAZHJzL2Rvd25yZXYueG1s&#10;TI/LasMwEEX3hf6DmEB3juTaMcG1HNpCV4U+0kC2ijW1TfQwkpK4f9/pqtnNMJcz5zab2Rp2xhBH&#10;7yTkSwEMXef16HoJu6+XbA0sJuW0Mt6hhB+MsGlvbxpVa39xn3jepp4RxMVaSRhSmmrOYzegVXHp&#10;J3R0+/bBqkRr6LkO6kJwa/i9EBW3anT0YVATPg/YHbcnK6F6qnDfFcp+xDdh9us87MT7q5R3i/nx&#10;AVjCOf2H4U+f1KElp4M/OR2ZkZDlZUHuiaayKIFRJMtXK2AH4pcCeNvw6w7tLwAAAP//AwBQSwEC&#10;LQAUAAYACAAAACEAtoM4kv4AAADhAQAAEwAAAAAAAAAAAAAAAAAAAAAAW0NvbnRlbnRfVHlwZXNd&#10;LnhtbFBLAQItABQABgAIAAAAIQA4/SH/1gAAAJQBAAALAAAAAAAAAAAAAAAAAC8BAABfcmVscy8u&#10;cmVsc1BLAQItABQABgAIAAAAIQDzkBdh7QEAAOIDAAAOAAAAAAAAAAAAAAAAAC4CAABkcnMvZTJv&#10;RG9jLnhtbFBLAQItABQABgAIAAAAIQBn/kLp4AAAAAsBAAAPAAAAAAAAAAAAAAAAAEcEAABkcnMv&#10;ZG93bnJldi54bWxQSwUGAAAAAAQABADzAAAAVAUAAAAA&#10;" o:allowincell="f" stroked="f" strokeweight=".5pt"/>
          </w:pict>
        </mc:Fallback>
      </mc:AlternateContent>
    </w:r>
    <w:r w:rsidR="0073086B">
      <w:t>CC</w:t>
    </w:r>
    <w:r>
      <w:t xml:space="preserve"> </w:t>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48BC"/>
    <w:multiLevelType w:val="hybridMultilevel"/>
    <w:tmpl w:val="4BEA9FFE"/>
    <w:name w:val="Liste numérotée 64"/>
    <w:lvl w:ilvl="0" w:tplc="46886684">
      <w:numFmt w:val="bullet"/>
      <w:lvlText w:val="•"/>
      <w:lvlJc w:val="left"/>
      <w:pPr>
        <w:ind w:left="782" w:firstLine="0"/>
      </w:pPr>
      <w:rPr>
        <w:rFonts w:ascii="Arial" w:eastAsia="Arial" w:hAnsi="Arial" w:cs="Arial"/>
        <w:b w:val="0"/>
        <w:color w:val="000000"/>
        <w:sz w:val="24"/>
        <w:szCs w:val="24"/>
        <w:u w:val="none" w:color="000000"/>
        <w:shd w:val="clear" w:color="auto" w:fill="auto"/>
        <w:vertAlign w:val="baseline"/>
      </w:rPr>
    </w:lvl>
    <w:lvl w:ilvl="1" w:tplc="693465F0">
      <w:numFmt w:val="bullet"/>
      <w:lvlText w:val="o"/>
      <w:lvlJc w:val="left"/>
      <w:pPr>
        <w:ind w:left="1610" w:firstLine="0"/>
      </w:pPr>
      <w:rPr>
        <w:rFonts w:ascii="Segoe UI Symbol" w:eastAsia="Segoe UI Symbol" w:hAnsi="Segoe UI Symbol" w:cs="Segoe UI Symbol"/>
        <w:b w:val="0"/>
        <w:color w:val="000000"/>
        <w:sz w:val="24"/>
        <w:szCs w:val="24"/>
        <w:u w:val="none" w:color="000000"/>
        <w:shd w:val="clear" w:color="auto" w:fill="auto"/>
        <w:vertAlign w:val="baseline"/>
      </w:rPr>
    </w:lvl>
    <w:lvl w:ilvl="2" w:tplc="18608D28">
      <w:numFmt w:val="bullet"/>
      <w:lvlText w:val="▪"/>
      <w:lvlJc w:val="left"/>
      <w:pPr>
        <w:ind w:left="2330" w:firstLine="0"/>
      </w:pPr>
      <w:rPr>
        <w:rFonts w:ascii="Segoe UI Symbol" w:eastAsia="Segoe UI Symbol" w:hAnsi="Segoe UI Symbol" w:cs="Segoe UI Symbol"/>
        <w:b w:val="0"/>
        <w:color w:val="000000"/>
        <w:sz w:val="24"/>
        <w:szCs w:val="24"/>
        <w:u w:val="none" w:color="000000"/>
        <w:shd w:val="clear" w:color="auto" w:fill="auto"/>
        <w:vertAlign w:val="baseline"/>
      </w:rPr>
    </w:lvl>
    <w:lvl w:ilvl="3" w:tplc="AF84F3EC">
      <w:numFmt w:val="bullet"/>
      <w:lvlText w:val="•"/>
      <w:lvlJc w:val="left"/>
      <w:pPr>
        <w:ind w:left="3050" w:firstLine="0"/>
      </w:pPr>
      <w:rPr>
        <w:rFonts w:ascii="Arial" w:eastAsia="Arial" w:hAnsi="Arial" w:cs="Arial"/>
        <w:b w:val="0"/>
        <w:color w:val="000000"/>
        <w:sz w:val="24"/>
        <w:szCs w:val="24"/>
        <w:u w:val="none" w:color="000000"/>
        <w:shd w:val="clear" w:color="auto" w:fill="auto"/>
        <w:vertAlign w:val="baseline"/>
      </w:rPr>
    </w:lvl>
    <w:lvl w:ilvl="4" w:tplc="36884EC6">
      <w:numFmt w:val="bullet"/>
      <w:lvlText w:val="o"/>
      <w:lvlJc w:val="left"/>
      <w:pPr>
        <w:ind w:left="3770" w:firstLine="0"/>
      </w:pPr>
      <w:rPr>
        <w:rFonts w:ascii="Segoe UI Symbol" w:eastAsia="Segoe UI Symbol" w:hAnsi="Segoe UI Symbol" w:cs="Segoe UI Symbol"/>
        <w:b w:val="0"/>
        <w:color w:val="000000"/>
        <w:sz w:val="24"/>
        <w:szCs w:val="24"/>
        <w:u w:val="none" w:color="000000"/>
        <w:shd w:val="clear" w:color="auto" w:fill="auto"/>
        <w:vertAlign w:val="baseline"/>
      </w:rPr>
    </w:lvl>
    <w:lvl w:ilvl="5" w:tplc="7E063BFE">
      <w:numFmt w:val="bullet"/>
      <w:lvlText w:val="▪"/>
      <w:lvlJc w:val="left"/>
      <w:pPr>
        <w:ind w:left="4490" w:firstLine="0"/>
      </w:pPr>
      <w:rPr>
        <w:rFonts w:ascii="Segoe UI Symbol" w:eastAsia="Segoe UI Symbol" w:hAnsi="Segoe UI Symbol" w:cs="Segoe UI Symbol"/>
        <w:b w:val="0"/>
        <w:color w:val="000000"/>
        <w:sz w:val="24"/>
        <w:szCs w:val="24"/>
        <w:u w:val="none" w:color="000000"/>
        <w:shd w:val="clear" w:color="auto" w:fill="auto"/>
        <w:vertAlign w:val="baseline"/>
      </w:rPr>
    </w:lvl>
    <w:lvl w:ilvl="6" w:tplc="04360D4C">
      <w:numFmt w:val="bullet"/>
      <w:lvlText w:val="•"/>
      <w:lvlJc w:val="left"/>
      <w:pPr>
        <w:ind w:left="5210" w:firstLine="0"/>
      </w:pPr>
      <w:rPr>
        <w:rFonts w:ascii="Arial" w:eastAsia="Arial" w:hAnsi="Arial" w:cs="Arial"/>
        <w:b w:val="0"/>
        <w:color w:val="000000"/>
        <w:sz w:val="24"/>
        <w:szCs w:val="24"/>
        <w:u w:val="none" w:color="000000"/>
        <w:shd w:val="clear" w:color="auto" w:fill="auto"/>
        <w:vertAlign w:val="baseline"/>
      </w:rPr>
    </w:lvl>
    <w:lvl w:ilvl="7" w:tplc="6756ED72">
      <w:numFmt w:val="bullet"/>
      <w:lvlText w:val="o"/>
      <w:lvlJc w:val="left"/>
      <w:pPr>
        <w:ind w:left="5930" w:firstLine="0"/>
      </w:pPr>
      <w:rPr>
        <w:rFonts w:ascii="Segoe UI Symbol" w:eastAsia="Segoe UI Symbol" w:hAnsi="Segoe UI Symbol" w:cs="Segoe UI Symbol"/>
        <w:b w:val="0"/>
        <w:color w:val="000000"/>
        <w:sz w:val="24"/>
        <w:szCs w:val="24"/>
        <w:u w:val="none" w:color="000000"/>
        <w:shd w:val="clear" w:color="auto" w:fill="auto"/>
        <w:vertAlign w:val="baseline"/>
      </w:rPr>
    </w:lvl>
    <w:lvl w:ilvl="8" w:tplc="F156FE3A">
      <w:numFmt w:val="bullet"/>
      <w:lvlText w:val="▪"/>
      <w:lvlJc w:val="left"/>
      <w:pPr>
        <w:ind w:left="6650" w:firstLine="0"/>
      </w:pPr>
      <w:rPr>
        <w:rFonts w:ascii="Segoe UI Symbol" w:eastAsia="Segoe UI Symbol" w:hAnsi="Segoe UI Symbol" w:cs="Segoe UI Symbol"/>
        <w:b w:val="0"/>
        <w:color w:val="000000"/>
        <w:sz w:val="24"/>
        <w:szCs w:val="24"/>
        <w:u w:val="none" w:color="000000"/>
        <w:shd w:val="clear" w:color="auto" w:fill="auto"/>
        <w:vertAlign w:val="baseline"/>
      </w:rPr>
    </w:lvl>
  </w:abstractNum>
  <w:abstractNum w:abstractNumId="1" w15:restartNumberingAfterBreak="0">
    <w:nsid w:val="01427006"/>
    <w:multiLevelType w:val="multilevel"/>
    <w:tmpl w:val="29EEE5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09D1"/>
    <w:multiLevelType w:val="hybridMultilevel"/>
    <w:tmpl w:val="85022B16"/>
    <w:name w:val="Liste numérotée 18"/>
    <w:lvl w:ilvl="0" w:tplc="2ECA8BE4">
      <w:numFmt w:val="bullet"/>
      <w:lvlText w:val=""/>
      <w:lvlJc w:val="left"/>
      <w:pPr>
        <w:ind w:left="360" w:firstLine="0"/>
      </w:pPr>
      <w:rPr>
        <w:rFonts w:ascii="Symbol" w:hAnsi="Symbol"/>
      </w:rPr>
    </w:lvl>
    <w:lvl w:ilvl="1" w:tplc="4C0AA534">
      <w:numFmt w:val="bullet"/>
      <w:lvlText w:val="o"/>
      <w:lvlJc w:val="left"/>
      <w:pPr>
        <w:ind w:left="1080" w:firstLine="0"/>
      </w:pPr>
      <w:rPr>
        <w:rFonts w:ascii="Courier New" w:hAnsi="Courier New" w:cs="Courier New"/>
      </w:rPr>
    </w:lvl>
    <w:lvl w:ilvl="2" w:tplc="24C6344A">
      <w:numFmt w:val="bullet"/>
      <w:lvlText w:val=""/>
      <w:lvlJc w:val="left"/>
      <w:pPr>
        <w:ind w:left="1800" w:firstLine="0"/>
      </w:pPr>
      <w:rPr>
        <w:rFonts w:ascii="Wingdings" w:eastAsia="Wingdings" w:hAnsi="Wingdings" w:cs="Wingdings"/>
      </w:rPr>
    </w:lvl>
    <w:lvl w:ilvl="3" w:tplc="439C098E">
      <w:numFmt w:val="bullet"/>
      <w:lvlText w:val=""/>
      <w:lvlJc w:val="left"/>
      <w:pPr>
        <w:ind w:left="2520" w:firstLine="0"/>
      </w:pPr>
      <w:rPr>
        <w:rFonts w:ascii="Symbol" w:hAnsi="Symbol"/>
      </w:rPr>
    </w:lvl>
    <w:lvl w:ilvl="4" w:tplc="0CB8595A">
      <w:numFmt w:val="bullet"/>
      <w:lvlText w:val="o"/>
      <w:lvlJc w:val="left"/>
      <w:pPr>
        <w:ind w:left="3240" w:firstLine="0"/>
      </w:pPr>
      <w:rPr>
        <w:rFonts w:ascii="Courier New" w:hAnsi="Courier New" w:cs="Courier New"/>
      </w:rPr>
    </w:lvl>
    <w:lvl w:ilvl="5" w:tplc="26A882FC">
      <w:numFmt w:val="bullet"/>
      <w:lvlText w:val=""/>
      <w:lvlJc w:val="left"/>
      <w:pPr>
        <w:ind w:left="3960" w:firstLine="0"/>
      </w:pPr>
      <w:rPr>
        <w:rFonts w:ascii="Wingdings" w:eastAsia="Wingdings" w:hAnsi="Wingdings" w:cs="Wingdings"/>
      </w:rPr>
    </w:lvl>
    <w:lvl w:ilvl="6" w:tplc="9A728446">
      <w:numFmt w:val="bullet"/>
      <w:lvlText w:val=""/>
      <w:lvlJc w:val="left"/>
      <w:pPr>
        <w:ind w:left="4680" w:firstLine="0"/>
      </w:pPr>
      <w:rPr>
        <w:rFonts w:ascii="Symbol" w:hAnsi="Symbol"/>
      </w:rPr>
    </w:lvl>
    <w:lvl w:ilvl="7" w:tplc="10FE3EB6">
      <w:numFmt w:val="bullet"/>
      <w:lvlText w:val="o"/>
      <w:lvlJc w:val="left"/>
      <w:pPr>
        <w:ind w:left="5400" w:firstLine="0"/>
      </w:pPr>
      <w:rPr>
        <w:rFonts w:ascii="Courier New" w:hAnsi="Courier New" w:cs="Courier New"/>
      </w:rPr>
    </w:lvl>
    <w:lvl w:ilvl="8" w:tplc="61B494D8">
      <w:numFmt w:val="bullet"/>
      <w:lvlText w:val=""/>
      <w:lvlJc w:val="left"/>
      <w:pPr>
        <w:ind w:left="6120" w:firstLine="0"/>
      </w:pPr>
      <w:rPr>
        <w:rFonts w:ascii="Wingdings" w:eastAsia="Wingdings" w:hAnsi="Wingdings" w:cs="Wingdings"/>
      </w:rPr>
    </w:lvl>
  </w:abstractNum>
  <w:abstractNum w:abstractNumId="3" w15:restartNumberingAfterBreak="0">
    <w:nsid w:val="04D050ED"/>
    <w:multiLevelType w:val="hybridMultilevel"/>
    <w:tmpl w:val="C55AAFE8"/>
    <w:name w:val="Liste numérotée 34"/>
    <w:lvl w:ilvl="0" w:tplc="E990B984">
      <w:start w:val="1"/>
      <w:numFmt w:val="upperRoman"/>
      <w:lvlText w:val="%1."/>
      <w:lvlJc w:val="left"/>
      <w:pPr>
        <w:ind w:left="360" w:firstLine="0"/>
      </w:pPr>
    </w:lvl>
    <w:lvl w:ilvl="1" w:tplc="96F2356C">
      <w:start w:val="1"/>
      <w:numFmt w:val="lowerLetter"/>
      <w:lvlText w:val="%2."/>
      <w:lvlJc w:val="left"/>
      <w:pPr>
        <w:ind w:left="1080" w:firstLine="0"/>
      </w:pPr>
    </w:lvl>
    <w:lvl w:ilvl="2" w:tplc="D89A4AE4">
      <w:start w:val="1"/>
      <w:numFmt w:val="lowerRoman"/>
      <w:lvlText w:val="%3."/>
      <w:lvlJc w:val="right"/>
      <w:pPr>
        <w:ind w:left="1980" w:firstLine="0"/>
      </w:pPr>
    </w:lvl>
    <w:lvl w:ilvl="3" w:tplc="A154AFAA">
      <w:start w:val="1"/>
      <w:numFmt w:val="decimal"/>
      <w:lvlText w:val="%4."/>
      <w:lvlJc w:val="left"/>
      <w:pPr>
        <w:ind w:left="2520" w:firstLine="0"/>
      </w:pPr>
    </w:lvl>
    <w:lvl w:ilvl="4" w:tplc="BED0B444">
      <w:start w:val="1"/>
      <w:numFmt w:val="lowerLetter"/>
      <w:lvlText w:val="%5."/>
      <w:lvlJc w:val="left"/>
      <w:pPr>
        <w:ind w:left="3240" w:firstLine="0"/>
      </w:pPr>
    </w:lvl>
    <w:lvl w:ilvl="5" w:tplc="3DB819BC">
      <w:start w:val="1"/>
      <w:numFmt w:val="lowerRoman"/>
      <w:lvlText w:val="%6."/>
      <w:lvlJc w:val="right"/>
      <w:pPr>
        <w:ind w:left="4140" w:firstLine="0"/>
      </w:pPr>
    </w:lvl>
    <w:lvl w:ilvl="6" w:tplc="C826D708">
      <w:start w:val="1"/>
      <w:numFmt w:val="decimal"/>
      <w:lvlText w:val="%7."/>
      <w:lvlJc w:val="left"/>
      <w:pPr>
        <w:ind w:left="4680" w:firstLine="0"/>
      </w:pPr>
    </w:lvl>
    <w:lvl w:ilvl="7" w:tplc="C72680DA">
      <w:start w:val="1"/>
      <w:numFmt w:val="lowerLetter"/>
      <w:lvlText w:val="%8."/>
      <w:lvlJc w:val="left"/>
      <w:pPr>
        <w:ind w:left="5400" w:firstLine="0"/>
      </w:pPr>
    </w:lvl>
    <w:lvl w:ilvl="8" w:tplc="B9F8FDBC">
      <w:start w:val="1"/>
      <w:numFmt w:val="lowerRoman"/>
      <w:lvlText w:val="%9."/>
      <w:lvlJc w:val="right"/>
      <w:pPr>
        <w:ind w:left="6300" w:firstLine="0"/>
      </w:pPr>
    </w:lvl>
  </w:abstractNum>
  <w:abstractNum w:abstractNumId="4" w15:restartNumberingAfterBreak="0">
    <w:nsid w:val="05E01288"/>
    <w:multiLevelType w:val="hybridMultilevel"/>
    <w:tmpl w:val="3544C6AC"/>
    <w:name w:val="Liste numérotée 56"/>
    <w:lvl w:ilvl="0" w:tplc="396C3B78">
      <w:numFmt w:val="bullet"/>
      <w:lvlText w:val=""/>
      <w:lvlJc w:val="left"/>
      <w:pPr>
        <w:ind w:left="360" w:firstLine="0"/>
      </w:pPr>
      <w:rPr>
        <w:rFonts w:ascii="Symbol" w:hAnsi="Symbol"/>
        <w:sz w:val="20"/>
      </w:rPr>
    </w:lvl>
    <w:lvl w:ilvl="1" w:tplc="C50874B2">
      <w:start w:val="1"/>
      <w:numFmt w:val="decimal"/>
      <w:lvlText w:val="%2."/>
      <w:lvlJc w:val="left"/>
      <w:pPr>
        <w:ind w:left="1080" w:firstLine="0"/>
      </w:pPr>
    </w:lvl>
    <w:lvl w:ilvl="2" w:tplc="369C81F4">
      <w:start w:val="2"/>
      <w:numFmt w:val="lowerLetter"/>
      <w:lvlText w:val="%3)"/>
      <w:lvlJc w:val="left"/>
      <w:pPr>
        <w:ind w:left="1800" w:firstLine="0"/>
      </w:pPr>
    </w:lvl>
    <w:lvl w:ilvl="3" w:tplc="F0F0AB6C">
      <w:numFmt w:val="bullet"/>
      <w:lvlText w:val=""/>
      <w:lvlJc w:val="left"/>
      <w:pPr>
        <w:ind w:left="2520" w:firstLine="0"/>
      </w:pPr>
      <w:rPr>
        <w:rFonts w:ascii="Wingdings" w:eastAsia="Wingdings" w:hAnsi="Wingdings" w:cs="Wingdings"/>
        <w:sz w:val="20"/>
      </w:rPr>
    </w:lvl>
    <w:lvl w:ilvl="4" w:tplc="DE20EDD8">
      <w:numFmt w:val="bullet"/>
      <w:lvlText w:val=""/>
      <w:lvlJc w:val="left"/>
      <w:pPr>
        <w:ind w:left="3240" w:firstLine="0"/>
      </w:pPr>
      <w:rPr>
        <w:rFonts w:ascii="Wingdings" w:eastAsia="Wingdings" w:hAnsi="Wingdings" w:cs="Wingdings"/>
        <w:sz w:val="20"/>
      </w:rPr>
    </w:lvl>
    <w:lvl w:ilvl="5" w:tplc="2DC8D804">
      <w:numFmt w:val="bullet"/>
      <w:lvlText w:val=""/>
      <w:lvlJc w:val="left"/>
      <w:pPr>
        <w:ind w:left="3960" w:firstLine="0"/>
      </w:pPr>
      <w:rPr>
        <w:rFonts w:ascii="Wingdings" w:eastAsia="Wingdings" w:hAnsi="Wingdings" w:cs="Wingdings"/>
        <w:sz w:val="20"/>
      </w:rPr>
    </w:lvl>
    <w:lvl w:ilvl="6" w:tplc="BA82ACF6">
      <w:numFmt w:val="bullet"/>
      <w:lvlText w:val=""/>
      <w:lvlJc w:val="left"/>
      <w:pPr>
        <w:ind w:left="4680" w:firstLine="0"/>
      </w:pPr>
      <w:rPr>
        <w:rFonts w:ascii="Wingdings" w:eastAsia="Wingdings" w:hAnsi="Wingdings" w:cs="Wingdings"/>
        <w:sz w:val="20"/>
      </w:rPr>
    </w:lvl>
    <w:lvl w:ilvl="7" w:tplc="E152B6C6">
      <w:numFmt w:val="bullet"/>
      <w:lvlText w:val=""/>
      <w:lvlJc w:val="left"/>
      <w:pPr>
        <w:ind w:left="5400" w:firstLine="0"/>
      </w:pPr>
      <w:rPr>
        <w:rFonts w:ascii="Wingdings" w:eastAsia="Wingdings" w:hAnsi="Wingdings" w:cs="Wingdings"/>
        <w:sz w:val="20"/>
      </w:rPr>
    </w:lvl>
    <w:lvl w:ilvl="8" w:tplc="5F64FF74">
      <w:numFmt w:val="bullet"/>
      <w:lvlText w:val=""/>
      <w:lvlJc w:val="left"/>
      <w:pPr>
        <w:ind w:left="6120" w:firstLine="0"/>
      </w:pPr>
      <w:rPr>
        <w:rFonts w:ascii="Wingdings" w:eastAsia="Wingdings" w:hAnsi="Wingdings" w:cs="Wingdings"/>
        <w:sz w:val="20"/>
      </w:rPr>
    </w:lvl>
  </w:abstractNum>
  <w:abstractNum w:abstractNumId="5" w15:restartNumberingAfterBreak="0">
    <w:nsid w:val="065C2F39"/>
    <w:multiLevelType w:val="hybridMultilevel"/>
    <w:tmpl w:val="A4943C0A"/>
    <w:name w:val="Liste numérotée 1"/>
    <w:lvl w:ilvl="0" w:tplc="9C7E3516">
      <w:numFmt w:val="bullet"/>
      <w:lvlText w:val=""/>
      <w:lvlJc w:val="left"/>
      <w:pPr>
        <w:ind w:left="360" w:firstLine="0"/>
      </w:pPr>
      <w:rPr>
        <w:rFonts w:ascii="Symbol" w:hAnsi="Symbol"/>
        <w:sz w:val="20"/>
      </w:rPr>
    </w:lvl>
    <w:lvl w:ilvl="1" w:tplc="F580CBB0">
      <w:numFmt w:val="bullet"/>
      <w:lvlText w:val="o"/>
      <w:lvlJc w:val="left"/>
      <w:pPr>
        <w:ind w:left="1080" w:firstLine="0"/>
      </w:pPr>
      <w:rPr>
        <w:rFonts w:ascii="Courier New" w:hAnsi="Courier New"/>
        <w:sz w:val="20"/>
      </w:rPr>
    </w:lvl>
    <w:lvl w:ilvl="2" w:tplc="A7168820">
      <w:numFmt w:val="bullet"/>
      <w:lvlText w:val=""/>
      <w:lvlJc w:val="left"/>
      <w:pPr>
        <w:ind w:left="1800" w:firstLine="0"/>
      </w:pPr>
      <w:rPr>
        <w:rFonts w:ascii="Wingdings" w:eastAsia="Wingdings" w:hAnsi="Wingdings" w:cs="Wingdings"/>
        <w:sz w:val="20"/>
      </w:rPr>
    </w:lvl>
    <w:lvl w:ilvl="3" w:tplc="9C865A54">
      <w:numFmt w:val="bullet"/>
      <w:lvlText w:val=""/>
      <w:lvlJc w:val="left"/>
      <w:pPr>
        <w:ind w:left="2520" w:firstLine="0"/>
      </w:pPr>
      <w:rPr>
        <w:rFonts w:ascii="Wingdings" w:eastAsia="Wingdings" w:hAnsi="Wingdings" w:cs="Wingdings"/>
        <w:sz w:val="20"/>
      </w:rPr>
    </w:lvl>
    <w:lvl w:ilvl="4" w:tplc="DAD01C54">
      <w:numFmt w:val="bullet"/>
      <w:lvlText w:val=""/>
      <w:lvlJc w:val="left"/>
      <w:pPr>
        <w:ind w:left="3240" w:firstLine="0"/>
      </w:pPr>
      <w:rPr>
        <w:rFonts w:ascii="Wingdings" w:eastAsia="Wingdings" w:hAnsi="Wingdings" w:cs="Wingdings"/>
        <w:sz w:val="20"/>
      </w:rPr>
    </w:lvl>
    <w:lvl w:ilvl="5" w:tplc="4A88A470">
      <w:numFmt w:val="bullet"/>
      <w:lvlText w:val=""/>
      <w:lvlJc w:val="left"/>
      <w:pPr>
        <w:ind w:left="3960" w:firstLine="0"/>
      </w:pPr>
      <w:rPr>
        <w:rFonts w:ascii="Wingdings" w:eastAsia="Wingdings" w:hAnsi="Wingdings" w:cs="Wingdings"/>
        <w:sz w:val="20"/>
      </w:rPr>
    </w:lvl>
    <w:lvl w:ilvl="6" w:tplc="E61C6AD2">
      <w:numFmt w:val="bullet"/>
      <w:lvlText w:val=""/>
      <w:lvlJc w:val="left"/>
      <w:pPr>
        <w:ind w:left="4680" w:firstLine="0"/>
      </w:pPr>
      <w:rPr>
        <w:rFonts w:ascii="Wingdings" w:eastAsia="Wingdings" w:hAnsi="Wingdings" w:cs="Wingdings"/>
        <w:sz w:val="20"/>
      </w:rPr>
    </w:lvl>
    <w:lvl w:ilvl="7" w:tplc="56D24A62">
      <w:numFmt w:val="bullet"/>
      <w:lvlText w:val=""/>
      <w:lvlJc w:val="left"/>
      <w:pPr>
        <w:ind w:left="5400" w:firstLine="0"/>
      </w:pPr>
      <w:rPr>
        <w:rFonts w:ascii="Wingdings" w:eastAsia="Wingdings" w:hAnsi="Wingdings" w:cs="Wingdings"/>
        <w:sz w:val="20"/>
      </w:rPr>
    </w:lvl>
    <w:lvl w:ilvl="8" w:tplc="E0D26C38">
      <w:numFmt w:val="bullet"/>
      <w:lvlText w:val=""/>
      <w:lvlJc w:val="left"/>
      <w:pPr>
        <w:ind w:left="6120" w:firstLine="0"/>
      </w:pPr>
      <w:rPr>
        <w:rFonts w:ascii="Wingdings" w:eastAsia="Wingdings" w:hAnsi="Wingdings" w:cs="Wingdings"/>
        <w:sz w:val="20"/>
      </w:rPr>
    </w:lvl>
  </w:abstractNum>
  <w:abstractNum w:abstractNumId="6" w15:restartNumberingAfterBreak="0">
    <w:nsid w:val="08FE1E4F"/>
    <w:multiLevelType w:val="hybridMultilevel"/>
    <w:tmpl w:val="D9CAA016"/>
    <w:name w:val="Liste numérotée 8"/>
    <w:lvl w:ilvl="0" w:tplc="EF88D08A">
      <w:start w:val="1"/>
      <w:numFmt w:val="upperRoman"/>
      <w:lvlText w:val="%1."/>
      <w:lvlJc w:val="left"/>
      <w:pPr>
        <w:ind w:left="720" w:firstLine="0"/>
      </w:pPr>
    </w:lvl>
    <w:lvl w:ilvl="1" w:tplc="FAA2AC40">
      <w:start w:val="1"/>
      <w:numFmt w:val="lowerLetter"/>
      <w:lvlText w:val="%2."/>
      <w:lvlJc w:val="left"/>
      <w:pPr>
        <w:ind w:left="1440" w:firstLine="0"/>
      </w:pPr>
    </w:lvl>
    <w:lvl w:ilvl="2" w:tplc="A6AEFB42">
      <w:start w:val="1"/>
      <w:numFmt w:val="lowerRoman"/>
      <w:lvlText w:val="%3."/>
      <w:lvlJc w:val="right"/>
      <w:pPr>
        <w:ind w:left="2340" w:firstLine="0"/>
      </w:pPr>
    </w:lvl>
    <w:lvl w:ilvl="3" w:tplc="9F5633BE">
      <w:start w:val="1"/>
      <w:numFmt w:val="decimal"/>
      <w:lvlText w:val="%4."/>
      <w:lvlJc w:val="left"/>
      <w:pPr>
        <w:ind w:left="2880" w:firstLine="0"/>
      </w:pPr>
    </w:lvl>
    <w:lvl w:ilvl="4" w:tplc="90DCACFA">
      <w:start w:val="1"/>
      <w:numFmt w:val="lowerLetter"/>
      <w:lvlText w:val="%5."/>
      <w:lvlJc w:val="left"/>
      <w:pPr>
        <w:ind w:left="3600" w:firstLine="0"/>
      </w:pPr>
    </w:lvl>
    <w:lvl w:ilvl="5" w:tplc="86AA9918">
      <w:start w:val="1"/>
      <w:numFmt w:val="lowerRoman"/>
      <w:lvlText w:val="%6."/>
      <w:lvlJc w:val="right"/>
      <w:pPr>
        <w:ind w:left="4500" w:firstLine="0"/>
      </w:pPr>
    </w:lvl>
    <w:lvl w:ilvl="6" w:tplc="BEEAB226">
      <w:start w:val="1"/>
      <w:numFmt w:val="decimal"/>
      <w:lvlText w:val="%7."/>
      <w:lvlJc w:val="left"/>
      <w:pPr>
        <w:ind w:left="5040" w:firstLine="0"/>
      </w:pPr>
    </w:lvl>
    <w:lvl w:ilvl="7" w:tplc="E7042604">
      <w:start w:val="1"/>
      <w:numFmt w:val="lowerLetter"/>
      <w:lvlText w:val="%8."/>
      <w:lvlJc w:val="left"/>
      <w:pPr>
        <w:ind w:left="5760" w:firstLine="0"/>
      </w:pPr>
    </w:lvl>
    <w:lvl w:ilvl="8" w:tplc="DD08F4B6">
      <w:start w:val="1"/>
      <w:numFmt w:val="lowerRoman"/>
      <w:lvlText w:val="%9."/>
      <w:lvlJc w:val="right"/>
      <w:pPr>
        <w:ind w:left="6660" w:firstLine="0"/>
      </w:pPr>
    </w:lvl>
  </w:abstractNum>
  <w:abstractNum w:abstractNumId="7" w15:restartNumberingAfterBreak="0">
    <w:nsid w:val="0A033CF9"/>
    <w:multiLevelType w:val="hybridMultilevel"/>
    <w:tmpl w:val="BE2E7250"/>
    <w:name w:val="Liste numérotée 47"/>
    <w:lvl w:ilvl="0" w:tplc="C4F8E19E">
      <w:start w:val="1"/>
      <w:numFmt w:val="decimal"/>
      <w:lvlText w:val="%1."/>
      <w:lvlJc w:val="left"/>
      <w:pPr>
        <w:ind w:left="360" w:firstLine="0"/>
      </w:pPr>
    </w:lvl>
    <w:lvl w:ilvl="1" w:tplc="E7761ED4">
      <w:numFmt w:val="bullet"/>
      <w:lvlText w:val="o"/>
      <w:lvlJc w:val="left"/>
      <w:pPr>
        <w:ind w:left="1080" w:firstLine="0"/>
      </w:pPr>
      <w:rPr>
        <w:rFonts w:ascii="Courier New" w:hAnsi="Courier New" w:cs="Courier New"/>
      </w:rPr>
    </w:lvl>
    <w:lvl w:ilvl="2" w:tplc="FDC86620">
      <w:numFmt w:val="bullet"/>
      <w:lvlText w:val=""/>
      <w:lvlJc w:val="left"/>
      <w:pPr>
        <w:ind w:left="1800" w:firstLine="0"/>
      </w:pPr>
      <w:rPr>
        <w:rFonts w:ascii="Wingdings" w:eastAsia="Wingdings" w:hAnsi="Wingdings" w:cs="Wingdings"/>
      </w:rPr>
    </w:lvl>
    <w:lvl w:ilvl="3" w:tplc="568A6A06">
      <w:numFmt w:val="bullet"/>
      <w:lvlText w:val=""/>
      <w:lvlJc w:val="left"/>
      <w:pPr>
        <w:ind w:left="2520" w:firstLine="0"/>
      </w:pPr>
      <w:rPr>
        <w:rFonts w:ascii="Symbol" w:hAnsi="Symbol"/>
      </w:rPr>
    </w:lvl>
    <w:lvl w:ilvl="4" w:tplc="F0D847B8">
      <w:numFmt w:val="bullet"/>
      <w:lvlText w:val="o"/>
      <w:lvlJc w:val="left"/>
      <w:pPr>
        <w:ind w:left="3240" w:firstLine="0"/>
      </w:pPr>
      <w:rPr>
        <w:rFonts w:ascii="Courier New" w:hAnsi="Courier New" w:cs="Courier New"/>
      </w:rPr>
    </w:lvl>
    <w:lvl w:ilvl="5" w:tplc="C1847586">
      <w:numFmt w:val="bullet"/>
      <w:lvlText w:val=""/>
      <w:lvlJc w:val="left"/>
      <w:pPr>
        <w:ind w:left="3960" w:firstLine="0"/>
      </w:pPr>
      <w:rPr>
        <w:rFonts w:ascii="Wingdings" w:eastAsia="Wingdings" w:hAnsi="Wingdings" w:cs="Wingdings"/>
      </w:rPr>
    </w:lvl>
    <w:lvl w:ilvl="6" w:tplc="0CC2DE24">
      <w:numFmt w:val="bullet"/>
      <w:lvlText w:val=""/>
      <w:lvlJc w:val="left"/>
      <w:pPr>
        <w:ind w:left="4680" w:firstLine="0"/>
      </w:pPr>
      <w:rPr>
        <w:rFonts w:ascii="Symbol" w:hAnsi="Symbol"/>
      </w:rPr>
    </w:lvl>
    <w:lvl w:ilvl="7" w:tplc="8B328E80">
      <w:numFmt w:val="bullet"/>
      <w:lvlText w:val="o"/>
      <w:lvlJc w:val="left"/>
      <w:pPr>
        <w:ind w:left="5400" w:firstLine="0"/>
      </w:pPr>
      <w:rPr>
        <w:rFonts w:ascii="Courier New" w:hAnsi="Courier New" w:cs="Courier New"/>
      </w:rPr>
    </w:lvl>
    <w:lvl w:ilvl="8" w:tplc="45DEC500">
      <w:numFmt w:val="bullet"/>
      <w:lvlText w:val=""/>
      <w:lvlJc w:val="left"/>
      <w:pPr>
        <w:ind w:left="6120" w:firstLine="0"/>
      </w:pPr>
      <w:rPr>
        <w:rFonts w:ascii="Wingdings" w:eastAsia="Wingdings" w:hAnsi="Wingdings" w:cs="Wingdings"/>
      </w:rPr>
    </w:lvl>
  </w:abstractNum>
  <w:abstractNum w:abstractNumId="8" w15:restartNumberingAfterBreak="0">
    <w:nsid w:val="0B94622E"/>
    <w:multiLevelType w:val="hybridMultilevel"/>
    <w:tmpl w:val="A3989BD4"/>
    <w:name w:val="Liste numérotée 43"/>
    <w:lvl w:ilvl="0" w:tplc="BDB08FAA">
      <w:numFmt w:val="bullet"/>
      <w:lvlText w:val="•"/>
      <w:lvlJc w:val="left"/>
      <w:pPr>
        <w:ind w:left="734" w:firstLine="0"/>
      </w:pPr>
      <w:rPr>
        <w:rFonts w:ascii="Arial" w:eastAsia="Arial" w:hAnsi="Arial" w:cs="Arial"/>
        <w:b w:val="0"/>
        <w:color w:val="000000"/>
        <w:sz w:val="20"/>
        <w:szCs w:val="20"/>
        <w:u w:val="none" w:color="000000"/>
        <w:shd w:val="clear" w:color="auto" w:fill="auto"/>
        <w:vertAlign w:val="baseline"/>
      </w:rPr>
    </w:lvl>
    <w:lvl w:ilvl="1" w:tplc="17E27F36">
      <w:numFmt w:val="bullet"/>
      <w:lvlText w:val="o"/>
      <w:lvlJc w:val="left"/>
      <w:pPr>
        <w:ind w:left="1454" w:firstLine="0"/>
      </w:pPr>
      <w:rPr>
        <w:rFonts w:ascii="Segoe UI Symbol" w:eastAsia="Segoe UI Symbol" w:hAnsi="Segoe UI Symbol" w:cs="Segoe UI Symbol"/>
        <w:b w:val="0"/>
        <w:color w:val="000000"/>
        <w:sz w:val="20"/>
        <w:szCs w:val="20"/>
        <w:u w:val="none" w:color="000000"/>
        <w:shd w:val="clear" w:color="auto" w:fill="auto"/>
        <w:vertAlign w:val="baseline"/>
      </w:rPr>
    </w:lvl>
    <w:lvl w:ilvl="2" w:tplc="A5F2BF7A">
      <w:numFmt w:val="bullet"/>
      <w:lvlText w:val="▪"/>
      <w:lvlJc w:val="left"/>
      <w:pPr>
        <w:ind w:left="2174" w:firstLine="0"/>
      </w:pPr>
      <w:rPr>
        <w:rFonts w:ascii="Segoe UI Symbol" w:eastAsia="Segoe UI Symbol" w:hAnsi="Segoe UI Symbol" w:cs="Segoe UI Symbol"/>
        <w:b w:val="0"/>
        <w:color w:val="000000"/>
        <w:sz w:val="20"/>
        <w:szCs w:val="20"/>
        <w:u w:val="none" w:color="000000"/>
        <w:shd w:val="clear" w:color="auto" w:fill="auto"/>
        <w:vertAlign w:val="baseline"/>
      </w:rPr>
    </w:lvl>
    <w:lvl w:ilvl="3" w:tplc="4B6CCA26">
      <w:numFmt w:val="bullet"/>
      <w:lvlText w:val="•"/>
      <w:lvlJc w:val="left"/>
      <w:pPr>
        <w:ind w:left="2894" w:firstLine="0"/>
      </w:pPr>
      <w:rPr>
        <w:rFonts w:ascii="Arial" w:eastAsia="Arial" w:hAnsi="Arial" w:cs="Arial"/>
        <w:b w:val="0"/>
        <w:color w:val="000000"/>
        <w:sz w:val="20"/>
        <w:szCs w:val="20"/>
        <w:u w:val="none" w:color="000000"/>
        <w:shd w:val="clear" w:color="auto" w:fill="auto"/>
        <w:vertAlign w:val="baseline"/>
      </w:rPr>
    </w:lvl>
    <w:lvl w:ilvl="4" w:tplc="9CF84020">
      <w:numFmt w:val="bullet"/>
      <w:lvlText w:val="o"/>
      <w:lvlJc w:val="left"/>
      <w:pPr>
        <w:ind w:left="3614" w:firstLine="0"/>
      </w:pPr>
      <w:rPr>
        <w:rFonts w:ascii="Segoe UI Symbol" w:eastAsia="Segoe UI Symbol" w:hAnsi="Segoe UI Symbol" w:cs="Segoe UI Symbol"/>
        <w:b w:val="0"/>
        <w:color w:val="000000"/>
        <w:sz w:val="20"/>
        <w:szCs w:val="20"/>
        <w:u w:val="none" w:color="000000"/>
        <w:shd w:val="clear" w:color="auto" w:fill="auto"/>
        <w:vertAlign w:val="baseline"/>
      </w:rPr>
    </w:lvl>
    <w:lvl w:ilvl="5" w:tplc="9150109E">
      <w:numFmt w:val="bullet"/>
      <w:lvlText w:val="▪"/>
      <w:lvlJc w:val="left"/>
      <w:pPr>
        <w:ind w:left="4334" w:firstLine="0"/>
      </w:pPr>
      <w:rPr>
        <w:rFonts w:ascii="Segoe UI Symbol" w:eastAsia="Segoe UI Symbol" w:hAnsi="Segoe UI Symbol" w:cs="Segoe UI Symbol"/>
        <w:b w:val="0"/>
        <w:color w:val="000000"/>
        <w:sz w:val="20"/>
        <w:szCs w:val="20"/>
        <w:u w:val="none" w:color="000000"/>
        <w:shd w:val="clear" w:color="auto" w:fill="auto"/>
        <w:vertAlign w:val="baseline"/>
      </w:rPr>
    </w:lvl>
    <w:lvl w:ilvl="6" w:tplc="FB1C143E">
      <w:numFmt w:val="bullet"/>
      <w:lvlText w:val="•"/>
      <w:lvlJc w:val="left"/>
      <w:pPr>
        <w:ind w:left="5054" w:firstLine="0"/>
      </w:pPr>
      <w:rPr>
        <w:rFonts w:ascii="Arial" w:eastAsia="Arial" w:hAnsi="Arial" w:cs="Arial"/>
        <w:b w:val="0"/>
        <w:color w:val="000000"/>
        <w:sz w:val="20"/>
        <w:szCs w:val="20"/>
        <w:u w:val="none" w:color="000000"/>
        <w:shd w:val="clear" w:color="auto" w:fill="auto"/>
        <w:vertAlign w:val="baseline"/>
      </w:rPr>
    </w:lvl>
    <w:lvl w:ilvl="7" w:tplc="D43C9716">
      <w:numFmt w:val="bullet"/>
      <w:lvlText w:val="o"/>
      <w:lvlJc w:val="left"/>
      <w:pPr>
        <w:ind w:left="5774" w:firstLine="0"/>
      </w:pPr>
      <w:rPr>
        <w:rFonts w:ascii="Segoe UI Symbol" w:eastAsia="Segoe UI Symbol" w:hAnsi="Segoe UI Symbol" w:cs="Segoe UI Symbol"/>
        <w:b w:val="0"/>
        <w:color w:val="000000"/>
        <w:sz w:val="20"/>
        <w:szCs w:val="20"/>
        <w:u w:val="none" w:color="000000"/>
        <w:shd w:val="clear" w:color="auto" w:fill="auto"/>
        <w:vertAlign w:val="baseline"/>
      </w:rPr>
    </w:lvl>
    <w:lvl w:ilvl="8" w:tplc="CB02C72E">
      <w:numFmt w:val="bullet"/>
      <w:lvlText w:val="▪"/>
      <w:lvlJc w:val="left"/>
      <w:pPr>
        <w:ind w:left="6494" w:firstLine="0"/>
      </w:pPr>
      <w:rPr>
        <w:rFonts w:ascii="Segoe UI Symbol" w:eastAsia="Segoe UI Symbol" w:hAnsi="Segoe UI Symbol" w:cs="Segoe UI Symbol"/>
        <w:b w:val="0"/>
        <w:color w:val="000000"/>
        <w:sz w:val="20"/>
        <w:szCs w:val="20"/>
        <w:u w:val="none" w:color="000000"/>
        <w:shd w:val="clear" w:color="auto" w:fill="auto"/>
        <w:vertAlign w:val="baseline"/>
      </w:rPr>
    </w:lvl>
  </w:abstractNum>
  <w:abstractNum w:abstractNumId="9" w15:restartNumberingAfterBreak="0">
    <w:nsid w:val="0D4E2CEE"/>
    <w:multiLevelType w:val="hybridMultilevel"/>
    <w:tmpl w:val="C358AB30"/>
    <w:name w:val="Liste numérotée 41"/>
    <w:lvl w:ilvl="0" w:tplc="FADA10B0">
      <w:start w:val="1"/>
      <w:numFmt w:val="upperRoman"/>
      <w:lvlText w:val="%1."/>
      <w:lvlJc w:val="left"/>
      <w:pPr>
        <w:ind w:left="360" w:firstLine="0"/>
      </w:pPr>
    </w:lvl>
    <w:lvl w:ilvl="1" w:tplc="7110DDFC">
      <w:start w:val="1"/>
      <w:numFmt w:val="lowerLetter"/>
      <w:lvlText w:val="%2."/>
      <w:lvlJc w:val="left"/>
      <w:pPr>
        <w:ind w:left="1418" w:firstLine="0"/>
      </w:pPr>
    </w:lvl>
    <w:lvl w:ilvl="2" w:tplc="9266C346">
      <w:start w:val="1"/>
      <w:numFmt w:val="lowerRoman"/>
      <w:lvlText w:val="%3."/>
      <w:lvlJc w:val="right"/>
      <w:pPr>
        <w:ind w:left="1980" w:firstLine="0"/>
      </w:pPr>
    </w:lvl>
    <w:lvl w:ilvl="3" w:tplc="DE922058">
      <w:start w:val="1"/>
      <w:numFmt w:val="decimal"/>
      <w:lvlText w:val="%4."/>
      <w:lvlJc w:val="left"/>
      <w:pPr>
        <w:ind w:left="850" w:firstLine="0"/>
      </w:pPr>
    </w:lvl>
    <w:lvl w:ilvl="4" w:tplc="3DA8BFD8">
      <w:start w:val="1"/>
      <w:numFmt w:val="lowerLetter"/>
      <w:lvlText w:val="%5."/>
      <w:lvlJc w:val="left"/>
      <w:pPr>
        <w:ind w:left="3240" w:firstLine="0"/>
      </w:pPr>
    </w:lvl>
    <w:lvl w:ilvl="5" w:tplc="6A188E14">
      <w:start w:val="1"/>
      <w:numFmt w:val="lowerRoman"/>
      <w:lvlText w:val="%6."/>
      <w:lvlJc w:val="right"/>
      <w:pPr>
        <w:ind w:left="4140" w:firstLine="0"/>
      </w:pPr>
    </w:lvl>
    <w:lvl w:ilvl="6" w:tplc="213ECC62">
      <w:start w:val="1"/>
      <w:numFmt w:val="decimal"/>
      <w:lvlText w:val="%7."/>
      <w:lvlJc w:val="left"/>
      <w:pPr>
        <w:ind w:left="4680" w:firstLine="0"/>
      </w:pPr>
    </w:lvl>
    <w:lvl w:ilvl="7" w:tplc="842A9F1C">
      <w:start w:val="1"/>
      <w:numFmt w:val="lowerLetter"/>
      <w:lvlText w:val="%8."/>
      <w:lvlJc w:val="left"/>
      <w:pPr>
        <w:ind w:left="5400" w:firstLine="0"/>
      </w:pPr>
    </w:lvl>
    <w:lvl w:ilvl="8" w:tplc="7A2079B4">
      <w:start w:val="1"/>
      <w:numFmt w:val="lowerRoman"/>
      <w:lvlText w:val="%9."/>
      <w:lvlJc w:val="right"/>
      <w:pPr>
        <w:ind w:left="6300" w:firstLine="0"/>
      </w:pPr>
    </w:lvl>
  </w:abstractNum>
  <w:abstractNum w:abstractNumId="10" w15:restartNumberingAfterBreak="0">
    <w:nsid w:val="0ED23E4D"/>
    <w:multiLevelType w:val="hybridMultilevel"/>
    <w:tmpl w:val="84148A22"/>
    <w:name w:val="Liste numérotée 63"/>
    <w:lvl w:ilvl="0" w:tplc="D9AC2D18">
      <w:numFmt w:val="bullet"/>
      <w:lvlText w:val=""/>
      <w:lvlJc w:val="left"/>
      <w:pPr>
        <w:ind w:left="426" w:firstLine="0"/>
      </w:pPr>
      <w:rPr>
        <w:rFonts w:ascii="Wingdings" w:hAnsi="Wingdings"/>
      </w:rPr>
    </w:lvl>
    <w:lvl w:ilvl="1" w:tplc="7C288DEC">
      <w:numFmt w:val="bullet"/>
      <w:lvlText w:val="o"/>
      <w:lvlJc w:val="left"/>
      <w:pPr>
        <w:ind w:left="1146" w:firstLine="0"/>
      </w:pPr>
      <w:rPr>
        <w:rFonts w:ascii="Courier New" w:hAnsi="Courier New" w:cs="Courier New"/>
      </w:rPr>
    </w:lvl>
    <w:lvl w:ilvl="2" w:tplc="06BCC350">
      <w:numFmt w:val="bullet"/>
      <w:lvlText w:val=""/>
      <w:lvlJc w:val="left"/>
      <w:pPr>
        <w:ind w:left="1866" w:firstLine="0"/>
      </w:pPr>
      <w:rPr>
        <w:rFonts w:ascii="Wingdings" w:eastAsia="Wingdings" w:hAnsi="Wingdings" w:cs="Wingdings"/>
      </w:rPr>
    </w:lvl>
    <w:lvl w:ilvl="3" w:tplc="4C9C8D6A">
      <w:numFmt w:val="bullet"/>
      <w:lvlText w:val=""/>
      <w:lvlJc w:val="left"/>
      <w:pPr>
        <w:ind w:left="2586" w:firstLine="0"/>
      </w:pPr>
      <w:rPr>
        <w:rFonts w:ascii="Symbol" w:hAnsi="Symbol"/>
      </w:rPr>
    </w:lvl>
    <w:lvl w:ilvl="4" w:tplc="C36C96D8">
      <w:numFmt w:val="bullet"/>
      <w:lvlText w:val="o"/>
      <w:lvlJc w:val="left"/>
      <w:pPr>
        <w:ind w:left="3306" w:firstLine="0"/>
      </w:pPr>
      <w:rPr>
        <w:rFonts w:ascii="Courier New" w:hAnsi="Courier New" w:cs="Courier New"/>
      </w:rPr>
    </w:lvl>
    <w:lvl w:ilvl="5" w:tplc="87B6E30A">
      <w:numFmt w:val="bullet"/>
      <w:lvlText w:val=""/>
      <w:lvlJc w:val="left"/>
      <w:pPr>
        <w:ind w:left="4026" w:firstLine="0"/>
      </w:pPr>
      <w:rPr>
        <w:rFonts w:ascii="Wingdings" w:eastAsia="Wingdings" w:hAnsi="Wingdings" w:cs="Wingdings"/>
      </w:rPr>
    </w:lvl>
    <w:lvl w:ilvl="6" w:tplc="776A9B54">
      <w:numFmt w:val="bullet"/>
      <w:lvlText w:val=""/>
      <w:lvlJc w:val="left"/>
      <w:pPr>
        <w:ind w:left="4746" w:firstLine="0"/>
      </w:pPr>
      <w:rPr>
        <w:rFonts w:ascii="Symbol" w:hAnsi="Symbol"/>
      </w:rPr>
    </w:lvl>
    <w:lvl w:ilvl="7" w:tplc="654EC306">
      <w:numFmt w:val="bullet"/>
      <w:lvlText w:val="o"/>
      <w:lvlJc w:val="left"/>
      <w:pPr>
        <w:ind w:left="5466" w:firstLine="0"/>
      </w:pPr>
      <w:rPr>
        <w:rFonts w:ascii="Courier New" w:hAnsi="Courier New" w:cs="Courier New"/>
      </w:rPr>
    </w:lvl>
    <w:lvl w:ilvl="8" w:tplc="39D298F2">
      <w:numFmt w:val="bullet"/>
      <w:lvlText w:val=""/>
      <w:lvlJc w:val="left"/>
      <w:pPr>
        <w:ind w:left="6186" w:firstLine="0"/>
      </w:pPr>
      <w:rPr>
        <w:rFonts w:ascii="Wingdings" w:eastAsia="Wingdings" w:hAnsi="Wingdings" w:cs="Wingdings"/>
      </w:rPr>
    </w:lvl>
  </w:abstractNum>
  <w:abstractNum w:abstractNumId="11" w15:restartNumberingAfterBreak="0">
    <w:nsid w:val="0FAC5C12"/>
    <w:multiLevelType w:val="hybridMultilevel"/>
    <w:tmpl w:val="B29476B6"/>
    <w:name w:val="Liste numérotée 68"/>
    <w:lvl w:ilvl="0" w:tplc="8496FEEE">
      <w:start w:val="1"/>
      <w:numFmt w:val="decimal"/>
      <w:lvlText w:val="%1."/>
      <w:lvlJc w:val="left"/>
      <w:pPr>
        <w:ind w:left="360" w:firstLine="0"/>
      </w:pPr>
    </w:lvl>
    <w:lvl w:ilvl="1" w:tplc="73E48CC4">
      <w:start w:val="1"/>
      <w:numFmt w:val="lowerLetter"/>
      <w:lvlText w:val="%2."/>
      <w:lvlJc w:val="left"/>
      <w:pPr>
        <w:ind w:left="1080" w:firstLine="0"/>
      </w:pPr>
    </w:lvl>
    <w:lvl w:ilvl="2" w:tplc="A67A0596">
      <w:start w:val="1"/>
      <w:numFmt w:val="lowerRoman"/>
      <w:lvlText w:val="%3."/>
      <w:lvlJc w:val="right"/>
      <w:pPr>
        <w:ind w:left="1980" w:firstLine="0"/>
      </w:pPr>
    </w:lvl>
    <w:lvl w:ilvl="3" w:tplc="ADEA6D70">
      <w:start w:val="1"/>
      <w:numFmt w:val="decimal"/>
      <w:lvlText w:val="%4."/>
      <w:lvlJc w:val="left"/>
      <w:pPr>
        <w:ind w:left="2520" w:firstLine="0"/>
      </w:pPr>
    </w:lvl>
    <w:lvl w:ilvl="4" w:tplc="0540CB82">
      <w:start w:val="1"/>
      <w:numFmt w:val="lowerLetter"/>
      <w:lvlText w:val="%5."/>
      <w:lvlJc w:val="left"/>
      <w:pPr>
        <w:ind w:left="3240" w:firstLine="0"/>
      </w:pPr>
    </w:lvl>
    <w:lvl w:ilvl="5" w:tplc="CA96822C">
      <w:start w:val="1"/>
      <w:numFmt w:val="lowerRoman"/>
      <w:lvlText w:val="%6."/>
      <w:lvlJc w:val="right"/>
      <w:pPr>
        <w:ind w:left="4140" w:firstLine="0"/>
      </w:pPr>
    </w:lvl>
    <w:lvl w:ilvl="6" w:tplc="563EF384">
      <w:start w:val="1"/>
      <w:numFmt w:val="decimal"/>
      <w:lvlText w:val="%7."/>
      <w:lvlJc w:val="left"/>
      <w:pPr>
        <w:ind w:left="4680" w:firstLine="0"/>
      </w:pPr>
    </w:lvl>
    <w:lvl w:ilvl="7" w:tplc="C6C4CCB0">
      <w:start w:val="1"/>
      <w:numFmt w:val="lowerLetter"/>
      <w:lvlText w:val="%8."/>
      <w:lvlJc w:val="left"/>
      <w:pPr>
        <w:ind w:left="5400" w:firstLine="0"/>
      </w:pPr>
    </w:lvl>
    <w:lvl w:ilvl="8" w:tplc="09402F46">
      <w:start w:val="1"/>
      <w:numFmt w:val="lowerRoman"/>
      <w:lvlText w:val="%9."/>
      <w:lvlJc w:val="right"/>
      <w:pPr>
        <w:ind w:left="6300" w:firstLine="0"/>
      </w:pPr>
    </w:lvl>
  </w:abstractNum>
  <w:abstractNum w:abstractNumId="12" w15:restartNumberingAfterBreak="0">
    <w:nsid w:val="145D766F"/>
    <w:multiLevelType w:val="hybridMultilevel"/>
    <w:tmpl w:val="9612B77E"/>
    <w:name w:val="Liste numérotée 23"/>
    <w:lvl w:ilvl="0" w:tplc="09D8E216">
      <w:numFmt w:val="bullet"/>
      <w:lvlText w:val="•"/>
      <w:lvlJc w:val="left"/>
      <w:pPr>
        <w:ind w:left="734" w:firstLine="0"/>
      </w:pPr>
      <w:rPr>
        <w:rFonts w:ascii="Arial" w:eastAsia="Arial" w:hAnsi="Arial" w:cs="Arial"/>
        <w:b w:val="0"/>
        <w:color w:val="000000"/>
        <w:sz w:val="20"/>
        <w:szCs w:val="20"/>
        <w:u w:val="none" w:color="000000"/>
        <w:shd w:val="clear" w:color="auto" w:fill="auto"/>
        <w:vertAlign w:val="baseline"/>
      </w:rPr>
    </w:lvl>
    <w:lvl w:ilvl="1" w:tplc="EFAC4DFE">
      <w:numFmt w:val="bullet"/>
      <w:lvlText w:val="o"/>
      <w:lvlJc w:val="left"/>
      <w:pPr>
        <w:ind w:left="1454" w:firstLine="0"/>
      </w:pPr>
      <w:rPr>
        <w:rFonts w:ascii="Segoe UI Symbol" w:eastAsia="Segoe UI Symbol" w:hAnsi="Segoe UI Symbol" w:cs="Segoe UI Symbol"/>
        <w:b w:val="0"/>
        <w:color w:val="000000"/>
        <w:sz w:val="20"/>
        <w:szCs w:val="20"/>
        <w:u w:val="none" w:color="000000"/>
        <w:shd w:val="clear" w:color="auto" w:fill="auto"/>
        <w:vertAlign w:val="baseline"/>
      </w:rPr>
    </w:lvl>
    <w:lvl w:ilvl="2" w:tplc="87F8D4BC">
      <w:numFmt w:val="bullet"/>
      <w:lvlText w:val="▪"/>
      <w:lvlJc w:val="left"/>
      <w:pPr>
        <w:ind w:left="2174" w:firstLine="0"/>
      </w:pPr>
      <w:rPr>
        <w:rFonts w:ascii="Segoe UI Symbol" w:eastAsia="Segoe UI Symbol" w:hAnsi="Segoe UI Symbol" w:cs="Segoe UI Symbol"/>
        <w:b w:val="0"/>
        <w:color w:val="000000"/>
        <w:sz w:val="20"/>
        <w:szCs w:val="20"/>
        <w:u w:val="none" w:color="000000"/>
        <w:shd w:val="clear" w:color="auto" w:fill="auto"/>
        <w:vertAlign w:val="baseline"/>
      </w:rPr>
    </w:lvl>
    <w:lvl w:ilvl="3" w:tplc="EFBA4308">
      <w:numFmt w:val="bullet"/>
      <w:lvlText w:val="•"/>
      <w:lvlJc w:val="left"/>
      <w:pPr>
        <w:ind w:left="2894" w:firstLine="0"/>
      </w:pPr>
      <w:rPr>
        <w:rFonts w:ascii="Arial" w:eastAsia="Arial" w:hAnsi="Arial" w:cs="Arial"/>
        <w:b w:val="0"/>
        <w:color w:val="000000"/>
        <w:sz w:val="20"/>
        <w:szCs w:val="20"/>
        <w:u w:val="none" w:color="000000"/>
        <w:shd w:val="clear" w:color="auto" w:fill="auto"/>
        <w:vertAlign w:val="baseline"/>
      </w:rPr>
    </w:lvl>
    <w:lvl w:ilvl="4" w:tplc="D5D4B332">
      <w:numFmt w:val="bullet"/>
      <w:lvlText w:val="o"/>
      <w:lvlJc w:val="left"/>
      <w:pPr>
        <w:ind w:left="3614" w:firstLine="0"/>
      </w:pPr>
      <w:rPr>
        <w:rFonts w:ascii="Segoe UI Symbol" w:eastAsia="Segoe UI Symbol" w:hAnsi="Segoe UI Symbol" w:cs="Segoe UI Symbol"/>
        <w:b w:val="0"/>
        <w:color w:val="000000"/>
        <w:sz w:val="20"/>
        <w:szCs w:val="20"/>
        <w:u w:val="none" w:color="000000"/>
        <w:shd w:val="clear" w:color="auto" w:fill="auto"/>
        <w:vertAlign w:val="baseline"/>
      </w:rPr>
    </w:lvl>
    <w:lvl w:ilvl="5" w:tplc="04128F06">
      <w:numFmt w:val="bullet"/>
      <w:lvlText w:val="▪"/>
      <w:lvlJc w:val="left"/>
      <w:pPr>
        <w:ind w:left="4334" w:firstLine="0"/>
      </w:pPr>
      <w:rPr>
        <w:rFonts w:ascii="Segoe UI Symbol" w:eastAsia="Segoe UI Symbol" w:hAnsi="Segoe UI Symbol" w:cs="Segoe UI Symbol"/>
        <w:b w:val="0"/>
        <w:color w:val="000000"/>
        <w:sz w:val="20"/>
        <w:szCs w:val="20"/>
        <w:u w:val="none" w:color="000000"/>
        <w:shd w:val="clear" w:color="auto" w:fill="auto"/>
        <w:vertAlign w:val="baseline"/>
      </w:rPr>
    </w:lvl>
    <w:lvl w:ilvl="6" w:tplc="7CE86C42">
      <w:numFmt w:val="bullet"/>
      <w:lvlText w:val="•"/>
      <w:lvlJc w:val="left"/>
      <w:pPr>
        <w:ind w:left="5054" w:firstLine="0"/>
      </w:pPr>
      <w:rPr>
        <w:rFonts w:ascii="Arial" w:eastAsia="Arial" w:hAnsi="Arial" w:cs="Arial"/>
        <w:b w:val="0"/>
        <w:color w:val="000000"/>
        <w:sz w:val="20"/>
        <w:szCs w:val="20"/>
        <w:u w:val="none" w:color="000000"/>
        <w:shd w:val="clear" w:color="auto" w:fill="auto"/>
        <w:vertAlign w:val="baseline"/>
      </w:rPr>
    </w:lvl>
    <w:lvl w:ilvl="7" w:tplc="7C068A7E">
      <w:numFmt w:val="bullet"/>
      <w:lvlText w:val="o"/>
      <w:lvlJc w:val="left"/>
      <w:pPr>
        <w:ind w:left="5774" w:firstLine="0"/>
      </w:pPr>
      <w:rPr>
        <w:rFonts w:ascii="Segoe UI Symbol" w:eastAsia="Segoe UI Symbol" w:hAnsi="Segoe UI Symbol" w:cs="Segoe UI Symbol"/>
        <w:b w:val="0"/>
        <w:color w:val="000000"/>
        <w:sz w:val="20"/>
        <w:szCs w:val="20"/>
        <w:u w:val="none" w:color="000000"/>
        <w:shd w:val="clear" w:color="auto" w:fill="auto"/>
        <w:vertAlign w:val="baseline"/>
      </w:rPr>
    </w:lvl>
    <w:lvl w:ilvl="8" w:tplc="A2EA6ECE">
      <w:numFmt w:val="bullet"/>
      <w:lvlText w:val="▪"/>
      <w:lvlJc w:val="left"/>
      <w:pPr>
        <w:ind w:left="6494" w:firstLine="0"/>
      </w:pPr>
      <w:rPr>
        <w:rFonts w:ascii="Segoe UI Symbol" w:eastAsia="Segoe UI Symbol" w:hAnsi="Segoe UI Symbol" w:cs="Segoe UI Symbol"/>
        <w:b w:val="0"/>
        <w:color w:val="000000"/>
        <w:sz w:val="20"/>
        <w:szCs w:val="20"/>
        <w:u w:val="none" w:color="000000"/>
        <w:shd w:val="clear" w:color="auto" w:fill="auto"/>
        <w:vertAlign w:val="baseline"/>
      </w:rPr>
    </w:lvl>
  </w:abstractNum>
  <w:abstractNum w:abstractNumId="13" w15:restartNumberingAfterBreak="0">
    <w:nsid w:val="151E5B1D"/>
    <w:multiLevelType w:val="hybridMultilevel"/>
    <w:tmpl w:val="75303EA8"/>
    <w:name w:val="Liste numérotée 25"/>
    <w:lvl w:ilvl="0" w:tplc="04582532">
      <w:numFmt w:val="bullet"/>
      <w:lvlText w:val=""/>
      <w:lvlJc w:val="left"/>
      <w:pPr>
        <w:ind w:left="360" w:firstLine="0"/>
      </w:pPr>
      <w:rPr>
        <w:rFonts w:ascii="Symbol" w:hAnsi="Symbol"/>
        <w:b/>
      </w:rPr>
    </w:lvl>
    <w:lvl w:ilvl="1" w:tplc="745EBFD4">
      <w:numFmt w:val="bullet"/>
      <w:lvlText w:val="o"/>
      <w:lvlJc w:val="left"/>
      <w:pPr>
        <w:ind w:left="1080" w:firstLine="0"/>
      </w:pPr>
      <w:rPr>
        <w:rFonts w:ascii="Courier New" w:hAnsi="Courier New" w:cs="Courier New"/>
      </w:rPr>
    </w:lvl>
    <w:lvl w:ilvl="2" w:tplc="E14A7734">
      <w:numFmt w:val="bullet"/>
      <w:lvlText w:val=""/>
      <w:lvlJc w:val="left"/>
      <w:pPr>
        <w:ind w:left="1800" w:firstLine="0"/>
      </w:pPr>
      <w:rPr>
        <w:rFonts w:ascii="Wingdings" w:eastAsia="Wingdings" w:hAnsi="Wingdings" w:cs="Wingdings"/>
      </w:rPr>
    </w:lvl>
    <w:lvl w:ilvl="3" w:tplc="8E0A8D2A">
      <w:numFmt w:val="bullet"/>
      <w:lvlText w:val=""/>
      <w:lvlJc w:val="left"/>
      <w:pPr>
        <w:ind w:left="2520" w:firstLine="0"/>
      </w:pPr>
      <w:rPr>
        <w:rFonts w:ascii="Symbol" w:hAnsi="Symbol"/>
      </w:rPr>
    </w:lvl>
    <w:lvl w:ilvl="4" w:tplc="F2FA1D6E">
      <w:numFmt w:val="bullet"/>
      <w:lvlText w:val="o"/>
      <w:lvlJc w:val="left"/>
      <w:pPr>
        <w:ind w:left="3240" w:firstLine="0"/>
      </w:pPr>
      <w:rPr>
        <w:rFonts w:ascii="Courier New" w:hAnsi="Courier New" w:cs="Courier New"/>
      </w:rPr>
    </w:lvl>
    <w:lvl w:ilvl="5" w:tplc="8B884D74">
      <w:numFmt w:val="bullet"/>
      <w:lvlText w:val=""/>
      <w:lvlJc w:val="left"/>
      <w:pPr>
        <w:ind w:left="3960" w:firstLine="0"/>
      </w:pPr>
      <w:rPr>
        <w:rFonts w:ascii="Wingdings" w:eastAsia="Wingdings" w:hAnsi="Wingdings" w:cs="Wingdings"/>
      </w:rPr>
    </w:lvl>
    <w:lvl w:ilvl="6" w:tplc="E78A5ECC">
      <w:numFmt w:val="bullet"/>
      <w:lvlText w:val=""/>
      <w:lvlJc w:val="left"/>
      <w:pPr>
        <w:ind w:left="4680" w:firstLine="0"/>
      </w:pPr>
      <w:rPr>
        <w:rFonts w:ascii="Symbol" w:hAnsi="Symbol"/>
      </w:rPr>
    </w:lvl>
    <w:lvl w:ilvl="7" w:tplc="511AA52E">
      <w:numFmt w:val="bullet"/>
      <w:lvlText w:val="o"/>
      <w:lvlJc w:val="left"/>
      <w:pPr>
        <w:ind w:left="5400" w:firstLine="0"/>
      </w:pPr>
      <w:rPr>
        <w:rFonts w:ascii="Courier New" w:hAnsi="Courier New" w:cs="Courier New"/>
      </w:rPr>
    </w:lvl>
    <w:lvl w:ilvl="8" w:tplc="711250B6">
      <w:numFmt w:val="bullet"/>
      <w:lvlText w:val=""/>
      <w:lvlJc w:val="left"/>
      <w:pPr>
        <w:ind w:left="6120" w:firstLine="0"/>
      </w:pPr>
      <w:rPr>
        <w:rFonts w:ascii="Wingdings" w:eastAsia="Wingdings" w:hAnsi="Wingdings" w:cs="Wingdings"/>
      </w:rPr>
    </w:lvl>
  </w:abstractNum>
  <w:abstractNum w:abstractNumId="14" w15:restartNumberingAfterBreak="0">
    <w:nsid w:val="172A5BED"/>
    <w:multiLevelType w:val="hybridMultilevel"/>
    <w:tmpl w:val="D7AA2382"/>
    <w:name w:val="Liste numérotée 4"/>
    <w:lvl w:ilvl="0" w:tplc="7F7665DA">
      <w:start w:val="1"/>
      <w:numFmt w:val="upperRoman"/>
      <w:lvlText w:val="%1-"/>
      <w:lvlJc w:val="left"/>
      <w:pPr>
        <w:ind w:left="360" w:firstLine="0"/>
      </w:pPr>
    </w:lvl>
    <w:lvl w:ilvl="1" w:tplc="F83A5818">
      <w:start w:val="1"/>
      <w:numFmt w:val="lowerLetter"/>
      <w:lvlText w:val="%2."/>
      <w:lvlJc w:val="left"/>
      <w:pPr>
        <w:ind w:left="1080" w:firstLine="0"/>
      </w:pPr>
    </w:lvl>
    <w:lvl w:ilvl="2" w:tplc="0450E682">
      <w:start w:val="1"/>
      <w:numFmt w:val="lowerRoman"/>
      <w:lvlText w:val="%3."/>
      <w:lvlJc w:val="right"/>
      <w:pPr>
        <w:ind w:left="1980" w:firstLine="0"/>
      </w:pPr>
    </w:lvl>
    <w:lvl w:ilvl="3" w:tplc="CF72FB3C">
      <w:start w:val="1"/>
      <w:numFmt w:val="decimal"/>
      <w:lvlText w:val="%4."/>
      <w:lvlJc w:val="left"/>
      <w:pPr>
        <w:ind w:left="2520" w:firstLine="0"/>
      </w:pPr>
    </w:lvl>
    <w:lvl w:ilvl="4" w:tplc="BFD4E310">
      <w:start w:val="1"/>
      <w:numFmt w:val="lowerLetter"/>
      <w:lvlText w:val="%5."/>
      <w:lvlJc w:val="left"/>
      <w:pPr>
        <w:ind w:left="3240" w:firstLine="0"/>
      </w:pPr>
    </w:lvl>
    <w:lvl w:ilvl="5" w:tplc="888CF558">
      <w:start w:val="1"/>
      <w:numFmt w:val="lowerRoman"/>
      <w:lvlText w:val="%6."/>
      <w:lvlJc w:val="right"/>
      <w:pPr>
        <w:ind w:left="4140" w:firstLine="0"/>
      </w:pPr>
    </w:lvl>
    <w:lvl w:ilvl="6" w:tplc="CE88D832">
      <w:start w:val="1"/>
      <w:numFmt w:val="decimal"/>
      <w:lvlText w:val="%7."/>
      <w:lvlJc w:val="left"/>
      <w:pPr>
        <w:ind w:left="4680" w:firstLine="0"/>
      </w:pPr>
    </w:lvl>
    <w:lvl w:ilvl="7" w:tplc="9DFC6B2E">
      <w:start w:val="1"/>
      <w:numFmt w:val="lowerLetter"/>
      <w:lvlText w:val="%8."/>
      <w:lvlJc w:val="left"/>
      <w:pPr>
        <w:ind w:left="5400" w:firstLine="0"/>
      </w:pPr>
    </w:lvl>
    <w:lvl w:ilvl="8" w:tplc="371ECFF0">
      <w:start w:val="1"/>
      <w:numFmt w:val="lowerRoman"/>
      <w:lvlText w:val="%9."/>
      <w:lvlJc w:val="right"/>
      <w:pPr>
        <w:ind w:left="6300" w:firstLine="0"/>
      </w:pPr>
    </w:lvl>
  </w:abstractNum>
  <w:abstractNum w:abstractNumId="15" w15:restartNumberingAfterBreak="0">
    <w:nsid w:val="1732122C"/>
    <w:multiLevelType w:val="hybridMultilevel"/>
    <w:tmpl w:val="8F80A238"/>
    <w:name w:val="Liste numérotée 12"/>
    <w:lvl w:ilvl="0" w:tplc="A6A0B7F8">
      <w:numFmt w:val="bullet"/>
      <w:lvlText w:val="-"/>
      <w:lvlJc w:val="left"/>
      <w:pPr>
        <w:ind w:left="361" w:firstLine="0"/>
      </w:pPr>
      <w:rPr>
        <w:rFonts w:ascii="Times New Roman" w:eastAsia="Times New Roman" w:hAnsi="Times New Roman" w:cs="Times New Roman"/>
        <w:b w:val="0"/>
        <w:color w:val="000000"/>
        <w:sz w:val="24"/>
        <w:szCs w:val="24"/>
        <w:u w:val="none" w:color="000000"/>
        <w:shd w:val="clear" w:color="auto" w:fill="auto"/>
        <w:vertAlign w:val="baseline"/>
      </w:rPr>
    </w:lvl>
    <w:lvl w:ilvl="1" w:tplc="31307584">
      <w:numFmt w:val="bullet"/>
      <w:lvlText w:val="o"/>
      <w:lvlJc w:val="left"/>
      <w:pPr>
        <w:ind w:left="1081" w:firstLine="0"/>
      </w:pPr>
      <w:rPr>
        <w:rFonts w:ascii="Courier New" w:hAnsi="Courier New" w:cs="Courier New"/>
      </w:rPr>
    </w:lvl>
    <w:lvl w:ilvl="2" w:tplc="B8423CB8">
      <w:numFmt w:val="bullet"/>
      <w:lvlText w:val=""/>
      <w:lvlJc w:val="left"/>
      <w:pPr>
        <w:ind w:left="1801" w:firstLine="0"/>
      </w:pPr>
      <w:rPr>
        <w:rFonts w:ascii="Wingdings" w:eastAsia="Wingdings" w:hAnsi="Wingdings" w:cs="Wingdings"/>
      </w:rPr>
    </w:lvl>
    <w:lvl w:ilvl="3" w:tplc="C0C00620">
      <w:numFmt w:val="bullet"/>
      <w:lvlText w:val=""/>
      <w:lvlJc w:val="left"/>
      <w:pPr>
        <w:ind w:left="2521" w:firstLine="0"/>
      </w:pPr>
      <w:rPr>
        <w:rFonts w:ascii="Symbol" w:hAnsi="Symbol"/>
      </w:rPr>
    </w:lvl>
    <w:lvl w:ilvl="4" w:tplc="4F46BC1E">
      <w:numFmt w:val="bullet"/>
      <w:lvlText w:val="o"/>
      <w:lvlJc w:val="left"/>
      <w:pPr>
        <w:ind w:left="3241" w:firstLine="0"/>
      </w:pPr>
      <w:rPr>
        <w:rFonts w:ascii="Courier New" w:hAnsi="Courier New" w:cs="Courier New"/>
      </w:rPr>
    </w:lvl>
    <w:lvl w:ilvl="5" w:tplc="4D367D28">
      <w:numFmt w:val="bullet"/>
      <w:lvlText w:val=""/>
      <w:lvlJc w:val="left"/>
      <w:pPr>
        <w:ind w:left="3961" w:firstLine="0"/>
      </w:pPr>
      <w:rPr>
        <w:rFonts w:ascii="Wingdings" w:eastAsia="Wingdings" w:hAnsi="Wingdings" w:cs="Wingdings"/>
      </w:rPr>
    </w:lvl>
    <w:lvl w:ilvl="6" w:tplc="C820E6D4">
      <w:numFmt w:val="bullet"/>
      <w:lvlText w:val=""/>
      <w:lvlJc w:val="left"/>
      <w:pPr>
        <w:ind w:left="4681" w:firstLine="0"/>
      </w:pPr>
      <w:rPr>
        <w:rFonts w:ascii="Symbol" w:hAnsi="Symbol"/>
      </w:rPr>
    </w:lvl>
    <w:lvl w:ilvl="7" w:tplc="0002AD52">
      <w:numFmt w:val="bullet"/>
      <w:lvlText w:val="o"/>
      <w:lvlJc w:val="left"/>
      <w:pPr>
        <w:ind w:left="5401" w:firstLine="0"/>
      </w:pPr>
      <w:rPr>
        <w:rFonts w:ascii="Courier New" w:hAnsi="Courier New" w:cs="Courier New"/>
      </w:rPr>
    </w:lvl>
    <w:lvl w:ilvl="8" w:tplc="B5C0101E">
      <w:numFmt w:val="bullet"/>
      <w:lvlText w:val=""/>
      <w:lvlJc w:val="left"/>
      <w:pPr>
        <w:ind w:left="6121" w:firstLine="0"/>
      </w:pPr>
      <w:rPr>
        <w:rFonts w:ascii="Wingdings" w:eastAsia="Wingdings" w:hAnsi="Wingdings" w:cs="Wingdings"/>
      </w:rPr>
    </w:lvl>
  </w:abstractNum>
  <w:abstractNum w:abstractNumId="16" w15:restartNumberingAfterBreak="0">
    <w:nsid w:val="17DB5968"/>
    <w:multiLevelType w:val="multilevel"/>
    <w:tmpl w:val="FF620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ajorEastAsia" w:hAnsiTheme="minorHAnsi" w:cstheme="maj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052CB"/>
    <w:multiLevelType w:val="hybridMultilevel"/>
    <w:tmpl w:val="F0EC5198"/>
    <w:name w:val="Liste numérotée 2"/>
    <w:lvl w:ilvl="0" w:tplc="B0B456B0">
      <w:start w:val="1"/>
      <w:numFmt w:val="decimal"/>
      <w:lvlText w:val="%1-"/>
      <w:lvlJc w:val="left"/>
      <w:pPr>
        <w:ind w:left="699" w:firstLine="0"/>
      </w:pPr>
    </w:lvl>
    <w:lvl w:ilvl="1" w:tplc="1780EAD0">
      <w:start w:val="1"/>
      <w:numFmt w:val="lowerLetter"/>
      <w:lvlText w:val="%2."/>
      <w:lvlJc w:val="left"/>
      <w:pPr>
        <w:ind w:left="1419" w:firstLine="0"/>
      </w:pPr>
    </w:lvl>
    <w:lvl w:ilvl="2" w:tplc="D0B076FC">
      <w:start w:val="1"/>
      <w:numFmt w:val="lowerRoman"/>
      <w:lvlText w:val="%3."/>
      <w:lvlJc w:val="right"/>
      <w:pPr>
        <w:ind w:left="2319" w:firstLine="0"/>
      </w:pPr>
    </w:lvl>
    <w:lvl w:ilvl="3" w:tplc="267A89F4">
      <w:start w:val="1"/>
      <w:numFmt w:val="decimal"/>
      <w:lvlText w:val="%4."/>
      <w:lvlJc w:val="left"/>
      <w:pPr>
        <w:ind w:left="2859" w:firstLine="0"/>
      </w:pPr>
    </w:lvl>
    <w:lvl w:ilvl="4" w:tplc="B6C422FE">
      <w:start w:val="1"/>
      <w:numFmt w:val="lowerLetter"/>
      <w:lvlText w:val="%5."/>
      <w:lvlJc w:val="left"/>
      <w:pPr>
        <w:ind w:left="3579" w:firstLine="0"/>
      </w:pPr>
    </w:lvl>
    <w:lvl w:ilvl="5" w:tplc="C0868280">
      <w:start w:val="1"/>
      <w:numFmt w:val="lowerRoman"/>
      <w:lvlText w:val="%6."/>
      <w:lvlJc w:val="right"/>
      <w:pPr>
        <w:ind w:left="4479" w:firstLine="0"/>
      </w:pPr>
    </w:lvl>
    <w:lvl w:ilvl="6" w:tplc="CAA01632">
      <w:start w:val="1"/>
      <w:numFmt w:val="decimal"/>
      <w:lvlText w:val="%7."/>
      <w:lvlJc w:val="left"/>
      <w:pPr>
        <w:ind w:left="5019" w:firstLine="0"/>
      </w:pPr>
    </w:lvl>
    <w:lvl w:ilvl="7" w:tplc="DB584F46">
      <w:start w:val="1"/>
      <w:numFmt w:val="lowerLetter"/>
      <w:lvlText w:val="%8."/>
      <w:lvlJc w:val="left"/>
      <w:pPr>
        <w:ind w:left="5739" w:firstLine="0"/>
      </w:pPr>
    </w:lvl>
    <w:lvl w:ilvl="8" w:tplc="AD82F79A">
      <w:start w:val="1"/>
      <w:numFmt w:val="lowerRoman"/>
      <w:lvlText w:val="%9."/>
      <w:lvlJc w:val="right"/>
      <w:pPr>
        <w:ind w:left="6639" w:firstLine="0"/>
      </w:pPr>
    </w:lvl>
  </w:abstractNum>
  <w:abstractNum w:abstractNumId="18" w15:restartNumberingAfterBreak="0">
    <w:nsid w:val="1A2F4180"/>
    <w:multiLevelType w:val="multilevel"/>
    <w:tmpl w:val="6DD045D8"/>
    <w:name w:val="Liste numérotée 17"/>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19" w15:restartNumberingAfterBreak="0">
    <w:nsid w:val="1B3A3D76"/>
    <w:multiLevelType w:val="hybridMultilevel"/>
    <w:tmpl w:val="4CB41DE2"/>
    <w:lvl w:ilvl="0" w:tplc="ACDADCF6">
      <w:start w:val="1"/>
      <w:numFmt w:val="bullet"/>
      <w:lvlText w:val="•"/>
      <w:lvlJc w:val="left"/>
      <w:pPr>
        <w:ind w:left="2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240F04">
      <w:start w:val="1"/>
      <w:numFmt w:val="bullet"/>
      <w:lvlText w:val="o"/>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C4BB82">
      <w:start w:val="1"/>
      <w:numFmt w:val="bullet"/>
      <w:lvlText w:val="▪"/>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3AF2C0">
      <w:start w:val="1"/>
      <w:numFmt w:val="bullet"/>
      <w:lvlText w:val="•"/>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524D62">
      <w:start w:val="1"/>
      <w:numFmt w:val="bullet"/>
      <w:lvlText w:val="o"/>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6C5498">
      <w:start w:val="1"/>
      <w:numFmt w:val="bullet"/>
      <w:lvlText w:val="▪"/>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2EA9F0">
      <w:start w:val="1"/>
      <w:numFmt w:val="bullet"/>
      <w:lvlText w:val="•"/>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621264">
      <w:start w:val="1"/>
      <w:numFmt w:val="bullet"/>
      <w:lvlText w:val="o"/>
      <w:lvlJc w:val="left"/>
      <w:pPr>
        <w:ind w:left="7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6CFDA4">
      <w:start w:val="1"/>
      <w:numFmt w:val="bullet"/>
      <w:lvlText w:val="▪"/>
      <w:lvlJc w:val="left"/>
      <w:pPr>
        <w:ind w:left="8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170710C"/>
    <w:multiLevelType w:val="multilevel"/>
    <w:tmpl w:val="D75C79A2"/>
    <w:name w:val="Liste numérotée 15"/>
    <w:lvl w:ilvl="0">
      <w:start w:val="1"/>
      <w:numFmt w:val="decimal"/>
      <w:lvlText w:val="%1."/>
      <w:lvlJc w:val="left"/>
      <w:pPr>
        <w:ind w:left="360" w:firstLine="0"/>
      </w:pPr>
    </w:lvl>
    <w:lvl w:ilvl="1">
      <w:start w:val="3"/>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21" w15:restartNumberingAfterBreak="0">
    <w:nsid w:val="21961EFC"/>
    <w:multiLevelType w:val="hybridMultilevel"/>
    <w:tmpl w:val="D320147C"/>
    <w:name w:val="Liste numérotée 24"/>
    <w:lvl w:ilvl="0" w:tplc="33360672">
      <w:numFmt w:val="bullet"/>
      <w:lvlText w:val=""/>
      <w:lvlJc w:val="left"/>
      <w:pPr>
        <w:ind w:left="360" w:firstLine="0"/>
      </w:pPr>
      <w:rPr>
        <w:rFonts w:ascii="Symbol" w:hAnsi="Symbol"/>
        <w:sz w:val="20"/>
      </w:rPr>
    </w:lvl>
    <w:lvl w:ilvl="1" w:tplc="9A1A6744">
      <w:numFmt w:val="bullet"/>
      <w:lvlText w:val="o"/>
      <w:lvlJc w:val="left"/>
      <w:pPr>
        <w:ind w:left="1080" w:firstLine="0"/>
      </w:pPr>
      <w:rPr>
        <w:rFonts w:ascii="Courier New" w:hAnsi="Courier New"/>
        <w:sz w:val="20"/>
      </w:rPr>
    </w:lvl>
    <w:lvl w:ilvl="2" w:tplc="38D6F0C0">
      <w:numFmt w:val="bullet"/>
      <w:lvlText w:val=""/>
      <w:lvlJc w:val="left"/>
      <w:pPr>
        <w:ind w:left="1800" w:firstLine="0"/>
      </w:pPr>
      <w:rPr>
        <w:rFonts w:ascii="Wingdings" w:eastAsia="Wingdings" w:hAnsi="Wingdings" w:cs="Wingdings"/>
        <w:sz w:val="20"/>
      </w:rPr>
    </w:lvl>
    <w:lvl w:ilvl="3" w:tplc="A7DC3C0A">
      <w:numFmt w:val="bullet"/>
      <w:lvlText w:val=""/>
      <w:lvlJc w:val="left"/>
      <w:pPr>
        <w:ind w:left="2520" w:firstLine="0"/>
      </w:pPr>
      <w:rPr>
        <w:rFonts w:ascii="Wingdings" w:eastAsia="Wingdings" w:hAnsi="Wingdings" w:cs="Wingdings"/>
        <w:sz w:val="20"/>
      </w:rPr>
    </w:lvl>
    <w:lvl w:ilvl="4" w:tplc="B486E4E8">
      <w:numFmt w:val="bullet"/>
      <w:lvlText w:val=""/>
      <w:lvlJc w:val="left"/>
      <w:pPr>
        <w:ind w:left="3240" w:firstLine="0"/>
      </w:pPr>
      <w:rPr>
        <w:rFonts w:ascii="Wingdings" w:eastAsia="Wingdings" w:hAnsi="Wingdings" w:cs="Wingdings"/>
        <w:sz w:val="20"/>
      </w:rPr>
    </w:lvl>
    <w:lvl w:ilvl="5" w:tplc="5A5CFFA6">
      <w:numFmt w:val="bullet"/>
      <w:lvlText w:val=""/>
      <w:lvlJc w:val="left"/>
      <w:pPr>
        <w:ind w:left="3960" w:firstLine="0"/>
      </w:pPr>
      <w:rPr>
        <w:rFonts w:ascii="Wingdings" w:eastAsia="Wingdings" w:hAnsi="Wingdings" w:cs="Wingdings"/>
        <w:sz w:val="20"/>
      </w:rPr>
    </w:lvl>
    <w:lvl w:ilvl="6" w:tplc="0BAAECEE">
      <w:numFmt w:val="bullet"/>
      <w:lvlText w:val=""/>
      <w:lvlJc w:val="left"/>
      <w:pPr>
        <w:ind w:left="4680" w:firstLine="0"/>
      </w:pPr>
      <w:rPr>
        <w:rFonts w:ascii="Wingdings" w:eastAsia="Wingdings" w:hAnsi="Wingdings" w:cs="Wingdings"/>
        <w:sz w:val="20"/>
      </w:rPr>
    </w:lvl>
    <w:lvl w:ilvl="7" w:tplc="298428CE">
      <w:numFmt w:val="bullet"/>
      <w:lvlText w:val=""/>
      <w:lvlJc w:val="left"/>
      <w:pPr>
        <w:ind w:left="5400" w:firstLine="0"/>
      </w:pPr>
      <w:rPr>
        <w:rFonts w:ascii="Wingdings" w:eastAsia="Wingdings" w:hAnsi="Wingdings" w:cs="Wingdings"/>
        <w:sz w:val="20"/>
      </w:rPr>
    </w:lvl>
    <w:lvl w:ilvl="8" w:tplc="D7602FA4">
      <w:numFmt w:val="bullet"/>
      <w:lvlText w:val=""/>
      <w:lvlJc w:val="left"/>
      <w:pPr>
        <w:ind w:left="6120" w:firstLine="0"/>
      </w:pPr>
      <w:rPr>
        <w:rFonts w:ascii="Wingdings" w:eastAsia="Wingdings" w:hAnsi="Wingdings" w:cs="Wingdings"/>
        <w:sz w:val="20"/>
      </w:rPr>
    </w:lvl>
  </w:abstractNum>
  <w:abstractNum w:abstractNumId="22" w15:restartNumberingAfterBreak="0">
    <w:nsid w:val="252F2341"/>
    <w:multiLevelType w:val="hybridMultilevel"/>
    <w:tmpl w:val="80AA6626"/>
    <w:name w:val="Liste numérotée 48"/>
    <w:lvl w:ilvl="0" w:tplc="5CC67C9E">
      <w:numFmt w:val="bullet"/>
      <w:lvlText w:val=""/>
      <w:lvlJc w:val="left"/>
      <w:pPr>
        <w:ind w:left="720" w:firstLine="0"/>
      </w:pPr>
      <w:rPr>
        <w:rFonts w:ascii="Wingdings" w:hAnsi="Wingdings"/>
      </w:rPr>
    </w:lvl>
    <w:lvl w:ilvl="1" w:tplc="50202AFA">
      <w:numFmt w:val="bullet"/>
      <w:lvlText w:val="o"/>
      <w:lvlJc w:val="left"/>
      <w:pPr>
        <w:ind w:left="1440" w:firstLine="0"/>
      </w:pPr>
      <w:rPr>
        <w:rFonts w:ascii="Courier New" w:hAnsi="Courier New" w:cs="Courier New"/>
      </w:rPr>
    </w:lvl>
    <w:lvl w:ilvl="2" w:tplc="19DC8E34">
      <w:numFmt w:val="bullet"/>
      <w:lvlText w:val=""/>
      <w:lvlJc w:val="left"/>
      <w:pPr>
        <w:ind w:left="2160" w:firstLine="0"/>
      </w:pPr>
      <w:rPr>
        <w:rFonts w:ascii="Wingdings" w:eastAsia="Wingdings" w:hAnsi="Wingdings" w:cs="Wingdings"/>
      </w:rPr>
    </w:lvl>
    <w:lvl w:ilvl="3" w:tplc="F51022AE">
      <w:numFmt w:val="bullet"/>
      <w:lvlText w:val=""/>
      <w:lvlJc w:val="left"/>
      <w:pPr>
        <w:ind w:left="2880" w:firstLine="0"/>
      </w:pPr>
      <w:rPr>
        <w:rFonts w:ascii="Symbol" w:hAnsi="Symbol"/>
      </w:rPr>
    </w:lvl>
    <w:lvl w:ilvl="4" w:tplc="F17CD3DE">
      <w:numFmt w:val="bullet"/>
      <w:lvlText w:val="o"/>
      <w:lvlJc w:val="left"/>
      <w:pPr>
        <w:ind w:left="3600" w:firstLine="0"/>
      </w:pPr>
      <w:rPr>
        <w:rFonts w:ascii="Courier New" w:hAnsi="Courier New" w:cs="Courier New"/>
      </w:rPr>
    </w:lvl>
    <w:lvl w:ilvl="5" w:tplc="8338790C">
      <w:numFmt w:val="bullet"/>
      <w:lvlText w:val=""/>
      <w:lvlJc w:val="left"/>
      <w:pPr>
        <w:ind w:left="4320" w:firstLine="0"/>
      </w:pPr>
      <w:rPr>
        <w:rFonts w:ascii="Wingdings" w:eastAsia="Wingdings" w:hAnsi="Wingdings" w:cs="Wingdings"/>
      </w:rPr>
    </w:lvl>
    <w:lvl w:ilvl="6" w:tplc="42FE56C0">
      <w:numFmt w:val="bullet"/>
      <w:lvlText w:val=""/>
      <w:lvlJc w:val="left"/>
      <w:pPr>
        <w:ind w:left="5040" w:firstLine="0"/>
      </w:pPr>
      <w:rPr>
        <w:rFonts w:ascii="Symbol" w:hAnsi="Symbol"/>
      </w:rPr>
    </w:lvl>
    <w:lvl w:ilvl="7" w:tplc="5B5C339C">
      <w:numFmt w:val="bullet"/>
      <w:lvlText w:val="o"/>
      <w:lvlJc w:val="left"/>
      <w:pPr>
        <w:ind w:left="5760" w:firstLine="0"/>
      </w:pPr>
      <w:rPr>
        <w:rFonts w:ascii="Courier New" w:hAnsi="Courier New" w:cs="Courier New"/>
      </w:rPr>
    </w:lvl>
    <w:lvl w:ilvl="8" w:tplc="694E6A7A">
      <w:numFmt w:val="bullet"/>
      <w:lvlText w:val=""/>
      <w:lvlJc w:val="left"/>
      <w:pPr>
        <w:ind w:left="6480" w:firstLine="0"/>
      </w:pPr>
      <w:rPr>
        <w:rFonts w:ascii="Wingdings" w:eastAsia="Wingdings" w:hAnsi="Wingdings" w:cs="Wingdings"/>
      </w:rPr>
    </w:lvl>
  </w:abstractNum>
  <w:abstractNum w:abstractNumId="23" w15:restartNumberingAfterBreak="0">
    <w:nsid w:val="2696127C"/>
    <w:multiLevelType w:val="hybridMultilevel"/>
    <w:tmpl w:val="B7CA478A"/>
    <w:name w:val="Liste numérotée 20"/>
    <w:lvl w:ilvl="0" w:tplc="CA50D2B4">
      <w:numFmt w:val="bullet"/>
      <w:lvlText w:val=""/>
      <w:lvlJc w:val="left"/>
      <w:pPr>
        <w:ind w:left="360" w:firstLine="0"/>
      </w:pPr>
      <w:rPr>
        <w:rFonts w:ascii="Wingdings" w:hAnsi="Wingdings"/>
      </w:rPr>
    </w:lvl>
    <w:lvl w:ilvl="1" w:tplc="F0AEC74A">
      <w:numFmt w:val="bullet"/>
      <w:lvlText w:val="o"/>
      <w:lvlJc w:val="left"/>
      <w:pPr>
        <w:ind w:left="1080" w:firstLine="0"/>
      </w:pPr>
      <w:rPr>
        <w:rFonts w:ascii="Courier New" w:hAnsi="Courier New" w:cs="Courier New"/>
      </w:rPr>
    </w:lvl>
    <w:lvl w:ilvl="2" w:tplc="0728E262">
      <w:numFmt w:val="bullet"/>
      <w:lvlText w:val=""/>
      <w:lvlJc w:val="left"/>
      <w:pPr>
        <w:ind w:left="1800" w:firstLine="0"/>
      </w:pPr>
      <w:rPr>
        <w:rFonts w:ascii="Wingdings" w:eastAsia="Wingdings" w:hAnsi="Wingdings" w:cs="Wingdings"/>
      </w:rPr>
    </w:lvl>
    <w:lvl w:ilvl="3" w:tplc="461CF702">
      <w:numFmt w:val="bullet"/>
      <w:lvlText w:val=""/>
      <w:lvlJc w:val="left"/>
      <w:pPr>
        <w:ind w:left="2520" w:firstLine="0"/>
      </w:pPr>
      <w:rPr>
        <w:rFonts w:ascii="Symbol" w:hAnsi="Symbol"/>
      </w:rPr>
    </w:lvl>
    <w:lvl w:ilvl="4" w:tplc="D3F2991C">
      <w:numFmt w:val="bullet"/>
      <w:lvlText w:val="o"/>
      <w:lvlJc w:val="left"/>
      <w:pPr>
        <w:ind w:left="3240" w:firstLine="0"/>
      </w:pPr>
      <w:rPr>
        <w:rFonts w:ascii="Courier New" w:hAnsi="Courier New" w:cs="Courier New"/>
      </w:rPr>
    </w:lvl>
    <w:lvl w:ilvl="5" w:tplc="3998C5F2">
      <w:numFmt w:val="bullet"/>
      <w:lvlText w:val=""/>
      <w:lvlJc w:val="left"/>
      <w:pPr>
        <w:ind w:left="3960" w:firstLine="0"/>
      </w:pPr>
      <w:rPr>
        <w:rFonts w:ascii="Wingdings" w:eastAsia="Wingdings" w:hAnsi="Wingdings" w:cs="Wingdings"/>
      </w:rPr>
    </w:lvl>
    <w:lvl w:ilvl="6" w:tplc="75607B66">
      <w:numFmt w:val="bullet"/>
      <w:lvlText w:val=""/>
      <w:lvlJc w:val="left"/>
      <w:pPr>
        <w:ind w:left="4680" w:firstLine="0"/>
      </w:pPr>
      <w:rPr>
        <w:rFonts w:ascii="Symbol" w:hAnsi="Symbol"/>
      </w:rPr>
    </w:lvl>
    <w:lvl w:ilvl="7" w:tplc="823CBF34">
      <w:numFmt w:val="bullet"/>
      <w:lvlText w:val="o"/>
      <w:lvlJc w:val="left"/>
      <w:pPr>
        <w:ind w:left="5400" w:firstLine="0"/>
      </w:pPr>
      <w:rPr>
        <w:rFonts w:ascii="Courier New" w:hAnsi="Courier New" w:cs="Courier New"/>
      </w:rPr>
    </w:lvl>
    <w:lvl w:ilvl="8" w:tplc="9D5093A0">
      <w:numFmt w:val="bullet"/>
      <w:lvlText w:val=""/>
      <w:lvlJc w:val="left"/>
      <w:pPr>
        <w:ind w:left="6120" w:firstLine="0"/>
      </w:pPr>
      <w:rPr>
        <w:rFonts w:ascii="Wingdings" w:eastAsia="Wingdings" w:hAnsi="Wingdings" w:cs="Wingdings"/>
      </w:rPr>
    </w:lvl>
  </w:abstractNum>
  <w:abstractNum w:abstractNumId="24" w15:restartNumberingAfterBreak="0">
    <w:nsid w:val="269F695B"/>
    <w:multiLevelType w:val="hybridMultilevel"/>
    <w:tmpl w:val="39DE4B7E"/>
    <w:name w:val="Liste numérotée 22"/>
    <w:lvl w:ilvl="0" w:tplc="A9BAE35A">
      <w:start w:val="1"/>
      <w:numFmt w:val="decimal"/>
      <w:lvlText w:val="%1-"/>
      <w:lvlJc w:val="left"/>
      <w:pPr>
        <w:ind w:left="710" w:firstLine="0"/>
      </w:pPr>
    </w:lvl>
    <w:lvl w:ilvl="1" w:tplc="B600B1E4">
      <w:start w:val="1"/>
      <w:numFmt w:val="lowerLetter"/>
      <w:lvlText w:val="%2."/>
      <w:lvlJc w:val="left"/>
      <w:pPr>
        <w:ind w:left="1430" w:firstLine="0"/>
      </w:pPr>
    </w:lvl>
    <w:lvl w:ilvl="2" w:tplc="10FE548E">
      <w:start w:val="1"/>
      <w:numFmt w:val="lowerRoman"/>
      <w:lvlText w:val="%3."/>
      <w:lvlJc w:val="right"/>
      <w:pPr>
        <w:ind w:left="2330" w:firstLine="0"/>
      </w:pPr>
    </w:lvl>
    <w:lvl w:ilvl="3" w:tplc="5F280938">
      <w:start w:val="1"/>
      <w:numFmt w:val="decimal"/>
      <w:lvlText w:val="%4."/>
      <w:lvlJc w:val="left"/>
      <w:pPr>
        <w:ind w:left="2870" w:firstLine="0"/>
      </w:pPr>
    </w:lvl>
    <w:lvl w:ilvl="4" w:tplc="F9DE854A">
      <w:start w:val="1"/>
      <w:numFmt w:val="lowerLetter"/>
      <w:lvlText w:val="%5."/>
      <w:lvlJc w:val="left"/>
      <w:pPr>
        <w:ind w:left="3590" w:firstLine="0"/>
      </w:pPr>
    </w:lvl>
    <w:lvl w:ilvl="5" w:tplc="EF1E0F24">
      <w:start w:val="1"/>
      <w:numFmt w:val="lowerRoman"/>
      <w:lvlText w:val="%6."/>
      <w:lvlJc w:val="right"/>
      <w:pPr>
        <w:ind w:left="4490" w:firstLine="0"/>
      </w:pPr>
    </w:lvl>
    <w:lvl w:ilvl="6" w:tplc="504288C4">
      <w:start w:val="1"/>
      <w:numFmt w:val="decimal"/>
      <w:lvlText w:val="%7."/>
      <w:lvlJc w:val="left"/>
      <w:pPr>
        <w:ind w:left="5030" w:firstLine="0"/>
      </w:pPr>
    </w:lvl>
    <w:lvl w:ilvl="7" w:tplc="717ADCD4">
      <w:start w:val="1"/>
      <w:numFmt w:val="lowerLetter"/>
      <w:lvlText w:val="%8."/>
      <w:lvlJc w:val="left"/>
      <w:pPr>
        <w:ind w:left="5750" w:firstLine="0"/>
      </w:pPr>
    </w:lvl>
    <w:lvl w:ilvl="8" w:tplc="58BEF87A">
      <w:start w:val="1"/>
      <w:numFmt w:val="lowerRoman"/>
      <w:lvlText w:val="%9."/>
      <w:lvlJc w:val="right"/>
      <w:pPr>
        <w:ind w:left="6650" w:firstLine="0"/>
      </w:pPr>
    </w:lvl>
  </w:abstractNum>
  <w:abstractNum w:abstractNumId="25" w15:restartNumberingAfterBreak="0">
    <w:nsid w:val="26D27825"/>
    <w:multiLevelType w:val="hybridMultilevel"/>
    <w:tmpl w:val="FC920D2A"/>
    <w:name w:val="Liste numérotée 31"/>
    <w:lvl w:ilvl="0" w:tplc="6A3846F2">
      <w:numFmt w:val="bullet"/>
      <w:lvlText w:val=""/>
      <w:lvlJc w:val="left"/>
      <w:pPr>
        <w:ind w:left="360" w:firstLine="0"/>
      </w:pPr>
      <w:rPr>
        <w:rFonts w:ascii="Wingdings" w:hAnsi="Wingdings"/>
      </w:rPr>
    </w:lvl>
    <w:lvl w:ilvl="1" w:tplc="44CCB4AE">
      <w:numFmt w:val="bullet"/>
      <w:lvlText w:val="o"/>
      <w:lvlJc w:val="left"/>
      <w:pPr>
        <w:ind w:left="1080" w:firstLine="0"/>
      </w:pPr>
      <w:rPr>
        <w:rFonts w:ascii="Courier New" w:hAnsi="Courier New" w:cs="Courier New"/>
      </w:rPr>
    </w:lvl>
    <w:lvl w:ilvl="2" w:tplc="073CE304">
      <w:numFmt w:val="bullet"/>
      <w:lvlText w:val=""/>
      <w:lvlJc w:val="left"/>
      <w:pPr>
        <w:ind w:left="1800" w:firstLine="0"/>
      </w:pPr>
      <w:rPr>
        <w:rFonts w:ascii="Wingdings" w:eastAsia="Wingdings" w:hAnsi="Wingdings" w:cs="Wingdings"/>
      </w:rPr>
    </w:lvl>
    <w:lvl w:ilvl="3" w:tplc="9A7E8290">
      <w:numFmt w:val="bullet"/>
      <w:lvlText w:val=""/>
      <w:lvlJc w:val="left"/>
      <w:pPr>
        <w:ind w:left="2520" w:firstLine="0"/>
      </w:pPr>
      <w:rPr>
        <w:rFonts w:ascii="Symbol" w:hAnsi="Symbol"/>
      </w:rPr>
    </w:lvl>
    <w:lvl w:ilvl="4" w:tplc="55503058">
      <w:numFmt w:val="bullet"/>
      <w:lvlText w:val="o"/>
      <w:lvlJc w:val="left"/>
      <w:pPr>
        <w:ind w:left="3240" w:firstLine="0"/>
      </w:pPr>
      <w:rPr>
        <w:rFonts w:ascii="Courier New" w:hAnsi="Courier New" w:cs="Courier New"/>
      </w:rPr>
    </w:lvl>
    <w:lvl w:ilvl="5" w:tplc="09A8BE2A">
      <w:numFmt w:val="bullet"/>
      <w:lvlText w:val=""/>
      <w:lvlJc w:val="left"/>
      <w:pPr>
        <w:ind w:left="3960" w:firstLine="0"/>
      </w:pPr>
      <w:rPr>
        <w:rFonts w:ascii="Wingdings" w:eastAsia="Wingdings" w:hAnsi="Wingdings" w:cs="Wingdings"/>
      </w:rPr>
    </w:lvl>
    <w:lvl w:ilvl="6" w:tplc="FA0C6C0E">
      <w:numFmt w:val="bullet"/>
      <w:lvlText w:val=""/>
      <w:lvlJc w:val="left"/>
      <w:pPr>
        <w:ind w:left="4680" w:firstLine="0"/>
      </w:pPr>
      <w:rPr>
        <w:rFonts w:ascii="Symbol" w:hAnsi="Symbol"/>
      </w:rPr>
    </w:lvl>
    <w:lvl w:ilvl="7" w:tplc="AEF6C3D8">
      <w:numFmt w:val="bullet"/>
      <w:lvlText w:val="o"/>
      <w:lvlJc w:val="left"/>
      <w:pPr>
        <w:ind w:left="5400" w:firstLine="0"/>
      </w:pPr>
      <w:rPr>
        <w:rFonts w:ascii="Courier New" w:hAnsi="Courier New" w:cs="Courier New"/>
      </w:rPr>
    </w:lvl>
    <w:lvl w:ilvl="8" w:tplc="BA62C270">
      <w:numFmt w:val="bullet"/>
      <w:lvlText w:val=""/>
      <w:lvlJc w:val="left"/>
      <w:pPr>
        <w:ind w:left="6120" w:firstLine="0"/>
      </w:pPr>
      <w:rPr>
        <w:rFonts w:ascii="Wingdings" w:eastAsia="Wingdings" w:hAnsi="Wingdings" w:cs="Wingdings"/>
      </w:rPr>
    </w:lvl>
  </w:abstractNum>
  <w:abstractNum w:abstractNumId="26" w15:restartNumberingAfterBreak="0">
    <w:nsid w:val="280F0AA1"/>
    <w:multiLevelType w:val="hybridMultilevel"/>
    <w:tmpl w:val="D3DE83F6"/>
    <w:name w:val="Liste numérotée 38"/>
    <w:lvl w:ilvl="0" w:tplc="0FC20628">
      <w:start w:val="1"/>
      <w:numFmt w:val="decimal"/>
      <w:lvlText w:val="%1."/>
      <w:lvlJc w:val="left"/>
      <w:pPr>
        <w:ind w:left="360" w:firstLine="0"/>
      </w:pPr>
    </w:lvl>
    <w:lvl w:ilvl="1" w:tplc="94F28B16">
      <w:start w:val="1"/>
      <w:numFmt w:val="lowerLetter"/>
      <w:lvlText w:val="%2."/>
      <w:lvlJc w:val="left"/>
      <w:pPr>
        <w:ind w:left="1080" w:firstLine="0"/>
      </w:pPr>
    </w:lvl>
    <w:lvl w:ilvl="2" w:tplc="71CE6306">
      <w:start w:val="1"/>
      <w:numFmt w:val="lowerRoman"/>
      <w:lvlText w:val="%3."/>
      <w:lvlJc w:val="right"/>
      <w:pPr>
        <w:ind w:left="1980" w:firstLine="0"/>
      </w:pPr>
    </w:lvl>
    <w:lvl w:ilvl="3" w:tplc="407C4ABE">
      <w:start w:val="1"/>
      <w:numFmt w:val="decimal"/>
      <w:lvlText w:val="%4."/>
      <w:lvlJc w:val="left"/>
      <w:pPr>
        <w:ind w:left="2520" w:firstLine="0"/>
      </w:pPr>
    </w:lvl>
    <w:lvl w:ilvl="4" w:tplc="C6B221C4">
      <w:start w:val="1"/>
      <w:numFmt w:val="lowerLetter"/>
      <w:lvlText w:val="%5."/>
      <w:lvlJc w:val="left"/>
      <w:pPr>
        <w:ind w:left="3240" w:firstLine="0"/>
      </w:pPr>
    </w:lvl>
    <w:lvl w:ilvl="5" w:tplc="B9DE2AC0">
      <w:start w:val="1"/>
      <w:numFmt w:val="lowerRoman"/>
      <w:lvlText w:val="%6."/>
      <w:lvlJc w:val="right"/>
      <w:pPr>
        <w:ind w:left="4140" w:firstLine="0"/>
      </w:pPr>
    </w:lvl>
    <w:lvl w:ilvl="6" w:tplc="8CE84A8A">
      <w:start w:val="1"/>
      <w:numFmt w:val="decimal"/>
      <w:lvlText w:val="%7."/>
      <w:lvlJc w:val="left"/>
      <w:pPr>
        <w:ind w:left="4680" w:firstLine="0"/>
      </w:pPr>
    </w:lvl>
    <w:lvl w:ilvl="7" w:tplc="151E6868">
      <w:start w:val="1"/>
      <w:numFmt w:val="lowerLetter"/>
      <w:lvlText w:val="%8."/>
      <w:lvlJc w:val="left"/>
      <w:pPr>
        <w:ind w:left="5400" w:firstLine="0"/>
      </w:pPr>
    </w:lvl>
    <w:lvl w:ilvl="8" w:tplc="DCAEBDE0">
      <w:start w:val="1"/>
      <w:numFmt w:val="lowerRoman"/>
      <w:lvlText w:val="%9."/>
      <w:lvlJc w:val="right"/>
      <w:pPr>
        <w:ind w:left="6300" w:firstLine="0"/>
      </w:pPr>
    </w:lvl>
  </w:abstractNum>
  <w:abstractNum w:abstractNumId="27" w15:restartNumberingAfterBreak="0">
    <w:nsid w:val="28E16957"/>
    <w:multiLevelType w:val="hybridMultilevel"/>
    <w:tmpl w:val="D58A8B76"/>
    <w:name w:val="Liste numérotée 29"/>
    <w:lvl w:ilvl="0" w:tplc="B2469768">
      <w:start w:val="1"/>
      <w:numFmt w:val="decimal"/>
      <w:lvlText w:val="%1."/>
      <w:lvlJc w:val="left"/>
      <w:pPr>
        <w:ind w:left="360" w:firstLine="0"/>
      </w:pPr>
    </w:lvl>
    <w:lvl w:ilvl="1" w:tplc="D98080A0">
      <w:start w:val="1"/>
      <w:numFmt w:val="lowerLetter"/>
      <w:lvlText w:val="%2."/>
      <w:lvlJc w:val="left"/>
      <w:pPr>
        <w:ind w:left="1080" w:firstLine="0"/>
      </w:pPr>
    </w:lvl>
    <w:lvl w:ilvl="2" w:tplc="00200E8C">
      <w:start w:val="1"/>
      <w:numFmt w:val="lowerRoman"/>
      <w:lvlText w:val="%3."/>
      <w:lvlJc w:val="right"/>
      <w:pPr>
        <w:ind w:left="1980" w:firstLine="0"/>
      </w:pPr>
    </w:lvl>
    <w:lvl w:ilvl="3" w:tplc="4C5AAF52">
      <w:start w:val="1"/>
      <w:numFmt w:val="decimal"/>
      <w:lvlText w:val="%4."/>
      <w:lvlJc w:val="left"/>
      <w:pPr>
        <w:ind w:left="2520" w:firstLine="0"/>
      </w:pPr>
    </w:lvl>
    <w:lvl w:ilvl="4" w:tplc="50E2421C">
      <w:start w:val="1"/>
      <w:numFmt w:val="lowerLetter"/>
      <w:lvlText w:val="%5."/>
      <w:lvlJc w:val="left"/>
      <w:pPr>
        <w:ind w:left="3240" w:firstLine="0"/>
      </w:pPr>
    </w:lvl>
    <w:lvl w:ilvl="5" w:tplc="8BDE4B9C">
      <w:start w:val="1"/>
      <w:numFmt w:val="lowerRoman"/>
      <w:lvlText w:val="%6."/>
      <w:lvlJc w:val="right"/>
      <w:pPr>
        <w:ind w:left="4140" w:firstLine="0"/>
      </w:pPr>
    </w:lvl>
    <w:lvl w:ilvl="6" w:tplc="0B449A02">
      <w:start w:val="1"/>
      <w:numFmt w:val="decimal"/>
      <w:lvlText w:val="%7."/>
      <w:lvlJc w:val="left"/>
      <w:pPr>
        <w:ind w:left="4680" w:firstLine="0"/>
      </w:pPr>
    </w:lvl>
    <w:lvl w:ilvl="7" w:tplc="E208D3FA">
      <w:start w:val="1"/>
      <w:numFmt w:val="lowerLetter"/>
      <w:lvlText w:val="%8."/>
      <w:lvlJc w:val="left"/>
      <w:pPr>
        <w:ind w:left="5400" w:firstLine="0"/>
      </w:pPr>
    </w:lvl>
    <w:lvl w:ilvl="8" w:tplc="C372A03C">
      <w:start w:val="1"/>
      <w:numFmt w:val="lowerRoman"/>
      <w:lvlText w:val="%9."/>
      <w:lvlJc w:val="right"/>
      <w:pPr>
        <w:ind w:left="6300" w:firstLine="0"/>
      </w:pPr>
    </w:lvl>
  </w:abstractNum>
  <w:abstractNum w:abstractNumId="28" w15:restartNumberingAfterBreak="0">
    <w:nsid w:val="29F967E5"/>
    <w:multiLevelType w:val="hybridMultilevel"/>
    <w:tmpl w:val="13E21BA4"/>
    <w:name w:val="Liste numérotée 27"/>
    <w:lvl w:ilvl="0" w:tplc="E0C8DE06">
      <w:start w:val="1"/>
      <w:numFmt w:val="decimal"/>
      <w:lvlText w:val="%1."/>
      <w:lvlJc w:val="left"/>
      <w:pPr>
        <w:ind w:left="360" w:firstLine="0"/>
      </w:pPr>
    </w:lvl>
    <w:lvl w:ilvl="1" w:tplc="181EAEE4">
      <w:start w:val="1"/>
      <w:numFmt w:val="lowerLetter"/>
      <w:lvlText w:val="%2."/>
      <w:lvlJc w:val="left"/>
      <w:pPr>
        <w:ind w:left="1080" w:firstLine="0"/>
      </w:pPr>
    </w:lvl>
    <w:lvl w:ilvl="2" w:tplc="133C2FC4">
      <w:start w:val="1"/>
      <w:numFmt w:val="lowerRoman"/>
      <w:lvlText w:val="%3."/>
      <w:lvlJc w:val="right"/>
      <w:pPr>
        <w:ind w:left="1980" w:firstLine="0"/>
      </w:pPr>
    </w:lvl>
    <w:lvl w:ilvl="3" w:tplc="F1B65BEA">
      <w:start w:val="1"/>
      <w:numFmt w:val="decimal"/>
      <w:lvlText w:val="%4."/>
      <w:lvlJc w:val="left"/>
      <w:pPr>
        <w:ind w:left="2520" w:firstLine="0"/>
      </w:pPr>
    </w:lvl>
    <w:lvl w:ilvl="4" w:tplc="B04A83DE">
      <w:start w:val="1"/>
      <w:numFmt w:val="lowerLetter"/>
      <w:lvlText w:val="%5."/>
      <w:lvlJc w:val="left"/>
      <w:pPr>
        <w:ind w:left="3240" w:firstLine="0"/>
      </w:pPr>
    </w:lvl>
    <w:lvl w:ilvl="5" w:tplc="79A42D8C">
      <w:start w:val="1"/>
      <w:numFmt w:val="lowerRoman"/>
      <w:lvlText w:val="%6."/>
      <w:lvlJc w:val="right"/>
      <w:pPr>
        <w:ind w:left="4140" w:firstLine="0"/>
      </w:pPr>
    </w:lvl>
    <w:lvl w:ilvl="6" w:tplc="DD0C99A6">
      <w:start w:val="1"/>
      <w:numFmt w:val="decimal"/>
      <w:lvlText w:val="%7."/>
      <w:lvlJc w:val="left"/>
      <w:pPr>
        <w:ind w:left="4680" w:firstLine="0"/>
      </w:pPr>
    </w:lvl>
    <w:lvl w:ilvl="7" w:tplc="EFF67AEA">
      <w:start w:val="1"/>
      <w:numFmt w:val="lowerLetter"/>
      <w:lvlText w:val="%8."/>
      <w:lvlJc w:val="left"/>
      <w:pPr>
        <w:ind w:left="5400" w:firstLine="0"/>
      </w:pPr>
    </w:lvl>
    <w:lvl w:ilvl="8" w:tplc="F2728944">
      <w:start w:val="1"/>
      <w:numFmt w:val="lowerRoman"/>
      <w:lvlText w:val="%9."/>
      <w:lvlJc w:val="right"/>
      <w:pPr>
        <w:ind w:left="6300" w:firstLine="0"/>
      </w:pPr>
    </w:lvl>
  </w:abstractNum>
  <w:abstractNum w:abstractNumId="29" w15:restartNumberingAfterBreak="0">
    <w:nsid w:val="2F84283F"/>
    <w:multiLevelType w:val="hybridMultilevel"/>
    <w:tmpl w:val="680C3482"/>
    <w:name w:val="Liste numérotée 14"/>
    <w:lvl w:ilvl="0" w:tplc="BDBC4844">
      <w:numFmt w:val="bullet"/>
      <w:lvlText w:val=""/>
      <w:lvlJc w:val="left"/>
      <w:pPr>
        <w:ind w:left="360" w:firstLine="0"/>
      </w:pPr>
      <w:rPr>
        <w:rFonts w:ascii="Wingdings" w:hAnsi="Wingdings"/>
      </w:rPr>
    </w:lvl>
    <w:lvl w:ilvl="1" w:tplc="C9EE5CB8">
      <w:start w:val="1"/>
      <w:numFmt w:val="upperRoman"/>
      <w:lvlText w:val="%2."/>
      <w:lvlJc w:val="left"/>
      <w:pPr>
        <w:ind w:left="1080" w:firstLine="0"/>
      </w:pPr>
    </w:lvl>
    <w:lvl w:ilvl="2" w:tplc="6C8CA512">
      <w:start w:val="1"/>
      <w:numFmt w:val="decimal"/>
      <w:lvlText w:val="%3."/>
      <w:lvlJc w:val="left"/>
      <w:pPr>
        <w:ind w:left="1800" w:firstLine="0"/>
      </w:pPr>
    </w:lvl>
    <w:lvl w:ilvl="3" w:tplc="3EAA9520">
      <w:start w:val="1"/>
      <w:numFmt w:val="decimal"/>
      <w:lvlText w:val="%4."/>
      <w:lvlJc w:val="left"/>
      <w:pPr>
        <w:ind w:left="2520" w:firstLine="0"/>
      </w:pPr>
    </w:lvl>
    <w:lvl w:ilvl="4" w:tplc="8290715A">
      <w:start w:val="1"/>
      <w:numFmt w:val="decimal"/>
      <w:lvlText w:val="%5."/>
      <w:lvlJc w:val="left"/>
      <w:pPr>
        <w:ind w:left="3240" w:firstLine="0"/>
      </w:pPr>
    </w:lvl>
    <w:lvl w:ilvl="5" w:tplc="F988824A">
      <w:start w:val="1"/>
      <w:numFmt w:val="decimal"/>
      <w:lvlText w:val="%6."/>
      <w:lvlJc w:val="left"/>
      <w:pPr>
        <w:ind w:left="3960" w:firstLine="0"/>
      </w:pPr>
    </w:lvl>
    <w:lvl w:ilvl="6" w:tplc="D2628124">
      <w:start w:val="1"/>
      <w:numFmt w:val="decimal"/>
      <w:lvlText w:val="%7."/>
      <w:lvlJc w:val="left"/>
      <w:pPr>
        <w:ind w:left="4680" w:firstLine="0"/>
      </w:pPr>
    </w:lvl>
    <w:lvl w:ilvl="7" w:tplc="C10EE4E0">
      <w:start w:val="1"/>
      <w:numFmt w:val="decimal"/>
      <w:lvlText w:val="%8."/>
      <w:lvlJc w:val="left"/>
      <w:pPr>
        <w:ind w:left="5400" w:firstLine="0"/>
      </w:pPr>
    </w:lvl>
    <w:lvl w:ilvl="8" w:tplc="0040E3FE">
      <w:start w:val="1"/>
      <w:numFmt w:val="decimal"/>
      <w:lvlText w:val="%9."/>
      <w:lvlJc w:val="left"/>
      <w:pPr>
        <w:ind w:left="6120" w:firstLine="0"/>
      </w:pPr>
    </w:lvl>
  </w:abstractNum>
  <w:abstractNum w:abstractNumId="30" w15:restartNumberingAfterBreak="0">
    <w:nsid w:val="30766C5D"/>
    <w:multiLevelType w:val="hybridMultilevel"/>
    <w:tmpl w:val="DBE0B474"/>
    <w:name w:val="Liste numérotée 42"/>
    <w:lvl w:ilvl="0" w:tplc="5EE4CBB0">
      <w:numFmt w:val="bullet"/>
      <w:lvlText w:val=""/>
      <w:lvlJc w:val="left"/>
      <w:pPr>
        <w:ind w:left="360" w:firstLine="0"/>
      </w:pPr>
      <w:rPr>
        <w:rFonts w:ascii="Wingdings" w:hAnsi="Wingdings"/>
      </w:rPr>
    </w:lvl>
    <w:lvl w:ilvl="1" w:tplc="9BDCD600">
      <w:numFmt w:val="bullet"/>
      <w:lvlText w:val="o"/>
      <w:lvlJc w:val="left"/>
      <w:pPr>
        <w:ind w:left="1080" w:firstLine="0"/>
      </w:pPr>
      <w:rPr>
        <w:rFonts w:ascii="Courier New" w:hAnsi="Courier New" w:cs="Courier New"/>
      </w:rPr>
    </w:lvl>
    <w:lvl w:ilvl="2" w:tplc="5136E392">
      <w:numFmt w:val="bullet"/>
      <w:lvlText w:val=""/>
      <w:lvlJc w:val="left"/>
      <w:pPr>
        <w:ind w:left="1800" w:firstLine="0"/>
      </w:pPr>
      <w:rPr>
        <w:rFonts w:ascii="Wingdings" w:eastAsia="Wingdings" w:hAnsi="Wingdings" w:cs="Wingdings"/>
      </w:rPr>
    </w:lvl>
    <w:lvl w:ilvl="3" w:tplc="16D8AA34">
      <w:numFmt w:val="bullet"/>
      <w:lvlText w:val=""/>
      <w:lvlJc w:val="left"/>
      <w:pPr>
        <w:ind w:left="2520" w:firstLine="0"/>
      </w:pPr>
      <w:rPr>
        <w:rFonts w:ascii="Symbol" w:hAnsi="Symbol"/>
      </w:rPr>
    </w:lvl>
    <w:lvl w:ilvl="4" w:tplc="222C6836">
      <w:numFmt w:val="bullet"/>
      <w:lvlText w:val="o"/>
      <w:lvlJc w:val="left"/>
      <w:pPr>
        <w:ind w:left="3240" w:firstLine="0"/>
      </w:pPr>
      <w:rPr>
        <w:rFonts w:ascii="Courier New" w:hAnsi="Courier New" w:cs="Courier New"/>
      </w:rPr>
    </w:lvl>
    <w:lvl w:ilvl="5" w:tplc="3BA4887A">
      <w:numFmt w:val="bullet"/>
      <w:lvlText w:val=""/>
      <w:lvlJc w:val="left"/>
      <w:pPr>
        <w:ind w:left="3960" w:firstLine="0"/>
      </w:pPr>
      <w:rPr>
        <w:rFonts w:ascii="Wingdings" w:eastAsia="Wingdings" w:hAnsi="Wingdings" w:cs="Wingdings"/>
      </w:rPr>
    </w:lvl>
    <w:lvl w:ilvl="6" w:tplc="1D00111A">
      <w:numFmt w:val="bullet"/>
      <w:lvlText w:val=""/>
      <w:lvlJc w:val="left"/>
      <w:pPr>
        <w:ind w:left="4680" w:firstLine="0"/>
      </w:pPr>
      <w:rPr>
        <w:rFonts w:ascii="Symbol" w:hAnsi="Symbol"/>
      </w:rPr>
    </w:lvl>
    <w:lvl w:ilvl="7" w:tplc="75CCACCA">
      <w:numFmt w:val="bullet"/>
      <w:lvlText w:val="o"/>
      <w:lvlJc w:val="left"/>
      <w:pPr>
        <w:ind w:left="5400" w:firstLine="0"/>
      </w:pPr>
      <w:rPr>
        <w:rFonts w:ascii="Courier New" w:hAnsi="Courier New" w:cs="Courier New"/>
      </w:rPr>
    </w:lvl>
    <w:lvl w:ilvl="8" w:tplc="338CC940">
      <w:numFmt w:val="bullet"/>
      <w:lvlText w:val=""/>
      <w:lvlJc w:val="left"/>
      <w:pPr>
        <w:ind w:left="6120" w:firstLine="0"/>
      </w:pPr>
      <w:rPr>
        <w:rFonts w:ascii="Wingdings" w:eastAsia="Wingdings" w:hAnsi="Wingdings" w:cs="Wingdings"/>
      </w:rPr>
    </w:lvl>
  </w:abstractNum>
  <w:abstractNum w:abstractNumId="31" w15:restartNumberingAfterBreak="0">
    <w:nsid w:val="32286A3B"/>
    <w:multiLevelType w:val="hybridMultilevel"/>
    <w:tmpl w:val="72E4FBD6"/>
    <w:name w:val="Liste numérotée 49"/>
    <w:lvl w:ilvl="0" w:tplc="C6BA4D54">
      <w:numFmt w:val="bullet"/>
      <w:lvlText w:val=""/>
      <w:lvlJc w:val="left"/>
      <w:pPr>
        <w:ind w:left="0" w:firstLine="0"/>
      </w:pPr>
      <w:rPr>
        <w:rFonts w:ascii="Symbol" w:hAnsi="Symbol"/>
      </w:rPr>
    </w:lvl>
    <w:lvl w:ilvl="1" w:tplc="F7CA9A3C">
      <w:numFmt w:val="bullet"/>
      <w:lvlText w:val="o"/>
      <w:lvlJc w:val="left"/>
      <w:pPr>
        <w:ind w:left="720" w:firstLine="0"/>
      </w:pPr>
      <w:rPr>
        <w:rFonts w:ascii="Courier New" w:hAnsi="Courier New" w:cs="Courier New"/>
      </w:rPr>
    </w:lvl>
    <w:lvl w:ilvl="2" w:tplc="7E4495AC">
      <w:numFmt w:val="bullet"/>
      <w:lvlText w:val=""/>
      <w:lvlJc w:val="left"/>
      <w:pPr>
        <w:ind w:left="1440" w:firstLine="0"/>
      </w:pPr>
      <w:rPr>
        <w:rFonts w:ascii="Wingdings" w:eastAsia="Wingdings" w:hAnsi="Wingdings" w:cs="Wingdings"/>
      </w:rPr>
    </w:lvl>
    <w:lvl w:ilvl="3" w:tplc="7F1245EC">
      <w:numFmt w:val="bullet"/>
      <w:lvlText w:val=""/>
      <w:lvlJc w:val="left"/>
      <w:pPr>
        <w:ind w:left="2160" w:firstLine="0"/>
      </w:pPr>
      <w:rPr>
        <w:rFonts w:ascii="Symbol" w:hAnsi="Symbol"/>
      </w:rPr>
    </w:lvl>
    <w:lvl w:ilvl="4" w:tplc="E4AC3A34">
      <w:numFmt w:val="bullet"/>
      <w:lvlText w:val="o"/>
      <w:lvlJc w:val="left"/>
      <w:pPr>
        <w:ind w:left="2880" w:firstLine="0"/>
      </w:pPr>
      <w:rPr>
        <w:rFonts w:ascii="Courier New" w:hAnsi="Courier New" w:cs="Courier New"/>
      </w:rPr>
    </w:lvl>
    <w:lvl w:ilvl="5" w:tplc="3014F9F6">
      <w:numFmt w:val="bullet"/>
      <w:lvlText w:val=""/>
      <w:lvlJc w:val="left"/>
      <w:pPr>
        <w:ind w:left="3600" w:firstLine="0"/>
      </w:pPr>
      <w:rPr>
        <w:rFonts w:ascii="Wingdings" w:eastAsia="Wingdings" w:hAnsi="Wingdings" w:cs="Wingdings"/>
      </w:rPr>
    </w:lvl>
    <w:lvl w:ilvl="6" w:tplc="14CC5936">
      <w:numFmt w:val="bullet"/>
      <w:lvlText w:val=""/>
      <w:lvlJc w:val="left"/>
      <w:pPr>
        <w:ind w:left="4320" w:firstLine="0"/>
      </w:pPr>
      <w:rPr>
        <w:rFonts w:ascii="Symbol" w:hAnsi="Symbol"/>
      </w:rPr>
    </w:lvl>
    <w:lvl w:ilvl="7" w:tplc="06B0D3B2">
      <w:numFmt w:val="bullet"/>
      <w:lvlText w:val="o"/>
      <w:lvlJc w:val="left"/>
      <w:pPr>
        <w:ind w:left="5040" w:firstLine="0"/>
      </w:pPr>
      <w:rPr>
        <w:rFonts w:ascii="Courier New" w:hAnsi="Courier New" w:cs="Courier New"/>
      </w:rPr>
    </w:lvl>
    <w:lvl w:ilvl="8" w:tplc="ED742272">
      <w:numFmt w:val="bullet"/>
      <w:lvlText w:val=""/>
      <w:lvlJc w:val="left"/>
      <w:pPr>
        <w:ind w:left="5760" w:firstLine="0"/>
      </w:pPr>
      <w:rPr>
        <w:rFonts w:ascii="Wingdings" w:eastAsia="Wingdings" w:hAnsi="Wingdings" w:cs="Wingdings"/>
      </w:rPr>
    </w:lvl>
  </w:abstractNum>
  <w:abstractNum w:abstractNumId="32" w15:restartNumberingAfterBreak="0">
    <w:nsid w:val="329B0FC4"/>
    <w:multiLevelType w:val="hybridMultilevel"/>
    <w:tmpl w:val="EB469D06"/>
    <w:name w:val="Liste numérotée 51"/>
    <w:lvl w:ilvl="0" w:tplc="69486792">
      <w:numFmt w:val="bullet"/>
      <w:lvlText w:val=""/>
      <w:lvlJc w:val="left"/>
      <w:pPr>
        <w:ind w:left="744" w:firstLine="0"/>
      </w:pPr>
      <w:rPr>
        <w:rFonts w:ascii="Symbol" w:hAnsi="Symbol"/>
      </w:rPr>
    </w:lvl>
    <w:lvl w:ilvl="1" w:tplc="D34A4D4A">
      <w:numFmt w:val="bullet"/>
      <w:lvlText w:val="o"/>
      <w:lvlJc w:val="left"/>
      <w:pPr>
        <w:ind w:left="1464" w:firstLine="0"/>
      </w:pPr>
      <w:rPr>
        <w:rFonts w:ascii="Courier New" w:hAnsi="Courier New" w:cs="Courier New"/>
      </w:rPr>
    </w:lvl>
    <w:lvl w:ilvl="2" w:tplc="67C6B688">
      <w:numFmt w:val="bullet"/>
      <w:lvlText w:val=""/>
      <w:lvlJc w:val="left"/>
      <w:pPr>
        <w:ind w:left="2184" w:firstLine="0"/>
      </w:pPr>
      <w:rPr>
        <w:rFonts w:ascii="Wingdings" w:eastAsia="Wingdings" w:hAnsi="Wingdings" w:cs="Wingdings"/>
      </w:rPr>
    </w:lvl>
    <w:lvl w:ilvl="3" w:tplc="F3A0EA44">
      <w:numFmt w:val="bullet"/>
      <w:lvlText w:val=""/>
      <w:lvlJc w:val="left"/>
      <w:pPr>
        <w:ind w:left="2904" w:firstLine="0"/>
      </w:pPr>
      <w:rPr>
        <w:rFonts w:ascii="Symbol" w:hAnsi="Symbol"/>
      </w:rPr>
    </w:lvl>
    <w:lvl w:ilvl="4" w:tplc="F97E229E">
      <w:numFmt w:val="bullet"/>
      <w:lvlText w:val="o"/>
      <w:lvlJc w:val="left"/>
      <w:pPr>
        <w:ind w:left="3624" w:firstLine="0"/>
      </w:pPr>
      <w:rPr>
        <w:rFonts w:ascii="Courier New" w:hAnsi="Courier New" w:cs="Courier New"/>
      </w:rPr>
    </w:lvl>
    <w:lvl w:ilvl="5" w:tplc="7BBE8924">
      <w:numFmt w:val="bullet"/>
      <w:lvlText w:val=""/>
      <w:lvlJc w:val="left"/>
      <w:pPr>
        <w:ind w:left="4344" w:firstLine="0"/>
      </w:pPr>
      <w:rPr>
        <w:rFonts w:ascii="Wingdings" w:eastAsia="Wingdings" w:hAnsi="Wingdings" w:cs="Wingdings"/>
      </w:rPr>
    </w:lvl>
    <w:lvl w:ilvl="6" w:tplc="91501DB8">
      <w:numFmt w:val="bullet"/>
      <w:lvlText w:val=""/>
      <w:lvlJc w:val="left"/>
      <w:pPr>
        <w:ind w:left="5064" w:firstLine="0"/>
      </w:pPr>
      <w:rPr>
        <w:rFonts w:ascii="Symbol" w:hAnsi="Symbol"/>
      </w:rPr>
    </w:lvl>
    <w:lvl w:ilvl="7" w:tplc="60CCD160">
      <w:numFmt w:val="bullet"/>
      <w:lvlText w:val="o"/>
      <w:lvlJc w:val="left"/>
      <w:pPr>
        <w:ind w:left="5784" w:firstLine="0"/>
      </w:pPr>
      <w:rPr>
        <w:rFonts w:ascii="Courier New" w:hAnsi="Courier New" w:cs="Courier New"/>
      </w:rPr>
    </w:lvl>
    <w:lvl w:ilvl="8" w:tplc="D8085D7C">
      <w:numFmt w:val="bullet"/>
      <w:lvlText w:val=""/>
      <w:lvlJc w:val="left"/>
      <w:pPr>
        <w:ind w:left="6504" w:firstLine="0"/>
      </w:pPr>
      <w:rPr>
        <w:rFonts w:ascii="Wingdings" w:eastAsia="Wingdings" w:hAnsi="Wingdings" w:cs="Wingdings"/>
      </w:rPr>
    </w:lvl>
  </w:abstractNum>
  <w:abstractNum w:abstractNumId="33" w15:restartNumberingAfterBreak="0">
    <w:nsid w:val="33F74CAB"/>
    <w:multiLevelType w:val="hybridMultilevel"/>
    <w:tmpl w:val="F3D2568C"/>
    <w:name w:val="Liste numérotée 33"/>
    <w:lvl w:ilvl="0" w:tplc="D0D632A4">
      <w:numFmt w:val="bullet"/>
      <w:lvlText w:val=""/>
      <w:lvlJc w:val="left"/>
      <w:pPr>
        <w:ind w:left="422" w:firstLine="0"/>
      </w:pPr>
      <w:rPr>
        <w:rFonts w:ascii="Wingdings" w:eastAsia="Wingdings" w:hAnsi="Wingdings" w:cs="Wingdings"/>
      </w:rPr>
    </w:lvl>
    <w:lvl w:ilvl="1" w:tplc="444ECCCC">
      <w:numFmt w:val="bullet"/>
      <w:lvlText w:val="o"/>
      <w:lvlJc w:val="left"/>
      <w:pPr>
        <w:ind w:left="1142" w:firstLine="0"/>
      </w:pPr>
      <w:rPr>
        <w:rFonts w:ascii="Courier New" w:hAnsi="Courier New" w:cs="Courier New"/>
      </w:rPr>
    </w:lvl>
    <w:lvl w:ilvl="2" w:tplc="6742D3A2">
      <w:numFmt w:val="bullet"/>
      <w:lvlText w:val=""/>
      <w:lvlJc w:val="left"/>
      <w:pPr>
        <w:ind w:left="1862" w:firstLine="0"/>
      </w:pPr>
      <w:rPr>
        <w:rFonts w:ascii="Wingdings" w:eastAsia="Wingdings" w:hAnsi="Wingdings" w:cs="Wingdings"/>
      </w:rPr>
    </w:lvl>
    <w:lvl w:ilvl="3" w:tplc="83DC3410">
      <w:numFmt w:val="bullet"/>
      <w:lvlText w:val=""/>
      <w:lvlJc w:val="left"/>
      <w:pPr>
        <w:ind w:left="2582" w:firstLine="0"/>
      </w:pPr>
      <w:rPr>
        <w:rFonts w:ascii="Symbol" w:hAnsi="Symbol"/>
      </w:rPr>
    </w:lvl>
    <w:lvl w:ilvl="4" w:tplc="BD028EF2">
      <w:numFmt w:val="bullet"/>
      <w:lvlText w:val="o"/>
      <w:lvlJc w:val="left"/>
      <w:pPr>
        <w:ind w:left="3302" w:firstLine="0"/>
      </w:pPr>
      <w:rPr>
        <w:rFonts w:ascii="Courier New" w:hAnsi="Courier New" w:cs="Courier New"/>
      </w:rPr>
    </w:lvl>
    <w:lvl w:ilvl="5" w:tplc="5134ACCE">
      <w:numFmt w:val="bullet"/>
      <w:lvlText w:val=""/>
      <w:lvlJc w:val="left"/>
      <w:pPr>
        <w:ind w:left="4022" w:firstLine="0"/>
      </w:pPr>
      <w:rPr>
        <w:rFonts w:ascii="Wingdings" w:eastAsia="Wingdings" w:hAnsi="Wingdings" w:cs="Wingdings"/>
      </w:rPr>
    </w:lvl>
    <w:lvl w:ilvl="6" w:tplc="DD42B138">
      <w:numFmt w:val="bullet"/>
      <w:lvlText w:val=""/>
      <w:lvlJc w:val="left"/>
      <w:pPr>
        <w:ind w:left="4742" w:firstLine="0"/>
      </w:pPr>
      <w:rPr>
        <w:rFonts w:ascii="Symbol" w:hAnsi="Symbol"/>
      </w:rPr>
    </w:lvl>
    <w:lvl w:ilvl="7" w:tplc="292CE16C">
      <w:numFmt w:val="bullet"/>
      <w:lvlText w:val="o"/>
      <w:lvlJc w:val="left"/>
      <w:pPr>
        <w:ind w:left="5462" w:firstLine="0"/>
      </w:pPr>
      <w:rPr>
        <w:rFonts w:ascii="Courier New" w:hAnsi="Courier New" w:cs="Courier New"/>
      </w:rPr>
    </w:lvl>
    <w:lvl w:ilvl="8" w:tplc="AA423FF4">
      <w:numFmt w:val="bullet"/>
      <w:lvlText w:val=""/>
      <w:lvlJc w:val="left"/>
      <w:pPr>
        <w:ind w:left="6182" w:firstLine="0"/>
      </w:pPr>
      <w:rPr>
        <w:rFonts w:ascii="Wingdings" w:eastAsia="Wingdings" w:hAnsi="Wingdings" w:cs="Wingdings"/>
      </w:rPr>
    </w:lvl>
  </w:abstractNum>
  <w:abstractNum w:abstractNumId="34" w15:restartNumberingAfterBreak="0">
    <w:nsid w:val="3B3350BD"/>
    <w:multiLevelType w:val="hybridMultilevel"/>
    <w:tmpl w:val="36B2ACE8"/>
    <w:name w:val="Liste numérotée 28"/>
    <w:lvl w:ilvl="0" w:tplc="AF68C506">
      <w:start w:val="1"/>
      <w:numFmt w:val="decimal"/>
      <w:lvlText w:val="%1."/>
      <w:lvlJc w:val="left"/>
      <w:pPr>
        <w:ind w:left="360" w:firstLine="0"/>
      </w:pPr>
    </w:lvl>
    <w:lvl w:ilvl="1" w:tplc="0F1E44B4">
      <w:start w:val="1"/>
      <w:numFmt w:val="lowerLetter"/>
      <w:lvlText w:val="%2."/>
      <w:lvlJc w:val="left"/>
      <w:pPr>
        <w:ind w:left="1080" w:firstLine="0"/>
      </w:pPr>
    </w:lvl>
    <w:lvl w:ilvl="2" w:tplc="362CAB12">
      <w:start w:val="1"/>
      <w:numFmt w:val="lowerRoman"/>
      <w:lvlText w:val="%3."/>
      <w:lvlJc w:val="right"/>
      <w:pPr>
        <w:ind w:left="1980" w:firstLine="0"/>
      </w:pPr>
    </w:lvl>
    <w:lvl w:ilvl="3" w:tplc="79C04CA6">
      <w:start w:val="1"/>
      <w:numFmt w:val="decimal"/>
      <w:lvlText w:val="%4."/>
      <w:lvlJc w:val="left"/>
      <w:pPr>
        <w:ind w:left="2520" w:firstLine="0"/>
      </w:pPr>
    </w:lvl>
    <w:lvl w:ilvl="4" w:tplc="F83A701C">
      <w:start w:val="1"/>
      <w:numFmt w:val="lowerLetter"/>
      <w:lvlText w:val="%5."/>
      <w:lvlJc w:val="left"/>
      <w:pPr>
        <w:ind w:left="3240" w:firstLine="0"/>
      </w:pPr>
    </w:lvl>
    <w:lvl w:ilvl="5" w:tplc="59A45A7E">
      <w:start w:val="1"/>
      <w:numFmt w:val="lowerRoman"/>
      <w:lvlText w:val="%6."/>
      <w:lvlJc w:val="right"/>
      <w:pPr>
        <w:ind w:left="4140" w:firstLine="0"/>
      </w:pPr>
    </w:lvl>
    <w:lvl w:ilvl="6" w:tplc="E5D4BD04">
      <w:start w:val="1"/>
      <w:numFmt w:val="decimal"/>
      <w:lvlText w:val="%7."/>
      <w:lvlJc w:val="left"/>
      <w:pPr>
        <w:ind w:left="4680" w:firstLine="0"/>
      </w:pPr>
    </w:lvl>
    <w:lvl w:ilvl="7" w:tplc="C4A6CFF4">
      <w:start w:val="1"/>
      <w:numFmt w:val="lowerLetter"/>
      <w:lvlText w:val="%8."/>
      <w:lvlJc w:val="left"/>
      <w:pPr>
        <w:ind w:left="5400" w:firstLine="0"/>
      </w:pPr>
    </w:lvl>
    <w:lvl w:ilvl="8" w:tplc="663C727A">
      <w:start w:val="1"/>
      <w:numFmt w:val="lowerRoman"/>
      <w:lvlText w:val="%9."/>
      <w:lvlJc w:val="right"/>
      <w:pPr>
        <w:ind w:left="6300" w:firstLine="0"/>
      </w:pPr>
    </w:lvl>
  </w:abstractNum>
  <w:abstractNum w:abstractNumId="35" w15:restartNumberingAfterBreak="0">
    <w:nsid w:val="3D1F00AF"/>
    <w:multiLevelType w:val="singleLevel"/>
    <w:tmpl w:val="C914A524"/>
    <w:name w:val="Bullet 70"/>
    <w:lvl w:ilvl="0">
      <w:numFmt w:val="bullet"/>
      <w:lvlText w:val=""/>
      <w:lvlJc w:val="left"/>
      <w:pPr>
        <w:ind w:left="0" w:firstLine="0"/>
      </w:pPr>
      <w:rPr>
        <w:rFonts w:ascii="Wingdings" w:eastAsia="Wingdings" w:hAnsi="Wingdings" w:cs="Wingdings"/>
      </w:rPr>
    </w:lvl>
  </w:abstractNum>
  <w:abstractNum w:abstractNumId="36" w15:restartNumberingAfterBreak="0">
    <w:nsid w:val="3EA21115"/>
    <w:multiLevelType w:val="hybridMultilevel"/>
    <w:tmpl w:val="F0DCB90C"/>
    <w:name w:val="Liste numérotée 40"/>
    <w:lvl w:ilvl="0" w:tplc="71148EBC">
      <w:start w:val="1"/>
      <w:numFmt w:val="decimal"/>
      <w:lvlText w:val="%1."/>
      <w:lvlJc w:val="left"/>
      <w:pPr>
        <w:ind w:left="360" w:firstLine="0"/>
      </w:pPr>
    </w:lvl>
    <w:lvl w:ilvl="1" w:tplc="660EA384">
      <w:start w:val="1"/>
      <w:numFmt w:val="lowerLetter"/>
      <w:lvlText w:val="%2."/>
      <w:lvlJc w:val="left"/>
      <w:pPr>
        <w:ind w:left="1080" w:firstLine="0"/>
      </w:pPr>
    </w:lvl>
    <w:lvl w:ilvl="2" w:tplc="A518FDC4">
      <w:start w:val="1"/>
      <w:numFmt w:val="lowerRoman"/>
      <w:lvlText w:val="%3."/>
      <w:lvlJc w:val="right"/>
      <w:pPr>
        <w:ind w:left="1980" w:firstLine="0"/>
      </w:pPr>
    </w:lvl>
    <w:lvl w:ilvl="3" w:tplc="15780622">
      <w:start w:val="1"/>
      <w:numFmt w:val="decimal"/>
      <w:lvlText w:val="%4."/>
      <w:lvlJc w:val="left"/>
      <w:pPr>
        <w:ind w:left="2520" w:firstLine="0"/>
      </w:pPr>
    </w:lvl>
    <w:lvl w:ilvl="4" w:tplc="89B2E9DE">
      <w:start w:val="1"/>
      <w:numFmt w:val="lowerLetter"/>
      <w:lvlText w:val="%5."/>
      <w:lvlJc w:val="left"/>
      <w:pPr>
        <w:ind w:left="3240" w:firstLine="0"/>
      </w:pPr>
    </w:lvl>
    <w:lvl w:ilvl="5" w:tplc="A14C8180">
      <w:start w:val="1"/>
      <w:numFmt w:val="lowerRoman"/>
      <w:lvlText w:val="%6."/>
      <w:lvlJc w:val="right"/>
      <w:pPr>
        <w:ind w:left="4140" w:firstLine="0"/>
      </w:pPr>
    </w:lvl>
    <w:lvl w:ilvl="6" w:tplc="A1FE01DC">
      <w:start w:val="1"/>
      <w:numFmt w:val="decimal"/>
      <w:lvlText w:val="%7."/>
      <w:lvlJc w:val="left"/>
      <w:pPr>
        <w:ind w:left="4680" w:firstLine="0"/>
      </w:pPr>
    </w:lvl>
    <w:lvl w:ilvl="7" w:tplc="B1883026">
      <w:start w:val="1"/>
      <w:numFmt w:val="lowerLetter"/>
      <w:lvlText w:val="%8."/>
      <w:lvlJc w:val="left"/>
      <w:pPr>
        <w:ind w:left="5400" w:firstLine="0"/>
      </w:pPr>
    </w:lvl>
    <w:lvl w:ilvl="8" w:tplc="99840D6A">
      <w:start w:val="1"/>
      <w:numFmt w:val="lowerRoman"/>
      <w:lvlText w:val="%9."/>
      <w:lvlJc w:val="right"/>
      <w:pPr>
        <w:ind w:left="6300" w:firstLine="0"/>
      </w:pPr>
    </w:lvl>
  </w:abstractNum>
  <w:abstractNum w:abstractNumId="37" w15:restartNumberingAfterBreak="0">
    <w:nsid w:val="3F6A08FA"/>
    <w:multiLevelType w:val="hybridMultilevel"/>
    <w:tmpl w:val="01CC28E8"/>
    <w:name w:val="Liste numérotée 60"/>
    <w:lvl w:ilvl="0" w:tplc="92CE7CBA">
      <w:start w:val="1"/>
      <w:numFmt w:val="upperRoman"/>
      <w:lvlText w:val="%1."/>
      <w:lvlJc w:val="left"/>
      <w:pPr>
        <w:ind w:left="360" w:firstLine="0"/>
      </w:pPr>
    </w:lvl>
    <w:lvl w:ilvl="1" w:tplc="6ED429F2">
      <w:start w:val="1"/>
      <w:numFmt w:val="lowerLetter"/>
      <w:lvlText w:val="%2."/>
      <w:lvlJc w:val="left"/>
      <w:pPr>
        <w:ind w:left="1080" w:firstLine="0"/>
      </w:pPr>
    </w:lvl>
    <w:lvl w:ilvl="2" w:tplc="7478B4D6">
      <w:start w:val="1"/>
      <w:numFmt w:val="lowerRoman"/>
      <w:lvlText w:val="%3."/>
      <w:lvlJc w:val="right"/>
      <w:pPr>
        <w:ind w:left="1980" w:firstLine="0"/>
      </w:pPr>
    </w:lvl>
    <w:lvl w:ilvl="3" w:tplc="2006E8A4">
      <w:start w:val="1"/>
      <w:numFmt w:val="decimal"/>
      <w:lvlText w:val="%4."/>
      <w:lvlJc w:val="left"/>
      <w:pPr>
        <w:ind w:left="2520" w:firstLine="0"/>
      </w:pPr>
    </w:lvl>
    <w:lvl w:ilvl="4" w:tplc="9522B8A8">
      <w:start w:val="1"/>
      <w:numFmt w:val="lowerLetter"/>
      <w:lvlText w:val="%5."/>
      <w:lvlJc w:val="left"/>
      <w:pPr>
        <w:ind w:left="3240" w:firstLine="0"/>
      </w:pPr>
    </w:lvl>
    <w:lvl w:ilvl="5" w:tplc="ADC62ADE">
      <w:start w:val="1"/>
      <w:numFmt w:val="lowerRoman"/>
      <w:lvlText w:val="%6."/>
      <w:lvlJc w:val="right"/>
      <w:pPr>
        <w:ind w:left="4140" w:firstLine="0"/>
      </w:pPr>
    </w:lvl>
    <w:lvl w:ilvl="6" w:tplc="E08E255E">
      <w:start w:val="1"/>
      <w:numFmt w:val="decimal"/>
      <w:lvlText w:val="%7."/>
      <w:lvlJc w:val="left"/>
      <w:pPr>
        <w:ind w:left="4680" w:firstLine="0"/>
      </w:pPr>
    </w:lvl>
    <w:lvl w:ilvl="7" w:tplc="149E324C">
      <w:start w:val="1"/>
      <w:numFmt w:val="lowerLetter"/>
      <w:lvlText w:val="%8."/>
      <w:lvlJc w:val="left"/>
      <w:pPr>
        <w:ind w:left="5400" w:firstLine="0"/>
      </w:pPr>
    </w:lvl>
    <w:lvl w:ilvl="8" w:tplc="EF005118">
      <w:start w:val="1"/>
      <w:numFmt w:val="lowerRoman"/>
      <w:lvlText w:val="%9."/>
      <w:lvlJc w:val="right"/>
      <w:pPr>
        <w:ind w:left="6300" w:firstLine="0"/>
      </w:pPr>
    </w:lvl>
  </w:abstractNum>
  <w:abstractNum w:abstractNumId="38" w15:restartNumberingAfterBreak="0">
    <w:nsid w:val="429624AC"/>
    <w:multiLevelType w:val="hybridMultilevel"/>
    <w:tmpl w:val="2B1EAB54"/>
    <w:name w:val="Liste numérotée 46"/>
    <w:lvl w:ilvl="0" w:tplc="33A225E0">
      <w:numFmt w:val="bullet"/>
      <w:lvlText w:val=""/>
      <w:lvlJc w:val="left"/>
      <w:pPr>
        <w:ind w:left="360" w:firstLine="0"/>
      </w:pPr>
      <w:rPr>
        <w:rFonts w:ascii="Symbol" w:hAnsi="Symbol"/>
      </w:rPr>
    </w:lvl>
    <w:lvl w:ilvl="1" w:tplc="553C66EC">
      <w:numFmt w:val="bullet"/>
      <w:lvlText w:val="o"/>
      <w:lvlJc w:val="left"/>
      <w:pPr>
        <w:ind w:left="1080" w:firstLine="0"/>
      </w:pPr>
      <w:rPr>
        <w:rFonts w:ascii="Courier New" w:hAnsi="Courier New" w:cs="Courier New"/>
      </w:rPr>
    </w:lvl>
    <w:lvl w:ilvl="2" w:tplc="E5429782">
      <w:numFmt w:val="bullet"/>
      <w:lvlText w:val=""/>
      <w:lvlJc w:val="left"/>
      <w:pPr>
        <w:ind w:left="1800" w:firstLine="0"/>
      </w:pPr>
      <w:rPr>
        <w:rFonts w:ascii="Wingdings" w:eastAsia="Wingdings" w:hAnsi="Wingdings" w:cs="Wingdings"/>
      </w:rPr>
    </w:lvl>
    <w:lvl w:ilvl="3" w:tplc="C9FECCE6">
      <w:numFmt w:val="bullet"/>
      <w:lvlText w:val=""/>
      <w:lvlJc w:val="left"/>
      <w:pPr>
        <w:ind w:left="2520" w:firstLine="0"/>
      </w:pPr>
      <w:rPr>
        <w:rFonts w:ascii="Symbol" w:hAnsi="Symbol"/>
      </w:rPr>
    </w:lvl>
    <w:lvl w:ilvl="4" w:tplc="367210F6">
      <w:numFmt w:val="bullet"/>
      <w:lvlText w:val="o"/>
      <w:lvlJc w:val="left"/>
      <w:pPr>
        <w:ind w:left="3240" w:firstLine="0"/>
      </w:pPr>
      <w:rPr>
        <w:rFonts w:ascii="Courier New" w:hAnsi="Courier New" w:cs="Courier New"/>
      </w:rPr>
    </w:lvl>
    <w:lvl w:ilvl="5" w:tplc="2F787C86">
      <w:numFmt w:val="bullet"/>
      <w:lvlText w:val=""/>
      <w:lvlJc w:val="left"/>
      <w:pPr>
        <w:ind w:left="3960" w:firstLine="0"/>
      </w:pPr>
      <w:rPr>
        <w:rFonts w:ascii="Wingdings" w:eastAsia="Wingdings" w:hAnsi="Wingdings" w:cs="Wingdings"/>
      </w:rPr>
    </w:lvl>
    <w:lvl w:ilvl="6" w:tplc="C038C61A">
      <w:numFmt w:val="bullet"/>
      <w:lvlText w:val=""/>
      <w:lvlJc w:val="left"/>
      <w:pPr>
        <w:ind w:left="4680" w:firstLine="0"/>
      </w:pPr>
      <w:rPr>
        <w:rFonts w:ascii="Symbol" w:hAnsi="Symbol"/>
      </w:rPr>
    </w:lvl>
    <w:lvl w:ilvl="7" w:tplc="75942578">
      <w:numFmt w:val="bullet"/>
      <w:lvlText w:val="o"/>
      <w:lvlJc w:val="left"/>
      <w:pPr>
        <w:ind w:left="5400" w:firstLine="0"/>
      </w:pPr>
      <w:rPr>
        <w:rFonts w:ascii="Courier New" w:hAnsi="Courier New" w:cs="Courier New"/>
      </w:rPr>
    </w:lvl>
    <w:lvl w:ilvl="8" w:tplc="F6CC79E0">
      <w:numFmt w:val="bullet"/>
      <w:lvlText w:val=""/>
      <w:lvlJc w:val="left"/>
      <w:pPr>
        <w:ind w:left="6120" w:firstLine="0"/>
      </w:pPr>
      <w:rPr>
        <w:rFonts w:ascii="Wingdings" w:eastAsia="Wingdings" w:hAnsi="Wingdings" w:cs="Wingdings"/>
      </w:rPr>
    </w:lvl>
  </w:abstractNum>
  <w:abstractNum w:abstractNumId="39" w15:restartNumberingAfterBreak="0">
    <w:nsid w:val="441F0BAC"/>
    <w:multiLevelType w:val="multilevel"/>
    <w:tmpl w:val="36F4BB5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479C7"/>
    <w:multiLevelType w:val="hybridMultilevel"/>
    <w:tmpl w:val="243C587A"/>
    <w:name w:val="Liste numérotée 61"/>
    <w:lvl w:ilvl="0" w:tplc="A1F482C2">
      <w:numFmt w:val="bullet"/>
      <w:lvlText w:val=""/>
      <w:lvlJc w:val="left"/>
      <w:pPr>
        <w:ind w:left="360" w:firstLine="0"/>
      </w:pPr>
      <w:rPr>
        <w:rFonts w:ascii="Wingdings" w:hAnsi="Wingdings"/>
      </w:rPr>
    </w:lvl>
    <w:lvl w:ilvl="1" w:tplc="E82C5EE6">
      <w:numFmt w:val="bullet"/>
      <w:lvlText w:val="o"/>
      <w:lvlJc w:val="left"/>
      <w:pPr>
        <w:ind w:left="1080" w:firstLine="0"/>
      </w:pPr>
      <w:rPr>
        <w:rFonts w:ascii="Courier New" w:hAnsi="Courier New" w:cs="Courier New"/>
      </w:rPr>
    </w:lvl>
    <w:lvl w:ilvl="2" w:tplc="3412ECB2">
      <w:numFmt w:val="bullet"/>
      <w:lvlText w:val=""/>
      <w:lvlJc w:val="left"/>
      <w:pPr>
        <w:ind w:left="1800" w:firstLine="0"/>
      </w:pPr>
      <w:rPr>
        <w:rFonts w:ascii="Wingdings" w:eastAsia="Wingdings" w:hAnsi="Wingdings" w:cs="Wingdings"/>
      </w:rPr>
    </w:lvl>
    <w:lvl w:ilvl="3" w:tplc="F5B82B9A">
      <w:numFmt w:val="bullet"/>
      <w:lvlText w:val=""/>
      <w:lvlJc w:val="left"/>
      <w:pPr>
        <w:ind w:left="2520" w:firstLine="0"/>
      </w:pPr>
      <w:rPr>
        <w:rFonts w:ascii="Symbol" w:hAnsi="Symbol"/>
      </w:rPr>
    </w:lvl>
    <w:lvl w:ilvl="4" w:tplc="163097E0">
      <w:numFmt w:val="bullet"/>
      <w:lvlText w:val="o"/>
      <w:lvlJc w:val="left"/>
      <w:pPr>
        <w:ind w:left="3240" w:firstLine="0"/>
      </w:pPr>
      <w:rPr>
        <w:rFonts w:ascii="Courier New" w:hAnsi="Courier New" w:cs="Courier New"/>
      </w:rPr>
    </w:lvl>
    <w:lvl w:ilvl="5" w:tplc="FCF6F4F6">
      <w:numFmt w:val="bullet"/>
      <w:lvlText w:val=""/>
      <w:lvlJc w:val="left"/>
      <w:pPr>
        <w:ind w:left="3960" w:firstLine="0"/>
      </w:pPr>
      <w:rPr>
        <w:rFonts w:ascii="Wingdings" w:eastAsia="Wingdings" w:hAnsi="Wingdings" w:cs="Wingdings"/>
      </w:rPr>
    </w:lvl>
    <w:lvl w:ilvl="6" w:tplc="279E2D0E">
      <w:numFmt w:val="bullet"/>
      <w:lvlText w:val=""/>
      <w:lvlJc w:val="left"/>
      <w:pPr>
        <w:ind w:left="4680" w:firstLine="0"/>
      </w:pPr>
      <w:rPr>
        <w:rFonts w:ascii="Symbol" w:hAnsi="Symbol"/>
      </w:rPr>
    </w:lvl>
    <w:lvl w:ilvl="7" w:tplc="BC5CAE96">
      <w:numFmt w:val="bullet"/>
      <w:lvlText w:val="o"/>
      <w:lvlJc w:val="left"/>
      <w:pPr>
        <w:ind w:left="5400" w:firstLine="0"/>
      </w:pPr>
      <w:rPr>
        <w:rFonts w:ascii="Courier New" w:hAnsi="Courier New" w:cs="Courier New"/>
      </w:rPr>
    </w:lvl>
    <w:lvl w:ilvl="8" w:tplc="3280B79E">
      <w:numFmt w:val="bullet"/>
      <w:lvlText w:val=""/>
      <w:lvlJc w:val="left"/>
      <w:pPr>
        <w:ind w:left="6120" w:firstLine="0"/>
      </w:pPr>
      <w:rPr>
        <w:rFonts w:ascii="Wingdings" w:eastAsia="Wingdings" w:hAnsi="Wingdings" w:cs="Wingdings"/>
      </w:rPr>
    </w:lvl>
  </w:abstractNum>
  <w:abstractNum w:abstractNumId="41" w15:restartNumberingAfterBreak="0">
    <w:nsid w:val="452850B0"/>
    <w:multiLevelType w:val="hybridMultilevel"/>
    <w:tmpl w:val="58C4B5A8"/>
    <w:name w:val="Liste numérotée 3"/>
    <w:lvl w:ilvl="0" w:tplc="8790176A">
      <w:numFmt w:val="bullet"/>
      <w:lvlText w:val=""/>
      <w:lvlJc w:val="left"/>
      <w:pPr>
        <w:ind w:left="360" w:firstLine="0"/>
      </w:pPr>
      <w:rPr>
        <w:rFonts w:ascii="Symbol" w:hAnsi="Symbol"/>
        <w:sz w:val="20"/>
      </w:rPr>
    </w:lvl>
    <w:lvl w:ilvl="1" w:tplc="879CEAFE">
      <w:numFmt w:val="bullet"/>
      <w:lvlText w:val="o"/>
      <w:lvlJc w:val="left"/>
      <w:pPr>
        <w:ind w:left="1080" w:firstLine="0"/>
      </w:pPr>
      <w:rPr>
        <w:rFonts w:ascii="Courier New" w:hAnsi="Courier New"/>
        <w:sz w:val="20"/>
      </w:rPr>
    </w:lvl>
    <w:lvl w:ilvl="2" w:tplc="985CAD4E">
      <w:numFmt w:val="bullet"/>
      <w:lvlText w:val=""/>
      <w:lvlJc w:val="left"/>
      <w:pPr>
        <w:ind w:left="1800" w:firstLine="0"/>
      </w:pPr>
      <w:rPr>
        <w:rFonts w:ascii="Wingdings" w:eastAsia="Wingdings" w:hAnsi="Wingdings" w:cs="Wingdings"/>
        <w:sz w:val="20"/>
      </w:rPr>
    </w:lvl>
    <w:lvl w:ilvl="3" w:tplc="3A0C2796">
      <w:numFmt w:val="bullet"/>
      <w:lvlText w:val=""/>
      <w:lvlJc w:val="left"/>
      <w:pPr>
        <w:ind w:left="2520" w:firstLine="0"/>
      </w:pPr>
      <w:rPr>
        <w:rFonts w:ascii="Wingdings" w:eastAsia="Wingdings" w:hAnsi="Wingdings" w:cs="Wingdings"/>
        <w:sz w:val="20"/>
      </w:rPr>
    </w:lvl>
    <w:lvl w:ilvl="4" w:tplc="04CC71DC">
      <w:numFmt w:val="bullet"/>
      <w:lvlText w:val=""/>
      <w:lvlJc w:val="left"/>
      <w:pPr>
        <w:ind w:left="3240" w:firstLine="0"/>
      </w:pPr>
      <w:rPr>
        <w:rFonts w:ascii="Wingdings" w:eastAsia="Wingdings" w:hAnsi="Wingdings" w:cs="Wingdings"/>
        <w:sz w:val="20"/>
      </w:rPr>
    </w:lvl>
    <w:lvl w:ilvl="5" w:tplc="A504FF5A">
      <w:numFmt w:val="bullet"/>
      <w:lvlText w:val=""/>
      <w:lvlJc w:val="left"/>
      <w:pPr>
        <w:ind w:left="3960" w:firstLine="0"/>
      </w:pPr>
      <w:rPr>
        <w:rFonts w:ascii="Wingdings" w:eastAsia="Wingdings" w:hAnsi="Wingdings" w:cs="Wingdings"/>
        <w:sz w:val="20"/>
      </w:rPr>
    </w:lvl>
    <w:lvl w:ilvl="6" w:tplc="BC546F60">
      <w:numFmt w:val="bullet"/>
      <w:lvlText w:val=""/>
      <w:lvlJc w:val="left"/>
      <w:pPr>
        <w:ind w:left="4680" w:firstLine="0"/>
      </w:pPr>
      <w:rPr>
        <w:rFonts w:ascii="Wingdings" w:eastAsia="Wingdings" w:hAnsi="Wingdings" w:cs="Wingdings"/>
        <w:sz w:val="20"/>
      </w:rPr>
    </w:lvl>
    <w:lvl w:ilvl="7" w:tplc="47F4ADCC">
      <w:numFmt w:val="bullet"/>
      <w:lvlText w:val=""/>
      <w:lvlJc w:val="left"/>
      <w:pPr>
        <w:ind w:left="5400" w:firstLine="0"/>
      </w:pPr>
      <w:rPr>
        <w:rFonts w:ascii="Wingdings" w:eastAsia="Wingdings" w:hAnsi="Wingdings" w:cs="Wingdings"/>
        <w:sz w:val="20"/>
      </w:rPr>
    </w:lvl>
    <w:lvl w:ilvl="8" w:tplc="11821ABE">
      <w:numFmt w:val="bullet"/>
      <w:lvlText w:val=""/>
      <w:lvlJc w:val="left"/>
      <w:pPr>
        <w:ind w:left="6120" w:firstLine="0"/>
      </w:pPr>
      <w:rPr>
        <w:rFonts w:ascii="Wingdings" w:eastAsia="Wingdings" w:hAnsi="Wingdings" w:cs="Wingdings"/>
        <w:sz w:val="20"/>
      </w:rPr>
    </w:lvl>
  </w:abstractNum>
  <w:abstractNum w:abstractNumId="42" w15:restartNumberingAfterBreak="0">
    <w:nsid w:val="469D3211"/>
    <w:multiLevelType w:val="hybridMultilevel"/>
    <w:tmpl w:val="E71477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9865614"/>
    <w:multiLevelType w:val="hybridMultilevel"/>
    <w:tmpl w:val="160E7DD8"/>
    <w:name w:val="Liste numérotée 59"/>
    <w:lvl w:ilvl="0" w:tplc="42644E40">
      <w:numFmt w:val="bullet"/>
      <w:lvlText w:val=""/>
      <w:lvlJc w:val="left"/>
      <w:pPr>
        <w:ind w:left="360" w:firstLine="0"/>
      </w:pPr>
      <w:rPr>
        <w:rFonts w:ascii="Symbol" w:hAnsi="Symbol"/>
      </w:rPr>
    </w:lvl>
    <w:lvl w:ilvl="1" w:tplc="4E4291BE">
      <w:numFmt w:val="bullet"/>
      <w:lvlText w:val="o"/>
      <w:lvlJc w:val="left"/>
      <w:pPr>
        <w:ind w:left="1080" w:firstLine="0"/>
      </w:pPr>
      <w:rPr>
        <w:rFonts w:ascii="Courier New" w:hAnsi="Courier New" w:cs="Courier New"/>
      </w:rPr>
    </w:lvl>
    <w:lvl w:ilvl="2" w:tplc="CA8854D2">
      <w:numFmt w:val="bullet"/>
      <w:lvlText w:val=""/>
      <w:lvlJc w:val="left"/>
      <w:pPr>
        <w:ind w:left="1800" w:firstLine="0"/>
      </w:pPr>
      <w:rPr>
        <w:rFonts w:ascii="Wingdings" w:eastAsia="Wingdings" w:hAnsi="Wingdings" w:cs="Wingdings"/>
      </w:rPr>
    </w:lvl>
    <w:lvl w:ilvl="3" w:tplc="95928A7C">
      <w:numFmt w:val="bullet"/>
      <w:lvlText w:val=""/>
      <w:lvlJc w:val="left"/>
      <w:pPr>
        <w:ind w:left="2520" w:firstLine="0"/>
      </w:pPr>
      <w:rPr>
        <w:rFonts w:ascii="Symbol" w:hAnsi="Symbol"/>
      </w:rPr>
    </w:lvl>
    <w:lvl w:ilvl="4" w:tplc="60367370">
      <w:numFmt w:val="bullet"/>
      <w:lvlText w:val="o"/>
      <w:lvlJc w:val="left"/>
      <w:pPr>
        <w:ind w:left="3240" w:firstLine="0"/>
      </w:pPr>
      <w:rPr>
        <w:rFonts w:ascii="Courier New" w:hAnsi="Courier New" w:cs="Courier New"/>
      </w:rPr>
    </w:lvl>
    <w:lvl w:ilvl="5" w:tplc="F2B23BA6">
      <w:numFmt w:val="bullet"/>
      <w:lvlText w:val=""/>
      <w:lvlJc w:val="left"/>
      <w:pPr>
        <w:ind w:left="3960" w:firstLine="0"/>
      </w:pPr>
      <w:rPr>
        <w:rFonts w:ascii="Wingdings" w:eastAsia="Wingdings" w:hAnsi="Wingdings" w:cs="Wingdings"/>
      </w:rPr>
    </w:lvl>
    <w:lvl w:ilvl="6" w:tplc="C6682AF8">
      <w:numFmt w:val="bullet"/>
      <w:lvlText w:val=""/>
      <w:lvlJc w:val="left"/>
      <w:pPr>
        <w:ind w:left="4680" w:firstLine="0"/>
      </w:pPr>
      <w:rPr>
        <w:rFonts w:ascii="Symbol" w:hAnsi="Symbol"/>
      </w:rPr>
    </w:lvl>
    <w:lvl w:ilvl="7" w:tplc="B846FB72">
      <w:numFmt w:val="bullet"/>
      <w:lvlText w:val="o"/>
      <w:lvlJc w:val="left"/>
      <w:pPr>
        <w:ind w:left="5400" w:firstLine="0"/>
      </w:pPr>
      <w:rPr>
        <w:rFonts w:ascii="Courier New" w:hAnsi="Courier New" w:cs="Courier New"/>
      </w:rPr>
    </w:lvl>
    <w:lvl w:ilvl="8" w:tplc="FB941568">
      <w:numFmt w:val="bullet"/>
      <w:lvlText w:val=""/>
      <w:lvlJc w:val="left"/>
      <w:pPr>
        <w:ind w:left="6120" w:firstLine="0"/>
      </w:pPr>
      <w:rPr>
        <w:rFonts w:ascii="Wingdings" w:eastAsia="Wingdings" w:hAnsi="Wingdings" w:cs="Wingdings"/>
      </w:rPr>
    </w:lvl>
  </w:abstractNum>
  <w:abstractNum w:abstractNumId="44" w15:restartNumberingAfterBreak="0">
    <w:nsid w:val="4C6C005E"/>
    <w:multiLevelType w:val="hybridMultilevel"/>
    <w:tmpl w:val="92068202"/>
    <w:name w:val="Liste numérotée 37"/>
    <w:lvl w:ilvl="0" w:tplc="13AACAFE">
      <w:start w:val="1"/>
      <w:numFmt w:val="upperRoman"/>
      <w:lvlText w:val="%1."/>
      <w:lvlJc w:val="left"/>
      <w:pPr>
        <w:ind w:left="360" w:firstLine="0"/>
      </w:pPr>
    </w:lvl>
    <w:lvl w:ilvl="1" w:tplc="F53E1698">
      <w:start w:val="1"/>
      <w:numFmt w:val="lowerLetter"/>
      <w:lvlText w:val="%2."/>
      <w:lvlJc w:val="left"/>
      <w:pPr>
        <w:ind w:left="1080" w:firstLine="0"/>
      </w:pPr>
    </w:lvl>
    <w:lvl w:ilvl="2" w:tplc="43B872D6">
      <w:start w:val="1"/>
      <w:numFmt w:val="lowerRoman"/>
      <w:lvlText w:val="%3."/>
      <w:lvlJc w:val="right"/>
      <w:pPr>
        <w:ind w:left="1980" w:firstLine="0"/>
      </w:pPr>
    </w:lvl>
    <w:lvl w:ilvl="3" w:tplc="D45428FA">
      <w:start w:val="1"/>
      <w:numFmt w:val="decimal"/>
      <w:lvlText w:val="%4."/>
      <w:lvlJc w:val="left"/>
      <w:pPr>
        <w:ind w:left="2520" w:firstLine="0"/>
      </w:pPr>
    </w:lvl>
    <w:lvl w:ilvl="4" w:tplc="4E6034A6">
      <w:start w:val="1"/>
      <w:numFmt w:val="lowerLetter"/>
      <w:lvlText w:val="%5."/>
      <w:lvlJc w:val="left"/>
      <w:pPr>
        <w:ind w:left="3240" w:firstLine="0"/>
      </w:pPr>
    </w:lvl>
    <w:lvl w:ilvl="5" w:tplc="34283FF2">
      <w:start w:val="1"/>
      <w:numFmt w:val="lowerRoman"/>
      <w:lvlText w:val="%6."/>
      <w:lvlJc w:val="right"/>
      <w:pPr>
        <w:ind w:left="4140" w:firstLine="0"/>
      </w:pPr>
    </w:lvl>
    <w:lvl w:ilvl="6" w:tplc="A3AC8EDE">
      <w:start w:val="1"/>
      <w:numFmt w:val="decimal"/>
      <w:lvlText w:val="%7."/>
      <w:lvlJc w:val="left"/>
      <w:pPr>
        <w:ind w:left="4680" w:firstLine="0"/>
      </w:pPr>
    </w:lvl>
    <w:lvl w:ilvl="7" w:tplc="69904C4A">
      <w:start w:val="1"/>
      <w:numFmt w:val="lowerLetter"/>
      <w:lvlText w:val="%8."/>
      <w:lvlJc w:val="left"/>
      <w:pPr>
        <w:ind w:left="5400" w:firstLine="0"/>
      </w:pPr>
    </w:lvl>
    <w:lvl w:ilvl="8" w:tplc="1B8650E8">
      <w:start w:val="1"/>
      <w:numFmt w:val="lowerRoman"/>
      <w:lvlText w:val="%9."/>
      <w:lvlJc w:val="right"/>
      <w:pPr>
        <w:ind w:left="6300" w:firstLine="0"/>
      </w:pPr>
    </w:lvl>
  </w:abstractNum>
  <w:abstractNum w:abstractNumId="45" w15:restartNumberingAfterBreak="0">
    <w:nsid w:val="4DBB375E"/>
    <w:multiLevelType w:val="hybridMultilevel"/>
    <w:tmpl w:val="A3265806"/>
    <w:name w:val="Liste numérotée 62"/>
    <w:lvl w:ilvl="0" w:tplc="316A1BC0">
      <w:numFmt w:val="bullet"/>
      <w:lvlText w:val=""/>
      <w:lvlJc w:val="left"/>
      <w:pPr>
        <w:ind w:left="360" w:firstLine="0"/>
      </w:pPr>
      <w:rPr>
        <w:rFonts w:ascii="Symbol" w:hAnsi="Symbol"/>
      </w:rPr>
    </w:lvl>
    <w:lvl w:ilvl="1" w:tplc="E0966EAC">
      <w:numFmt w:val="bullet"/>
      <w:lvlText w:val="o"/>
      <w:lvlJc w:val="left"/>
      <w:pPr>
        <w:ind w:left="1080" w:firstLine="0"/>
      </w:pPr>
      <w:rPr>
        <w:rFonts w:ascii="Courier New" w:hAnsi="Courier New" w:cs="Courier New"/>
      </w:rPr>
    </w:lvl>
    <w:lvl w:ilvl="2" w:tplc="24A42E58">
      <w:numFmt w:val="bullet"/>
      <w:lvlText w:val=""/>
      <w:lvlJc w:val="left"/>
      <w:pPr>
        <w:ind w:left="1800" w:firstLine="0"/>
      </w:pPr>
      <w:rPr>
        <w:rFonts w:ascii="Wingdings" w:eastAsia="Wingdings" w:hAnsi="Wingdings" w:cs="Wingdings"/>
      </w:rPr>
    </w:lvl>
    <w:lvl w:ilvl="3" w:tplc="5CFECF32">
      <w:numFmt w:val="bullet"/>
      <w:lvlText w:val=""/>
      <w:lvlJc w:val="left"/>
      <w:pPr>
        <w:ind w:left="2520" w:firstLine="0"/>
      </w:pPr>
      <w:rPr>
        <w:rFonts w:ascii="Symbol" w:hAnsi="Symbol"/>
      </w:rPr>
    </w:lvl>
    <w:lvl w:ilvl="4" w:tplc="42D0BA26">
      <w:numFmt w:val="bullet"/>
      <w:lvlText w:val="o"/>
      <w:lvlJc w:val="left"/>
      <w:pPr>
        <w:ind w:left="3240" w:firstLine="0"/>
      </w:pPr>
      <w:rPr>
        <w:rFonts w:ascii="Courier New" w:hAnsi="Courier New" w:cs="Courier New"/>
      </w:rPr>
    </w:lvl>
    <w:lvl w:ilvl="5" w:tplc="DBA63376">
      <w:numFmt w:val="bullet"/>
      <w:lvlText w:val=""/>
      <w:lvlJc w:val="left"/>
      <w:pPr>
        <w:ind w:left="3960" w:firstLine="0"/>
      </w:pPr>
      <w:rPr>
        <w:rFonts w:ascii="Wingdings" w:eastAsia="Wingdings" w:hAnsi="Wingdings" w:cs="Wingdings"/>
      </w:rPr>
    </w:lvl>
    <w:lvl w:ilvl="6" w:tplc="7E5E4FB4">
      <w:numFmt w:val="bullet"/>
      <w:lvlText w:val=""/>
      <w:lvlJc w:val="left"/>
      <w:pPr>
        <w:ind w:left="4680" w:firstLine="0"/>
      </w:pPr>
      <w:rPr>
        <w:rFonts w:ascii="Symbol" w:hAnsi="Symbol"/>
      </w:rPr>
    </w:lvl>
    <w:lvl w:ilvl="7" w:tplc="30160A1E">
      <w:numFmt w:val="bullet"/>
      <w:lvlText w:val="o"/>
      <w:lvlJc w:val="left"/>
      <w:pPr>
        <w:ind w:left="5400" w:firstLine="0"/>
      </w:pPr>
      <w:rPr>
        <w:rFonts w:ascii="Courier New" w:hAnsi="Courier New" w:cs="Courier New"/>
      </w:rPr>
    </w:lvl>
    <w:lvl w:ilvl="8" w:tplc="8F88C662">
      <w:numFmt w:val="bullet"/>
      <w:lvlText w:val=""/>
      <w:lvlJc w:val="left"/>
      <w:pPr>
        <w:ind w:left="6120" w:firstLine="0"/>
      </w:pPr>
      <w:rPr>
        <w:rFonts w:ascii="Wingdings" w:eastAsia="Wingdings" w:hAnsi="Wingdings" w:cs="Wingdings"/>
      </w:rPr>
    </w:lvl>
  </w:abstractNum>
  <w:abstractNum w:abstractNumId="46" w15:restartNumberingAfterBreak="0">
    <w:nsid w:val="4F693413"/>
    <w:multiLevelType w:val="multilevel"/>
    <w:tmpl w:val="D7FC9ECC"/>
    <w:name w:val="Liste numérotée 9"/>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47" w15:restartNumberingAfterBreak="0">
    <w:nsid w:val="506C1558"/>
    <w:multiLevelType w:val="hybridMultilevel"/>
    <w:tmpl w:val="078E2CCC"/>
    <w:name w:val="Liste numérotée 65"/>
    <w:lvl w:ilvl="0" w:tplc="1E1EEAC6">
      <w:numFmt w:val="bullet"/>
      <w:lvlText w:val=""/>
      <w:lvlJc w:val="left"/>
      <w:pPr>
        <w:ind w:left="360" w:firstLine="0"/>
      </w:pPr>
      <w:rPr>
        <w:rFonts w:ascii="Wingdings" w:eastAsia="Wingdings" w:hAnsi="Wingdings" w:cs="Wingdings"/>
        <w:b w:val="0"/>
        <w:color w:val="000000"/>
        <w:sz w:val="28"/>
        <w:szCs w:val="28"/>
        <w:u w:val="none" w:color="000000"/>
        <w:shd w:val="clear" w:color="auto" w:fill="auto"/>
        <w:vertAlign w:val="baseline"/>
      </w:rPr>
    </w:lvl>
    <w:lvl w:ilvl="1" w:tplc="659CAC3E">
      <w:numFmt w:val="bullet"/>
      <w:lvlText w:val="o"/>
      <w:lvlJc w:val="left"/>
      <w:pPr>
        <w:ind w:left="1080" w:firstLine="0"/>
      </w:pPr>
      <w:rPr>
        <w:rFonts w:ascii="Courier New" w:hAnsi="Courier New" w:cs="Courier New"/>
      </w:rPr>
    </w:lvl>
    <w:lvl w:ilvl="2" w:tplc="65AE1CD2">
      <w:numFmt w:val="bullet"/>
      <w:lvlText w:val=""/>
      <w:lvlJc w:val="left"/>
      <w:pPr>
        <w:ind w:left="1800" w:firstLine="0"/>
      </w:pPr>
      <w:rPr>
        <w:rFonts w:ascii="Wingdings" w:eastAsia="Wingdings" w:hAnsi="Wingdings" w:cs="Wingdings"/>
      </w:rPr>
    </w:lvl>
    <w:lvl w:ilvl="3" w:tplc="00F28F0C">
      <w:numFmt w:val="bullet"/>
      <w:lvlText w:val=""/>
      <w:lvlJc w:val="left"/>
      <w:pPr>
        <w:ind w:left="2520" w:firstLine="0"/>
      </w:pPr>
      <w:rPr>
        <w:rFonts w:ascii="Symbol" w:hAnsi="Symbol"/>
      </w:rPr>
    </w:lvl>
    <w:lvl w:ilvl="4" w:tplc="53A692EA">
      <w:numFmt w:val="bullet"/>
      <w:lvlText w:val="o"/>
      <w:lvlJc w:val="left"/>
      <w:pPr>
        <w:ind w:left="3240" w:firstLine="0"/>
      </w:pPr>
      <w:rPr>
        <w:rFonts w:ascii="Courier New" w:hAnsi="Courier New" w:cs="Courier New"/>
      </w:rPr>
    </w:lvl>
    <w:lvl w:ilvl="5" w:tplc="8B605DA8">
      <w:numFmt w:val="bullet"/>
      <w:lvlText w:val=""/>
      <w:lvlJc w:val="left"/>
      <w:pPr>
        <w:ind w:left="3960" w:firstLine="0"/>
      </w:pPr>
      <w:rPr>
        <w:rFonts w:ascii="Wingdings" w:eastAsia="Wingdings" w:hAnsi="Wingdings" w:cs="Wingdings"/>
      </w:rPr>
    </w:lvl>
    <w:lvl w:ilvl="6" w:tplc="9190EE9C">
      <w:numFmt w:val="bullet"/>
      <w:lvlText w:val=""/>
      <w:lvlJc w:val="left"/>
      <w:pPr>
        <w:ind w:left="4680" w:firstLine="0"/>
      </w:pPr>
      <w:rPr>
        <w:rFonts w:ascii="Symbol" w:hAnsi="Symbol"/>
      </w:rPr>
    </w:lvl>
    <w:lvl w:ilvl="7" w:tplc="997CB19C">
      <w:numFmt w:val="bullet"/>
      <w:lvlText w:val="o"/>
      <w:lvlJc w:val="left"/>
      <w:pPr>
        <w:ind w:left="5400" w:firstLine="0"/>
      </w:pPr>
      <w:rPr>
        <w:rFonts w:ascii="Courier New" w:hAnsi="Courier New" w:cs="Courier New"/>
      </w:rPr>
    </w:lvl>
    <w:lvl w:ilvl="8" w:tplc="3A621B18">
      <w:numFmt w:val="bullet"/>
      <w:lvlText w:val=""/>
      <w:lvlJc w:val="left"/>
      <w:pPr>
        <w:ind w:left="6120" w:firstLine="0"/>
      </w:pPr>
      <w:rPr>
        <w:rFonts w:ascii="Wingdings" w:eastAsia="Wingdings" w:hAnsi="Wingdings" w:cs="Wingdings"/>
      </w:rPr>
    </w:lvl>
  </w:abstractNum>
  <w:abstractNum w:abstractNumId="48" w15:restartNumberingAfterBreak="0">
    <w:nsid w:val="52EE3722"/>
    <w:multiLevelType w:val="hybridMultilevel"/>
    <w:tmpl w:val="B2C4B4F2"/>
    <w:name w:val="Liste numérotée 44"/>
    <w:lvl w:ilvl="0" w:tplc="57FCF134">
      <w:start w:val="1"/>
      <w:numFmt w:val="decimal"/>
      <w:lvlText w:val="%1."/>
      <w:lvlJc w:val="left"/>
      <w:pPr>
        <w:ind w:left="360" w:firstLine="0"/>
      </w:pPr>
    </w:lvl>
    <w:lvl w:ilvl="1" w:tplc="17742F02">
      <w:start w:val="1"/>
      <w:numFmt w:val="lowerLetter"/>
      <w:lvlText w:val="%2."/>
      <w:lvlJc w:val="left"/>
      <w:pPr>
        <w:ind w:left="1080" w:firstLine="0"/>
      </w:pPr>
    </w:lvl>
    <w:lvl w:ilvl="2" w:tplc="C63C8E0A">
      <w:start w:val="1"/>
      <w:numFmt w:val="lowerRoman"/>
      <w:lvlText w:val="%3."/>
      <w:lvlJc w:val="right"/>
      <w:pPr>
        <w:ind w:left="1980" w:firstLine="0"/>
      </w:pPr>
    </w:lvl>
    <w:lvl w:ilvl="3" w:tplc="AE8CE684">
      <w:start w:val="1"/>
      <w:numFmt w:val="decimal"/>
      <w:lvlText w:val="%4."/>
      <w:lvlJc w:val="left"/>
      <w:pPr>
        <w:ind w:left="2520" w:firstLine="0"/>
      </w:pPr>
    </w:lvl>
    <w:lvl w:ilvl="4" w:tplc="FD8EFEE2">
      <w:start w:val="1"/>
      <w:numFmt w:val="lowerLetter"/>
      <w:lvlText w:val="%5."/>
      <w:lvlJc w:val="left"/>
      <w:pPr>
        <w:ind w:left="3240" w:firstLine="0"/>
      </w:pPr>
    </w:lvl>
    <w:lvl w:ilvl="5" w:tplc="E49A884C">
      <w:start w:val="1"/>
      <w:numFmt w:val="lowerRoman"/>
      <w:lvlText w:val="%6."/>
      <w:lvlJc w:val="right"/>
      <w:pPr>
        <w:ind w:left="4140" w:firstLine="0"/>
      </w:pPr>
    </w:lvl>
    <w:lvl w:ilvl="6" w:tplc="38A2157E">
      <w:start w:val="1"/>
      <w:numFmt w:val="decimal"/>
      <w:lvlText w:val="%7."/>
      <w:lvlJc w:val="left"/>
      <w:pPr>
        <w:ind w:left="4680" w:firstLine="0"/>
      </w:pPr>
    </w:lvl>
    <w:lvl w:ilvl="7" w:tplc="FEFA7660">
      <w:start w:val="1"/>
      <w:numFmt w:val="lowerLetter"/>
      <w:lvlText w:val="%8."/>
      <w:lvlJc w:val="left"/>
      <w:pPr>
        <w:ind w:left="5400" w:firstLine="0"/>
      </w:pPr>
    </w:lvl>
    <w:lvl w:ilvl="8" w:tplc="A126AD2A">
      <w:start w:val="1"/>
      <w:numFmt w:val="lowerRoman"/>
      <w:lvlText w:val="%9."/>
      <w:lvlJc w:val="right"/>
      <w:pPr>
        <w:ind w:left="6300" w:firstLine="0"/>
      </w:pPr>
    </w:lvl>
  </w:abstractNum>
  <w:abstractNum w:abstractNumId="49" w15:restartNumberingAfterBreak="0">
    <w:nsid w:val="533D1A00"/>
    <w:multiLevelType w:val="hybridMultilevel"/>
    <w:tmpl w:val="4FBA181E"/>
    <w:name w:val="Liste numérotée 10"/>
    <w:lvl w:ilvl="0" w:tplc="9A8C9B28">
      <w:start w:val="1"/>
      <w:numFmt w:val="upperRoman"/>
      <w:lvlText w:val="%1."/>
      <w:lvlJc w:val="left"/>
      <w:pPr>
        <w:ind w:left="360" w:firstLine="0"/>
      </w:pPr>
    </w:lvl>
    <w:lvl w:ilvl="1" w:tplc="D87E0DC2">
      <w:start w:val="1"/>
      <w:numFmt w:val="lowerLetter"/>
      <w:lvlText w:val="%2."/>
      <w:lvlJc w:val="left"/>
      <w:pPr>
        <w:ind w:left="1080" w:firstLine="0"/>
      </w:pPr>
    </w:lvl>
    <w:lvl w:ilvl="2" w:tplc="29760D60">
      <w:start w:val="1"/>
      <w:numFmt w:val="lowerRoman"/>
      <w:lvlText w:val="%3."/>
      <w:lvlJc w:val="right"/>
      <w:pPr>
        <w:ind w:left="1980" w:firstLine="0"/>
      </w:pPr>
    </w:lvl>
    <w:lvl w:ilvl="3" w:tplc="9648BCAC">
      <w:start w:val="1"/>
      <w:numFmt w:val="decimal"/>
      <w:lvlText w:val="%4."/>
      <w:lvlJc w:val="left"/>
      <w:pPr>
        <w:ind w:left="2520" w:firstLine="0"/>
      </w:pPr>
    </w:lvl>
    <w:lvl w:ilvl="4" w:tplc="C1EC132A">
      <w:start w:val="1"/>
      <w:numFmt w:val="lowerLetter"/>
      <w:lvlText w:val="%5."/>
      <w:lvlJc w:val="left"/>
      <w:pPr>
        <w:ind w:left="3240" w:firstLine="0"/>
      </w:pPr>
    </w:lvl>
    <w:lvl w:ilvl="5" w:tplc="8C3C3A60">
      <w:start w:val="1"/>
      <w:numFmt w:val="lowerRoman"/>
      <w:lvlText w:val="%6."/>
      <w:lvlJc w:val="right"/>
      <w:pPr>
        <w:ind w:left="4140" w:firstLine="0"/>
      </w:pPr>
    </w:lvl>
    <w:lvl w:ilvl="6" w:tplc="023037BE">
      <w:start w:val="1"/>
      <w:numFmt w:val="decimal"/>
      <w:lvlText w:val="%7."/>
      <w:lvlJc w:val="left"/>
      <w:pPr>
        <w:ind w:left="4680" w:firstLine="0"/>
      </w:pPr>
    </w:lvl>
    <w:lvl w:ilvl="7" w:tplc="E99CB138">
      <w:start w:val="1"/>
      <w:numFmt w:val="lowerLetter"/>
      <w:lvlText w:val="%8."/>
      <w:lvlJc w:val="left"/>
      <w:pPr>
        <w:ind w:left="5400" w:firstLine="0"/>
      </w:pPr>
    </w:lvl>
    <w:lvl w:ilvl="8" w:tplc="4D4E3578">
      <w:start w:val="1"/>
      <w:numFmt w:val="lowerRoman"/>
      <w:lvlText w:val="%9."/>
      <w:lvlJc w:val="right"/>
      <w:pPr>
        <w:ind w:left="6300" w:firstLine="0"/>
      </w:pPr>
    </w:lvl>
  </w:abstractNum>
  <w:abstractNum w:abstractNumId="50" w15:restartNumberingAfterBreak="0">
    <w:nsid w:val="553D460E"/>
    <w:multiLevelType w:val="multilevel"/>
    <w:tmpl w:val="8E947060"/>
    <w:name w:val="Liste numérotée 13"/>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51" w15:restartNumberingAfterBreak="0">
    <w:nsid w:val="56030C33"/>
    <w:multiLevelType w:val="hybridMultilevel"/>
    <w:tmpl w:val="69266E06"/>
    <w:name w:val="Liste numérotée 45"/>
    <w:lvl w:ilvl="0" w:tplc="74CAD330">
      <w:numFmt w:val="bullet"/>
      <w:lvlText w:val=""/>
      <w:lvlJc w:val="left"/>
      <w:pPr>
        <w:ind w:left="360" w:firstLine="0"/>
      </w:pPr>
      <w:rPr>
        <w:rFonts w:ascii="Symbol" w:hAnsi="Symbol"/>
      </w:rPr>
    </w:lvl>
    <w:lvl w:ilvl="1" w:tplc="8B2EEA20">
      <w:numFmt w:val="bullet"/>
      <w:lvlText w:val="o"/>
      <w:lvlJc w:val="left"/>
      <w:pPr>
        <w:ind w:left="1080" w:firstLine="0"/>
      </w:pPr>
      <w:rPr>
        <w:rFonts w:ascii="Courier New" w:hAnsi="Courier New" w:cs="Courier New"/>
      </w:rPr>
    </w:lvl>
    <w:lvl w:ilvl="2" w:tplc="65AE37E0">
      <w:numFmt w:val="bullet"/>
      <w:lvlText w:val=""/>
      <w:lvlJc w:val="left"/>
      <w:pPr>
        <w:ind w:left="1800" w:firstLine="0"/>
      </w:pPr>
      <w:rPr>
        <w:rFonts w:ascii="Wingdings" w:eastAsia="Wingdings" w:hAnsi="Wingdings" w:cs="Wingdings"/>
      </w:rPr>
    </w:lvl>
    <w:lvl w:ilvl="3" w:tplc="E4EA7A9E">
      <w:numFmt w:val="bullet"/>
      <w:lvlText w:val=""/>
      <w:lvlJc w:val="left"/>
      <w:pPr>
        <w:ind w:left="2520" w:firstLine="0"/>
      </w:pPr>
      <w:rPr>
        <w:rFonts w:ascii="Symbol" w:hAnsi="Symbol"/>
      </w:rPr>
    </w:lvl>
    <w:lvl w:ilvl="4" w:tplc="8DDE19F8">
      <w:numFmt w:val="bullet"/>
      <w:lvlText w:val="o"/>
      <w:lvlJc w:val="left"/>
      <w:pPr>
        <w:ind w:left="3240" w:firstLine="0"/>
      </w:pPr>
      <w:rPr>
        <w:rFonts w:ascii="Courier New" w:hAnsi="Courier New" w:cs="Courier New"/>
      </w:rPr>
    </w:lvl>
    <w:lvl w:ilvl="5" w:tplc="C812D994">
      <w:numFmt w:val="bullet"/>
      <w:lvlText w:val=""/>
      <w:lvlJc w:val="left"/>
      <w:pPr>
        <w:ind w:left="3960" w:firstLine="0"/>
      </w:pPr>
      <w:rPr>
        <w:rFonts w:ascii="Wingdings" w:eastAsia="Wingdings" w:hAnsi="Wingdings" w:cs="Wingdings"/>
      </w:rPr>
    </w:lvl>
    <w:lvl w:ilvl="6" w:tplc="7B200580">
      <w:numFmt w:val="bullet"/>
      <w:lvlText w:val=""/>
      <w:lvlJc w:val="left"/>
      <w:pPr>
        <w:ind w:left="4680" w:firstLine="0"/>
      </w:pPr>
      <w:rPr>
        <w:rFonts w:ascii="Symbol" w:hAnsi="Symbol"/>
      </w:rPr>
    </w:lvl>
    <w:lvl w:ilvl="7" w:tplc="5F0471B4">
      <w:numFmt w:val="bullet"/>
      <w:lvlText w:val="o"/>
      <w:lvlJc w:val="left"/>
      <w:pPr>
        <w:ind w:left="5400" w:firstLine="0"/>
      </w:pPr>
      <w:rPr>
        <w:rFonts w:ascii="Courier New" w:hAnsi="Courier New" w:cs="Courier New"/>
      </w:rPr>
    </w:lvl>
    <w:lvl w:ilvl="8" w:tplc="659C6CEE">
      <w:numFmt w:val="bullet"/>
      <w:lvlText w:val=""/>
      <w:lvlJc w:val="left"/>
      <w:pPr>
        <w:ind w:left="6120" w:firstLine="0"/>
      </w:pPr>
      <w:rPr>
        <w:rFonts w:ascii="Wingdings" w:eastAsia="Wingdings" w:hAnsi="Wingdings" w:cs="Wingdings"/>
      </w:rPr>
    </w:lvl>
  </w:abstractNum>
  <w:abstractNum w:abstractNumId="52" w15:restartNumberingAfterBreak="0">
    <w:nsid w:val="561B0EB0"/>
    <w:multiLevelType w:val="multilevel"/>
    <w:tmpl w:val="85F0DDAE"/>
    <w:name w:val="Liste numérotée 19"/>
    <w:lvl w:ilvl="0">
      <w:start w:val="1"/>
      <w:numFmt w:val="decimal"/>
      <w:pStyle w:val="Heading4"/>
      <w:lvlText w:val="%1."/>
      <w:lvlJc w:val="left"/>
      <w:pPr>
        <w:ind w:left="360" w:firstLine="0"/>
      </w:pPr>
    </w:lvl>
    <w:lvl w:ilvl="1">
      <w:start w:val="1"/>
      <w:numFmt w:val="decimal"/>
      <w:lvlText w:val="%1.%2."/>
      <w:lvlJc w:val="left"/>
      <w:pPr>
        <w:ind w:left="720" w:firstLine="0"/>
      </w:pPr>
    </w:lvl>
    <w:lvl w:ilvl="2">
      <w:start w:val="1"/>
      <w:numFmt w:val="decimal"/>
      <w:lvlText w:val="%1.%2.%3."/>
      <w:lvlJc w:val="left"/>
      <w:pPr>
        <w:ind w:left="1080" w:firstLine="0"/>
      </w:pPr>
    </w:lvl>
    <w:lvl w:ilvl="3">
      <w:start w:val="1"/>
      <w:numFmt w:val="decimal"/>
      <w:lvlText w:val="%1.%2.%3.%4."/>
      <w:lvlJc w:val="left"/>
      <w:pPr>
        <w:ind w:left="1440" w:firstLine="0"/>
      </w:pPr>
    </w:lvl>
    <w:lvl w:ilvl="4">
      <w:start w:val="1"/>
      <w:numFmt w:val="decimal"/>
      <w:lvlText w:val="%1.%2.%3.%4.%5."/>
      <w:lvlJc w:val="left"/>
      <w:pPr>
        <w:ind w:left="1800" w:firstLine="0"/>
      </w:pPr>
    </w:lvl>
    <w:lvl w:ilvl="5">
      <w:start w:val="1"/>
      <w:numFmt w:val="decimal"/>
      <w:lvlText w:val="%1.%2.%3.%4.%5.%6."/>
      <w:lvlJc w:val="left"/>
      <w:pPr>
        <w:ind w:left="2160" w:firstLine="0"/>
      </w:pPr>
    </w:lvl>
    <w:lvl w:ilvl="6">
      <w:start w:val="1"/>
      <w:numFmt w:val="decimal"/>
      <w:lvlText w:val="%1.%2.%3.%4.%5.%6.%7."/>
      <w:lvlJc w:val="left"/>
      <w:pPr>
        <w:ind w:left="2520" w:firstLine="0"/>
      </w:pPr>
    </w:lvl>
    <w:lvl w:ilvl="7">
      <w:start w:val="1"/>
      <w:numFmt w:val="decimal"/>
      <w:lvlText w:val="%1.%2.%3.%4.%5.%6.%7.%8."/>
      <w:lvlJc w:val="left"/>
      <w:pPr>
        <w:ind w:left="2880" w:firstLine="0"/>
      </w:pPr>
    </w:lvl>
    <w:lvl w:ilvl="8">
      <w:start w:val="1"/>
      <w:numFmt w:val="decimal"/>
      <w:lvlText w:val="%1.%2.%3.%4.%5.%6.%7.%8.%9."/>
      <w:lvlJc w:val="left"/>
      <w:pPr>
        <w:ind w:left="3240" w:firstLine="0"/>
      </w:pPr>
    </w:lvl>
  </w:abstractNum>
  <w:abstractNum w:abstractNumId="53" w15:restartNumberingAfterBreak="0">
    <w:nsid w:val="57BB67F8"/>
    <w:multiLevelType w:val="hybridMultilevel"/>
    <w:tmpl w:val="26108C0E"/>
    <w:lvl w:ilvl="0" w:tplc="5BA40102">
      <w:numFmt w:val="bullet"/>
      <w:lvlText w:val="-"/>
      <w:lvlJc w:val="left"/>
      <w:pPr>
        <w:ind w:left="720" w:hanging="360"/>
      </w:pPr>
      <w:rPr>
        <w:rFonts w:ascii="Times New Roman" w:eastAsia="Tw Cen MT"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D820735"/>
    <w:multiLevelType w:val="multilevel"/>
    <w:tmpl w:val="4A5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0781B"/>
    <w:multiLevelType w:val="hybridMultilevel"/>
    <w:tmpl w:val="D15C4ADE"/>
    <w:name w:val="Liste numérotée 54"/>
    <w:lvl w:ilvl="0" w:tplc="952093E4">
      <w:numFmt w:val="bullet"/>
      <w:lvlText w:val="•"/>
      <w:lvlJc w:val="left"/>
      <w:pPr>
        <w:ind w:left="900" w:firstLine="0"/>
      </w:pPr>
      <w:rPr>
        <w:rFonts w:ascii="Times New Roman" w:eastAsia="Times New Roman" w:hAnsi="Times New Roman" w:cs="Times New Roman"/>
        <w:b w:val="0"/>
        <w:spacing w:val="0"/>
        <w:w w:val="94"/>
        <w:sz w:val="24"/>
        <w:szCs w:val="24"/>
        <w:lang w:val="fr-FR" w:eastAsia="en-US" w:bidi="ar-SA"/>
      </w:rPr>
    </w:lvl>
    <w:lvl w:ilvl="1" w:tplc="20EA12C2">
      <w:numFmt w:val="bullet"/>
      <w:lvlText w:val="•"/>
      <w:lvlJc w:val="left"/>
      <w:pPr>
        <w:ind w:left="1799" w:firstLine="0"/>
      </w:pPr>
      <w:rPr>
        <w:lang w:val="fr-FR" w:eastAsia="en-US" w:bidi="ar-SA"/>
      </w:rPr>
    </w:lvl>
    <w:lvl w:ilvl="2" w:tplc="DF901522">
      <w:numFmt w:val="bullet"/>
      <w:lvlText w:val="•"/>
      <w:lvlJc w:val="left"/>
      <w:pPr>
        <w:ind w:left="2694" w:firstLine="0"/>
      </w:pPr>
      <w:rPr>
        <w:lang w:val="fr-FR" w:eastAsia="en-US" w:bidi="ar-SA"/>
      </w:rPr>
    </w:lvl>
    <w:lvl w:ilvl="3" w:tplc="2A8A7E38">
      <w:numFmt w:val="bullet"/>
      <w:lvlText w:val="•"/>
      <w:lvlJc w:val="left"/>
      <w:pPr>
        <w:ind w:left="3588" w:firstLine="0"/>
      </w:pPr>
      <w:rPr>
        <w:lang w:val="fr-FR" w:eastAsia="en-US" w:bidi="ar-SA"/>
      </w:rPr>
    </w:lvl>
    <w:lvl w:ilvl="4" w:tplc="A7DC49F4">
      <w:numFmt w:val="bullet"/>
      <w:lvlText w:val="•"/>
      <w:lvlJc w:val="left"/>
      <w:pPr>
        <w:ind w:left="4483" w:firstLine="0"/>
      </w:pPr>
      <w:rPr>
        <w:lang w:val="fr-FR" w:eastAsia="en-US" w:bidi="ar-SA"/>
      </w:rPr>
    </w:lvl>
    <w:lvl w:ilvl="5" w:tplc="720A6204">
      <w:numFmt w:val="bullet"/>
      <w:lvlText w:val="•"/>
      <w:lvlJc w:val="left"/>
      <w:pPr>
        <w:ind w:left="5378" w:firstLine="0"/>
      </w:pPr>
      <w:rPr>
        <w:lang w:val="fr-FR" w:eastAsia="en-US" w:bidi="ar-SA"/>
      </w:rPr>
    </w:lvl>
    <w:lvl w:ilvl="6" w:tplc="A65EE8EC">
      <w:numFmt w:val="bullet"/>
      <w:lvlText w:val="•"/>
      <w:lvlJc w:val="left"/>
      <w:pPr>
        <w:ind w:left="6272" w:firstLine="0"/>
      </w:pPr>
      <w:rPr>
        <w:lang w:val="fr-FR" w:eastAsia="en-US" w:bidi="ar-SA"/>
      </w:rPr>
    </w:lvl>
    <w:lvl w:ilvl="7" w:tplc="245EB35A">
      <w:numFmt w:val="bullet"/>
      <w:lvlText w:val="•"/>
      <w:lvlJc w:val="left"/>
      <w:pPr>
        <w:ind w:left="7167" w:firstLine="0"/>
      </w:pPr>
      <w:rPr>
        <w:lang w:val="fr-FR" w:eastAsia="en-US" w:bidi="ar-SA"/>
      </w:rPr>
    </w:lvl>
    <w:lvl w:ilvl="8" w:tplc="34C85A6A">
      <w:numFmt w:val="bullet"/>
      <w:lvlText w:val="•"/>
      <w:lvlJc w:val="left"/>
      <w:pPr>
        <w:ind w:left="8062" w:firstLine="0"/>
      </w:pPr>
      <w:rPr>
        <w:lang w:val="fr-FR" w:eastAsia="en-US" w:bidi="ar-SA"/>
      </w:rPr>
    </w:lvl>
  </w:abstractNum>
  <w:abstractNum w:abstractNumId="56" w15:restartNumberingAfterBreak="0">
    <w:nsid w:val="5E9D06EB"/>
    <w:multiLevelType w:val="hybridMultilevel"/>
    <w:tmpl w:val="0F6AC716"/>
    <w:name w:val="Liste numérotée 16"/>
    <w:lvl w:ilvl="0" w:tplc="4382475E">
      <w:start w:val="1"/>
      <w:numFmt w:val="upperRoman"/>
      <w:lvlText w:val="%1."/>
      <w:lvlJc w:val="left"/>
      <w:pPr>
        <w:ind w:left="360" w:firstLine="0"/>
      </w:pPr>
      <w:rPr>
        <w:rFonts w:ascii="Times New Roman" w:eastAsia="Tw Cen MT" w:hAnsi="Times New Roman" w:cs="Tw Cen MT"/>
      </w:rPr>
    </w:lvl>
    <w:lvl w:ilvl="1" w:tplc="2D045DA4">
      <w:start w:val="1"/>
      <w:numFmt w:val="lowerLetter"/>
      <w:lvlText w:val="%2."/>
      <w:lvlJc w:val="left"/>
      <w:pPr>
        <w:ind w:left="1080" w:firstLine="0"/>
      </w:pPr>
    </w:lvl>
    <w:lvl w:ilvl="2" w:tplc="BC8A75E4">
      <w:start w:val="1"/>
      <w:numFmt w:val="lowerRoman"/>
      <w:lvlText w:val="%3."/>
      <w:lvlJc w:val="right"/>
      <w:pPr>
        <w:ind w:left="1980" w:firstLine="0"/>
      </w:pPr>
    </w:lvl>
    <w:lvl w:ilvl="3" w:tplc="14CAEF00">
      <w:start w:val="1"/>
      <w:numFmt w:val="decimal"/>
      <w:lvlText w:val="%4."/>
      <w:lvlJc w:val="left"/>
      <w:pPr>
        <w:ind w:left="2520" w:firstLine="0"/>
      </w:pPr>
    </w:lvl>
    <w:lvl w:ilvl="4" w:tplc="811CA7D2">
      <w:start w:val="1"/>
      <w:numFmt w:val="lowerLetter"/>
      <w:lvlText w:val="%5."/>
      <w:lvlJc w:val="left"/>
      <w:pPr>
        <w:ind w:left="3240" w:firstLine="0"/>
      </w:pPr>
    </w:lvl>
    <w:lvl w:ilvl="5" w:tplc="C36C8ACA">
      <w:start w:val="1"/>
      <w:numFmt w:val="lowerRoman"/>
      <w:lvlText w:val="%6."/>
      <w:lvlJc w:val="right"/>
      <w:pPr>
        <w:ind w:left="4140" w:firstLine="0"/>
      </w:pPr>
    </w:lvl>
    <w:lvl w:ilvl="6" w:tplc="D8221ABA">
      <w:start w:val="1"/>
      <w:numFmt w:val="decimal"/>
      <w:lvlText w:val="%7."/>
      <w:lvlJc w:val="left"/>
      <w:pPr>
        <w:ind w:left="4680" w:firstLine="0"/>
      </w:pPr>
    </w:lvl>
    <w:lvl w:ilvl="7" w:tplc="B17ECD44">
      <w:start w:val="1"/>
      <w:numFmt w:val="lowerLetter"/>
      <w:lvlText w:val="%8."/>
      <w:lvlJc w:val="left"/>
      <w:pPr>
        <w:ind w:left="5400" w:firstLine="0"/>
      </w:pPr>
    </w:lvl>
    <w:lvl w:ilvl="8" w:tplc="53C4D970">
      <w:start w:val="1"/>
      <w:numFmt w:val="lowerRoman"/>
      <w:lvlText w:val="%9."/>
      <w:lvlJc w:val="right"/>
      <w:pPr>
        <w:ind w:left="6300" w:firstLine="0"/>
      </w:pPr>
    </w:lvl>
  </w:abstractNum>
  <w:abstractNum w:abstractNumId="57" w15:restartNumberingAfterBreak="0">
    <w:nsid w:val="5EC8567F"/>
    <w:multiLevelType w:val="hybridMultilevel"/>
    <w:tmpl w:val="0E52D4B6"/>
    <w:name w:val="Liste numérotée 57"/>
    <w:lvl w:ilvl="0" w:tplc="C71C2964">
      <w:numFmt w:val="bullet"/>
      <w:lvlText w:val=""/>
      <w:lvlJc w:val="left"/>
      <w:pPr>
        <w:ind w:left="360" w:firstLine="0"/>
      </w:pPr>
      <w:rPr>
        <w:rFonts w:ascii="Symbol" w:hAnsi="Symbol"/>
        <w:sz w:val="20"/>
      </w:rPr>
    </w:lvl>
    <w:lvl w:ilvl="1" w:tplc="6F9667D2">
      <w:numFmt w:val="bullet"/>
      <w:lvlText w:val="o"/>
      <w:lvlJc w:val="left"/>
      <w:pPr>
        <w:ind w:left="1080" w:firstLine="0"/>
      </w:pPr>
      <w:rPr>
        <w:rFonts w:ascii="Courier New" w:hAnsi="Courier New"/>
        <w:sz w:val="20"/>
      </w:rPr>
    </w:lvl>
    <w:lvl w:ilvl="2" w:tplc="5AC00222">
      <w:start w:val="1"/>
      <w:numFmt w:val="decimal"/>
      <w:lvlText w:val="%3."/>
      <w:lvlJc w:val="left"/>
      <w:pPr>
        <w:ind w:left="1800" w:firstLine="0"/>
      </w:pPr>
    </w:lvl>
    <w:lvl w:ilvl="3" w:tplc="284C3D40">
      <w:start w:val="1"/>
      <w:numFmt w:val="lowerLetter"/>
      <w:lvlText w:val="%4)"/>
      <w:lvlJc w:val="left"/>
      <w:pPr>
        <w:ind w:left="2520" w:firstLine="0"/>
      </w:pPr>
    </w:lvl>
    <w:lvl w:ilvl="4" w:tplc="401AB118">
      <w:numFmt w:val="bullet"/>
      <w:lvlText w:val=""/>
      <w:lvlJc w:val="left"/>
      <w:pPr>
        <w:ind w:left="3240" w:firstLine="0"/>
      </w:pPr>
      <w:rPr>
        <w:rFonts w:ascii="Wingdings" w:eastAsia="Wingdings" w:hAnsi="Wingdings" w:cs="Wingdings"/>
        <w:sz w:val="20"/>
      </w:rPr>
    </w:lvl>
    <w:lvl w:ilvl="5" w:tplc="8D5CA97A">
      <w:numFmt w:val="bullet"/>
      <w:lvlText w:val=""/>
      <w:lvlJc w:val="left"/>
      <w:pPr>
        <w:ind w:left="3960" w:firstLine="0"/>
      </w:pPr>
      <w:rPr>
        <w:rFonts w:ascii="Wingdings" w:eastAsia="Wingdings" w:hAnsi="Wingdings" w:cs="Wingdings"/>
        <w:sz w:val="20"/>
      </w:rPr>
    </w:lvl>
    <w:lvl w:ilvl="6" w:tplc="5FA4ACD0">
      <w:numFmt w:val="bullet"/>
      <w:lvlText w:val=""/>
      <w:lvlJc w:val="left"/>
      <w:pPr>
        <w:ind w:left="4680" w:firstLine="0"/>
      </w:pPr>
      <w:rPr>
        <w:rFonts w:ascii="Wingdings" w:eastAsia="Wingdings" w:hAnsi="Wingdings" w:cs="Wingdings"/>
        <w:sz w:val="20"/>
      </w:rPr>
    </w:lvl>
    <w:lvl w:ilvl="7" w:tplc="33F247F0">
      <w:numFmt w:val="bullet"/>
      <w:lvlText w:val=""/>
      <w:lvlJc w:val="left"/>
      <w:pPr>
        <w:ind w:left="5400" w:firstLine="0"/>
      </w:pPr>
      <w:rPr>
        <w:rFonts w:ascii="Wingdings" w:eastAsia="Wingdings" w:hAnsi="Wingdings" w:cs="Wingdings"/>
        <w:sz w:val="20"/>
      </w:rPr>
    </w:lvl>
    <w:lvl w:ilvl="8" w:tplc="3B6C18C6">
      <w:numFmt w:val="bullet"/>
      <w:lvlText w:val=""/>
      <w:lvlJc w:val="left"/>
      <w:pPr>
        <w:ind w:left="6120" w:firstLine="0"/>
      </w:pPr>
      <w:rPr>
        <w:rFonts w:ascii="Wingdings" w:eastAsia="Wingdings" w:hAnsi="Wingdings" w:cs="Wingdings"/>
        <w:sz w:val="20"/>
      </w:rPr>
    </w:lvl>
  </w:abstractNum>
  <w:abstractNum w:abstractNumId="58" w15:restartNumberingAfterBreak="0">
    <w:nsid w:val="60887DE3"/>
    <w:multiLevelType w:val="multilevel"/>
    <w:tmpl w:val="F42842CE"/>
    <w:name w:val="Liste numérotée 26"/>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59" w15:restartNumberingAfterBreak="0">
    <w:nsid w:val="61A002BF"/>
    <w:multiLevelType w:val="hybridMultilevel"/>
    <w:tmpl w:val="2780CD38"/>
    <w:name w:val="Liste numérotée 30"/>
    <w:lvl w:ilvl="0" w:tplc="7EB67AF6">
      <w:start w:val="1"/>
      <w:numFmt w:val="upperRoman"/>
      <w:lvlText w:val="%1."/>
      <w:lvlJc w:val="left"/>
      <w:pPr>
        <w:ind w:left="360" w:firstLine="0"/>
      </w:pPr>
    </w:lvl>
    <w:lvl w:ilvl="1" w:tplc="8F540DA6">
      <w:start w:val="1"/>
      <w:numFmt w:val="lowerLetter"/>
      <w:lvlText w:val="%2."/>
      <w:lvlJc w:val="left"/>
      <w:pPr>
        <w:ind w:left="1080" w:firstLine="0"/>
      </w:pPr>
    </w:lvl>
    <w:lvl w:ilvl="2" w:tplc="10947954">
      <w:start w:val="1"/>
      <w:numFmt w:val="lowerRoman"/>
      <w:lvlText w:val="%3."/>
      <w:lvlJc w:val="right"/>
      <w:pPr>
        <w:ind w:left="1980" w:firstLine="0"/>
      </w:pPr>
    </w:lvl>
    <w:lvl w:ilvl="3" w:tplc="2EBA1ED4">
      <w:start w:val="1"/>
      <w:numFmt w:val="decimal"/>
      <w:lvlText w:val="%4."/>
      <w:lvlJc w:val="left"/>
      <w:pPr>
        <w:ind w:left="2520" w:firstLine="0"/>
      </w:pPr>
    </w:lvl>
    <w:lvl w:ilvl="4" w:tplc="23980A7E">
      <w:start w:val="1"/>
      <w:numFmt w:val="lowerLetter"/>
      <w:lvlText w:val="%5."/>
      <w:lvlJc w:val="left"/>
      <w:pPr>
        <w:ind w:left="3240" w:firstLine="0"/>
      </w:pPr>
    </w:lvl>
    <w:lvl w:ilvl="5" w:tplc="D148689C">
      <w:start w:val="1"/>
      <w:numFmt w:val="lowerRoman"/>
      <w:lvlText w:val="%6."/>
      <w:lvlJc w:val="right"/>
      <w:pPr>
        <w:ind w:left="4140" w:firstLine="0"/>
      </w:pPr>
    </w:lvl>
    <w:lvl w:ilvl="6" w:tplc="8F2E49F2">
      <w:start w:val="1"/>
      <w:numFmt w:val="decimal"/>
      <w:lvlText w:val="%7."/>
      <w:lvlJc w:val="left"/>
      <w:pPr>
        <w:ind w:left="4680" w:firstLine="0"/>
      </w:pPr>
    </w:lvl>
    <w:lvl w:ilvl="7" w:tplc="2E70CC92">
      <w:start w:val="1"/>
      <w:numFmt w:val="lowerLetter"/>
      <w:lvlText w:val="%8."/>
      <w:lvlJc w:val="left"/>
      <w:pPr>
        <w:ind w:left="5400" w:firstLine="0"/>
      </w:pPr>
    </w:lvl>
    <w:lvl w:ilvl="8" w:tplc="B29472D8">
      <w:start w:val="1"/>
      <w:numFmt w:val="lowerRoman"/>
      <w:lvlText w:val="%9."/>
      <w:lvlJc w:val="right"/>
      <w:pPr>
        <w:ind w:left="6300" w:firstLine="0"/>
      </w:pPr>
    </w:lvl>
  </w:abstractNum>
  <w:abstractNum w:abstractNumId="60" w15:restartNumberingAfterBreak="0">
    <w:nsid w:val="63255D83"/>
    <w:multiLevelType w:val="hybridMultilevel"/>
    <w:tmpl w:val="4DFE8A40"/>
    <w:lvl w:ilvl="0" w:tplc="4EE2B67C">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32A1A67"/>
    <w:multiLevelType w:val="hybridMultilevel"/>
    <w:tmpl w:val="0B262AE8"/>
    <w:name w:val="Liste numérotée 7"/>
    <w:lvl w:ilvl="0" w:tplc="6F3E3F72">
      <w:numFmt w:val="bullet"/>
      <w:lvlText w:val=""/>
      <w:lvlJc w:val="left"/>
      <w:pPr>
        <w:ind w:left="360" w:firstLine="0"/>
      </w:pPr>
      <w:rPr>
        <w:rFonts w:ascii="Symbol" w:hAnsi="Symbol"/>
        <w:sz w:val="20"/>
      </w:rPr>
    </w:lvl>
    <w:lvl w:ilvl="1" w:tplc="5B3A3AE2">
      <w:start w:val="1"/>
      <w:numFmt w:val="decimal"/>
      <w:lvlText w:val="%2."/>
      <w:lvlJc w:val="left"/>
      <w:pPr>
        <w:ind w:left="1080" w:firstLine="0"/>
      </w:pPr>
    </w:lvl>
    <w:lvl w:ilvl="2" w:tplc="52004CB8">
      <w:start w:val="9"/>
      <w:numFmt w:val="upperRoman"/>
      <w:lvlText w:val="%3-"/>
      <w:lvlJc w:val="left"/>
      <w:pPr>
        <w:ind w:left="1800" w:firstLine="0"/>
      </w:pPr>
    </w:lvl>
    <w:lvl w:ilvl="3" w:tplc="B824CBCC">
      <w:start w:val="1"/>
      <w:numFmt w:val="decimal"/>
      <w:lvlText w:val="%4-"/>
      <w:lvlJc w:val="left"/>
      <w:pPr>
        <w:ind w:left="2520" w:firstLine="0"/>
      </w:pPr>
    </w:lvl>
    <w:lvl w:ilvl="4" w:tplc="F052125A">
      <w:start w:val="8"/>
      <w:numFmt w:val="upperRoman"/>
      <w:lvlText w:val="%5."/>
      <w:lvlJc w:val="left"/>
      <w:pPr>
        <w:ind w:left="3240" w:firstLine="0"/>
      </w:pPr>
    </w:lvl>
    <w:lvl w:ilvl="5" w:tplc="61C410A2">
      <w:numFmt w:val="bullet"/>
      <w:lvlText w:val=""/>
      <w:lvlJc w:val="left"/>
      <w:pPr>
        <w:ind w:left="3960" w:firstLine="0"/>
      </w:pPr>
      <w:rPr>
        <w:rFonts w:ascii="Wingdings" w:eastAsia="Wingdings" w:hAnsi="Wingdings" w:cs="Wingdings"/>
        <w:sz w:val="20"/>
      </w:rPr>
    </w:lvl>
    <w:lvl w:ilvl="6" w:tplc="9D925496">
      <w:numFmt w:val="bullet"/>
      <w:lvlText w:val=""/>
      <w:lvlJc w:val="left"/>
      <w:pPr>
        <w:ind w:left="4680" w:firstLine="0"/>
      </w:pPr>
      <w:rPr>
        <w:rFonts w:ascii="Wingdings" w:eastAsia="Wingdings" w:hAnsi="Wingdings" w:cs="Wingdings"/>
        <w:sz w:val="20"/>
      </w:rPr>
    </w:lvl>
    <w:lvl w:ilvl="7" w:tplc="78AA9C3E">
      <w:numFmt w:val="bullet"/>
      <w:lvlText w:val=""/>
      <w:lvlJc w:val="left"/>
      <w:pPr>
        <w:ind w:left="5400" w:firstLine="0"/>
      </w:pPr>
      <w:rPr>
        <w:rFonts w:ascii="Wingdings" w:eastAsia="Wingdings" w:hAnsi="Wingdings" w:cs="Wingdings"/>
        <w:sz w:val="20"/>
      </w:rPr>
    </w:lvl>
    <w:lvl w:ilvl="8" w:tplc="6F2A2244">
      <w:numFmt w:val="bullet"/>
      <w:lvlText w:val=""/>
      <w:lvlJc w:val="left"/>
      <w:pPr>
        <w:ind w:left="6120" w:firstLine="0"/>
      </w:pPr>
      <w:rPr>
        <w:rFonts w:ascii="Wingdings" w:eastAsia="Wingdings" w:hAnsi="Wingdings" w:cs="Wingdings"/>
        <w:sz w:val="20"/>
      </w:rPr>
    </w:lvl>
  </w:abstractNum>
  <w:abstractNum w:abstractNumId="62" w15:restartNumberingAfterBreak="0">
    <w:nsid w:val="657A516F"/>
    <w:multiLevelType w:val="hybridMultilevel"/>
    <w:tmpl w:val="A5067A76"/>
    <w:name w:val="Liste numérotée 11"/>
    <w:lvl w:ilvl="0" w:tplc="87E4C2D6">
      <w:start w:val="1"/>
      <w:numFmt w:val="upperRoman"/>
      <w:lvlText w:val="%1."/>
      <w:lvlJc w:val="left"/>
      <w:pPr>
        <w:ind w:left="360" w:firstLine="0"/>
      </w:pPr>
    </w:lvl>
    <w:lvl w:ilvl="1" w:tplc="12442706">
      <w:start w:val="1"/>
      <w:numFmt w:val="lowerLetter"/>
      <w:lvlText w:val="%2."/>
      <w:lvlJc w:val="left"/>
      <w:pPr>
        <w:ind w:left="1080" w:firstLine="0"/>
      </w:pPr>
    </w:lvl>
    <w:lvl w:ilvl="2" w:tplc="93CA3794">
      <w:start w:val="1"/>
      <w:numFmt w:val="lowerRoman"/>
      <w:lvlText w:val="%3."/>
      <w:lvlJc w:val="right"/>
      <w:pPr>
        <w:ind w:left="1980" w:firstLine="0"/>
      </w:pPr>
    </w:lvl>
    <w:lvl w:ilvl="3" w:tplc="9A6EF8FA">
      <w:start w:val="1"/>
      <w:numFmt w:val="decimal"/>
      <w:lvlText w:val="%4."/>
      <w:lvlJc w:val="left"/>
      <w:pPr>
        <w:ind w:left="2520" w:firstLine="0"/>
      </w:pPr>
    </w:lvl>
    <w:lvl w:ilvl="4" w:tplc="2214CCAA">
      <w:start w:val="1"/>
      <w:numFmt w:val="lowerLetter"/>
      <w:lvlText w:val="%5."/>
      <w:lvlJc w:val="left"/>
      <w:pPr>
        <w:ind w:left="3240" w:firstLine="0"/>
      </w:pPr>
    </w:lvl>
    <w:lvl w:ilvl="5" w:tplc="4F8076E6">
      <w:start w:val="1"/>
      <w:numFmt w:val="lowerRoman"/>
      <w:lvlText w:val="%6."/>
      <w:lvlJc w:val="right"/>
      <w:pPr>
        <w:ind w:left="4140" w:firstLine="0"/>
      </w:pPr>
    </w:lvl>
    <w:lvl w:ilvl="6" w:tplc="CACA2A56">
      <w:start w:val="1"/>
      <w:numFmt w:val="decimal"/>
      <w:lvlText w:val="%7."/>
      <w:lvlJc w:val="left"/>
      <w:pPr>
        <w:ind w:left="4680" w:firstLine="0"/>
      </w:pPr>
    </w:lvl>
    <w:lvl w:ilvl="7" w:tplc="6DD28728">
      <w:start w:val="1"/>
      <w:numFmt w:val="lowerLetter"/>
      <w:lvlText w:val="%8."/>
      <w:lvlJc w:val="left"/>
      <w:pPr>
        <w:ind w:left="5400" w:firstLine="0"/>
      </w:pPr>
    </w:lvl>
    <w:lvl w:ilvl="8" w:tplc="920EB416">
      <w:start w:val="1"/>
      <w:numFmt w:val="lowerRoman"/>
      <w:lvlText w:val="%9."/>
      <w:lvlJc w:val="right"/>
      <w:pPr>
        <w:ind w:left="6300" w:firstLine="0"/>
      </w:pPr>
    </w:lvl>
  </w:abstractNum>
  <w:abstractNum w:abstractNumId="63" w15:restartNumberingAfterBreak="0">
    <w:nsid w:val="66A77385"/>
    <w:multiLevelType w:val="hybridMultilevel"/>
    <w:tmpl w:val="FE4AFEF6"/>
    <w:name w:val="Liste numérotée 6"/>
    <w:lvl w:ilvl="0" w:tplc="A75E6112">
      <w:numFmt w:val="bullet"/>
      <w:lvlText w:val=""/>
      <w:lvlJc w:val="left"/>
      <w:pPr>
        <w:ind w:left="360" w:firstLine="0"/>
      </w:pPr>
      <w:rPr>
        <w:rFonts w:ascii="Wingdings" w:hAnsi="Wingdings"/>
      </w:rPr>
    </w:lvl>
    <w:lvl w:ilvl="1" w:tplc="8BEC6F4E">
      <w:start w:val="1"/>
      <w:numFmt w:val="decimal"/>
      <w:lvlText w:val="%2."/>
      <w:lvlJc w:val="left"/>
      <w:pPr>
        <w:ind w:left="1080" w:firstLine="0"/>
      </w:pPr>
    </w:lvl>
    <w:lvl w:ilvl="2" w:tplc="808C1B06">
      <w:start w:val="1"/>
      <w:numFmt w:val="decimal"/>
      <w:lvlText w:val="%3."/>
      <w:lvlJc w:val="left"/>
      <w:pPr>
        <w:ind w:left="1800" w:firstLine="0"/>
      </w:pPr>
    </w:lvl>
    <w:lvl w:ilvl="3" w:tplc="3F18E0FE">
      <w:start w:val="1"/>
      <w:numFmt w:val="decimal"/>
      <w:lvlText w:val="%4."/>
      <w:lvlJc w:val="left"/>
      <w:pPr>
        <w:ind w:left="2520" w:firstLine="0"/>
      </w:pPr>
    </w:lvl>
    <w:lvl w:ilvl="4" w:tplc="28B4FA54">
      <w:start w:val="1"/>
      <w:numFmt w:val="decimal"/>
      <w:lvlText w:val="%5."/>
      <w:lvlJc w:val="left"/>
      <w:pPr>
        <w:ind w:left="3240" w:firstLine="0"/>
      </w:pPr>
    </w:lvl>
    <w:lvl w:ilvl="5" w:tplc="0C5A48AA">
      <w:start w:val="1"/>
      <w:numFmt w:val="decimal"/>
      <w:lvlText w:val="%6."/>
      <w:lvlJc w:val="left"/>
      <w:pPr>
        <w:ind w:left="3960" w:firstLine="0"/>
      </w:pPr>
    </w:lvl>
    <w:lvl w:ilvl="6" w:tplc="2CBEBEC4">
      <w:start w:val="1"/>
      <w:numFmt w:val="decimal"/>
      <w:lvlText w:val="%7."/>
      <w:lvlJc w:val="left"/>
      <w:pPr>
        <w:ind w:left="4680" w:firstLine="0"/>
      </w:pPr>
    </w:lvl>
    <w:lvl w:ilvl="7" w:tplc="DD0836E0">
      <w:start w:val="1"/>
      <w:numFmt w:val="decimal"/>
      <w:lvlText w:val="%8."/>
      <w:lvlJc w:val="left"/>
      <w:pPr>
        <w:ind w:left="5400" w:firstLine="0"/>
      </w:pPr>
    </w:lvl>
    <w:lvl w:ilvl="8" w:tplc="C18EEA6C">
      <w:start w:val="1"/>
      <w:numFmt w:val="decimal"/>
      <w:lvlText w:val="%9."/>
      <w:lvlJc w:val="left"/>
      <w:pPr>
        <w:ind w:left="6120" w:firstLine="0"/>
      </w:pPr>
    </w:lvl>
  </w:abstractNum>
  <w:abstractNum w:abstractNumId="64" w15:restartNumberingAfterBreak="0">
    <w:nsid w:val="690F357F"/>
    <w:multiLevelType w:val="multilevel"/>
    <w:tmpl w:val="032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032BB"/>
    <w:multiLevelType w:val="multilevel"/>
    <w:tmpl w:val="EF8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3F070E"/>
    <w:multiLevelType w:val="multilevel"/>
    <w:tmpl w:val="2A822A4C"/>
    <w:name w:val="Liste numérotée 35"/>
    <w:lvl w:ilvl="0">
      <w:start w:val="1"/>
      <w:numFmt w:val="decimal"/>
      <w:lvlText w:val="%1."/>
      <w:lvlJc w:val="left"/>
      <w:pPr>
        <w:ind w:left="0" w:firstLine="0"/>
      </w:pPr>
    </w:lvl>
    <w:lvl w:ilvl="1">
      <w:start w:val="1"/>
      <w:numFmt w:val="decimal"/>
      <w:lvlText w:val="%1.%2."/>
      <w:lvlJc w:val="left"/>
      <w:pPr>
        <w:ind w:left="70" w:firstLine="0"/>
      </w:pPr>
    </w:lvl>
    <w:lvl w:ilvl="2">
      <w:start w:val="1"/>
      <w:numFmt w:val="decimal"/>
      <w:lvlText w:val="%1.%2.%3."/>
      <w:lvlJc w:val="left"/>
      <w:pPr>
        <w:ind w:left="140" w:firstLine="0"/>
      </w:pPr>
    </w:lvl>
    <w:lvl w:ilvl="3">
      <w:start w:val="1"/>
      <w:numFmt w:val="decimal"/>
      <w:lvlText w:val="%1.%2.%3.%4."/>
      <w:lvlJc w:val="left"/>
      <w:pPr>
        <w:ind w:left="210" w:firstLine="0"/>
      </w:pPr>
    </w:lvl>
    <w:lvl w:ilvl="4">
      <w:start w:val="1"/>
      <w:numFmt w:val="decimal"/>
      <w:lvlText w:val="%1.%2.%3.%4.%5."/>
      <w:lvlJc w:val="left"/>
      <w:pPr>
        <w:ind w:left="280" w:firstLine="0"/>
      </w:pPr>
    </w:lvl>
    <w:lvl w:ilvl="5">
      <w:start w:val="1"/>
      <w:numFmt w:val="decimal"/>
      <w:lvlText w:val="%1.%2.%3.%4.%5.%6."/>
      <w:lvlJc w:val="left"/>
      <w:pPr>
        <w:ind w:left="350" w:firstLine="0"/>
      </w:pPr>
    </w:lvl>
    <w:lvl w:ilvl="6">
      <w:start w:val="1"/>
      <w:numFmt w:val="decimal"/>
      <w:lvlText w:val="%1.%2.%3.%4.%5.%6.%7."/>
      <w:lvlJc w:val="left"/>
      <w:pPr>
        <w:ind w:left="420" w:firstLine="0"/>
      </w:pPr>
    </w:lvl>
    <w:lvl w:ilvl="7">
      <w:start w:val="1"/>
      <w:numFmt w:val="decimal"/>
      <w:lvlText w:val="%1.%2.%3.%4.%5.%6.%7.%8."/>
      <w:lvlJc w:val="left"/>
      <w:pPr>
        <w:ind w:left="490" w:firstLine="0"/>
      </w:pPr>
    </w:lvl>
    <w:lvl w:ilvl="8">
      <w:start w:val="1"/>
      <w:numFmt w:val="decimal"/>
      <w:lvlText w:val="%1.%2.%3.%4.%5.%6.%7.%8.%9."/>
      <w:lvlJc w:val="left"/>
      <w:pPr>
        <w:ind w:left="560" w:firstLine="0"/>
      </w:pPr>
    </w:lvl>
  </w:abstractNum>
  <w:abstractNum w:abstractNumId="67" w15:restartNumberingAfterBreak="0">
    <w:nsid w:val="6DDA1AE2"/>
    <w:multiLevelType w:val="hybridMultilevel"/>
    <w:tmpl w:val="32CE6632"/>
    <w:name w:val="Liste numérotée 21"/>
    <w:lvl w:ilvl="0" w:tplc="1DF466AA">
      <w:numFmt w:val="bullet"/>
      <w:lvlText w:val=""/>
      <w:lvlJc w:val="left"/>
      <w:pPr>
        <w:ind w:left="426" w:firstLine="0"/>
      </w:pPr>
      <w:rPr>
        <w:rFonts w:ascii="Symbol" w:hAnsi="Symbol"/>
      </w:rPr>
    </w:lvl>
    <w:lvl w:ilvl="1" w:tplc="FC76F7EC">
      <w:numFmt w:val="bullet"/>
      <w:lvlText w:val="o"/>
      <w:lvlJc w:val="left"/>
      <w:pPr>
        <w:ind w:left="1146" w:firstLine="0"/>
      </w:pPr>
      <w:rPr>
        <w:rFonts w:ascii="Courier New" w:hAnsi="Courier New" w:cs="Courier New"/>
      </w:rPr>
    </w:lvl>
    <w:lvl w:ilvl="2" w:tplc="E29E8924">
      <w:numFmt w:val="bullet"/>
      <w:lvlText w:val=""/>
      <w:lvlJc w:val="left"/>
      <w:pPr>
        <w:ind w:left="1866" w:firstLine="0"/>
      </w:pPr>
      <w:rPr>
        <w:rFonts w:ascii="Wingdings" w:eastAsia="Wingdings" w:hAnsi="Wingdings" w:cs="Wingdings"/>
      </w:rPr>
    </w:lvl>
    <w:lvl w:ilvl="3" w:tplc="B04CF2D8">
      <w:numFmt w:val="bullet"/>
      <w:lvlText w:val=""/>
      <w:lvlJc w:val="left"/>
      <w:pPr>
        <w:ind w:left="2586" w:firstLine="0"/>
      </w:pPr>
      <w:rPr>
        <w:rFonts w:ascii="Symbol" w:hAnsi="Symbol"/>
      </w:rPr>
    </w:lvl>
    <w:lvl w:ilvl="4" w:tplc="FE5C9D4C">
      <w:numFmt w:val="bullet"/>
      <w:lvlText w:val="o"/>
      <w:lvlJc w:val="left"/>
      <w:pPr>
        <w:ind w:left="3306" w:firstLine="0"/>
      </w:pPr>
      <w:rPr>
        <w:rFonts w:ascii="Courier New" w:hAnsi="Courier New" w:cs="Courier New"/>
      </w:rPr>
    </w:lvl>
    <w:lvl w:ilvl="5" w:tplc="DECA910A">
      <w:numFmt w:val="bullet"/>
      <w:lvlText w:val=""/>
      <w:lvlJc w:val="left"/>
      <w:pPr>
        <w:ind w:left="4026" w:firstLine="0"/>
      </w:pPr>
      <w:rPr>
        <w:rFonts w:ascii="Wingdings" w:eastAsia="Wingdings" w:hAnsi="Wingdings" w:cs="Wingdings"/>
      </w:rPr>
    </w:lvl>
    <w:lvl w:ilvl="6" w:tplc="D1EAA726">
      <w:numFmt w:val="bullet"/>
      <w:lvlText w:val=""/>
      <w:lvlJc w:val="left"/>
      <w:pPr>
        <w:ind w:left="4746" w:firstLine="0"/>
      </w:pPr>
      <w:rPr>
        <w:rFonts w:ascii="Symbol" w:hAnsi="Symbol"/>
      </w:rPr>
    </w:lvl>
    <w:lvl w:ilvl="7" w:tplc="FD321562">
      <w:numFmt w:val="bullet"/>
      <w:lvlText w:val="o"/>
      <w:lvlJc w:val="left"/>
      <w:pPr>
        <w:ind w:left="5466" w:firstLine="0"/>
      </w:pPr>
      <w:rPr>
        <w:rFonts w:ascii="Courier New" w:hAnsi="Courier New" w:cs="Courier New"/>
      </w:rPr>
    </w:lvl>
    <w:lvl w:ilvl="8" w:tplc="ACA24256">
      <w:numFmt w:val="bullet"/>
      <w:lvlText w:val=""/>
      <w:lvlJc w:val="left"/>
      <w:pPr>
        <w:ind w:left="6186" w:firstLine="0"/>
      </w:pPr>
      <w:rPr>
        <w:rFonts w:ascii="Wingdings" w:eastAsia="Wingdings" w:hAnsi="Wingdings" w:cs="Wingdings"/>
      </w:rPr>
    </w:lvl>
  </w:abstractNum>
  <w:abstractNum w:abstractNumId="68" w15:restartNumberingAfterBreak="0">
    <w:nsid w:val="6DE35D5A"/>
    <w:multiLevelType w:val="hybridMultilevel"/>
    <w:tmpl w:val="096EFF6C"/>
    <w:name w:val="Liste numérotée 66"/>
    <w:lvl w:ilvl="0" w:tplc="6526EC22">
      <w:numFmt w:val="bullet"/>
      <w:lvlText w:val=""/>
      <w:lvlJc w:val="left"/>
      <w:pPr>
        <w:ind w:left="360" w:firstLine="0"/>
      </w:pPr>
      <w:rPr>
        <w:rFonts w:ascii="Symbol" w:hAnsi="Symbol"/>
      </w:rPr>
    </w:lvl>
    <w:lvl w:ilvl="1" w:tplc="771E477A">
      <w:numFmt w:val="bullet"/>
      <w:lvlText w:val="o"/>
      <w:lvlJc w:val="left"/>
      <w:pPr>
        <w:ind w:left="1080" w:firstLine="0"/>
      </w:pPr>
      <w:rPr>
        <w:rFonts w:ascii="Courier New" w:hAnsi="Courier New" w:cs="Courier New"/>
      </w:rPr>
    </w:lvl>
    <w:lvl w:ilvl="2" w:tplc="683E6B24">
      <w:numFmt w:val="bullet"/>
      <w:lvlText w:val=""/>
      <w:lvlJc w:val="left"/>
      <w:pPr>
        <w:ind w:left="1800" w:firstLine="0"/>
      </w:pPr>
      <w:rPr>
        <w:rFonts w:ascii="Wingdings" w:eastAsia="Wingdings" w:hAnsi="Wingdings" w:cs="Wingdings"/>
      </w:rPr>
    </w:lvl>
    <w:lvl w:ilvl="3" w:tplc="BFFA50C6">
      <w:numFmt w:val="bullet"/>
      <w:lvlText w:val=""/>
      <w:lvlJc w:val="left"/>
      <w:pPr>
        <w:ind w:left="2520" w:firstLine="0"/>
      </w:pPr>
      <w:rPr>
        <w:rFonts w:ascii="Symbol" w:hAnsi="Symbol"/>
      </w:rPr>
    </w:lvl>
    <w:lvl w:ilvl="4" w:tplc="3DBCABD2">
      <w:numFmt w:val="bullet"/>
      <w:lvlText w:val="o"/>
      <w:lvlJc w:val="left"/>
      <w:pPr>
        <w:ind w:left="3240" w:firstLine="0"/>
      </w:pPr>
      <w:rPr>
        <w:rFonts w:ascii="Courier New" w:hAnsi="Courier New" w:cs="Courier New"/>
      </w:rPr>
    </w:lvl>
    <w:lvl w:ilvl="5" w:tplc="49326EC0">
      <w:numFmt w:val="bullet"/>
      <w:lvlText w:val=""/>
      <w:lvlJc w:val="left"/>
      <w:pPr>
        <w:ind w:left="3960" w:firstLine="0"/>
      </w:pPr>
      <w:rPr>
        <w:rFonts w:ascii="Wingdings" w:eastAsia="Wingdings" w:hAnsi="Wingdings" w:cs="Wingdings"/>
      </w:rPr>
    </w:lvl>
    <w:lvl w:ilvl="6" w:tplc="39BAE424">
      <w:numFmt w:val="bullet"/>
      <w:lvlText w:val=""/>
      <w:lvlJc w:val="left"/>
      <w:pPr>
        <w:ind w:left="4680" w:firstLine="0"/>
      </w:pPr>
      <w:rPr>
        <w:rFonts w:ascii="Symbol" w:hAnsi="Symbol"/>
      </w:rPr>
    </w:lvl>
    <w:lvl w:ilvl="7" w:tplc="BC801A5E">
      <w:numFmt w:val="bullet"/>
      <w:lvlText w:val="o"/>
      <w:lvlJc w:val="left"/>
      <w:pPr>
        <w:ind w:left="5400" w:firstLine="0"/>
      </w:pPr>
      <w:rPr>
        <w:rFonts w:ascii="Courier New" w:hAnsi="Courier New" w:cs="Courier New"/>
      </w:rPr>
    </w:lvl>
    <w:lvl w:ilvl="8" w:tplc="05D2A412">
      <w:numFmt w:val="bullet"/>
      <w:lvlText w:val=""/>
      <w:lvlJc w:val="left"/>
      <w:pPr>
        <w:ind w:left="6120" w:firstLine="0"/>
      </w:pPr>
      <w:rPr>
        <w:rFonts w:ascii="Wingdings" w:eastAsia="Wingdings" w:hAnsi="Wingdings" w:cs="Wingdings"/>
      </w:rPr>
    </w:lvl>
  </w:abstractNum>
  <w:abstractNum w:abstractNumId="69" w15:restartNumberingAfterBreak="0">
    <w:nsid w:val="6DE41BFB"/>
    <w:multiLevelType w:val="hybridMultilevel"/>
    <w:tmpl w:val="6B809A0C"/>
    <w:name w:val="Liste numérotée 52"/>
    <w:lvl w:ilvl="0" w:tplc="4266BA16">
      <w:numFmt w:val="bullet"/>
      <w:lvlText w:val=""/>
      <w:lvlJc w:val="left"/>
      <w:pPr>
        <w:ind w:left="360" w:firstLine="0"/>
      </w:pPr>
      <w:rPr>
        <w:rFonts w:ascii="Symbol" w:hAnsi="Symbol"/>
        <w:sz w:val="20"/>
      </w:rPr>
    </w:lvl>
    <w:lvl w:ilvl="1" w:tplc="570E48E2">
      <w:start w:val="7"/>
      <w:numFmt w:val="decimal"/>
      <w:lvlText w:val="%2"/>
      <w:lvlJc w:val="left"/>
      <w:pPr>
        <w:ind w:left="1080" w:firstLine="0"/>
      </w:pPr>
    </w:lvl>
    <w:lvl w:ilvl="2" w:tplc="872293FC">
      <w:start w:val="1"/>
      <w:numFmt w:val="lowerLetter"/>
      <w:lvlText w:val="%3)"/>
      <w:lvlJc w:val="left"/>
      <w:pPr>
        <w:ind w:left="1800" w:firstLine="0"/>
      </w:pPr>
    </w:lvl>
    <w:lvl w:ilvl="3" w:tplc="AF48E4BA">
      <w:start w:val="1"/>
      <w:numFmt w:val="upperRoman"/>
      <w:lvlText w:val="%4."/>
      <w:lvlJc w:val="left"/>
      <w:pPr>
        <w:ind w:left="2520" w:firstLine="0"/>
      </w:pPr>
    </w:lvl>
    <w:lvl w:ilvl="4" w:tplc="40EADB30">
      <w:numFmt w:val="bullet"/>
      <w:lvlText w:val=""/>
      <w:lvlJc w:val="left"/>
      <w:pPr>
        <w:ind w:left="3240" w:firstLine="0"/>
      </w:pPr>
      <w:rPr>
        <w:rFonts w:ascii="Wingdings" w:eastAsia="Wingdings" w:hAnsi="Wingdings" w:cs="Wingdings"/>
        <w:sz w:val="20"/>
      </w:rPr>
    </w:lvl>
    <w:lvl w:ilvl="5" w:tplc="7F3EFA00">
      <w:numFmt w:val="bullet"/>
      <w:lvlText w:val=""/>
      <w:lvlJc w:val="left"/>
      <w:pPr>
        <w:ind w:left="3960" w:firstLine="0"/>
      </w:pPr>
      <w:rPr>
        <w:rFonts w:ascii="Wingdings" w:eastAsia="Wingdings" w:hAnsi="Wingdings" w:cs="Wingdings"/>
        <w:sz w:val="20"/>
      </w:rPr>
    </w:lvl>
    <w:lvl w:ilvl="6" w:tplc="813666E0">
      <w:numFmt w:val="bullet"/>
      <w:lvlText w:val=""/>
      <w:lvlJc w:val="left"/>
      <w:pPr>
        <w:ind w:left="4680" w:firstLine="0"/>
      </w:pPr>
      <w:rPr>
        <w:rFonts w:ascii="Wingdings" w:eastAsia="Wingdings" w:hAnsi="Wingdings" w:cs="Wingdings"/>
        <w:sz w:val="20"/>
      </w:rPr>
    </w:lvl>
    <w:lvl w:ilvl="7" w:tplc="22A20DAC">
      <w:numFmt w:val="bullet"/>
      <w:lvlText w:val=""/>
      <w:lvlJc w:val="left"/>
      <w:pPr>
        <w:ind w:left="5400" w:firstLine="0"/>
      </w:pPr>
      <w:rPr>
        <w:rFonts w:ascii="Wingdings" w:eastAsia="Wingdings" w:hAnsi="Wingdings" w:cs="Wingdings"/>
        <w:sz w:val="20"/>
      </w:rPr>
    </w:lvl>
    <w:lvl w:ilvl="8" w:tplc="BB80BBD2">
      <w:numFmt w:val="bullet"/>
      <w:lvlText w:val=""/>
      <w:lvlJc w:val="left"/>
      <w:pPr>
        <w:ind w:left="6120" w:firstLine="0"/>
      </w:pPr>
      <w:rPr>
        <w:rFonts w:ascii="Wingdings" w:eastAsia="Wingdings" w:hAnsi="Wingdings" w:cs="Wingdings"/>
        <w:sz w:val="20"/>
      </w:rPr>
    </w:lvl>
  </w:abstractNum>
  <w:abstractNum w:abstractNumId="70" w15:restartNumberingAfterBreak="0">
    <w:nsid w:val="6ED2498D"/>
    <w:multiLevelType w:val="hybridMultilevel"/>
    <w:tmpl w:val="F5EC1018"/>
    <w:name w:val="Liste numérotée 5"/>
    <w:lvl w:ilvl="0" w:tplc="B8FE9AC4">
      <w:numFmt w:val="bullet"/>
      <w:lvlText w:val=""/>
      <w:lvlJc w:val="left"/>
      <w:pPr>
        <w:ind w:left="360" w:firstLine="0"/>
      </w:pPr>
      <w:rPr>
        <w:rFonts w:ascii="Wingdings" w:hAnsi="Wingdings"/>
      </w:rPr>
    </w:lvl>
    <w:lvl w:ilvl="1" w:tplc="E5AEDF5E">
      <w:numFmt w:val="bullet"/>
      <w:lvlText w:val="o"/>
      <w:lvlJc w:val="left"/>
      <w:pPr>
        <w:ind w:left="1080" w:firstLine="0"/>
      </w:pPr>
      <w:rPr>
        <w:rFonts w:ascii="Courier New" w:hAnsi="Courier New" w:cs="Courier New"/>
      </w:rPr>
    </w:lvl>
    <w:lvl w:ilvl="2" w:tplc="C764CCE2">
      <w:numFmt w:val="bullet"/>
      <w:lvlText w:val=""/>
      <w:lvlJc w:val="left"/>
      <w:pPr>
        <w:ind w:left="1800" w:firstLine="0"/>
      </w:pPr>
      <w:rPr>
        <w:rFonts w:ascii="Wingdings" w:eastAsia="Wingdings" w:hAnsi="Wingdings" w:cs="Wingdings"/>
      </w:rPr>
    </w:lvl>
    <w:lvl w:ilvl="3" w:tplc="A0F4431C">
      <w:numFmt w:val="bullet"/>
      <w:lvlText w:val=""/>
      <w:lvlJc w:val="left"/>
      <w:pPr>
        <w:ind w:left="2520" w:firstLine="0"/>
      </w:pPr>
      <w:rPr>
        <w:rFonts w:ascii="Symbol" w:hAnsi="Symbol"/>
      </w:rPr>
    </w:lvl>
    <w:lvl w:ilvl="4" w:tplc="13528F82">
      <w:numFmt w:val="bullet"/>
      <w:lvlText w:val="o"/>
      <w:lvlJc w:val="left"/>
      <w:pPr>
        <w:ind w:left="3240" w:firstLine="0"/>
      </w:pPr>
      <w:rPr>
        <w:rFonts w:ascii="Courier New" w:hAnsi="Courier New" w:cs="Courier New"/>
      </w:rPr>
    </w:lvl>
    <w:lvl w:ilvl="5" w:tplc="09520944">
      <w:numFmt w:val="bullet"/>
      <w:lvlText w:val=""/>
      <w:lvlJc w:val="left"/>
      <w:pPr>
        <w:ind w:left="3960" w:firstLine="0"/>
      </w:pPr>
      <w:rPr>
        <w:rFonts w:ascii="Wingdings" w:eastAsia="Wingdings" w:hAnsi="Wingdings" w:cs="Wingdings"/>
      </w:rPr>
    </w:lvl>
    <w:lvl w:ilvl="6" w:tplc="E5F8E8E8">
      <w:numFmt w:val="bullet"/>
      <w:lvlText w:val=""/>
      <w:lvlJc w:val="left"/>
      <w:pPr>
        <w:ind w:left="4680" w:firstLine="0"/>
      </w:pPr>
      <w:rPr>
        <w:rFonts w:ascii="Symbol" w:hAnsi="Symbol"/>
      </w:rPr>
    </w:lvl>
    <w:lvl w:ilvl="7" w:tplc="8D880428">
      <w:numFmt w:val="bullet"/>
      <w:lvlText w:val="o"/>
      <w:lvlJc w:val="left"/>
      <w:pPr>
        <w:ind w:left="5400" w:firstLine="0"/>
      </w:pPr>
      <w:rPr>
        <w:rFonts w:ascii="Courier New" w:hAnsi="Courier New" w:cs="Courier New"/>
      </w:rPr>
    </w:lvl>
    <w:lvl w:ilvl="8" w:tplc="B07AD862">
      <w:numFmt w:val="bullet"/>
      <w:lvlText w:val=""/>
      <w:lvlJc w:val="left"/>
      <w:pPr>
        <w:ind w:left="6120" w:firstLine="0"/>
      </w:pPr>
      <w:rPr>
        <w:rFonts w:ascii="Wingdings" w:eastAsia="Wingdings" w:hAnsi="Wingdings" w:cs="Wingdings"/>
      </w:rPr>
    </w:lvl>
  </w:abstractNum>
  <w:abstractNum w:abstractNumId="71" w15:restartNumberingAfterBreak="0">
    <w:nsid w:val="6ED40466"/>
    <w:multiLevelType w:val="hybridMultilevel"/>
    <w:tmpl w:val="F9A25FBA"/>
    <w:name w:val="Liste numérotée 69"/>
    <w:lvl w:ilvl="0" w:tplc="F7C00E42">
      <w:numFmt w:val="bullet"/>
      <w:lvlText w:val=""/>
      <w:lvlJc w:val="left"/>
      <w:pPr>
        <w:ind w:left="360" w:firstLine="0"/>
      </w:pPr>
      <w:rPr>
        <w:rFonts w:ascii="Symbol" w:hAnsi="Symbol"/>
        <w:sz w:val="20"/>
      </w:rPr>
    </w:lvl>
    <w:lvl w:ilvl="1" w:tplc="6C30EC76">
      <w:start w:val="1"/>
      <w:numFmt w:val="decimal"/>
      <w:lvlText w:val="%2."/>
      <w:lvlJc w:val="left"/>
      <w:pPr>
        <w:ind w:left="1080" w:firstLine="0"/>
      </w:pPr>
    </w:lvl>
    <w:lvl w:ilvl="2" w:tplc="FA4AA82A">
      <w:start w:val="1"/>
      <w:numFmt w:val="decimal"/>
      <w:lvlText w:val="%3-"/>
      <w:lvlJc w:val="left"/>
      <w:pPr>
        <w:ind w:left="1800" w:firstLine="0"/>
      </w:pPr>
    </w:lvl>
    <w:lvl w:ilvl="3" w:tplc="D3FAC1D6">
      <w:start w:val="1"/>
      <w:numFmt w:val="upperRoman"/>
      <w:lvlText w:val="%4."/>
      <w:lvlJc w:val="left"/>
      <w:pPr>
        <w:ind w:left="2520" w:firstLine="0"/>
      </w:pPr>
    </w:lvl>
    <w:lvl w:ilvl="4" w:tplc="AA9243DC">
      <w:start w:val="1"/>
      <w:numFmt w:val="lowerLetter"/>
      <w:lvlText w:val="%5)"/>
      <w:lvlJc w:val="left"/>
      <w:pPr>
        <w:ind w:left="3240" w:firstLine="0"/>
      </w:pPr>
    </w:lvl>
    <w:lvl w:ilvl="5" w:tplc="E160CDFA">
      <w:numFmt w:val="bullet"/>
      <w:lvlText w:val=""/>
      <w:lvlJc w:val="left"/>
      <w:pPr>
        <w:ind w:left="3960" w:firstLine="0"/>
      </w:pPr>
      <w:rPr>
        <w:rFonts w:ascii="Wingdings" w:eastAsia="Wingdings" w:hAnsi="Wingdings" w:cs="Wingdings"/>
        <w:sz w:val="20"/>
      </w:rPr>
    </w:lvl>
    <w:lvl w:ilvl="6" w:tplc="7FE2916C">
      <w:numFmt w:val="bullet"/>
      <w:lvlText w:val=""/>
      <w:lvlJc w:val="left"/>
      <w:pPr>
        <w:ind w:left="4680" w:firstLine="0"/>
      </w:pPr>
      <w:rPr>
        <w:rFonts w:ascii="Wingdings" w:eastAsia="Wingdings" w:hAnsi="Wingdings" w:cs="Wingdings"/>
        <w:sz w:val="20"/>
      </w:rPr>
    </w:lvl>
    <w:lvl w:ilvl="7" w:tplc="4BA8FAB0">
      <w:numFmt w:val="bullet"/>
      <w:lvlText w:val=""/>
      <w:lvlJc w:val="left"/>
      <w:pPr>
        <w:ind w:left="5400" w:firstLine="0"/>
      </w:pPr>
      <w:rPr>
        <w:rFonts w:ascii="Wingdings" w:eastAsia="Wingdings" w:hAnsi="Wingdings" w:cs="Wingdings"/>
        <w:sz w:val="20"/>
      </w:rPr>
    </w:lvl>
    <w:lvl w:ilvl="8" w:tplc="EDC0A0B2">
      <w:numFmt w:val="bullet"/>
      <w:lvlText w:val=""/>
      <w:lvlJc w:val="left"/>
      <w:pPr>
        <w:ind w:left="6120" w:firstLine="0"/>
      </w:pPr>
      <w:rPr>
        <w:rFonts w:ascii="Wingdings" w:eastAsia="Wingdings" w:hAnsi="Wingdings" w:cs="Wingdings"/>
        <w:sz w:val="20"/>
      </w:rPr>
    </w:lvl>
  </w:abstractNum>
  <w:abstractNum w:abstractNumId="72" w15:restartNumberingAfterBreak="0">
    <w:nsid w:val="6FD33EAC"/>
    <w:multiLevelType w:val="hybridMultilevel"/>
    <w:tmpl w:val="14E876CA"/>
    <w:name w:val="Liste numérotée 32"/>
    <w:lvl w:ilvl="0" w:tplc="B360EEF2">
      <w:numFmt w:val="bullet"/>
      <w:lvlText w:val="●"/>
      <w:lvlJc w:val="left"/>
      <w:pPr>
        <w:ind w:left="1580" w:firstLine="0"/>
      </w:pPr>
      <w:rPr>
        <w:rFonts w:ascii="Times New Roman" w:eastAsia="Times New Roman" w:hAnsi="Times New Roman" w:cs="Times New Roman"/>
        <w:b w:val="0"/>
        <w:color w:val="000000"/>
        <w:sz w:val="24"/>
        <w:szCs w:val="24"/>
        <w:u w:val="none" w:color="000000"/>
        <w:shd w:val="clear" w:color="auto" w:fill="auto"/>
        <w:vertAlign w:val="baseline"/>
      </w:rPr>
    </w:lvl>
    <w:lvl w:ilvl="1" w:tplc="78E44956">
      <w:numFmt w:val="bullet"/>
      <w:lvlText w:val="-"/>
      <w:lvlJc w:val="left"/>
      <w:pPr>
        <w:ind w:left="1940" w:firstLine="0"/>
      </w:pPr>
      <w:rPr>
        <w:rFonts w:ascii="Times New Roman" w:eastAsia="Times New Roman" w:hAnsi="Times New Roman" w:cs="Times New Roman"/>
        <w:b/>
        <w:bCs/>
        <w:color w:val="000000"/>
        <w:sz w:val="24"/>
        <w:szCs w:val="24"/>
        <w:u w:val="none" w:color="000000"/>
        <w:shd w:val="clear" w:color="auto" w:fill="auto"/>
        <w:vertAlign w:val="baseline"/>
      </w:rPr>
    </w:lvl>
    <w:lvl w:ilvl="2" w:tplc="BA72536A">
      <w:numFmt w:val="bullet"/>
      <w:lvlText w:val="▪"/>
      <w:lvlJc w:val="left"/>
      <w:pPr>
        <w:ind w:left="2148" w:firstLine="0"/>
      </w:pPr>
      <w:rPr>
        <w:rFonts w:ascii="Times New Roman" w:eastAsia="Times New Roman" w:hAnsi="Times New Roman" w:cs="Times New Roman"/>
        <w:b/>
        <w:bCs/>
        <w:color w:val="000000"/>
        <w:sz w:val="24"/>
        <w:szCs w:val="24"/>
        <w:u w:val="none" w:color="000000"/>
        <w:shd w:val="clear" w:color="auto" w:fill="auto"/>
        <w:vertAlign w:val="baseline"/>
      </w:rPr>
    </w:lvl>
    <w:lvl w:ilvl="3" w:tplc="73D05DD6">
      <w:numFmt w:val="bullet"/>
      <w:lvlText w:val="•"/>
      <w:lvlJc w:val="left"/>
      <w:pPr>
        <w:ind w:left="2868" w:firstLine="0"/>
      </w:pPr>
      <w:rPr>
        <w:rFonts w:ascii="Times New Roman" w:eastAsia="Times New Roman" w:hAnsi="Times New Roman" w:cs="Times New Roman"/>
        <w:b/>
        <w:bCs/>
        <w:color w:val="000000"/>
        <w:sz w:val="24"/>
        <w:szCs w:val="24"/>
        <w:u w:val="none" w:color="000000"/>
        <w:shd w:val="clear" w:color="auto" w:fill="auto"/>
        <w:vertAlign w:val="baseline"/>
      </w:rPr>
    </w:lvl>
    <w:lvl w:ilvl="4" w:tplc="6C36AAF6">
      <w:numFmt w:val="bullet"/>
      <w:lvlText w:val="o"/>
      <w:lvlJc w:val="left"/>
      <w:pPr>
        <w:ind w:left="3588" w:firstLine="0"/>
      </w:pPr>
      <w:rPr>
        <w:rFonts w:ascii="Times New Roman" w:eastAsia="Times New Roman" w:hAnsi="Times New Roman" w:cs="Times New Roman"/>
        <w:b/>
        <w:bCs/>
        <w:color w:val="000000"/>
        <w:sz w:val="24"/>
        <w:szCs w:val="24"/>
        <w:u w:val="none" w:color="000000"/>
        <w:shd w:val="clear" w:color="auto" w:fill="auto"/>
        <w:vertAlign w:val="baseline"/>
      </w:rPr>
    </w:lvl>
    <w:lvl w:ilvl="5" w:tplc="2040991E">
      <w:numFmt w:val="bullet"/>
      <w:lvlText w:val="▪"/>
      <w:lvlJc w:val="left"/>
      <w:pPr>
        <w:ind w:left="4308" w:firstLine="0"/>
      </w:pPr>
      <w:rPr>
        <w:rFonts w:ascii="Times New Roman" w:eastAsia="Times New Roman" w:hAnsi="Times New Roman" w:cs="Times New Roman"/>
        <w:b/>
        <w:bCs/>
        <w:color w:val="000000"/>
        <w:sz w:val="24"/>
        <w:szCs w:val="24"/>
        <w:u w:val="none" w:color="000000"/>
        <w:shd w:val="clear" w:color="auto" w:fill="auto"/>
        <w:vertAlign w:val="baseline"/>
      </w:rPr>
    </w:lvl>
    <w:lvl w:ilvl="6" w:tplc="858A6E98">
      <w:numFmt w:val="bullet"/>
      <w:lvlText w:val="•"/>
      <w:lvlJc w:val="left"/>
      <w:pPr>
        <w:ind w:left="5028" w:firstLine="0"/>
      </w:pPr>
      <w:rPr>
        <w:rFonts w:ascii="Times New Roman" w:eastAsia="Times New Roman" w:hAnsi="Times New Roman" w:cs="Times New Roman"/>
        <w:b/>
        <w:bCs/>
        <w:color w:val="000000"/>
        <w:sz w:val="24"/>
        <w:szCs w:val="24"/>
        <w:u w:val="none" w:color="000000"/>
        <w:shd w:val="clear" w:color="auto" w:fill="auto"/>
        <w:vertAlign w:val="baseline"/>
      </w:rPr>
    </w:lvl>
    <w:lvl w:ilvl="7" w:tplc="24343BC6">
      <w:numFmt w:val="bullet"/>
      <w:lvlText w:val="o"/>
      <w:lvlJc w:val="left"/>
      <w:pPr>
        <w:ind w:left="5748" w:firstLine="0"/>
      </w:pPr>
      <w:rPr>
        <w:rFonts w:ascii="Times New Roman" w:eastAsia="Times New Roman" w:hAnsi="Times New Roman" w:cs="Times New Roman"/>
        <w:b/>
        <w:bCs/>
        <w:color w:val="000000"/>
        <w:sz w:val="24"/>
        <w:szCs w:val="24"/>
        <w:u w:val="none" w:color="000000"/>
        <w:shd w:val="clear" w:color="auto" w:fill="auto"/>
        <w:vertAlign w:val="baseline"/>
      </w:rPr>
    </w:lvl>
    <w:lvl w:ilvl="8" w:tplc="A28E9FA8">
      <w:numFmt w:val="bullet"/>
      <w:lvlText w:val="▪"/>
      <w:lvlJc w:val="left"/>
      <w:pPr>
        <w:ind w:left="6468" w:firstLine="0"/>
      </w:pPr>
      <w:rPr>
        <w:rFonts w:ascii="Times New Roman" w:eastAsia="Times New Roman" w:hAnsi="Times New Roman" w:cs="Times New Roman"/>
        <w:b/>
        <w:bCs/>
        <w:color w:val="000000"/>
        <w:sz w:val="24"/>
        <w:szCs w:val="24"/>
        <w:u w:val="none" w:color="000000"/>
        <w:shd w:val="clear" w:color="auto" w:fill="auto"/>
        <w:vertAlign w:val="baseline"/>
      </w:rPr>
    </w:lvl>
  </w:abstractNum>
  <w:abstractNum w:abstractNumId="73" w15:restartNumberingAfterBreak="0">
    <w:nsid w:val="72E51D47"/>
    <w:multiLevelType w:val="multilevel"/>
    <w:tmpl w:val="E140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47782E"/>
    <w:multiLevelType w:val="hybridMultilevel"/>
    <w:tmpl w:val="89B0C6DE"/>
    <w:name w:val="Liste numérotée 39"/>
    <w:lvl w:ilvl="0" w:tplc="D9F06C18">
      <w:start w:val="1"/>
      <w:numFmt w:val="decimal"/>
      <w:lvlText w:val="%1."/>
      <w:lvlJc w:val="left"/>
      <w:pPr>
        <w:ind w:left="360" w:firstLine="0"/>
      </w:pPr>
      <w:rPr>
        <w:sz w:val="32"/>
        <w:szCs w:val="32"/>
      </w:rPr>
    </w:lvl>
    <w:lvl w:ilvl="1" w:tplc="62165548">
      <w:start w:val="1"/>
      <w:numFmt w:val="lowerLetter"/>
      <w:lvlText w:val="%2."/>
      <w:lvlJc w:val="left"/>
      <w:pPr>
        <w:ind w:left="1080" w:firstLine="0"/>
      </w:pPr>
    </w:lvl>
    <w:lvl w:ilvl="2" w:tplc="17A0AFFA">
      <w:start w:val="1"/>
      <w:numFmt w:val="lowerRoman"/>
      <w:lvlText w:val="%3."/>
      <w:lvlJc w:val="right"/>
      <w:pPr>
        <w:ind w:left="1980" w:firstLine="0"/>
      </w:pPr>
    </w:lvl>
    <w:lvl w:ilvl="3" w:tplc="9322F196">
      <w:start w:val="1"/>
      <w:numFmt w:val="decimal"/>
      <w:lvlText w:val="%4."/>
      <w:lvlJc w:val="left"/>
      <w:pPr>
        <w:ind w:left="2520" w:firstLine="0"/>
      </w:pPr>
    </w:lvl>
    <w:lvl w:ilvl="4" w:tplc="D1F40D12">
      <w:start w:val="1"/>
      <w:numFmt w:val="lowerLetter"/>
      <w:lvlText w:val="%5."/>
      <w:lvlJc w:val="left"/>
      <w:pPr>
        <w:ind w:left="3240" w:firstLine="0"/>
      </w:pPr>
    </w:lvl>
    <w:lvl w:ilvl="5" w:tplc="EAB6EC94">
      <w:start w:val="1"/>
      <w:numFmt w:val="lowerRoman"/>
      <w:lvlText w:val="%6."/>
      <w:lvlJc w:val="right"/>
      <w:pPr>
        <w:ind w:left="4140" w:firstLine="0"/>
      </w:pPr>
    </w:lvl>
    <w:lvl w:ilvl="6" w:tplc="6E32DF4A">
      <w:start w:val="1"/>
      <w:numFmt w:val="decimal"/>
      <w:lvlText w:val="%7."/>
      <w:lvlJc w:val="left"/>
      <w:pPr>
        <w:ind w:left="4680" w:firstLine="0"/>
      </w:pPr>
    </w:lvl>
    <w:lvl w:ilvl="7" w:tplc="B6E042EA">
      <w:start w:val="1"/>
      <w:numFmt w:val="lowerLetter"/>
      <w:lvlText w:val="%8."/>
      <w:lvlJc w:val="left"/>
      <w:pPr>
        <w:ind w:left="5400" w:firstLine="0"/>
      </w:pPr>
    </w:lvl>
    <w:lvl w:ilvl="8" w:tplc="8FF0680E">
      <w:start w:val="1"/>
      <w:numFmt w:val="lowerRoman"/>
      <w:lvlText w:val="%9."/>
      <w:lvlJc w:val="right"/>
      <w:pPr>
        <w:ind w:left="6300" w:firstLine="0"/>
      </w:pPr>
    </w:lvl>
  </w:abstractNum>
  <w:abstractNum w:abstractNumId="75" w15:restartNumberingAfterBreak="0">
    <w:nsid w:val="757A1BA6"/>
    <w:multiLevelType w:val="multilevel"/>
    <w:tmpl w:val="B24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095A99"/>
    <w:multiLevelType w:val="hybridMultilevel"/>
    <w:tmpl w:val="DF708BAA"/>
    <w:name w:val="Liste numérotée 58"/>
    <w:lvl w:ilvl="0" w:tplc="8D986F3C">
      <w:start w:val="1"/>
      <w:numFmt w:val="upperRoman"/>
      <w:lvlText w:val="%1."/>
      <w:lvlJc w:val="left"/>
      <w:pPr>
        <w:ind w:left="360" w:firstLine="0"/>
      </w:pPr>
    </w:lvl>
    <w:lvl w:ilvl="1" w:tplc="F350E754">
      <w:start w:val="1"/>
      <w:numFmt w:val="lowerLetter"/>
      <w:lvlText w:val="%2."/>
      <w:lvlJc w:val="left"/>
      <w:pPr>
        <w:ind w:left="1080" w:firstLine="0"/>
      </w:pPr>
    </w:lvl>
    <w:lvl w:ilvl="2" w:tplc="3F680352">
      <w:start w:val="1"/>
      <w:numFmt w:val="lowerRoman"/>
      <w:lvlText w:val="%3."/>
      <w:lvlJc w:val="right"/>
      <w:pPr>
        <w:ind w:left="1980" w:firstLine="0"/>
      </w:pPr>
    </w:lvl>
    <w:lvl w:ilvl="3" w:tplc="A56481BA">
      <w:start w:val="1"/>
      <w:numFmt w:val="decimal"/>
      <w:lvlText w:val="%4."/>
      <w:lvlJc w:val="left"/>
      <w:pPr>
        <w:ind w:left="2520" w:firstLine="0"/>
      </w:pPr>
    </w:lvl>
    <w:lvl w:ilvl="4" w:tplc="4C5E3EAA">
      <w:start w:val="1"/>
      <w:numFmt w:val="lowerLetter"/>
      <w:lvlText w:val="%5."/>
      <w:lvlJc w:val="left"/>
      <w:pPr>
        <w:ind w:left="3240" w:firstLine="0"/>
      </w:pPr>
    </w:lvl>
    <w:lvl w:ilvl="5" w:tplc="4A527864">
      <w:start w:val="1"/>
      <w:numFmt w:val="lowerRoman"/>
      <w:lvlText w:val="%6."/>
      <w:lvlJc w:val="right"/>
      <w:pPr>
        <w:ind w:left="4140" w:firstLine="0"/>
      </w:pPr>
    </w:lvl>
    <w:lvl w:ilvl="6" w:tplc="28664144">
      <w:start w:val="1"/>
      <w:numFmt w:val="decimal"/>
      <w:lvlText w:val="%7."/>
      <w:lvlJc w:val="left"/>
      <w:pPr>
        <w:ind w:left="4680" w:firstLine="0"/>
      </w:pPr>
    </w:lvl>
    <w:lvl w:ilvl="7" w:tplc="199615BC">
      <w:start w:val="1"/>
      <w:numFmt w:val="lowerLetter"/>
      <w:lvlText w:val="%8."/>
      <w:lvlJc w:val="left"/>
      <w:pPr>
        <w:ind w:left="5400" w:firstLine="0"/>
      </w:pPr>
    </w:lvl>
    <w:lvl w:ilvl="8" w:tplc="3BCA20E6">
      <w:start w:val="1"/>
      <w:numFmt w:val="lowerRoman"/>
      <w:lvlText w:val="%9."/>
      <w:lvlJc w:val="right"/>
      <w:pPr>
        <w:ind w:left="6300" w:firstLine="0"/>
      </w:pPr>
    </w:lvl>
  </w:abstractNum>
  <w:abstractNum w:abstractNumId="77" w15:restartNumberingAfterBreak="0">
    <w:nsid w:val="778A3DA1"/>
    <w:multiLevelType w:val="hybridMultilevel"/>
    <w:tmpl w:val="2104EB10"/>
    <w:name w:val="Liste numérotée 53"/>
    <w:lvl w:ilvl="0" w:tplc="8A9E3E88">
      <w:numFmt w:val="bullet"/>
      <w:lvlText w:val=""/>
      <w:lvlJc w:val="left"/>
      <w:pPr>
        <w:ind w:left="360" w:firstLine="0"/>
      </w:pPr>
      <w:rPr>
        <w:rFonts w:ascii="Symbol" w:hAnsi="Symbol"/>
        <w:sz w:val="20"/>
      </w:rPr>
    </w:lvl>
    <w:lvl w:ilvl="1" w:tplc="606CAC44">
      <w:numFmt w:val="bullet"/>
      <w:lvlText w:val=""/>
      <w:lvlJc w:val="left"/>
      <w:pPr>
        <w:ind w:left="1080" w:firstLine="0"/>
      </w:pPr>
      <w:rPr>
        <w:rFonts w:ascii="Wingdings" w:hAnsi="Wingdings"/>
      </w:rPr>
    </w:lvl>
    <w:lvl w:ilvl="2" w:tplc="1E10D1CE">
      <w:start w:val="1"/>
      <w:numFmt w:val="decimal"/>
      <w:lvlText w:val="%3"/>
      <w:lvlJc w:val="left"/>
      <w:pPr>
        <w:ind w:left="1800" w:firstLine="0"/>
      </w:pPr>
    </w:lvl>
    <w:lvl w:ilvl="3" w:tplc="7640CF44">
      <w:start w:val="1"/>
      <w:numFmt w:val="decimal"/>
      <w:lvlText w:val="%4-"/>
      <w:lvlJc w:val="left"/>
      <w:pPr>
        <w:ind w:left="2520" w:firstLine="0"/>
      </w:pPr>
    </w:lvl>
    <w:lvl w:ilvl="4" w:tplc="FE6C0750">
      <w:start w:val="1"/>
      <w:numFmt w:val="upperLetter"/>
      <w:lvlText w:val="%5."/>
      <w:lvlJc w:val="left"/>
      <w:pPr>
        <w:ind w:left="3240" w:firstLine="0"/>
      </w:pPr>
    </w:lvl>
    <w:lvl w:ilvl="5" w:tplc="D71A7C4C">
      <w:start w:val="1"/>
      <w:numFmt w:val="upperLetter"/>
      <w:lvlText w:val="%6."/>
      <w:lvlJc w:val="left"/>
      <w:pPr>
        <w:ind w:left="3960" w:firstLine="0"/>
      </w:pPr>
    </w:lvl>
    <w:lvl w:ilvl="6" w:tplc="FF36406A">
      <w:numFmt w:val="bullet"/>
      <w:lvlText w:val=""/>
      <w:lvlJc w:val="left"/>
      <w:pPr>
        <w:ind w:left="4680" w:firstLine="0"/>
      </w:pPr>
      <w:rPr>
        <w:rFonts w:ascii="Wingdings" w:eastAsia="Wingdings" w:hAnsi="Wingdings" w:cs="Wingdings"/>
        <w:sz w:val="20"/>
      </w:rPr>
    </w:lvl>
    <w:lvl w:ilvl="7" w:tplc="97563D28">
      <w:numFmt w:val="bullet"/>
      <w:lvlText w:val=""/>
      <w:lvlJc w:val="left"/>
      <w:pPr>
        <w:ind w:left="5400" w:firstLine="0"/>
      </w:pPr>
      <w:rPr>
        <w:rFonts w:ascii="Wingdings" w:eastAsia="Wingdings" w:hAnsi="Wingdings" w:cs="Wingdings"/>
        <w:sz w:val="20"/>
      </w:rPr>
    </w:lvl>
    <w:lvl w:ilvl="8" w:tplc="80CEC85A">
      <w:start w:val="1"/>
      <w:numFmt w:val="lowerLetter"/>
      <w:lvlText w:val="%9)"/>
      <w:lvlJc w:val="left"/>
      <w:pPr>
        <w:ind w:left="6120" w:firstLine="0"/>
      </w:pPr>
    </w:lvl>
  </w:abstractNum>
  <w:abstractNum w:abstractNumId="78" w15:restartNumberingAfterBreak="0">
    <w:nsid w:val="77C62B85"/>
    <w:multiLevelType w:val="hybridMultilevel"/>
    <w:tmpl w:val="7C10D088"/>
    <w:name w:val="Liste numérotée 36"/>
    <w:lvl w:ilvl="0" w:tplc="8D7690A0">
      <w:numFmt w:val="bullet"/>
      <w:lvlText w:val=""/>
      <w:lvlJc w:val="left"/>
      <w:pPr>
        <w:ind w:left="1746" w:firstLine="0"/>
      </w:pPr>
      <w:rPr>
        <w:rFonts w:ascii="Wingdings" w:eastAsia="Wingdings" w:hAnsi="Wingdings" w:cs="Wingdings"/>
        <w:b w:val="0"/>
        <w:color w:val="000000"/>
        <w:sz w:val="24"/>
        <w:szCs w:val="24"/>
        <w:u w:val="none" w:color="000000"/>
        <w:shd w:val="clear" w:color="auto" w:fill="auto"/>
        <w:vertAlign w:val="baseline"/>
      </w:rPr>
    </w:lvl>
    <w:lvl w:ilvl="1" w:tplc="F6B8A2D6">
      <w:numFmt w:val="bullet"/>
      <w:lvlText w:val="o"/>
      <w:lvlJc w:val="left"/>
      <w:pPr>
        <w:ind w:left="1440" w:firstLine="0"/>
      </w:pPr>
      <w:rPr>
        <w:rFonts w:ascii="Wingdings" w:eastAsia="Wingdings" w:hAnsi="Wingdings" w:cs="Wingdings"/>
        <w:b w:val="0"/>
        <w:color w:val="000000"/>
        <w:sz w:val="24"/>
        <w:szCs w:val="24"/>
        <w:u w:val="none" w:color="000000"/>
        <w:shd w:val="clear" w:color="auto" w:fill="auto"/>
        <w:vertAlign w:val="baseline"/>
      </w:rPr>
    </w:lvl>
    <w:lvl w:ilvl="2" w:tplc="7A7096BA">
      <w:numFmt w:val="bullet"/>
      <w:lvlText w:val="▪"/>
      <w:lvlJc w:val="left"/>
      <w:pPr>
        <w:ind w:left="2160" w:firstLine="0"/>
      </w:pPr>
      <w:rPr>
        <w:rFonts w:ascii="Wingdings" w:eastAsia="Wingdings" w:hAnsi="Wingdings" w:cs="Wingdings"/>
        <w:b w:val="0"/>
        <w:color w:val="000000"/>
        <w:sz w:val="24"/>
        <w:szCs w:val="24"/>
        <w:u w:val="none" w:color="000000"/>
        <w:shd w:val="clear" w:color="auto" w:fill="auto"/>
        <w:vertAlign w:val="baseline"/>
      </w:rPr>
    </w:lvl>
    <w:lvl w:ilvl="3" w:tplc="F3C4266A">
      <w:numFmt w:val="bullet"/>
      <w:lvlText w:val="•"/>
      <w:lvlJc w:val="left"/>
      <w:pPr>
        <w:ind w:left="2880" w:firstLine="0"/>
      </w:pPr>
      <w:rPr>
        <w:rFonts w:ascii="Wingdings" w:eastAsia="Wingdings" w:hAnsi="Wingdings" w:cs="Wingdings"/>
        <w:b w:val="0"/>
        <w:color w:val="000000"/>
        <w:sz w:val="24"/>
        <w:szCs w:val="24"/>
        <w:u w:val="none" w:color="000000"/>
        <w:shd w:val="clear" w:color="auto" w:fill="auto"/>
        <w:vertAlign w:val="baseline"/>
      </w:rPr>
    </w:lvl>
    <w:lvl w:ilvl="4" w:tplc="2FBEEC66">
      <w:numFmt w:val="bullet"/>
      <w:lvlText w:val="o"/>
      <w:lvlJc w:val="left"/>
      <w:pPr>
        <w:ind w:left="3600" w:firstLine="0"/>
      </w:pPr>
      <w:rPr>
        <w:rFonts w:ascii="Wingdings" w:eastAsia="Wingdings" w:hAnsi="Wingdings" w:cs="Wingdings"/>
        <w:b w:val="0"/>
        <w:color w:val="000000"/>
        <w:sz w:val="24"/>
        <w:szCs w:val="24"/>
        <w:u w:val="none" w:color="000000"/>
        <w:shd w:val="clear" w:color="auto" w:fill="auto"/>
        <w:vertAlign w:val="baseline"/>
      </w:rPr>
    </w:lvl>
    <w:lvl w:ilvl="5" w:tplc="910C1E50">
      <w:numFmt w:val="bullet"/>
      <w:lvlText w:val="▪"/>
      <w:lvlJc w:val="left"/>
      <w:pPr>
        <w:ind w:left="4320" w:firstLine="0"/>
      </w:pPr>
      <w:rPr>
        <w:rFonts w:ascii="Wingdings" w:eastAsia="Wingdings" w:hAnsi="Wingdings" w:cs="Wingdings"/>
        <w:b w:val="0"/>
        <w:color w:val="000000"/>
        <w:sz w:val="24"/>
        <w:szCs w:val="24"/>
        <w:u w:val="none" w:color="000000"/>
        <w:shd w:val="clear" w:color="auto" w:fill="auto"/>
        <w:vertAlign w:val="baseline"/>
      </w:rPr>
    </w:lvl>
    <w:lvl w:ilvl="6" w:tplc="54C45C64">
      <w:numFmt w:val="bullet"/>
      <w:lvlText w:val="•"/>
      <w:lvlJc w:val="left"/>
      <w:pPr>
        <w:ind w:left="5040" w:firstLine="0"/>
      </w:pPr>
      <w:rPr>
        <w:rFonts w:ascii="Wingdings" w:eastAsia="Wingdings" w:hAnsi="Wingdings" w:cs="Wingdings"/>
        <w:b w:val="0"/>
        <w:color w:val="000000"/>
        <w:sz w:val="24"/>
        <w:szCs w:val="24"/>
        <w:u w:val="none" w:color="000000"/>
        <w:shd w:val="clear" w:color="auto" w:fill="auto"/>
        <w:vertAlign w:val="baseline"/>
      </w:rPr>
    </w:lvl>
    <w:lvl w:ilvl="7" w:tplc="E06E859E">
      <w:numFmt w:val="bullet"/>
      <w:lvlText w:val="o"/>
      <w:lvlJc w:val="left"/>
      <w:pPr>
        <w:ind w:left="5760" w:firstLine="0"/>
      </w:pPr>
      <w:rPr>
        <w:rFonts w:ascii="Wingdings" w:eastAsia="Wingdings" w:hAnsi="Wingdings" w:cs="Wingdings"/>
        <w:b w:val="0"/>
        <w:color w:val="000000"/>
        <w:sz w:val="24"/>
        <w:szCs w:val="24"/>
        <w:u w:val="none" w:color="000000"/>
        <w:shd w:val="clear" w:color="auto" w:fill="auto"/>
        <w:vertAlign w:val="baseline"/>
      </w:rPr>
    </w:lvl>
    <w:lvl w:ilvl="8" w:tplc="7BD6484A">
      <w:numFmt w:val="bullet"/>
      <w:lvlText w:val="▪"/>
      <w:lvlJc w:val="left"/>
      <w:pPr>
        <w:ind w:left="6480" w:firstLine="0"/>
      </w:pPr>
      <w:rPr>
        <w:rFonts w:ascii="Wingdings" w:eastAsia="Wingdings" w:hAnsi="Wingdings" w:cs="Wingdings"/>
        <w:b w:val="0"/>
        <w:color w:val="000000"/>
        <w:sz w:val="24"/>
        <w:szCs w:val="24"/>
        <w:u w:val="none" w:color="000000"/>
        <w:shd w:val="clear" w:color="auto" w:fill="auto"/>
        <w:vertAlign w:val="baseline"/>
      </w:rPr>
    </w:lvl>
  </w:abstractNum>
  <w:abstractNum w:abstractNumId="79" w15:restartNumberingAfterBreak="0">
    <w:nsid w:val="78C55E3C"/>
    <w:multiLevelType w:val="hybridMultilevel"/>
    <w:tmpl w:val="F1864E7C"/>
    <w:name w:val="Liste numérotée 50"/>
    <w:lvl w:ilvl="0" w:tplc="3AECE9C8">
      <w:numFmt w:val="bullet"/>
      <w:lvlText w:val="o"/>
      <w:lvlJc w:val="left"/>
      <w:pPr>
        <w:ind w:left="360" w:firstLine="0"/>
      </w:pPr>
      <w:rPr>
        <w:rFonts w:ascii="Courier New" w:hAnsi="Courier New" w:cs="Courier New"/>
      </w:rPr>
    </w:lvl>
    <w:lvl w:ilvl="1" w:tplc="48CE9320">
      <w:numFmt w:val="bullet"/>
      <w:lvlText w:val="o"/>
      <w:lvlJc w:val="left"/>
      <w:pPr>
        <w:ind w:left="1080" w:firstLine="0"/>
      </w:pPr>
      <w:rPr>
        <w:rFonts w:ascii="Courier New" w:hAnsi="Courier New" w:cs="Courier New"/>
      </w:rPr>
    </w:lvl>
    <w:lvl w:ilvl="2" w:tplc="BA3AE0AA">
      <w:numFmt w:val="bullet"/>
      <w:lvlText w:val=""/>
      <w:lvlJc w:val="left"/>
      <w:pPr>
        <w:ind w:left="1800" w:firstLine="0"/>
      </w:pPr>
      <w:rPr>
        <w:rFonts w:ascii="Wingdings" w:eastAsia="Wingdings" w:hAnsi="Wingdings" w:cs="Wingdings"/>
      </w:rPr>
    </w:lvl>
    <w:lvl w:ilvl="3" w:tplc="627231DA">
      <w:numFmt w:val="bullet"/>
      <w:lvlText w:val=""/>
      <w:lvlJc w:val="left"/>
      <w:pPr>
        <w:ind w:left="2520" w:firstLine="0"/>
      </w:pPr>
      <w:rPr>
        <w:rFonts w:ascii="Symbol" w:hAnsi="Symbol"/>
      </w:rPr>
    </w:lvl>
    <w:lvl w:ilvl="4" w:tplc="D68C3C38">
      <w:numFmt w:val="bullet"/>
      <w:lvlText w:val="o"/>
      <w:lvlJc w:val="left"/>
      <w:pPr>
        <w:ind w:left="3240" w:firstLine="0"/>
      </w:pPr>
      <w:rPr>
        <w:rFonts w:ascii="Courier New" w:hAnsi="Courier New" w:cs="Courier New"/>
      </w:rPr>
    </w:lvl>
    <w:lvl w:ilvl="5" w:tplc="C05ABD6E">
      <w:numFmt w:val="bullet"/>
      <w:lvlText w:val=""/>
      <w:lvlJc w:val="left"/>
      <w:pPr>
        <w:ind w:left="3960" w:firstLine="0"/>
      </w:pPr>
      <w:rPr>
        <w:rFonts w:ascii="Wingdings" w:eastAsia="Wingdings" w:hAnsi="Wingdings" w:cs="Wingdings"/>
      </w:rPr>
    </w:lvl>
    <w:lvl w:ilvl="6" w:tplc="C8BED0E2">
      <w:numFmt w:val="bullet"/>
      <w:lvlText w:val=""/>
      <w:lvlJc w:val="left"/>
      <w:pPr>
        <w:ind w:left="4680" w:firstLine="0"/>
      </w:pPr>
      <w:rPr>
        <w:rFonts w:ascii="Symbol" w:hAnsi="Symbol"/>
      </w:rPr>
    </w:lvl>
    <w:lvl w:ilvl="7" w:tplc="20E8D768">
      <w:numFmt w:val="bullet"/>
      <w:lvlText w:val="o"/>
      <w:lvlJc w:val="left"/>
      <w:pPr>
        <w:ind w:left="5400" w:firstLine="0"/>
      </w:pPr>
      <w:rPr>
        <w:rFonts w:ascii="Courier New" w:hAnsi="Courier New" w:cs="Courier New"/>
      </w:rPr>
    </w:lvl>
    <w:lvl w:ilvl="8" w:tplc="65AC17EE">
      <w:numFmt w:val="bullet"/>
      <w:lvlText w:val=""/>
      <w:lvlJc w:val="left"/>
      <w:pPr>
        <w:ind w:left="6120" w:firstLine="0"/>
      </w:pPr>
      <w:rPr>
        <w:rFonts w:ascii="Wingdings" w:eastAsia="Wingdings" w:hAnsi="Wingdings" w:cs="Wingdings"/>
      </w:rPr>
    </w:lvl>
  </w:abstractNum>
  <w:abstractNum w:abstractNumId="80" w15:restartNumberingAfterBreak="0">
    <w:nsid w:val="78C60B65"/>
    <w:multiLevelType w:val="hybridMultilevel"/>
    <w:tmpl w:val="83606F2E"/>
    <w:name w:val="Liste numérotée 55"/>
    <w:lvl w:ilvl="0" w:tplc="9A60F8EC">
      <w:start w:val="1"/>
      <w:numFmt w:val="decimal"/>
      <w:lvlText w:val="%1."/>
      <w:lvlJc w:val="left"/>
      <w:pPr>
        <w:ind w:left="720" w:firstLine="0"/>
      </w:pPr>
    </w:lvl>
    <w:lvl w:ilvl="1" w:tplc="108297A8">
      <w:start w:val="1"/>
      <w:numFmt w:val="lowerLetter"/>
      <w:lvlText w:val="%2."/>
      <w:lvlJc w:val="left"/>
      <w:pPr>
        <w:ind w:left="1440" w:firstLine="0"/>
      </w:pPr>
    </w:lvl>
    <w:lvl w:ilvl="2" w:tplc="85E046D6">
      <w:start w:val="1"/>
      <w:numFmt w:val="lowerRoman"/>
      <w:lvlText w:val="%3."/>
      <w:lvlJc w:val="right"/>
      <w:pPr>
        <w:ind w:left="2340" w:firstLine="0"/>
      </w:pPr>
    </w:lvl>
    <w:lvl w:ilvl="3" w:tplc="F9583DE4">
      <w:start w:val="1"/>
      <w:numFmt w:val="decimal"/>
      <w:lvlText w:val="%4."/>
      <w:lvlJc w:val="left"/>
      <w:pPr>
        <w:ind w:left="2880" w:firstLine="0"/>
      </w:pPr>
    </w:lvl>
    <w:lvl w:ilvl="4" w:tplc="BCF6C70E">
      <w:start w:val="1"/>
      <w:numFmt w:val="lowerLetter"/>
      <w:lvlText w:val="%5."/>
      <w:lvlJc w:val="left"/>
      <w:pPr>
        <w:ind w:left="3600" w:firstLine="0"/>
      </w:pPr>
    </w:lvl>
    <w:lvl w:ilvl="5" w:tplc="137C01BA">
      <w:start w:val="1"/>
      <w:numFmt w:val="lowerRoman"/>
      <w:lvlText w:val="%6."/>
      <w:lvlJc w:val="right"/>
      <w:pPr>
        <w:ind w:left="4500" w:firstLine="0"/>
      </w:pPr>
    </w:lvl>
    <w:lvl w:ilvl="6" w:tplc="875673B8">
      <w:start w:val="1"/>
      <w:numFmt w:val="decimal"/>
      <w:lvlText w:val="%7."/>
      <w:lvlJc w:val="left"/>
      <w:pPr>
        <w:ind w:left="5040" w:firstLine="0"/>
      </w:pPr>
    </w:lvl>
    <w:lvl w:ilvl="7" w:tplc="BBA413C2">
      <w:start w:val="1"/>
      <w:numFmt w:val="lowerLetter"/>
      <w:lvlText w:val="%8."/>
      <w:lvlJc w:val="left"/>
      <w:pPr>
        <w:ind w:left="5760" w:firstLine="0"/>
      </w:pPr>
    </w:lvl>
    <w:lvl w:ilvl="8" w:tplc="651073C0">
      <w:start w:val="1"/>
      <w:numFmt w:val="lowerRoman"/>
      <w:lvlText w:val="%9."/>
      <w:lvlJc w:val="right"/>
      <w:pPr>
        <w:ind w:left="6660" w:firstLine="0"/>
      </w:pPr>
    </w:lvl>
  </w:abstractNum>
  <w:abstractNum w:abstractNumId="81" w15:restartNumberingAfterBreak="0">
    <w:nsid w:val="7A862C29"/>
    <w:multiLevelType w:val="hybridMultilevel"/>
    <w:tmpl w:val="CE7E3CD2"/>
    <w:name w:val="Liste numérotée 67"/>
    <w:lvl w:ilvl="0" w:tplc="D4D200B6">
      <w:numFmt w:val="bullet"/>
      <w:lvlText w:val=""/>
      <w:lvlJc w:val="left"/>
      <w:pPr>
        <w:ind w:left="360" w:firstLine="0"/>
      </w:pPr>
      <w:rPr>
        <w:rFonts w:ascii="Wingdings" w:hAnsi="Wingdings"/>
      </w:rPr>
    </w:lvl>
    <w:lvl w:ilvl="1" w:tplc="8BF4BB2C">
      <w:numFmt w:val="bullet"/>
      <w:lvlText w:val="o"/>
      <w:lvlJc w:val="left"/>
      <w:pPr>
        <w:ind w:left="1080" w:firstLine="0"/>
      </w:pPr>
      <w:rPr>
        <w:rFonts w:ascii="Courier New" w:hAnsi="Courier New" w:cs="Courier New"/>
      </w:rPr>
    </w:lvl>
    <w:lvl w:ilvl="2" w:tplc="22162F70">
      <w:numFmt w:val="bullet"/>
      <w:lvlText w:val=""/>
      <w:lvlJc w:val="left"/>
      <w:pPr>
        <w:ind w:left="1800" w:firstLine="0"/>
      </w:pPr>
      <w:rPr>
        <w:rFonts w:ascii="Wingdings" w:eastAsia="Wingdings" w:hAnsi="Wingdings" w:cs="Wingdings"/>
      </w:rPr>
    </w:lvl>
    <w:lvl w:ilvl="3" w:tplc="2A6028F8">
      <w:numFmt w:val="bullet"/>
      <w:lvlText w:val=""/>
      <w:lvlJc w:val="left"/>
      <w:pPr>
        <w:ind w:left="2520" w:firstLine="0"/>
      </w:pPr>
      <w:rPr>
        <w:rFonts w:ascii="Symbol" w:hAnsi="Symbol"/>
      </w:rPr>
    </w:lvl>
    <w:lvl w:ilvl="4" w:tplc="4080D5B4">
      <w:numFmt w:val="bullet"/>
      <w:lvlText w:val="o"/>
      <w:lvlJc w:val="left"/>
      <w:pPr>
        <w:ind w:left="3240" w:firstLine="0"/>
      </w:pPr>
      <w:rPr>
        <w:rFonts w:ascii="Courier New" w:hAnsi="Courier New" w:cs="Courier New"/>
      </w:rPr>
    </w:lvl>
    <w:lvl w:ilvl="5" w:tplc="F6C2312E">
      <w:numFmt w:val="bullet"/>
      <w:lvlText w:val=""/>
      <w:lvlJc w:val="left"/>
      <w:pPr>
        <w:ind w:left="3960" w:firstLine="0"/>
      </w:pPr>
      <w:rPr>
        <w:rFonts w:ascii="Wingdings" w:eastAsia="Wingdings" w:hAnsi="Wingdings" w:cs="Wingdings"/>
      </w:rPr>
    </w:lvl>
    <w:lvl w:ilvl="6" w:tplc="1EC83AA0">
      <w:numFmt w:val="bullet"/>
      <w:lvlText w:val=""/>
      <w:lvlJc w:val="left"/>
      <w:pPr>
        <w:ind w:left="4680" w:firstLine="0"/>
      </w:pPr>
      <w:rPr>
        <w:rFonts w:ascii="Symbol" w:hAnsi="Symbol"/>
      </w:rPr>
    </w:lvl>
    <w:lvl w:ilvl="7" w:tplc="9B0EDEA4">
      <w:numFmt w:val="bullet"/>
      <w:lvlText w:val="o"/>
      <w:lvlJc w:val="left"/>
      <w:pPr>
        <w:ind w:left="5400" w:firstLine="0"/>
      </w:pPr>
      <w:rPr>
        <w:rFonts w:ascii="Courier New" w:hAnsi="Courier New" w:cs="Courier New"/>
      </w:rPr>
    </w:lvl>
    <w:lvl w:ilvl="8" w:tplc="FD4C0FEC">
      <w:numFmt w:val="bullet"/>
      <w:lvlText w:val=""/>
      <w:lvlJc w:val="left"/>
      <w:pPr>
        <w:ind w:left="6120" w:firstLine="0"/>
      </w:pPr>
      <w:rPr>
        <w:rFonts w:ascii="Wingdings" w:eastAsia="Wingdings" w:hAnsi="Wingdings" w:cs="Wingdings"/>
      </w:rPr>
    </w:lvl>
  </w:abstractNum>
  <w:num w:numId="1">
    <w:abstractNumId w:val="5"/>
  </w:num>
  <w:num w:numId="2">
    <w:abstractNumId w:val="17"/>
  </w:num>
  <w:num w:numId="3">
    <w:abstractNumId w:val="14"/>
  </w:num>
  <w:num w:numId="4">
    <w:abstractNumId w:val="63"/>
  </w:num>
  <w:num w:numId="5">
    <w:abstractNumId w:val="61"/>
  </w:num>
  <w:num w:numId="6">
    <w:abstractNumId w:val="6"/>
  </w:num>
  <w:num w:numId="7">
    <w:abstractNumId w:val="46"/>
  </w:num>
  <w:num w:numId="8">
    <w:abstractNumId w:val="49"/>
  </w:num>
  <w:num w:numId="9">
    <w:abstractNumId w:val="62"/>
  </w:num>
  <w:num w:numId="10">
    <w:abstractNumId w:val="15"/>
  </w:num>
  <w:num w:numId="11">
    <w:abstractNumId w:val="50"/>
  </w:num>
  <w:num w:numId="12">
    <w:abstractNumId w:val="29"/>
  </w:num>
  <w:num w:numId="13">
    <w:abstractNumId w:val="20"/>
  </w:num>
  <w:num w:numId="14">
    <w:abstractNumId w:val="56"/>
  </w:num>
  <w:num w:numId="15">
    <w:abstractNumId w:val="18"/>
  </w:num>
  <w:num w:numId="16">
    <w:abstractNumId w:val="2"/>
  </w:num>
  <w:num w:numId="17">
    <w:abstractNumId w:val="52"/>
  </w:num>
  <w:num w:numId="18">
    <w:abstractNumId w:val="23"/>
  </w:num>
  <w:num w:numId="19">
    <w:abstractNumId w:val="67"/>
  </w:num>
  <w:num w:numId="20">
    <w:abstractNumId w:val="24"/>
  </w:num>
  <w:num w:numId="21">
    <w:abstractNumId w:val="13"/>
  </w:num>
  <w:num w:numId="22">
    <w:abstractNumId w:val="27"/>
  </w:num>
  <w:num w:numId="23">
    <w:abstractNumId w:val="59"/>
  </w:num>
  <w:num w:numId="24">
    <w:abstractNumId w:val="72"/>
  </w:num>
  <w:num w:numId="25">
    <w:abstractNumId w:val="33"/>
  </w:num>
  <w:num w:numId="26">
    <w:abstractNumId w:val="3"/>
  </w:num>
  <w:num w:numId="27">
    <w:abstractNumId w:val="66"/>
  </w:num>
  <w:num w:numId="28">
    <w:abstractNumId w:val="44"/>
  </w:num>
  <w:num w:numId="29">
    <w:abstractNumId w:val="26"/>
  </w:num>
  <w:num w:numId="30">
    <w:abstractNumId w:val="74"/>
  </w:num>
  <w:num w:numId="31">
    <w:abstractNumId w:val="36"/>
  </w:num>
  <w:num w:numId="32">
    <w:abstractNumId w:val="9"/>
  </w:num>
  <w:num w:numId="33">
    <w:abstractNumId w:val="30"/>
  </w:num>
  <w:num w:numId="34">
    <w:abstractNumId w:val="48"/>
  </w:num>
  <w:num w:numId="35">
    <w:abstractNumId w:val="51"/>
  </w:num>
  <w:num w:numId="36">
    <w:abstractNumId w:val="38"/>
  </w:num>
  <w:num w:numId="37">
    <w:abstractNumId w:val="7"/>
  </w:num>
  <w:num w:numId="38">
    <w:abstractNumId w:val="31"/>
  </w:num>
  <w:num w:numId="39">
    <w:abstractNumId w:val="79"/>
  </w:num>
  <w:num w:numId="40">
    <w:abstractNumId w:val="55"/>
  </w:num>
  <w:num w:numId="41">
    <w:abstractNumId w:val="80"/>
  </w:num>
  <w:num w:numId="42">
    <w:abstractNumId w:val="4"/>
  </w:num>
  <w:num w:numId="43">
    <w:abstractNumId w:val="57"/>
  </w:num>
  <w:num w:numId="44">
    <w:abstractNumId w:val="76"/>
  </w:num>
  <w:num w:numId="45">
    <w:abstractNumId w:val="43"/>
  </w:num>
  <w:num w:numId="46">
    <w:abstractNumId w:val="37"/>
  </w:num>
  <w:num w:numId="47">
    <w:abstractNumId w:val="40"/>
  </w:num>
  <w:num w:numId="48">
    <w:abstractNumId w:val="45"/>
  </w:num>
  <w:num w:numId="49">
    <w:abstractNumId w:val="10"/>
  </w:num>
  <w:num w:numId="50">
    <w:abstractNumId w:val="0"/>
  </w:num>
  <w:num w:numId="51">
    <w:abstractNumId w:val="81"/>
  </w:num>
  <w:num w:numId="52">
    <w:abstractNumId w:val="11"/>
  </w:num>
  <w:num w:numId="53">
    <w:abstractNumId w:val="35"/>
  </w:num>
  <w:num w:numId="54">
    <w:abstractNumId w:val="54"/>
  </w:num>
  <w:num w:numId="55">
    <w:abstractNumId w:val="65"/>
  </w:num>
  <w:num w:numId="56">
    <w:abstractNumId w:val="42"/>
  </w:num>
  <w:num w:numId="57">
    <w:abstractNumId w:val="53"/>
  </w:num>
  <w:num w:numId="58">
    <w:abstractNumId w:val="19"/>
  </w:num>
  <w:num w:numId="59">
    <w:abstractNumId w:val="1"/>
  </w:num>
  <w:num w:numId="60">
    <w:abstractNumId w:val="60"/>
  </w:num>
  <w:num w:numId="61">
    <w:abstractNumId w:val="73"/>
  </w:num>
  <w:num w:numId="62">
    <w:abstractNumId w:val="16"/>
  </w:num>
  <w:num w:numId="63">
    <w:abstractNumId w:val="39"/>
  </w:num>
  <w:num w:numId="64">
    <w:abstractNumId w:val="64"/>
  </w:num>
  <w:num w:numId="65">
    <w:abstractNumId w:val="75"/>
  </w:num>
  <w:numIdMacAtCleanup w:val="55"/>
  <w:num w:numId="66">
    <w:abstractNumId w:val="46"/>
    <w:lvlOverride w:ilvl="0">
      <w:startOverride w:val="1"/>
    </w:lvlOverride>
  </w:num>
  <w:num w:numId="67">
    <w:abstractNumId w:val="49"/>
    <w:lvlOverride w:ilvl="0">
      <w:startOverride w:val="1"/>
    </w:lvlOverride>
  </w:num>
  <w:num w:numId="68">
    <w:abstractNumId w:val="49"/>
    <w:lvlOverride w:ilvl="0">
      <w:startOverride w:val="1"/>
    </w:lvlOverride>
  </w:num>
  <w:num w:numId="69">
    <w:abstractNumId w:val="49"/>
    <w:lvlOverride w:ilvl="0">
      <w:startOverride w:val="1"/>
    </w:lvlOverride>
  </w:num>
  <w:num w:numId="70">
    <w:abstractNumId w:val="49"/>
    <w:lvlOverride w:ilvl="0">
      <w:startOverride w:val="1"/>
    </w:lvlOverride>
  </w:num>
  <w:num w:numId="71">
    <w:abstractNumId w:val="49"/>
    <w:lvlOverride w:ilvl="0">
      <w:startOverride w:val="1"/>
    </w:lvlOverride>
  </w:num>
  <w:num w:numId="72">
    <w:abstractNumId w:val="49"/>
    <w:lvlOverride w:ilvl="0">
      <w:startOverride w:val="1"/>
    </w:lvlOverride>
  </w:num>
  <w:num w:numId="73">
    <w:abstractNumId w:val="4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updateFields w:val="true"/>
  <w:defaultTabStop w:val="708"/>
  <w:hyphenationZone w:val="425"/>
  <w:drawingGridHorizontalSpacing w:val="283"/>
  <w:drawingGridVerticalSpacing w:val="283"/>
  <w:characterSpacingControl w:val="doNotCompress"/>
  <w:hdrShapeDefaults>
    <o:shapedefaults v:ext="edit" spidmax="2049"/>
  </w:hdrShapeDefaults>
  <w:footnotePr>
    <w:footnote w:id="-1"/>
    <w:footnote w:id="0"/>
  </w:footnotePr>
  <w:endnotePr>
    <w:endnote w:id="-1"/>
    <w:endnote w:id="0"/>
  </w:endnotePr>
  <w:compat>
    <w:suppressSpBfAfterPgBrk/>
    <w:compatSetting w:name="compatibilityMode" w:uri="http://schemas.microsoft.com/office/word" w:val="14"/>
  </w:compat>
  <w:rsids>
    <w:rsidRoot w:val="00160652"/>
    <w:rsid w:val="00016B1D"/>
    <w:rsid w:val="00067BBC"/>
    <w:rsid w:val="000730F7"/>
    <w:rsid w:val="00075C1A"/>
    <w:rsid w:val="0008233B"/>
    <w:rsid w:val="00084D30"/>
    <w:rsid w:val="00086B22"/>
    <w:rsid w:val="000E1E18"/>
    <w:rsid w:val="000E2745"/>
    <w:rsid w:val="000E5961"/>
    <w:rsid w:val="000F07E9"/>
    <w:rsid w:val="00131D68"/>
    <w:rsid w:val="00150A40"/>
    <w:rsid w:val="00160652"/>
    <w:rsid w:val="00171EA5"/>
    <w:rsid w:val="001A1B09"/>
    <w:rsid w:val="001A65EE"/>
    <w:rsid w:val="001C6102"/>
    <w:rsid w:val="001F04CE"/>
    <w:rsid w:val="00222E6C"/>
    <w:rsid w:val="00223191"/>
    <w:rsid w:val="00227352"/>
    <w:rsid w:val="00242AD7"/>
    <w:rsid w:val="0025127E"/>
    <w:rsid w:val="00255AB5"/>
    <w:rsid w:val="002608FF"/>
    <w:rsid w:val="0028734D"/>
    <w:rsid w:val="002C3591"/>
    <w:rsid w:val="002D08BC"/>
    <w:rsid w:val="002E5D69"/>
    <w:rsid w:val="00326119"/>
    <w:rsid w:val="00345FE0"/>
    <w:rsid w:val="003A0475"/>
    <w:rsid w:val="003A5EAE"/>
    <w:rsid w:val="003D0560"/>
    <w:rsid w:val="003E4053"/>
    <w:rsid w:val="003F3F0A"/>
    <w:rsid w:val="003F584E"/>
    <w:rsid w:val="00454D7B"/>
    <w:rsid w:val="00461363"/>
    <w:rsid w:val="00464AEF"/>
    <w:rsid w:val="004E6453"/>
    <w:rsid w:val="00504462"/>
    <w:rsid w:val="00553A45"/>
    <w:rsid w:val="00555126"/>
    <w:rsid w:val="00580CDC"/>
    <w:rsid w:val="005B48AF"/>
    <w:rsid w:val="005C093D"/>
    <w:rsid w:val="005D0D41"/>
    <w:rsid w:val="005D4FB4"/>
    <w:rsid w:val="005D599A"/>
    <w:rsid w:val="005F729E"/>
    <w:rsid w:val="00620937"/>
    <w:rsid w:val="00641999"/>
    <w:rsid w:val="00666884"/>
    <w:rsid w:val="00673323"/>
    <w:rsid w:val="00674DAD"/>
    <w:rsid w:val="006B3FAE"/>
    <w:rsid w:val="006C0B93"/>
    <w:rsid w:val="006D6EF6"/>
    <w:rsid w:val="006E0583"/>
    <w:rsid w:val="006F1AB5"/>
    <w:rsid w:val="006F63AA"/>
    <w:rsid w:val="0073086B"/>
    <w:rsid w:val="00780088"/>
    <w:rsid w:val="0079725D"/>
    <w:rsid w:val="007B56B1"/>
    <w:rsid w:val="007E7811"/>
    <w:rsid w:val="00800747"/>
    <w:rsid w:val="008032BE"/>
    <w:rsid w:val="008148C0"/>
    <w:rsid w:val="008244B9"/>
    <w:rsid w:val="008A1A45"/>
    <w:rsid w:val="008E4C71"/>
    <w:rsid w:val="008F5385"/>
    <w:rsid w:val="00905F4A"/>
    <w:rsid w:val="0090630A"/>
    <w:rsid w:val="00906585"/>
    <w:rsid w:val="0091262C"/>
    <w:rsid w:val="00943496"/>
    <w:rsid w:val="0094481D"/>
    <w:rsid w:val="009524DB"/>
    <w:rsid w:val="0095338A"/>
    <w:rsid w:val="00972ED1"/>
    <w:rsid w:val="009C3B19"/>
    <w:rsid w:val="009D0154"/>
    <w:rsid w:val="009D46EF"/>
    <w:rsid w:val="009D4E3E"/>
    <w:rsid w:val="00A10F1F"/>
    <w:rsid w:val="00A92251"/>
    <w:rsid w:val="00AA324E"/>
    <w:rsid w:val="00AD6A22"/>
    <w:rsid w:val="00AE3567"/>
    <w:rsid w:val="00AE3EE1"/>
    <w:rsid w:val="00AF137C"/>
    <w:rsid w:val="00B14953"/>
    <w:rsid w:val="00B544FE"/>
    <w:rsid w:val="00B65834"/>
    <w:rsid w:val="00B864AE"/>
    <w:rsid w:val="00BB30C7"/>
    <w:rsid w:val="00BC7738"/>
    <w:rsid w:val="00BD59B7"/>
    <w:rsid w:val="00BE16B0"/>
    <w:rsid w:val="00C2073D"/>
    <w:rsid w:val="00C53070"/>
    <w:rsid w:val="00C66C26"/>
    <w:rsid w:val="00C811B4"/>
    <w:rsid w:val="00C87A48"/>
    <w:rsid w:val="00C93CFA"/>
    <w:rsid w:val="00CA7AE2"/>
    <w:rsid w:val="00CC6313"/>
    <w:rsid w:val="00CD7ED3"/>
    <w:rsid w:val="00D235C9"/>
    <w:rsid w:val="00D24F05"/>
    <w:rsid w:val="00D2676C"/>
    <w:rsid w:val="00D46695"/>
    <w:rsid w:val="00D476F3"/>
    <w:rsid w:val="00D67DE9"/>
    <w:rsid w:val="00D95152"/>
    <w:rsid w:val="00D95B15"/>
    <w:rsid w:val="00DD796A"/>
    <w:rsid w:val="00DE6E58"/>
    <w:rsid w:val="00DF7D2E"/>
    <w:rsid w:val="00E5574D"/>
    <w:rsid w:val="00E601C0"/>
    <w:rsid w:val="00E75E4A"/>
    <w:rsid w:val="00E77B77"/>
    <w:rsid w:val="00E86793"/>
    <w:rsid w:val="00E97E77"/>
    <w:rsid w:val="00ED74F7"/>
    <w:rsid w:val="00EE06F1"/>
    <w:rsid w:val="00EF79ED"/>
    <w:rsid w:val="00F24625"/>
    <w:rsid w:val="00F37EE3"/>
    <w:rsid w:val="00F420C6"/>
    <w:rsid w:val="00F51270"/>
    <w:rsid w:val="00F5616C"/>
    <w:rsid w:val="00F73B6D"/>
    <w:rsid w:val="00F74049"/>
    <w:rsid w:val="00F8118D"/>
    <w:rsid w:val="00F95629"/>
    <w:rsid w:val="00FD1A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AB7F0"/>
  <w15:docId w15:val="{6BE97CF2-03FB-439D-ADE7-E8378000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w Cen MT" w:eastAsia="Tw Cen MT" w:hAnsi="Tw Cen MT" w:cs="Tw Cen MT"/>
        <w:kern w:val="1"/>
        <w:sz w:val="24"/>
        <w:szCs w:val="24"/>
        <w:lang w:val="fr-CM" w:eastAsia="en-US" w:bidi="ar-SA"/>
      </w:rPr>
    </w:rPrDefault>
    <w:pPrDefault>
      <w:pPr>
        <w:spacing w:after="160" w:line="27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20C6"/>
    <w:rPr>
      <w:rFonts w:ascii="Times New Roman" w:hAnsi="Times New Roman"/>
    </w:rPr>
  </w:style>
  <w:style w:type="paragraph" w:styleId="Heading1">
    <w:name w:val="heading 1"/>
    <w:basedOn w:val="Normal"/>
    <w:next w:val="Normal"/>
    <w:qFormat/>
    <w:pPr>
      <w:keepNext/>
      <w:keepLines/>
      <w:spacing w:before="360" w:after="80"/>
      <w:outlineLvl w:val="0"/>
    </w:pPr>
    <w:rPr>
      <w:b/>
      <w:color w:val="1F4E79"/>
      <w:sz w:val="40"/>
      <w:szCs w:val="40"/>
    </w:rPr>
  </w:style>
  <w:style w:type="paragraph" w:styleId="Heading2">
    <w:name w:val="heading 2"/>
    <w:basedOn w:val="Normal"/>
    <w:next w:val="Normal"/>
    <w:qFormat/>
    <w:pPr>
      <w:keepNext/>
      <w:keepLines/>
      <w:spacing w:before="160" w:after="80"/>
      <w:outlineLvl w:val="1"/>
    </w:pPr>
    <w:rPr>
      <w:b/>
      <w:color w:val="1F4E79"/>
      <w:sz w:val="36"/>
      <w:szCs w:val="32"/>
    </w:rPr>
  </w:style>
  <w:style w:type="paragraph" w:styleId="Heading3">
    <w:name w:val="heading 3"/>
    <w:basedOn w:val="Normal"/>
    <w:next w:val="Normal"/>
    <w:qFormat/>
    <w:pPr>
      <w:keepNext/>
      <w:keepLines/>
      <w:spacing w:before="160" w:after="80"/>
      <w:outlineLvl w:val="2"/>
    </w:pPr>
    <w:rPr>
      <w:b/>
      <w:color w:val="1F4E79"/>
      <w:sz w:val="36"/>
      <w:szCs w:val="36"/>
    </w:rPr>
  </w:style>
  <w:style w:type="paragraph" w:styleId="Heading4">
    <w:name w:val="heading 4"/>
    <w:basedOn w:val="Normal"/>
    <w:next w:val="Normal"/>
    <w:qFormat/>
    <w:pPr>
      <w:keepNext/>
      <w:keepLines/>
      <w:numPr>
        <w:numId w:val="17"/>
      </w:numPr>
      <w:spacing w:before="80" w:after="40"/>
      <w:ind w:left="720" w:hanging="360"/>
      <w:outlineLvl w:val="3"/>
    </w:pPr>
    <w:rPr>
      <w:b/>
      <w:iCs/>
      <w:color w:val="1F4E79"/>
      <w:sz w:val="32"/>
      <w:szCs w:val="32"/>
    </w:rPr>
  </w:style>
  <w:style w:type="paragraph" w:styleId="Heading5">
    <w:name w:val="heading 5"/>
    <w:basedOn w:val="Normal"/>
    <w:next w:val="Normal"/>
    <w:qFormat/>
    <w:pPr>
      <w:keepNext/>
      <w:keepLines/>
      <w:spacing w:before="80" w:after="40"/>
      <w:outlineLvl w:val="4"/>
    </w:pPr>
    <w:rPr>
      <w:b/>
      <w:color w:val="1F4E79"/>
      <w:sz w:val="28"/>
      <w:szCs w:val="28"/>
    </w:rPr>
  </w:style>
  <w:style w:type="paragraph" w:styleId="Heading6">
    <w:name w:val="heading 6"/>
    <w:basedOn w:val="Normal"/>
    <w:next w:val="Normal"/>
    <w:qFormat/>
    <w:pPr>
      <w:keepNext/>
      <w:keepLines/>
      <w:spacing w:before="40" w:after="0"/>
      <w:outlineLvl w:val="5"/>
    </w:pPr>
    <w:rPr>
      <w:b/>
      <w:i/>
      <w:iCs/>
      <w:color w:val="595959"/>
    </w:rPr>
  </w:style>
  <w:style w:type="paragraph" w:styleId="Heading7">
    <w:name w:val="heading 7"/>
    <w:basedOn w:val="Normal"/>
    <w:next w:val="Normal"/>
    <w:qFormat/>
    <w:pPr>
      <w:keepNext/>
      <w:keepLines/>
      <w:spacing w:before="40" w:after="0"/>
      <w:outlineLvl w:val="6"/>
    </w:pPr>
    <w:rPr>
      <w:color w:val="595959"/>
    </w:rPr>
  </w:style>
  <w:style w:type="paragraph" w:styleId="Heading8">
    <w:name w:val="heading 8"/>
    <w:basedOn w:val="Normal"/>
    <w:next w:val="Normal"/>
    <w:qFormat/>
    <w:pPr>
      <w:keepNext/>
      <w:keepLines/>
      <w:spacing w:after="0"/>
      <w:outlineLvl w:val="7"/>
    </w:pPr>
    <w:rPr>
      <w:i/>
      <w:iCs/>
      <w:color w:val="272727"/>
    </w:rPr>
  </w:style>
  <w:style w:type="paragraph" w:styleId="Heading9">
    <w:name w:val="heading 9"/>
    <w:basedOn w:val="Normal"/>
    <w:next w:val="Normal"/>
    <w:qFormat/>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line="240" w:lineRule="auto"/>
      <w:contextualSpacing/>
    </w:pPr>
    <w:rPr>
      <w:rFonts w:ascii="Tw Cen MT" w:hAnsi="Tw Cen MT"/>
      <w:b/>
      <w:color w:val="1F4E79"/>
      <w:spacing w:val="-10"/>
      <w:szCs w:val="56"/>
    </w:rPr>
  </w:style>
  <w:style w:type="paragraph" w:styleId="Subtitle">
    <w:name w:val="Subtitle"/>
    <w:basedOn w:val="Normal"/>
    <w:next w:val="Normal"/>
    <w:qFormat/>
    <w:rPr>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qFormat/>
    <w:pPr>
      <w:pBdr>
        <w:top w:val="single" w:sz="4" w:space="10" w:color="2F5496"/>
        <w:left w:val="nil"/>
        <w:bottom w:val="single" w:sz="4" w:space="10" w:color="2F5496"/>
        <w:right w:val="nil"/>
        <w:between w:val="nil"/>
      </w:pBdr>
      <w:spacing w:before="360" w:after="360"/>
      <w:ind w:left="864" w:right="864"/>
      <w:jc w:val="center"/>
    </w:pPr>
    <w:rPr>
      <w:i/>
      <w:iCs/>
      <w:color w:val="2F5496"/>
    </w:rPr>
  </w:style>
  <w:style w:type="paragraph" w:styleId="Header">
    <w:name w:val="header"/>
    <w:basedOn w:val="Normal"/>
    <w:qFormat/>
    <w:pPr>
      <w:tabs>
        <w:tab w:val="center" w:pos="4153"/>
        <w:tab w:val="right" w:pos="8306"/>
      </w:tabs>
      <w:spacing w:after="0" w:line="240" w:lineRule="auto"/>
    </w:pPr>
  </w:style>
  <w:style w:type="paragraph" w:styleId="Footer">
    <w:name w:val="footer"/>
    <w:basedOn w:val="Normal"/>
    <w:qFormat/>
    <w:pPr>
      <w:tabs>
        <w:tab w:val="center" w:pos="4153"/>
        <w:tab w:val="right" w:pos="8306"/>
      </w:tabs>
      <w:spacing w:after="0" w:line="240" w:lineRule="auto"/>
    </w:pPr>
  </w:style>
  <w:style w:type="paragraph" w:styleId="TOC1">
    <w:name w:val="toc 1"/>
    <w:basedOn w:val="Normal"/>
    <w:next w:val="Normal"/>
    <w:uiPriority w:val="39"/>
    <w:unhideWhenUsed/>
    <w:qFormat/>
    <w:pPr>
      <w:keepNext/>
      <w:tabs>
        <w:tab w:val="right" w:leader="dot" w:pos="8296"/>
      </w:tabs>
      <w:spacing w:before="100" w:after="20" w:line="252" w:lineRule="auto"/>
      <w:ind w:left="0" w:right="567" w:firstLine="0"/>
      <w:jc w:val="left"/>
    </w:pPr>
    <w:rPr>
      <w:rFonts w:ascii="Times New Roman" w:hAnsi="Times New Roman" w:eastAsia="Times New Roman" w:cs="Times New Roman"/>
      <w:b/>
      <w:bCs/>
      <w:color w:val="1F4E79"/>
      <w:sz w:val="24"/>
      <w:szCs w:val="24"/>
    </w:rPr>
  </w:style>
  <w:style w:type="paragraph" w:styleId="TOC2">
    <w:name w:val="toc 2"/>
    <w:basedOn w:val="Normal"/>
    <w:next w:val="Normal"/>
    <w:uiPriority w:val="39"/>
    <w:unhideWhenUsed/>
    <w:qFormat/>
    <w:pPr>
      <w:tabs>
        <w:tab w:val="right" w:leader="dot" w:pos="8296"/>
      </w:tabs>
      <w:spacing w:before="20" w:after="20" w:line="252" w:lineRule="auto"/>
      <w:ind w:left="284" w:right="567" w:firstLine="0"/>
      <w:jc w:val="left"/>
    </w:pPr>
    <w:rPr>
      <w:rFonts w:ascii="Times New Roman" w:hAnsi="Times New Roman" w:eastAsia="Times New Roman" w:cs="Times New Roman"/>
      <w:b/>
      <w:bCs/>
      <w:color w:val="262626"/>
      <w:sz w:val="24"/>
      <w:szCs w:val="24"/>
    </w:rPr>
  </w:style>
  <w:style w:type="paragraph" w:styleId="TOCHeading">
    <w:name w:val="TOC Heading"/>
    <w:basedOn w:val="Heading1"/>
    <w:next w:val="Normal"/>
    <w:qFormat/>
    <w:pPr>
      <w:spacing w:before="240" w:after="0" w:line="259" w:lineRule="auto"/>
      <w:jc w:val="left"/>
      <w:outlineLvl w:val="9"/>
    </w:pPr>
    <w:rPr>
      <w:b w:val="0"/>
      <w:sz w:val="32"/>
      <w:szCs w:val="32"/>
      <w:lang w:eastAsia="fr-CM"/>
    </w:rPr>
  </w:style>
  <w:style w:type="paragraph" w:styleId="TOC3">
    <w:name w:val="toc 3"/>
    <w:basedOn w:val="Normal"/>
    <w:next w:val="Normal"/>
    <w:uiPriority w:val="39"/>
    <w:unhideWhenUsed/>
    <w:qFormat/>
    <w:pPr>
      <w:tabs>
        <w:tab w:val="right" w:leader="dot" w:pos="8296"/>
      </w:tabs>
      <w:spacing w:before="0" w:after="20" w:line="264" w:lineRule="auto"/>
      <w:ind w:left="567" w:right="567" w:firstLine="0"/>
      <w:jc w:val="left"/>
    </w:pPr>
    <w:rPr>
      <w:rFonts w:ascii="Times New Roman" w:hAnsi="Times New Roman" w:eastAsia="Times New Roman" w:cs="Times New Roman"/>
      <w:color w:val="262626"/>
      <w:sz w:val="24"/>
      <w:szCs w:val="24"/>
    </w:rPr>
  </w:style>
  <w:style w:type="paragraph" w:styleId="TOC4">
    <w:name w:val="toc 4"/>
    <w:basedOn w:val="Normal"/>
    <w:next w:val="Normal"/>
    <w:uiPriority w:val="39"/>
    <w:unhideWhenUsed/>
    <w:qFormat/>
    <w:pPr>
      <w:tabs>
        <w:tab w:val="right" w:leader="dot" w:pos="8296"/>
      </w:tabs>
      <w:spacing w:before="0" w:after="20" w:line="264" w:lineRule="auto"/>
      <w:ind w:left="567" w:right="567" w:firstLine="0"/>
      <w:jc w:val="left"/>
    </w:pPr>
    <w:rPr>
      <w:rFonts w:ascii="Times New Roman" w:hAnsi="Times New Roman" w:eastAsia="Times New Roman" w:cs="Times New Roman"/>
      <w:color w:val="262626"/>
      <w:sz w:val="24"/>
      <w:szCs w:val="24"/>
    </w:rPr>
  </w:style>
  <w:style w:type="paragraph" w:styleId="Caption">
    <w:name w:val="caption"/>
    <w:basedOn w:val="Normal"/>
    <w:next w:val="Normal"/>
    <w:qFormat/>
    <w:pPr>
      <w:spacing w:after="200" w:line="240" w:lineRule="auto"/>
    </w:pPr>
    <w:rPr>
      <w:i/>
      <w:iCs/>
      <w:color w:val="44546A"/>
      <w:sz w:val="18"/>
      <w:szCs w:val="18"/>
    </w:rPr>
  </w:style>
  <w:style w:type="paragraph" w:styleId="TableofFigures">
    <w:name w:val="table of figures"/>
    <w:basedOn w:val="Normal"/>
    <w:next w:val="Normal"/>
    <w:uiPriority w:val="39"/>
    <w:unhideWhenUsed/>
    <w:qFormat/>
    <w:pPr>
      <w:tabs>
        <w:tab w:val="right" w:leader="dot" w:pos="8296"/>
      </w:tabs>
      <w:spacing w:before="0" w:after="80" w:line="264" w:lineRule="auto"/>
      <w:ind w:left="0" w:right="567" w:firstLine="0"/>
      <w:jc w:val="left"/>
    </w:pPr>
    <w:rPr>
      <w:rFonts w:ascii="Times New Roman" w:hAnsi="Times New Roman" w:eastAsia="Times New Roman" w:cs="Times New Roman"/>
      <w:color w:val="262626"/>
      <w:sz w:val="24"/>
      <w:szCs w:val="24"/>
    </w:rPr>
  </w:style>
  <w:style w:type="paragraph" w:styleId="TOC5">
    <w:name w:val="toc 5"/>
    <w:basedOn w:val="Normal"/>
    <w:next w:val="Normal"/>
    <w:uiPriority w:val="39"/>
    <w:unhideWhenUsed/>
    <w:qFormat/>
    <w:pPr>
      <w:tabs>
        <w:tab w:val="right" w:leader="dot" w:pos="8296"/>
      </w:tabs>
      <w:spacing w:before="0" w:after="20" w:line="264" w:lineRule="auto"/>
      <w:ind w:left="907" w:right="567" w:firstLine="0"/>
      <w:jc w:val="left"/>
    </w:pPr>
    <w:rPr>
      <w:rFonts w:ascii="Times New Roman" w:hAnsi="Times New Roman" w:eastAsia="Times New Roman" w:cs="Times New Roman"/>
      <w:color w:val="404040"/>
      <w:sz w:val="23"/>
      <w:szCs w:val="23"/>
    </w:rPr>
  </w:style>
  <w:style w:type="paragraph" w:styleId="TOC6">
    <w:name w:val="toc 6"/>
    <w:basedOn w:val="Normal"/>
    <w:next w:val="Normal"/>
    <w:qFormat/>
    <w:pPr>
      <w:spacing w:after="100"/>
      <w:ind w:left="1200"/>
      <w:jc w:val="left"/>
    </w:pPr>
    <w:rPr>
      <w:rFonts w:ascii="Tw Cen MT" w:hAnsi="Tw Cen MT"/>
      <w:lang w:eastAsia="fr-CM"/>
    </w:rPr>
  </w:style>
  <w:style w:type="paragraph" w:styleId="TOC7">
    <w:name w:val="toc 7"/>
    <w:basedOn w:val="Normal"/>
    <w:next w:val="Normal"/>
    <w:qFormat/>
    <w:pPr>
      <w:spacing w:after="100"/>
      <w:ind w:left="1440"/>
      <w:jc w:val="left"/>
    </w:pPr>
    <w:rPr>
      <w:rFonts w:ascii="Tw Cen MT" w:hAnsi="Tw Cen MT"/>
      <w:lang w:eastAsia="fr-CM"/>
    </w:rPr>
  </w:style>
  <w:style w:type="paragraph" w:styleId="TOC8">
    <w:name w:val="toc 8"/>
    <w:basedOn w:val="Normal"/>
    <w:next w:val="Normal"/>
    <w:qFormat/>
    <w:pPr>
      <w:spacing w:after="100"/>
      <w:ind w:left="1680"/>
      <w:jc w:val="left"/>
    </w:pPr>
    <w:rPr>
      <w:rFonts w:ascii="Tw Cen MT" w:hAnsi="Tw Cen MT"/>
      <w:lang w:eastAsia="fr-CM"/>
    </w:rPr>
  </w:style>
  <w:style w:type="paragraph" w:styleId="TOC9">
    <w:name w:val="toc 9"/>
    <w:basedOn w:val="Normal"/>
    <w:next w:val="Normal"/>
    <w:qFormat/>
    <w:pPr>
      <w:spacing w:after="100"/>
      <w:ind w:left="1920"/>
      <w:jc w:val="left"/>
    </w:pPr>
    <w:rPr>
      <w:rFonts w:ascii="Tw Cen MT" w:hAnsi="Tw Cen MT"/>
      <w:lang w:eastAsia="fr-CM"/>
    </w:rPr>
  </w:style>
  <w:style w:type="paragraph" w:styleId="NormalWeb">
    <w:name w:val="Normal (Web)"/>
    <w:basedOn w:val="Normal"/>
    <w:qFormat/>
    <w:pPr>
      <w:spacing w:before="100" w:beforeAutospacing="1" w:after="100" w:afterAutospacing="1" w:line="240" w:lineRule="auto"/>
      <w:jc w:val="left"/>
    </w:pPr>
    <w:rPr>
      <w:rFonts w:eastAsia="Times New Roman" w:cs="Times New Roman"/>
      <w:lang w:val="fr-FR" w:eastAsia="fr-FR"/>
    </w:rPr>
  </w:style>
  <w:style w:type="paragraph" w:styleId="BodyText">
    <w:name w:val="Body Text"/>
    <w:basedOn w:val="Normal"/>
    <w:qFormat/>
    <w:pPr>
      <w:widowControl w:val="0"/>
      <w:spacing w:after="0" w:line="240" w:lineRule="auto"/>
      <w:jc w:val="left"/>
    </w:pPr>
    <w:rPr>
      <w:rFonts w:eastAsia="Times New Roman" w:cs="Times New Roman"/>
      <w:lang w:val="fr-FR"/>
    </w:rPr>
  </w:style>
  <w:style w:type="character" w:customStyle="1" w:styleId="Titre1Car">
    <w:name w:val="Titre 1 Car"/>
    <w:basedOn w:val="DefaultParagraphFont"/>
    <w:rPr>
      <w:rFonts w:ascii="Times New Roman" w:eastAsia="Tw Cen MT" w:hAnsi="Times New Roman" w:cs="Tw Cen MT"/>
      <w:b/>
      <w:color w:val="1F4E79"/>
      <w:sz w:val="40"/>
      <w:szCs w:val="40"/>
    </w:rPr>
  </w:style>
  <w:style w:type="character" w:customStyle="1" w:styleId="Titre2Car">
    <w:name w:val="Titre 2 Car"/>
    <w:basedOn w:val="DefaultParagraphFont"/>
    <w:rPr>
      <w:rFonts w:ascii="Times New Roman" w:eastAsia="Tw Cen MT" w:hAnsi="Times New Roman" w:cs="Tw Cen MT"/>
      <w:b/>
      <w:color w:val="1F4E79"/>
      <w:sz w:val="36"/>
      <w:szCs w:val="32"/>
    </w:rPr>
  </w:style>
  <w:style w:type="character" w:customStyle="1" w:styleId="Titre3Car">
    <w:name w:val="Titre 3 Car"/>
    <w:basedOn w:val="DefaultParagraphFont"/>
    <w:rPr>
      <w:rFonts w:ascii="Times New Roman" w:eastAsia="Tw Cen MT" w:hAnsi="Times New Roman" w:cs="Tw Cen MT"/>
      <w:b/>
      <w:color w:val="1F4E79"/>
      <w:sz w:val="36"/>
      <w:szCs w:val="36"/>
    </w:rPr>
  </w:style>
  <w:style w:type="character" w:customStyle="1" w:styleId="Titre4Car">
    <w:name w:val="Titre 4 Car"/>
    <w:basedOn w:val="DefaultParagraphFont"/>
    <w:rPr>
      <w:rFonts w:ascii="Times New Roman" w:eastAsia="Tw Cen MT" w:hAnsi="Times New Roman" w:cs="Tw Cen MT"/>
      <w:b/>
      <w:iCs/>
      <w:color w:val="1F4E79"/>
      <w:sz w:val="32"/>
      <w:szCs w:val="32"/>
    </w:rPr>
  </w:style>
  <w:style w:type="character" w:customStyle="1" w:styleId="Titre5Car">
    <w:name w:val="Titre 5 Car"/>
    <w:basedOn w:val="DefaultParagraphFont"/>
    <w:rPr>
      <w:rFonts w:ascii="Times New Roman" w:eastAsia="Tw Cen MT" w:hAnsi="Times New Roman" w:cs="Tw Cen MT"/>
      <w:b/>
      <w:color w:val="1F4E79"/>
      <w:sz w:val="28"/>
      <w:szCs w:val="28"/>
    </w:rPr>
  </w:style>
  <w:style w:type="character" w:customStyle="1" w:styleId="Titre6Car">
    <w:name w:val="Titre 6 Car"/>
    <w:basedOn w:val="DefaultParagraphFont"/>
    <w:rPr>
      <w:rFonts w:ascii="Times New Roman" w:eastAsia="Tw Cen MT" w:hAnsi="Times New Roman" w:cs="Tw Cen MT"/>
      <w:b/>
      <w:i/>
      <w:iCs/>
      <w:color w:val="595959"/>
    </w:rPr>
  </w:style>
  <w:style w:type="character" w:customStyle="1" w:styleId="Titre7Car">
    <w:name w:val="Titre 7 Car"/>
    <w:basedOn w:val="DefaultParagraphFont"/>
    <w:rPr>
      <w:rFonts w:eastAsia="Tw Cen MT" w:cs="Tw Cen MT"/>
      <w:color w:val="595959"/>
    </w:rPr>
  </w:style>
  <w:style w:type="character" w:customStyle="1" w:styleId="Titre8Car">
    <w:name w:val="Titre 8 Car"/>
    <w:basedOn w:val="DefaultParagraphFont"/>
    <w:rPr>
      <w:rFonts w:eastAsia="Tw Cen MT" w:cs="Tw Cen MT"/>
      <w:i/>
      <w:iCs/>
      <w:color w:val="272727"/>
    </w:rPr>
  </w:style>
  <w:style w:type="character" w:customStyle="1" w:styleId="Titre9Car">
    <w:name w:val="Titre 9 Car"/>
    <w:basedOn w:val="DefaultParagraphFont"/>
    <w:rPr>
      <w:rFonts w:eastAsia="Tw Cen MT" w:cs="Tw Cen MT"/>
      <w:color w:val="272727"/>
    </w:rPr>
  </w:style>
  <w:style w:type="character" w:customStyle="1" w:styleId="TitreCar">
    <w:name w:val="Titre Car"/>
    <w:basedOn w:val="DefaultParagraphFont"/>
    <w:rPr>
      <w:rFonts w:ascii="Tw Cen MT" w:eastAsia="Tw Cen MT" w:hAnsi="Tw Cen MT" w:cs="Tw Cen MT"/>
      <w:b/>
      <w:color w:val="1F4E79"/>
      <w:spacing w:val="0"/>
      <w:kern w:val="0"/>
      <w:szCs w:val="56"/>
    </w:rPr>
  </w:style>
  <w:style w:type="character" w:customStyle="1" w:styleId="Sous-titreCar">
    <w:name w:val="Sous-titre Car"/>
    <w:basedOn w:val="DefaultParagraphFont"/>
    <w:rPr>
      <w:rFonts w:eastAsia="Tw Cen MT" w:cs="Tw Cen MT"/>
      <w:color w:val="595959"/>
      <w:spacing w:val="15"/>
      <w:sz w:val="28"/>
      <w:szCs w:val="28"/>
    </w:rPr>
  </w:style>
  <w:style w:type="character" w:customStyle="1" w:styleId="CitationCar">
    <w:name w:val="Citation Car"/>
    <w:basedOn w:val="DefaultParagraphFont"/>
    <w:rPr>
      <w:i/>
      <w:iCs/>
      <w:color w:val="404040"/>
    </w:rPr>
  </w:style>
  <w:style w:type="character" w:styleId="IntenseEmphasis">
    <w:name w:val="Intense Emphasis"/>
    <w:basedOn w:val="DefaultParagraphFont"/>
    <w:rPr>
      <w:i/>
      <w:iCs/>
      <w:color w:val="2F5496"/>
    </w:rPr>
  </w:style>
  <w:style w:type="character" w:customStyle="1" w:styleId="CitationintenseCar">
    <w:name w:val="Citation intense Car"/>
    <w:basedOn w:val="DefaultParagraphFont"/>
    <w:rPr>
      <w:i/>
      <w:iCs/>
      <w:color w:val="2F5496"/>
    </w:rPr>
  </w:style>
  <w:style w:type="character" w:styleId="IntenseReference">
    <w:name w:val="Intense Reference"/>
    <w:basedOn w:val="DefaultParagraphFont"/>
    <w:rPr>
      <w:b/>
      <w:bCs/>
      <w:smallCaps/>
      <w:color w:val="2F5496"/>
      <w:spacing w:val="0"/>
    </w:rPr>
  </w:style>
  <w:style w:type="character" w:styleId="Hyperlink">
    <w:name w:val="Hyperlink"/>
    <w:basedOn w:val="DefaultParagraphFont"/>
    <w:rPr>
      <w:color w:val="0563C1"/>
      <w:u w:val="single"/>
    </w:rPr>
  </w:style>
  <w:style w:type="character" w:customStyle="1" w:styleId="Mentionnonrsolue1">
    <w:name w:val="Mention non résolue1"/>
    <w:basedOn w:val="DefaultParagraphFont"/>
    <w:rPr>
      <w:color w:val="605E5C"/>
      <w:shd w:val="clear" w:color="auto" w:fill="E1DFDD"/>
    </w:rPr>
  </w:style>
  <w:style w:type="character" w:customStyle="1" w:styleId="En-tteCar">
    <w:name w:val="En-tête Car"/>
    <w:basedOn w:val="DefaultParagraphFont"/>
  </w:style>
  <w:style w:type="character" w:customStyle="1" w:styleId="PieddepageCar">
    <w:name w:val="Pied de page Car"/>
    <w:basedOn w:val="DefaultParagraphFont"/>
  </w:style>
  <w:style w:type="character" w:styleId="Emphasis">
    <w:name w:val="Emphasis"/>
    <w:basedOn w:val="DefaultParagraphFont"/>
    <w:rPr>
      <w:i/>
      <w:iCs/>
    </w:rPr>
  </w:style>
  <w:style w:type="character" w:customStyle="1" w:styleId="ParagraphedelisteCar">
    <w:name w:val="Paragraphe de liste Car"/>
    <w:basedOn w:val="DefaultParagraphFont"/>
    <w:uiPriority w:val="34"/>
    <w:rPr>
      <w:rFonts w:ascii="Times New Roman" w:hAnsi="Times New Roman"/>
    </w:rPr>
  </w:style>
  <w:style w:type="character" w:customStyle="1" w:styleId="UnresolvedMention">
    <w:name w:val="Unresolved Mention"/>
    <w:basedOn w:val="DefaultParagraphFont"/>
    <w:rPr>
      <w:color w:val="605E5C"/>
      <w:shd w:val="clear" w:color="auto" w:fill="E1DFDD"/>
    </w:rPr>
  </w:style>
  <w:style w:type="character" w:styleId="Strong">
    <w:name w:val="Strong"/>
    <w:basedOn w:val="DefaultParagraphFont"/>
    <w:rPr>
      <w:b/>
      <w:bCs/>
    </w:rPr>
  </w:style>
  <w:style w:type="character" w:customStyle="1" w:styleId="CorpsdetexteCar">
    <w:name w:val="Corps de texte Car"/>
    <w:basedOn w:val="DefaultParagraphFont"/>
    <w:rPr>
      <w:rFonts w:ascii="Times New Roman" w:eastAsia="Times New Roman" w:hAnsi="Times New Roman" w:cs="Times New Roman"/>
      <w:kern w:val="0"/>
      <w:lang w:val="fr-FR"/>
    </w:rPr>
  </w:style>
  <w:style w:type="table" w:customStyle="1" w:styleId="Tableau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39"/>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avecgrille4-Accent3">
    <w:name w:val="Tableau avec grille 4 - Accent 3"/>
    <w:basedOn w:val="TableNormal"/>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tcBorders>
        <w:shd w:val="solid" w:color="A5A5A5" w:fill="auto"/>
      </w:tcPr>
    </w:tblStylePr>
    <w:tblStylePr w:type="lastRow">
      <w:rPr>
        <w:b/>
        <w:bCs/>
      </w:rPr>
      <w:tblPr/>
      <w:tcPr>
        <w:tcBorders>
          <w:top w:val="double" w:sz="12" w:space="0" w:color="A5A5A5"/>
        </w:tcBorders>
      </w:tcPr>
    </w:tblStylePr>
    <w:tblStylePr w:type="firstCol">
      <w:rPr>
        <w:b/>
        <w:bCs/>
      </w:rPr>
    </w:tblStylePr>
    <w:tblStylePr w:type="lastCol">
      <w:rPr>
        <w:b/>
        <w:bCs/>
      </w:rPr>
    </w:tblStylePr>
    <w:tblStylePr w:type="band1Vert">
      <w:tblPr/>
      <w:tcPr>
        <w:shd w:val="solid" w:color="EDEDED" w:fill="auto"/>
      </w:tcPr>
    </w:tblStylePr>
    <w:tblStylePr w:type="band1Horz">
      <w:tblPr/>
      <w:tcPr>
        <w:shd w:val="solid" w:color="EDEDED" w:fill="auto"/>
      </w:tcPr>
    </w:tblStylePr>
  </w:style>
  <w:style w:type="table" w:customStyle="1" w:styleId="Tableauavecgrille4-Accent5">
    <w:name w:val="Tableau avec grille 4 - Accent 5"/>
    <w:basedOn w:val="TableNormal"/>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tcBorders>
        <w:shd w:val="solid" w:color="5B9BD5" w:fill="auto"/>
      </w:tcPr>
    </w:tblStylePr>
    <w:tblStylePr w:type="lastRow">
      <w:rPr>
        <w:b/>
        <w:bCs/>
      </w:rPr>
      <w:tblPr/>
      <w:tcPr>
        <w:tcBorders>
          <w:top w:val="double" w:sz="12" w:space="0" w:color="5B9BD5"/>
        </w:tcBorders>
      </w:tcPr>
    </w:tblStylePr>
    <w:tblStylePr w:type="firstCol">
      <w:rPr>
        <w:b/>
        <w:bCs/>
      </w:rPr>
    </w:tblStylePr>
    <w:tblStylePr w:type="lastCol">
      <w:rPr>
        <w:b/>
        <w:bCs/>
      </w:rPr>
    </w:tblStylePr>
    <w:tblStylePr w:type="band1Vert">
      <w:tblPr/>
      <w:tcPr>
        <w:shd w:val="solid" w:color="DEEAF6" w:fill="auto"/>
      </w:tcPr>
    </w:tblStylePr>
    <w:tblStylePr w:type="band1Horz">
      <w:tblPr/>
      <w:tcPr>
        <w:shd w:val="solid" w:color="DEEAF6" w:fill="auto"/>
      </w:tcPr>
    </w:tblStylePr>
  </w:style>
  <w:style w:type="table" w:customStyle="1" w:styleId="Tableauavecgrille4-Accent6">
    <w:name w:val="Tableau avec grille 4 - Accent 6"/>
    <w:basedOn w:val="TableNormal"/>
    <w:pPr>
      <w:spacing w:after="0" w:line="240" w:lineRule="auto"/>
    </w:p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tcBorders>
        <w:shd w:val="solid" w:color="70AD47" w:fill="auto"/>
      </w:tcPr>
    </w:tblStylePr>
    <w:tblStylePr w:type="lastRow">
      <w:rPr>
        <w:b/>
        <w:bCs/>
      </w:rPr>
      <w:tblPr/>
      <w:tcPr>
        <w:tcBorders>
          <w:top w:val="double" w:sz="12" w:space="0" w:color="70AD47"/>
        </w:tcBorders>
      </w:tcPr>
    </w:tblStylePr>
    <w:tblStylePr w:type="firstCol">
      <w:rPr>
        <w:b/>
        <w:bCs/>
      </w:rPr>
    </w:tblStylePr>
    <w:tblStylePr w:type="lastCol">
      <w:rPr>
        <w:b/>
        <w:bCs/>
      </w:rPr>
    </w:tblStylePr>
    <w:tblStylePr w:type="band1Vert">
      <w:tblPr/>
      <w:tcPr>
        <w:shd w:val="solid" w:color="E2EFD9" w:fill="auto"/>
      </w:tcPr>
    </w:tblStylePr>
    <w:tblStylePr w:type="band1Horz">
      <w:tblPr/>
      <w:tcPr>
        <w:shd w:val="solid" w:color="E2EFD9" w:fill="auto"/>
      </w:tcPr>
    </w:tblStylePr>
  </w:style>
  <w:style w:type="table" w:customStyle="1" w:styleId="Tableauavecgrille4">
    <w:name w:val="Tableau avec grille 4"/>
    <w:basedOn w:val="TableNormal"/>
    <w:pPr>
      <w:spacing w:after="0" w:line="240" w:lineRule="auto"/>
      <w:jc w:val="center"/>
    </w:pPr>
    <w:rPr>
      <w:sz w:val="22"/>
      <w:szCs w:val="22"/>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solid" w:color="000000" w:fill="auto"/>
      </w:tcPr>
    </w:tblStylePr>
    <w:tblStylePr w:type="lastRow">
      <w:rPr>
        <w:b/>
        <w:bCs/>
      </w:rPr>
      <w:tblPr/>
      <w:tcPr>
        <w:tcBorders>
          <w:top w:val="double" w:sz="12" w:space="0" w:color="000000"/>
        </w:tcBorders>
      </w:tcPr>
    </w:tblStylePr>
    <w:tblStylePr w:type="firstCol">
      <w:rPr>
        <w:b/>
        <w:bCs/>
      </w:rPr>
    </w:tblStylePr>
    <w:tblStylePr w:type="lastCol">
      <w:rPr>
        <w:b/>
        <w:bCs/>
      </w:rPr>
    </w:tblStylePr>
    <w:tblStylePr w:type="band1Vert">
      <w:tblPr/>
      <w:tcPr>
        <w:shd w:val="solid" w:color="CCCCCC" w:fill="auto"/>
      </w:tcPr>
    </w:tblStylePr>
    <w:tblStylePr w:type="band1Horz">
      <w:tblPr/>
      <w:tcPr>
        <w:shd w:val="solid" w:color="CCCCCC" w:fill="auto"/>
      </w:tcPr>
    </w:tblStylePr>
  </w:style>
  <w:style w:type="table" w:customStyle="1" w:styleId="Tableauavecgrille5Fonc-Accent4">
    <w:name w:val="Tableau avec grille 5 Foncé - Accent 4"/>
    <w:basedOn w:val="TableNormal"/>
    <w:pPr>
      <w:spacing w:after="0" w:line="240" w:lineRule="auto"/>
    </w:pPr>
    <w:rPr>
      <w:sz w:val="22"/>
      <w:szCs w:val="22"/>
      <w:lang w:val="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solid" w:color="FFF2CC" w:fill="auto"/>
    </w:tcPr>
    <w:tblStylePr w:type="firstRow">
      <w:rPr>
        <w:b/>
        <w:bCs/>
        <w:color w:val="FFFFFF"/>
      </w:rPr>
      <w:tblPr/>
      <w:tcPr>
        <w:tcBorders>
          <w:top w:val="single" w:sz="4" w:space="0" w:color="FFFFFF"/>
          <w:left w:val="single" w:sz="4" w:space="0" w:color="FFFFFF"/>
          <w:right w:val="single" w:sz="4" w:space="0" w:color="FFFFFF"/>
        </w:tcBorders>
        <w:shd w:val="solid" w:color="FFC000" w:fill="auto"/>
      </w:tcPr>
    </w:tblStylePr>
    <w:tblStylePr w:type="lastRow">
      <w:rPr>
        <w:b/>
        <w:bCs/>
        <w:color w:val="FFFFFF"/>
      </w:rPr>
      <w:tblPr/>
      <w:tcPr>
        <w:tcBorders>
          <w:left w:val="single" w:sz="4" w:space="0" w:color="FFFFFF"/>
          <w:bottom w:val="single" w:sz="4" w:space="0" w:color="FFFFFF"/>
          <w:right w:val="single" w:sz="4" w:space="0" w:color="FFFFFF"/>
        </w:tcBorders>
        <w:shd w:val="solid" w:color="FFC000" w:fill="auto"/>
      </w:tcPr>
    </w:tblStylePr>
    <w:tblStylePr w:type="firstCol">
      <w:rPr>
        <w:b/>
        <w:bCs/>
        <w:color w:val="FFFFFF"/>
      </w:rPr>
      <w:tblPr/>
      <w:tcPr>
        <w:tcBorders>
          <w:top w:val="single" w:sz="4" w:space="0" w:color="FFFFFF"/>
          <w:left w:val="single" w:sz="4" w:space="0" w:color="FFFFFF"/>
          <w:bottom w:val="single" w:sz="4" w:space="0" w:color="FFFFFF"/>
        </w:tcBorders>
        <w:shd w:val="solid" w:color="FFC000" w:fill="auto"/>
      </w:tcPr>
    </w:tblStylePr>
    <w:tblStylePr w:type="lastCol">
      <w:rPr>
        <w:b/>
        <w:bCs/>
        <w:color w:val="FFFFFF"/>
      </w:rPr>
      <w:tblPr/>
      <w:tcPr>
        <w:tcBorders>
          <w:top w:val="single" w:sz="4" w:space="0" w:color="FFFFFF"/>
          <w:bottom w:val="single" w:sz="4" w:space="0" w:color="FFFFFF"/>
          <w:right w:val="single" w:sz="4" w:space="0" w:color="FFFFFF"/>
        </w:tcBorders>
        <w:shd w:val="solid" w:color="FFC000" w:fill="auto"/>
      </w:tcPr>
    </w:tblStylePr>
    <w:tblStylePr w:type="band1Vert">
      <w:tblPr/>
      <w:tcPr>
        <w:shd w:val="solid" w:color="FFE599" w:fill="auto"/>
      </w:tcPr>
    </w:tblStylePr>
    <w:tblStylePr w:type="band1Horz">
      <w:tblPr/>
      <w:tcPr>
        <w:shd w:val="solid" w:color="FFE599" w:fill="auto"/>
      </w:tcPr>
    </w:tblStylePr>
  </w:style>
  <w:style w:type="paragraph" w:styleId="BalloonText">
    <w:name w:val="Balloon Text"/>
    <w:basedOn w:val="Normal"/>
    <w:link w:val="BalloonTextChar"/>
    <w:uiPriority w:val="99"/>
    <w:rsid w:val="00086B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86B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emf"/><Relationship Id="rId63" Type="http://schemas.openxmlformats.org/officeDocument/2006/relationships/image" Target="media/image55.png"/><Relationship Id="rId68" Type="http://schemas.openxmlformats.org/officeDocument/2006/relationships/image" Target="media/image60.emf"/><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emf"/><Relationship Id="rId64" Type="http://schemas.openxmlformats.org/officeDocument/2006/relationships/image" Target="media/image56.png"/><Relationship Id="rId69"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3.emf"/><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emf"/><Relationship Id="rId60" Type="http://schemas.openxmlformats.org/officeDocument/2006/relationships/image" Target="media/image52.png"/><Relationship Id="rId65" Type="http://schemas.openxmlformats.org/officeDocument/2006/relationships/image" Target="media/image57.emf"/><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jpeg"/><Relationship Id="rId71" Type="http://schemas.openxmlformats.org/officeDocument/2006/relationships/header" Target="header3.xml"/><Relationship Id="rId75" Type="http://schemas.openxmlformats.org/officeDocument/2006/relationships/image" Target="media/gantt_cacaomarketcm.png"/><Relationship Id="rId76" Type="http://schemas.openxmlformats.org/officeDocument/2006/relationships/image" Target="media/archi_physique.png"/><Relationship Id="rId77" Type="http://schemas.openxmlformats.org/officeDocument/2006/relationships/image" Target="media/archi_logique.png"/><Relationship Id="rId78" Type="http://schemas.openxmlformats.org/officeDocument/2006/relationships/hyperlink" Target="https://albatres.net/" TargetMode="External"/><Relationship Id="rId79" Type="http://schemas.openxmlformats.org/officeDocument/2006/relationships/hyperlink" Target="https://oncc.cm/" TargetMode="External"/><Relationship Id="rId80" Type="http://schemas.openxmlformats.org/officeDocument/2006/relationships/hyperlink" Target="https://www.icco.org/" TargetMode="External"/><Relationship Id="rId81" Type="http://schemas.openxmlformats.org/officeDocument/2006/relationships/hyperlink" Target="https://angular.dev/" TargetMode="External"/><Relationship Id="rId82" Type="http://schemas.openxmlformats.org/officeDocument/2006/relationships/hyperlink" Target="https://docs.spring.io/spring-boot/" TargetMode="External"/><Relationship Id="rId83" Type="http://schemas.openxmlformats.org/officeDocument/2006/relationships/hyperlink" Target="https://www.postgresql.org/docs/" TargetMode="External"/><Relationship Id="rId84" Type="http://schemas.openxmlformats.org/officeDocument/2006/relationships/hyperlink" Target="https://www.typescriptlang.org/docs/" TargetMode="External"/><Relationship Id="rId85" Type="http://schemas.openxmlformats.org/officeDocument/2006/relationships/hyperlink" Target="https://tailwindcss.com/docs" TargetMode="External"/><Relationship Id="rId86" Type="http://schemas.openxmlformats.org/officeDocument/2006/relationships/hyperlink" Target="https://leafletjs.com/reference.html" TargetMode="External"/><Relationship Id="rId87" Type="http://schemas.openxmlformats.org/officeDocument/2006/relationships/hyperlink" Target="https://springdoc.org/" TargetMode="External"/><Relationship Id="rId88" Type="http://schemas.openxmlformats.org/officeDocument/2006/relationships/hyperlink" Target="https://developer.mozilla.org/fr/docs/Web/API/Server-sent_events/Using_server-sent_events" TargetMode="External"/><Relationship Id="rId89" Type="http://schemas.openxmlformats.org/officeDocument/2006/relationships/hyperlink" Target="https://www.omg.org/spec/UML/" TargetMode="External"/><Relationship Id="rId90" Type="http://schemas.openxmlformats.org/officeDocument/2006/relationships/image" Target="media/capture_accueil.jpeg"/><Relationship Id="rId91" Type="http://schemas.openxmlformats.org/officeDocument/2006/relationships/image" Target="media/capture_inscription.jpeg"/><Relationship Id="rId92" Type="http://schemas.openxmlformats.org/officeDocument/2006/relationships/image" Target="media/capture_publication.jpeg"/><Relationship Id="rId93" Type="http://schemas.openxmlformats.org/officeDocument/2006/relationships/image" Target="media/capture_lots.jpeg"/><Relationship Id="rId94" Type="http://schemas.openxmlformats.org/officeDocument/2006/relationships/image" Target="media/capture_catalogue.jpeg"/><Relationship Id="rId95" Type="http://schemas.openxmlformats.org/officeDocument/2006/relationships/image" Target="media/capture_messages.jpeg"/><Relationship Id="rId96" Type="http://schemas.openxmlformats.org/officeDocument/2006/relationships/image" Target="media/capture_deals.jpeg"/><Relationship Id="rId97" Type="http://schemas.openxmlformats.org/officeDocument/2006/relationships/image" Target="media/capture_admin_users.jpeg"/><Relationship Id="rId98" Type="http://schemas.openxmlformats.org/officeDocument/2006/relationships/image" Target="media/capture_connexion.jpeg"/><Relationship Id="rId99" Type="http://schemas.openxmlformats.org/officeDocument/2006/relationships/header" Target="header4.xml"/></Relationships>
</file>

<file path=word/_rels/header3.xml.rels><?xml version="1.0" encoding="UTF-8" standalone="yes"?>
<Relationships xmlns="http://schemas.openxmlformats.org/package/2006/relationships"><Relationship Id="rId3" Type="http://schemas.openxmlformats.org/officeDocument/2006/relationships/image" Target="media/image61.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w Cen MT"/>
        <a:cs typeface="Tw Cen MT"/>
      </a:majorFont>
      <a:minorFont>
        <a:latin typeface="Times New Roman"/>
        <a:ea typeface="Tw Cen MT"/>
        <a:cs typeface="Tw Cen M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137</Pages>
  <Words>16710</Words>
  <Characters>95248</Characters>
  <Application>Microsoft Office Word</Application>
  <DocSecurity>0</DocSecurity>
  <Lines>793</Lines>
  <Paragraphs>223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NYOUNG A BITCHEKI</dc:creator>
  <cp:lastModifiedBy>Daniel OTELE</cp:lastModifiedBy>
  <cp:revision>3</cp:revision>
  <cp:lastPrinted>2026-10-03T12:37:00Z</cp:lastPrinted>
  <dcterms:created xsi:type="dcterms:W3CDTF">2026-10-04T18:30:00Z</dcterms:created>
  <dcterms:modified xsi:type="dcterms:W3CDTF">2026-10-06T10:14:00Z</dcterms:modified>
</cp:coreProperties>
</file>