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r>
        <w:rPr>
          <w:rFonts w:ascii="Times New Roman" w:hAnsi="Times New Roman" w:eastAsia="Times New Roman" w:cs="Times New Roman"/>
        </w:rPr>
        <w:t>REMERCIEMENTS</w:t>
      </w:r>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pStyle w:val="Heading1"/>
        <w:pageBreakBefore/>
      </w:pP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rPr>
          <w:rFonts w:ascii="Times New Roman" w:hAnsi="Times New Roman" w:eastAsia="Times New Roman" w:cs="Times New Roman"/>
        </w:rP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pPr>
        <w:spacing w:before="0" w:after="0"/>
      </w:pPr>
    </w:p>
    <w:p w:rsidR="00160652" w:rsidRDefault="00086B22">
      <w:pPr>
        <w:pStyle w:val="Heading1"/>
        <w:pageBreakBefore/>
      </w:pP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rPr>
          <w:rFonts w:ascii="Times New Roman" w:hAnsi="Times New Roman" w:eastAsia="Times New Roman" w:cs="Times New Roman"/>
        </w:rPr>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pPr>
        <w:spacing w:before="0" w:after="0"/>
      </w:pPr>
    </w:p>
    <w:p w:rsidR="00160652" w:rsidRDefault="00086B22">
      <w:pPr>
        <w:pStyle w:val="Heading1"/>
        <w:pageBreakBefore/>
        <w:spacing w:after="240"/>
      </w:pP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rPr>
          <w:rFonts w:ascii="Times New Roman" w:hAnsi="Times New Roman" w:eastAsia="Times New Roman" w:cs="Times New Roman"/>
        </w:rPr>
        <w:t>SIGLES ET ABRÉVIATIONS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rPr>
          <w:rFonts w:ascii="Times New Roman" w:hAnsi="Times New Roman" w:eastAsia="Times New Roman" w:cs="Times New Roman"/>
        </w:rPr>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rPr>
          <w:rFonts w:ascii="Times New Roman" w:hAnsi="Times New Roman" w:eastAsia="Times New Roman" w:cs="Times New Roman"/>
        </w:rPr>
        <w:t>RÉSUMÉ</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rFonts w:ascii="Times New Roman" w:hAnsi="Times New Roman" w:eastAsia="Times New Roman" w:cs="Times New Roman"/>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rPr>
          <w:rFonts w:ascii="Times New Roman" w:hAnsi="Times New Roman" w:eastAsia="Times New Roman" w:cs="Times New Roman"/>
        </w:rP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rPr>
          <w:rFonts w:ascii="Times New Roman" w:hAnsi="Times New Roman" w:eastAsia="Times New Roman" w:cs="Times New Roman"/>
        </w:rPr>
        <w:t>PARTIE I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rPr>
          <w:rFonts w:ascii="Times New Roman" w:hAnsi="Times New Roman" w:eastAsia="Times New Roman" w:cs="Times New Roman"/>
        </w:rPr>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rPr>
          <w:rFonts w:ascii="Times New Roman" w:hAnsi="Times New Roman" w:eastAsia="Times New Roman" w:cs="Times New Roman"/>
        </w:rPr>
        <w:t>CHAPITRE I : 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rPr>
          <w:rFonts w:ascii="Times New Roman" w:hAnsi="Times New Roman" w:eastAsia="Times New Roman" w:cs="Times New Roman"/>
        </w:rPr>
        <w:t>Accueil en entreprise</w:t>
      </w:r>
      <w:bookmarkEnd w:id="173"/>
      <w:bookmarkEnd w:id="174"/>
      <w:bookmarkEnd w:id="175"/>
      <w:bookmarkEnd w:id="176"/>
      <w:bookmarkEnd w:id="177"/>
      <w:bookmarkEnd w:id="178"/>
      <w:bookmarkEnd w:id="179"/>
      <w:bookmarkEnd w:id="18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rPr>
          <w:rFonts w:ascii="Times New Roman" w:hAnsi="Times New Roman" w:eastAsia="Times New Roman" w:cs="Times New Roman"/>
        </w:rPr>
        <w:t>Intégration en entreprise</w:t>
      </w:r>
      <w:bookmarkEnd w:id="181"/>
      <w:bookmarkEnd w:id="182"/>
      <w:bookmarkEnd w:id="183"/>
      <w:bookmarkEnd w:id="184"/>
      <w:bookmarkEnd w:id="185"/>
      <w:bookmarkEnd w:id="186"/>
      <w:bookmarkEnd w:id="187"/>
      <w:bookmarkEnd w:id="188"/>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r>
        <w:rPr>
          <w:rFonts w:ascii="Times New Roman" w:hAnsi="Times New Roman" w:eastAsia="Times New Roman" w:cs="Times New Roman"/>
        </w:rPr>
        <w:t>CHAPITRE II : PRÉSENTATION DE L’ENTREPRISE</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rPr>
          <w:rFonts w:ascii="Times New Roman" w:hAnsi="Times New Roman" w:eastAsia="Times New Roman" w:cs="Times New Roman"/>
        </w:rPr>
        <w:t>Historique</w:t>
      </w:r>
      <w:bookmarkEnd w:id="203"/>
      <w:bookmarkEnd w:id="204"/>
      <w:bookmarkEnd w:id="205"/>
      <w:bookmarkEnd w:id="206"/>
      <w:bookmarkEnd w:id="207"/>
      <w:bookmarkEnd w:id="208"/>
      <w:bookmarkEnd w:id="209"/>
      <w:bookmarkEnd w:id="2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rPr>
          <w:rFonts w:ascii="Times New Roman" w:hAnsi="Times New Roman" w:eastAsia="Times New Roman" w:cs="Times New Roman"/>
        </w:rPr>
        <w:t>Situation géographique</w:t>
      </w:r>
      <w:bookmarkEnd w:id="211"/>
      <w:bookmarkEnd w:id="212"/>
      <w:bookmarkEnd w:id="213"/>
      <w:bookmarkEnd w:id="214"/>
      <w:bookmarkEnd w:id="215"/>
      <w:bookmarkEnd w:id="216"/>
      <w:bookmarkEnd w:id="217"/>
      <w:bookmarkEnd w:id="2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p>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rPr>
          <w:rFonts w:ascii="Times New Roman" w:hAnsi="Times New Roman" w:eastAsia="Times New Roman" w:cs="Times New Roman"/>
        </w:rPr>
        <w:t>Organigramme</w:t>
      </w:r>
      <w:bookmarkEnd w:id="219"/>
      <w:bookmarkEnd w:id="220"/>
      <w:bookmarkEnd w:id="221"/>
      <w:bookmarkEnd w:id="222"/>
      <w:bookmarkEnd w:id="223"/>
      <w:bookmarkEnd w:id="224"/>
      <w:bookmarkEnd w:id="225"/>
      <w:bookmarkEnd w:id="2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p>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rPr>
          <w:rFonts w:ascii="Times New Roman" w:hAnsi="Times New Roman" w:eastAsia="Times New Roman" w:cs="Times New Roman"/>
        </w:rPr>
        <w:t>Missions et activités</w:t>
      </w:r>
      <w:bookmarkEnd w:id="228"/>
      <w:bookmarkEnd w:id="229"/>
      <w:bookmarkEnd w:id="230"/>
      <w:bookmarkEnd w:id="231"/>
      <w:bookmarkEnd w:id="232"/>
      <w:bookmarkEnd w:id="233"/>
      <w:bookmarkEnd w:id="234"/>
      <w:bookmarkEnd w:id="235"/>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bookmarkStart w:id="227" w:name="_Hlk235436570"/>
    <w:bookmarkEnd w:id="227"/>
    <w:bookmarkStart w:id="236" w:name="_Hlk235437731"/>
    <w:bookmarkEnd w:id="236"/>
    <w:p w:rsidR="00160652" w:rsidRDefault="00086B22">
      <w:pPr>
        <w:pStyle w:val="Heading2"/>
        <w:pageBreakBefore/>
        <w:ind w:left="0" w:firstLine="0"/>
        <w:jc w:val="left"/>
      </w:pPr>
      <w:r>
        <w:rPr>
          <w:rFonts w:ascii="Times New Roman" w:hAnsi="Times New Roman" w:eastAsia="Times New Roman" w:cs="Times New Roman"/>
        </w:rPr>
        <w:t xml:space="preserve">CHAPITRE III : FONCTIONNEMENT ET ORGANISATION</w:t>
      </w:r>
    </w:p>
    <w:p w:rsidR="00160652" w:rsidRDefault="00086B22" w:rsidP="008032BE">
      <w:pPr>
        <w:pStyle w:val="Heading4"/>
        <w:numPr>
          <w:ilvl w:val="0"/>
          <w:numId w:val="66"/>
        </w:numPr>
        <w:ind w:left="720" w:hanging="360"/>
      </w:pPr>
      <w:r>
        <w:rPr>
          <w:rFonts w:ascii="Times New Roman" w:hAnsi="Times New Roman" w:eastAsia="Times New Roman" w:cs="Times New Roman"/>
        </w:rPr>
        <w:t>Services de l’entreprise</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rPr>
          <w:rFonts w:ascii="Times New Roman" w:hAnsi="Times New Roman" w:eastAsia="Times New Roman" w:cs="Times New Roman"/>
        </w:rPr>
        <w:t>Ressources matérielles et logicielles</w:t>
      </w:r>
      <w:bookmarkEnd w:id="237"/>
      <w:bookmarkEnd w:id="238"/>
      <w:bookmarkEnd w:id="239"/>
      <w:bookmarkEnd w:id="240"/>
      <w:bookmarkEnd w:id="241"/>
      <w:bookmarkEnd w:id="242"/>
      <w:bookmarkEnd w:id="243"/>
      <w:bookmarkEnd w:id="24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r>
        <w:rPr>
          <w:rFonts w:ascii="Times New Roman" w:hAnsi="Times New Roman" w:eastAsia="Times New Roman" w:cs="Times New Roman"/>
        </w:rPr>
        <w:t>2.1. Ressources matérielles</w:t>
      </w:r>
      <w:bookmarkEnd w:id="245"/>
      <w:bookmarkEnd w:id="246"/>
      <w:bookmarkEnd w:id="247"/>
      <w:bookmarkEnd w:id="248"/>
      <w:bookmarkEnd w:id="249"/>
      <w:bookmarkEnd w:id="250"/>
      <w:bookmarkEnd w:id="251"/>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r>
        <w:rPr>
          <w:rFonts w:ascii="Times New Roman" w:hAnsi="Times New Roman" w:eastAsia="Times New Roman" w:cs="Times New Roman"/>
        </w:rPr>
        <w:t>2.2. Ressources logicielles</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Génie Logiciel</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r>
        <w:rPr>
          <w:rFonts w:ascii="Times New Roman" w:hAnsi="Times New Roman" w:eastAsia="Times New Roman" w:cs="Times New Roman"/>
        </w:rPr>
        <w:t>Département Systèmes et Réseaux</w:t>
      </w:r>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r>
        <w:rPr>
          <w:rFonts w:ascii="Times New Roman" w:hAnsi="Times New Roman" w:eastAsia="Times New Roman" w:cs="Times New Roman"/>
        </w:rPr>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bookmarkStart w:id="252" w:name="_Hlk235784505"/>
    <w:bookmarkStart w:id="253" w:name="_Hlk235784530"/>
    <w:bookmarkEnd w:id="252"/>
    <w:bookmarkEnd w:id="253"/>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bookmarkEnd w:id="254"/>
    <w:bookmarkEnd w:id="255"/>
    <w:bookmarkEnd w:id="256"/>
    <w:bookmarkEnd w:id="257"/>
    <w:bookmarkEnd w:id="258"/>
    <w:bookmarkEnd w:id="259"/>
    <w:bookmarkEnd w:id="260"/>
    <w:bookmarkStart w:id="261" w:name="_Hlk235784712"/>
    <w:bookmarkEnd w:id="261"/>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bookmarkStart w:id="276" w:name="_Hlk235784828"/>
    <w:bookmarkStart w:id="277" w:name="_Toc166433354"/>
    <w:bookmarkStart w:id="278" w:name="_Toc171277713"/>
    <w:bookmarkStart w:id="279" w:name="_Toc171412992"/>
    <w:bookmarkStart w:id="280" w:name="_Toc171413249"/>
    <w:bookmarkEnd w:id="276"/>
    <w:p w:rsidR="00160652" w:rsidRDefault="00086B22">
      <w:pPr>
        <w:pStyle w:val="Heading1"/>
        <w:pageBreakBefore/>
      </w:pPr>
      <w:bookmarkEnd w:id="277"/>
      <w:bookmarkEnd w:id="278"/>
      <w:bookmarkEnd w:id="279"/>
      <w:bookmarkEnd w:id="280"/>
      <w:r>
        <w:rPr>
          <w:rFonts w:ascii="Times New Roman" w:hAnsi="Times New Roman" w:eastAsia="Times New Roman" w:cs="Times New Roman"/>
        </w:rPr>
        <w:t>PARTIE II : PHASE TECHNIQUE</w:t>
      </w:r>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bookmarkStart w:id="281" w:name="_Toc208672561"/>
    <w:bookmarkStart w:id="282" w:name="_Toc208672615"/>
    <w:bookmarkEnd w:id="281"/>
    <w:bookmarkEnd w:id="282"/>
    <w:bookmarkStart w:id="283" w:name="_Toc208672561"/>
    <w:bookmarkStart w:id="284" w:name="_Toc208672615"/>
    <w:bookmarkEnd w:id="283"/>
    <w:bookmarkEnd w:id="284"/>
    <w:bookmarkStart w:id="285" w:name="_Toc177505567"/>
    <w:bookmarkEnd w:id="285"/>
    <w:p w:rsidR="00160652" w:rsidRDefault="00086B22">
      <w:pPr>
        <w:pStyle w:val="Heading2"/>
        <w:pageBreakBefore/>
      </w:pP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rPr>
          <w:rFonts w:ascii="Times New Roman" w:hAnsi="Times New Roman" w:eastAsia="Times New Roman" w:cs="Times New Roman"/>
        </w:rPr>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01" w:name="_Toc177675966"/>
      <w:bookmarkStart w:id="302" w:name="_Toc177678391"/>
      <w:bookmarkStart w:id="303" w:name="_Toc177724552"/>
      <w:bookmarkStart w:id="304" w:name="_Toc177726387"/>
      <w:bookmarkStart w:id="305" w:name="_Toc177726857"/>
      <w:bookmarkStart w:id="306" w:name="_Toc202724589"/>
      <w:r>
        <w:rPr>
          <w:rFonts w:ascii="Times New Roman" w:hAnsi="Times New Roman" w:eastAsia="Times New Roman" w:cs="Times New Roman"/>
        </w:rPr>
        <w:t>Introduction</w:t>
      </w:r>
      <w:bookmarkEnd w:id="301"/>
      <w:bookmarkEnd w:id="302"/>
      <w:bookmarkEnd w:id="303"/>
      <w:bookmarkEnd w:id="304"/>
      <w:bookmarkEnd w:id="305"/>
      <w:bookmarkEnd w:id="30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07" w:name="_Toc177675967"/>
      <w:bookmarkStart w:id="308" w:name="_Toc177678392"/>
      <w:bookmarkStart w:id="309" w:name="_Toc177724553"/>
      <w:bookmarkStart w:id="310" w:name="_Toc177726388"/>
      <w:bookmarkStart w:id="311" w:name="_Toc177726858"/>
      <w:bookmarkStart w:id="312" w:name="_Toc202724590"/>
      <w:r>
        <w:rPr>
          <w:rFonts w:ascii="Times New Roman" w:hAnsi="Times New Roman" w:eastAsia="Times New Roman" w:cs="Times New Roman"/>
        </w:rPr>
        <w:t>Présentation du thème</w:t>
      </w:r>
      <w:bookmarkEnd w:id="307"/>
      <w:bookmarkEnd w:id="308"/>
      <w:bookmarkEnd w:id="309"/>
      <w:bookmarkEnd w:id="310"/>
      <w:bookmarkEnd w:id="311"/>
      <w:bookmarkEnd w:id="31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rPr>
          <w:rFonts w:ascii="Times New Roman" w:hAnsi="Times New Roman" w:eastAsia="Times New Roman" w:cs="Times New Roman"/>
        </w:rPr>
        <w:t>Étude de l’existant</w:t>
      </w:r>
      <w:bookmarkEnd w:id="313"/>
      <w:bookmarkEnd w:id="314"/>
      <w:bookmarkEnd w:id="315"/>
      <w:bookmarkEnd w:id="316"/>
      <w:bookmarkEnd w:id="317"/>
      <w:bookmarkEnd w:id="318"/>
      <w:bookmarkStart w:id="319" w:name="_Toc208672621"/>
      <w:bookmarkEnd w:id="31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r>
        <w:rPr>
          <w:rFonts w:ascii="Times New Roman" w:hAnsi="Times New Roman" w:eastAsia="Times New Roman" w:cs="Times New Roman"/>
        </w:rPr>
        <w:t>1. Du côté des vendeurs de cacao</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r>
        <w:rPr>
          <w:rFonts w:ascii="Times New Roman" w:hAnsi="Times New Roman" w:eastAsia="Times New Roman" w:cs="Times New Roman"/>
        </w:rPr>
        <w:t>2. Du côté de NEO INDUSTRY S.A</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r>
        <w:rPr>
          <w:rFonts w:ascii="Times New Roman" w:hAnsi="Times New Roman" w:eastAsia="Times New Roman" w:cs="Times New Roman"/>
        </w:rPr>
        <w:t>3. Le système existant de NEO INDUSTRY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320" w:name="_Toc208672622"/>
      <w:r>
        <w:rPr>
          <w:rFonts w:ascii="Times New Roman" w:hAnsi="Times New Roman" w:eastAsia="Times New Roman" w:cs="Times New Roman"/>
        </w:rPr>
        <w:t>4. Limites du système existant</w:t>
      </w:r>
      <w:bookmarkEnd w:id="3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rPr>
          <w:rFonts w:ascii="Times New Roman" w:hAnsi="Times New Roman" w:eastAsia="Times New Roman" w:cs="Times New Roman"/>
        </w:rPr>
        <w:t>Critique de l’existant</w:t>
      </w:r>
      <w:bookmarkEnd w:id="321"/>
      <w:bookmarkEnd w:id="322"/>
      <w:bookmarkEnd w:id="323"/>
      <w:bookmarkEnd w:id="324"/>
      <w:bookmarkEnd w:id="325"/>
      <w:bookmarkEnd w:id="3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rPr>
          <w:rFonts w:ascii="Times New Roman" w:hAnsi="Times New Roman" w:eastAsia="Times New Roman" w:cs="Times New Roman"/>
        </w:rPr>
        <w:t>Problématique</w:t>
      </w:r>
      <w:bookmarkEnd w:id="327"/>
      <w:bookmarkEnd w:id="328"/>
      <w:bookmarkEnd w:id="329"/>
      <w:bookmarkEnd w:id="330"/>
      <w:bookmarkEnd w:id="331"/>
      <w:bookmarkEnd w:id="33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rPr>
          <w:rFonts w:ascii="Times New Roman" w:hAnsi="Times New Roman" w:eastAsia="Times New Roman" w:cs="Times New Roman"/>
        </w:rPr>
        <w:t>Proposition de solutions</w:t>
      </w:r>
      <w:bookmarkEnd w:id="333"/>
      <w:bookmarkEnd w:id="334"/>
      <w:bookmarkEnd w:id="335"/>
      <w:bookmarkEnd w:id="336"/>
      <w:bookmarkEnd w:id="337"/>
      <w:bookmarkEnd w:id="33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rPr>
          <w:rFonts w:ascii="Times New Roman" w:hAnsi="Times New Roman" w:eastAsia="Times New Roman" w:cs="Times New Roman"/>
        </w:rPr>
        <w:t>Conclusion</w:t>
      </w:r>
      <w:bookmarkEnd w:id="339"/>
      <w:bookmarkEnd w:id="340"/>
      <w:bookmarkEnd w:id="341"/>
      <w:bookmarkEnd w:id="342"/>
      <w:bookmarkEnd w:id="343"/>
      <w:bookmarkEnd w:id="3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rPr>
          <w:rFonts w:ascii="Times New Roman" w:hAnsi="Times New Roman" w:eastAsia="Times New Roman" w:cs="Times New Roman"/>
        </w:rPr>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r>
        <w:rPr>
          <w:rFonts w:ascii="Times New Roman" w:hAnsi="Times New Roman" w:eastAsia="Times New Roman" w:cs="Times New Roman"/>
        </w:rPr>
        <w:t>Introduction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366" w:name="_Toc177675975"/>
      <w:bookmarkStart w:id="367" w:name="_Toc177678400"/>
      <w:bookmarkStart w:id="368" w:name="_Toc177724561"/>
      <w:bookmarkStart w:id="369" w:name="_Toc177726396"/>
      <w:bookmarkStart w:id="370" w:name="_Toc177726866"/>
      <w:bookmarkStart w:id="371" w:name="_Toc202724598"/>
      <w:r>
        <w:rPr>
          <w:rFonts w:ascii="Times New Roman" w:hAnsi="Times New Roman" w:eastAsia="Times New Roman" w:cs="Times New Roman"/>
        </w:rPr>
        <w:t xml:space="preserve">Contexte et justification</w:t>
      </w:r>
      <w:bookmarkEnd w:id="366"/>
      <w:bookmarkEnd w:id="367"/>
      <w:bookmarkEnd w:id="368"/>
      <w:bookmarkEnd w:id="369"/>
      <w:bookmarkEnd w:id="370"/>
      <w:bookmarkEnd w:id="371"/>
    </w:p>
    <w:p w:rsidR="00160652" w:rsidRDefault="000F07E9">
      <w:pPr>
        <w:pStyle w:val="Heading5"/>
        <w:numPr>
          <w:ilvl w:val="0"/>
          <w:numId w:val="0"/>
        </w:numPr>
        <w:ind w:left="0" w:firstLine="0"/>
      </w:pPr>
      <w:r>
        <w:rPr>
          <w:rFonts w:ascii="Times New Roman" w:hAnsi="Times New Roman" w:eastAsia="Times New Roman" w:cs="Times New Roman"/>
        </w:rPr>
        <w:t>1. Contexte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r>
        <w:rPr>
          <w:rFonts w:ascii="Times New Roman" w:hAnsi="Times New Roman" w:eastAsia="Times New Roman" w:cs="Times New Roman"/>
        </w:rPr>
        <w:t>2. Justification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388" w:name="_Toc177675976"/>
      <w:bookmarkStart w:id="389" w:name="_Toc177678401"/>
      <w:bookmarkStart w:id="390" w:name="_Toc177724563"/>
      <w:bookmarkStart w:id="391" w:name="_Toc177726402"/>
      <w:bookmarkStart w:id="392" w:name="_Toc177726872"/>
      <w:bookmarkStart w:id="393" w:name="_Toc202724604"/>
      <w:r>
        <w:rPr>
          <w:rFonts w:ascii="Times New Roman" w:hAnsi="Times New Roman" w:eastAsia="Times New Roman" w:cs="Times New Roman"/>
        </w:rPr>
        <w:t>Objectifs du projet</w:t>
      </w:r>
      <w:bookmarkEnd w:id="388"/>
      <w:bookmarkEnd w:id="389"/>
      <w:bookmarkEnd w:id="390"/>
      <w:bookmarkEnd w:id="391"/>
      <w:bookmarkEnd w:id="392"/>
      <w:bookmarkEnd w:id="393"/>
    </w:p>
    <w:p w:rsidR="00160652" w:rsidRDefault="000F07E9">
      <w:pPr>
        <w:pStyle w:val="Heading5"/>
        <w:numPr>
          <w:ilvl w:val="0"/>
          <w:numId w:val="0"/>
        </w:numPr>
        <w:ind w:left="0" w:firstLine="0"/>
      </w:pPr>
      <w:r>
        <w:rPr>
          <w:rFonts w:ascii="Times New Roman" w:hAnsi="Times New Roman" w:eastAsia="Times New Roman" w:cs="Times New Roman"/>
        </w:rPr>
        <w:t>1. Objectif général</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r>
        <w:rPr>
          <w:rFonts w:ascii="Times New Roman" w:hAnsi="Times New Roman" w:eastAsia="Times New Roman" w:cs="Times New Roman"/>
        </w:rPr>
        <w:t>2. Objectifs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400" w:name="_Toc177675977"/>
      <w:bookmarkStart w:id="401" w:name="_Toc177678402"/>
      <w:bookmarkStart w:id="402" w:name="_Toc177724564"/>
      <w:bookmarkStart w:id="403" w:name="_Toc177726405"/>
      <w:bookmarkStart w:id="404" w:name="_Toc177726875"/>
      <w:bookmarkStart w:id="405" w:name="_Toc202724607"/>
      <w:r>
        <w:rPr>
          <w:rFonts w:ascii="Times New Roman" w:hAnsi="Times New Roman" w:eastAsia="Times New Roman" w:cs="Times New Roman"/>
        </w:rPr>
        <w:t>Expression des besoins des utilisateurs</w:t>
      </w:r>
      <w:bookmarkEnd w:id="400"/>
      <w:bookmarkEnd w:id="401"/>
      <w:bookmarkEnd w:id="402"/>
      <w:bookmarkEnd w:id="403"/>
      <w:bookmarkEnd w:id="404"/>
      <w:bookmarkEnd w:id="40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r>
        <w:rPr>
          <w:rFonts w:ascii="Times New Roman" w:hAnsi="Times New Roman" w:eastAsia="Times New Roman" w:cs="Times New Roman"/>
        </w:rPr>
        <w:t>1. Besoins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r>
        <w:rPr>
          <w:rFonts w:ascii="Times New Roman" w:hAnsi="Times New Roman" w:eastAsia="Times New Roman" w:cs="Times New Roman"/>
        </w:rPr>
        <w:t>2. Besoins non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r>
        <w:rPr>
          <w:rFonts w:ascii="Times New Roman" w:hAnsi="Times New Roman" w:eastAsia="Times New Roman" w:cs="Times New Roman"/>
        </w:rPr>
        <w:t>Intervenants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rPr>
          <w:rFonts w:ascii="Times New Roman" w:hAnsi="Times New Roman" w:eastAsia="Times New Roman" w:cs="Times New Roman"/>
        </w:rPr>
        <w:t>Planification du projet</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p>
    <w:p w:rsidR="00160652" w:rsidRDefault="00086B22" w:rsidP="008032BE">
      <w:pPr>
        <w:pStyle w:val="Heading3"/>
        <w:numPr>
          <w:ilvl w:val="0"/>
          <w:numId w:val="68"/>
        </w:numPr>
        <w:ind w:left="1080" w:hanging="720"/>
      </w:pPr>
      <w:bookmarkStart w:id="424" w:name="_Toc177675979"/>
      <w:bookmarkStart w:id="425" w:name="_Toc177678404"/>
      <w:bookmarkStart w:id="426" w:name="_Toc177724566"/>
      <w:bookmarkStart w:id="427" w:name="_Toc177726411"/>
      <w:bookmarkStart w:id="428" w:name="_Toc177726881"/>
      <w:bookmarkStart w:id="429" w:name="_Toc202724613"/>
      <w:r>
        <w:rPr>
          <w:rFonts w:ascii="Times New Roman" w:hAnsi="Times New Roman" w:eastAsia="Times New Roman" w:cs="Times New Roman"/>
        </w:rPr>
        <w:t>Estimation du coût du projet</w:t>
      </w:r>
      <w:bookmarkEnd w:id="424"/>
      <w:bookmarkEnd w:id="425"/>
      <w:bookmarkEnd w:id="426"/>
      <w:bookmarkEnd w:id="427"/>
      <w:bookmarkEnd w:id="428"/>
      <w:bookmarkEnd w:id="42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r>
        <w:rPr>
          <w:rFonts w:ascii="Times New Roman" w:hAnsi="Times New Roman" w:eastAsia="Times New Roman" w:cs="Times New Roman"/>
        </w:rPr>
        <w:t>1. Ressources matérielles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Ressources logicielles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Ressources humaines</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4. Coût total du projet</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r>
        <w:rPr>
          <w:rFonts w:ascii="Times New Roman" w:hAnsi="Times New Roman" w:eastAsia="Times New Roman" w:cs="Times New Roman"/>
        </w:rPr>
        <w:t xml:space="preserve">Contraintes du projet</w:t>
      </w:r>
      <w:bookmarkStart w:id="442" w:name="_Toc177675980"/>
      <w:bookmarkStart w:id="443" w:name="_Toc177678405"/>
      <w:bookmarkStart w:id="444" w:name="_Toc177726416"/>
      <w:bookmarkStart w:id="445" w:name="_Toc177726886"/>
      <w:bookmarkStart w:id="446" w:name="_Toc202724618"/>
      <w:bookmarkEnd w:id="442"/>
      <w:bookmarkEnd w:id="443"/>
      <w:bookmarkEnd w:id="444"/>
      <w:bookmarkEnd w:id="445"/>
      <w:bookmarkEnd w:id="446"/>
    </w:p>
    <w:p w:rsidR="00160652" w:rsidRDefault="000F07E9">
      <w:pPr>
        <w:pStyle w:val="Heading5"/>
        <w:numPr>
          <w:ilvl w:val="0"/>
          <w:numId w:val="0"/>
        </w:numPr>
        <w:ind w:left="0" w:firstLine="0"/>
      </w:pPr>
      <w:r>
        <w:rPr>
          <w:rFonts w:ascii="Times New Roman" w:hAnsi="Times New Roman" w:eastAsia="Times New Roman" w:cs="Times New Roman"/>
        </w:rPr>
        <w:t>1. Qualité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r>
        <w:rPr>
          <w:rFonts w:ascii="Times New Roman" w:hAnsi="Times New Roman" w:eastAsia="Times New Roman" w:cs="Times New Roman"/>
        </w:rPr>
        <w:t>2. Coût</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r>
        <w:rPr>
          <w:rFonts w:ascii="Times New Roman" w:hAnsi="Times New Roman" w:eastAsia="Times New Roman" w:cs="Times New Roman"/>
        </w:rPr>
        <w:t>3. Délais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447" w:name="_Toc208672655"/>
      <w:r>
        <w:rPr>
          <w:rFonts w:ascii="Times New Roman" w:hAnsi="Times New Roman" w:eastAsia="Times New Roman" w:cs="Times New Roman"/>
        </w:rPr>
        <w:t>Livrables</w:t>
      </w:r>
      <w:bookmarkEnd w:id="44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451" w:name="_Toc177726418"/>
      <w:bookmarkStart w:id="452" w:name="_Toc177726888"/>
      <w:bookmarkStart w:id="453" w:name="_Toc202724620"/>
      <w:r>
        <w:rPr>
          <w:rFonts w:ascii="Times New Roman" w:hAnsi="Times New Roman" w:eastAsia="Times New Roman" w:cs="Times New Roman"/>
          <w:lang w:val="fr-FR"/>
        </w:rPr>
        <w:t xml:space="preserve">Conclusion</w:t>
      </w:r>
      <w:bookmarkEnd w:id="448"/>
      <w:bookmarkEnd w:id="449"/>
      <w:bookmarkEnd w:id="450"/>
      <w:bookmarkEnd w:id="451"/>
      <w:bookmarkEnd w:id="452"/>
      <w:bookmarkEnd w:id="4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bookmarkStart w:id="372" w:name="_Toc177726397"/>
    <w:bookmarkStart w:id="373" w:name="_Toc177726867"/>
    <w:bookmarkStart w:id="374" w:name="_Toc202724599"/>
    <w:bookmarkEnd w:id="372"/>
    <w:bookmarkEnd w:id="373"/>
    <w:bookmarkEnd w:id="374"/>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bookmarkStart w:id="394" w:name="_Toc177726403"/>
    <w:bookmarkStart w:id="395" w:name="_Toc177726873"/>
    <w:bookmarkStart w:id="396" w:name="_Toc202724605"/>
    <w:bookmarkEnd w:id="394"/>
    <w:bookmarkEnd w:id="395"/>
    <w:bookmarkEnd w:id="396"/>
    <w:bookmarkStart w:id="397" w:name="_Toc177726404"/>
    <w:bookmarkStart w:id="398" w:name="_Toc177726874"/>
    <w:bookmarkStart w:id="399" w:name="_Toc202724606"/>
    <w:bookmarkEnd w:id="397"/>
    <w:bookmarkEnd w:id="398"/>
    <w:bookmarkEnd w:id="399"/>
    <w:bookmarkStart w:id="406" w:name="_Toc177726406"/>
    <w:bookmarkStart w:id="407" w:name="_Toc177726876"/>
    <w:bookmarkStart w:id="408" w:name="_Toc202724608"/>
    <w:bookmarkEnd w:id="406"/>
    <w:bookmarkEnd w:id="407"/>
    <w:bookmarkEnd w:id="408"/>
    <w:bookmarkStart w:id="409" w:name="_Toc177726407"/>
    <w:bookmarkStart w:id="410" w:name="_Toc177726877"/>
    <w:bookmarkStart w:id="411" w:name="_Toc202724609"/>
    <w:bookmarkEnd w:id="409"/>
    <w:bookmarkEnd w:id="410"/>
    <w:bookmarkEnd w:id="411"/>
    <w:bookmarkStart w:id="421" w:name="_Toc177726410"/>
    <w:bookmarkStart w:id="422" w:name="_Toc177726880"/>
    <w:bookmarkStart w:id="423" w:name="_Toc202724612"/>
    <w:bookmarkEnd w:id="421"/>
    <w:bookmarkEnd w:id="422"/>
    <w:bookmarkEnd w:id="423"/>
    <w:bookmarkStart w:id="430" w:name="_Toc177726412"/>
    <w:bookmarkStart w:id="431" w:name="_Toc177726882"/>
    <w:bookmarkStart w:id="432" w:name="_Toc202724614"/>
    <w:bookmarkEnd w:id="430"/>
    <w:bookmarkEnd w:id="431"/>
    <w:bookmarkEnd w:id="432"/>
    <w:bookmarkStart w:id="433" w:name="_Toc177726413"/>
    <w:bookmarkStart w:id="434" w:name="_Toc177726883"/>
    <w:bookmarkStart w:id="435" w:name="_Toc202724615"/>
    <w:bookmarkEnd w:id="433"/>
    <w:bookmarkEnd w:id="434"/>
    <w:bookmarkEnd w:id="435"/>
    <w:bookmarkStart w:id="436" w:name="_Toc177726414"/>
    <w:bookmarkStart w:id="437" w:name="_Toc177726884"/>
    <w:bookmarkStart w:id="438" w:name="_Toc202724616"/>
    <w:bookmarkEnd w:id="436"/>
    <w:bookmarkEnd w:id="437"/>
    <w:bookmarkEnd w:id="438"/>
    <w:bookmarkStart w:id="439" w:name="_Toc177726415"/>
    <w:bookmarkStart w:id="440" w:name="_Toc177726885"/>
    <w:bookmarkStart w:id="441" w:name="_Toc202724617"/>
    <w:bookmarkEnd w:id="439"/>
    <w:bookmarkEnd w:id="440"/>
    <w:bookmarkEnd w:id="441"/>
    <w:bookmarkStart w:id="448" w:name="_Toc177675982"/>
    <w:bookmarkStart w:id="449" w:name="_Toc177678407"/>
    <w:bookmarkStart w:id="450" w:name="_Toc177724567"/>
    <w:p w:rsidR="00160652" w:rsidRDefault="00086B22">
      <w:pPr>
        <w:pStyle w:val="Heading2"/>
        <w:pageBreakBefore/>
        <w:jc w:val="left"/>
      </w:pP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rPr>
          <w:rFonts w:ascii="Times New Roman" w:hAnsi="Times New Roman" w:eastAsia="Times New Roman" w:cs="Times New Roman"/>
        </w:rPr>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69" w:name="_Toc177675984"/>
      <w:bookmarkStart w:id="470" w:name="_Toc177678409"/>
      <w:bookmarkStart w:id="471" w:name="_Toc177724569"/>
      <w:bookmarkStart w:id="472" w:name="_Toc177726420"/>
      <w:bookmarkStart w:id="473" w:name="_Toc177726890"/>
      <w:bookmarkStart w:id="474" w:name="_Toc202724622"/>
      <w:r>
        <w:rPr>
          <w:rFonts w:ascii="Times New Roman" w:hAnsi="Times New Roman" w:eastAsia="Times New Roman" w:cs="Times New Roman"/>
        </w:rPr>
        <w:t>Introduction</w:t>
      </w:r>
      <w:bookmarkEnd w:id="469"/>
      <w:bookmarkEnd w:id="470"/>
      <w:bookmarkEnd w:id="471"/>
      <w:bookmarkEnd w:id="472"/>
      <w:bookmarkEnd w:id="473"/>
      <w:bookmarkEnd w:id="4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475" w:name="_Toc177724571"/>
      <w:bookmarkStart w:id="476" w:name="_Toc177726422"/>
      <w:bookmarkStart w:id="477" w:name="_Toc177726892"/>
      <w:bookmarkStart w:id="478" w:name="_Toc202724623"/>
      <w:r>
        <w:rPr>
          <w:rFonts w:ascii="Times New Roman" w:hAnsi="Times New Roman" w:eastAsia="Times New Roman" w:cs="Times New Roman"/>
        </w:rPr>
        <w:t>Méthodologie</w:t>
      </w:r>
      <w:bookmarkEnd w:id="475"/>
      <w:bookmarkEnd w:id="476"/>
      <w:bookmarkEnd w:id="477"/>
      <w:bookmarkEnd w:id="478"/>
    </w:p>
    <w:p w:rsidR="00160652" w:rsidRDefault="000F07E9">
      <w:pPr>
        <w:pStyle w:val="Heading5"/>
        <w:numPr>
          <w:ilvl w:val="0"/>
          <w:numId w:val="0"/>
        </w:numPr>
        <w:ind w:left="0" w:firstLine="0"/>
      </w:pPr>
      <w:r>
        <w:rPr>
          <w:rFonts w:ascii="Times New Roman" w:hAnsi="Times New Roman" w:eastAsia="Times New Roman" w:cs="Times New Roman"/>
        </w:rPr>
        <w:t>1. Le langage UML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r>
        <w:rPr>
          <w:rFonts w:ascii="Times New Roman" w:hAnsi="Times New Roman" w:eastAsia="Times New Roman" w:cs="Times New Roman"/>
        </w:rPr>
        <w:t>2. Étude comparative entre UML et MERISE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Choix de la démarche d’analyse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r>
        <w:rPr>
          <w:rFonts w:ascii="Times New Roman" w:hAnsi="Times New Roman" w:eastAsia="Times New Roman" w:cs="Times New Roman"/>
        </w:rPr>
        <w:t>4. Étude comparative des processus unifiés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rPr>
          <w:rFonts w:ascii="Times New Roman" w:hAnsi="Times New Roman" w:eastAsia="Times New Roman" w:cs="Times New Roman"/>
        </w:rPr>
        <w:t>Modélisation</w:t>
      </w:r>
      <w:bookmarkEnd w:id="493"/>
      <w:bookmarkEnd w:id="494"/>
      <w:bookmarkEnd w:id="495"/>
      <w:bookmarkEnd w:id="496"/>
      <w:bookmarkEnd w:id="497"/>
      <w:bookmarkEnd w:id="4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r>
        <w:rPr>
          <w:rFonts w:ascii="Times New Roman" w:hAnsi="Times New Roman" w:eastAsia="Times New Roman" w:cs="Times New Roman"/>
        </w:rPr>
        <w:t>1. Diagramme de cas d’utilisation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p>
    <w:p w:rsidR="00160652" w:rsidRDefault="000F07E9">
      <w:pPr>
        <w:pStyle w:val="Heading5"/>
        <w:numPr>
          <w:ilvl w:val="0"/>
          <w:numId w:val="0"/>
        </w:numPr>
        <w:ind w:left="0" w:firstLine="0"/>
      </w:pPr>
      <w:r>
        <w:rPr>
          <w:rFonts w:ascii="Times New Roman" w:hAnsi="Times New Roman" w:eastAsia="Times New Roman" w:cs="Times New Roman"/>
        </w:rPr>
        <w:t>2. Descriptions textuelles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3. Diagramme de communication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4.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p>
    <w:p w:rsidR="00160652" w:rsidRDefault="000F07E9">
      <w:pPr>
        <w:pStyle w:val="Heading5"/>
        <w:numPr>
          <w:ilvl w:val="0"/>
          <w:numId w:val="0"/>
        </w:numPr>
        <w:ind w:left="0" w:firstLine="0"/>
      </w:pPr>
      <w:r>
        <w:rPr>
          <w:rFonts w:ascii="Times New Roman" w:hAnsi="Times New Roman" w:eastAsia="Times New Roman" w:cs="Times New Roman"/>
        </w:rPr>
        <w:t>5.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p>
    <w:p w:rsidR="00160652" w:rsidRDefault="00086B22">
      <w:pPr>
        <w:pStyle w:val="Heading3"/>
        <w:numPr>
          <w:ilvl w:val="0"/>
          <w:numId w:val="0"/>
        </w:numPr>
        <w:ind w:left="0" w:firstLine="0"/>
        <w:rPr>
          <w:lang w:val="fr-FR"/>
        </w:rPr>
      </w:pPr>
      <w:bookmarkStart w:id="572" w:name="_Toc177676012"/>
      <w:bookmarkStart w:id="573" w:name="_Toc177678437"/>
      <w:bookmarkStart w:id="574" w:name="_Toc177724573"/>
      <w:bookmarkStart w:id="575" w:name="_Toc177726451"/>
      <w:bookmarkStart w:id="576" w:name="_Toc177726921"/>
      <w:bookmarkStart w:id="577" w:name="_Toc202724652"/>
      <w:r>
        <w:rPr>
          <w:rFonts w:ascii="Times New Roman" w:hAnsi="Times New Roman" w:eastAsia="Times New Roman" w:cs="Times New Roman"/>
          <w:lang w:val="fr-FR"/>
        </w:rPr>
        <w:t>Conclusion</w:t>
      </w:r>
      <w:bookmarkEnd w:id="572"/>
      <w:bookmarkEnd w:id="573"/>
      <w:bookmarkEnd w:id="574"/>
      <w:bookmarkEnd w:id="575"/>
      <w:bookmarkEnd w:id="576"/>
      <w:bookmarkEnd w:id="57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bookmarkStart w:id="479" w:name="_Toc177726423"/>
    <w:bookmarkStart w:id="480" w:name="_Toc177726893"/>
    <w:bookmarkStart w:id="481" w:name="_Toc202724624"/>
    <w:bookmarkEnd w:id="479"/>
    <w:bookmarkEnd w:id="480"/>
    <w:bookmarkEnd w:id="481"/>
    <w:bookmarkStart w:id="482" w:name="_Toc177726424"/>
    <w:bookmarkStart w:id="483" w:name="_Toc177726894"/>
    <w:bookmarkStart w:id="484" w:name="_Toc202724625"/>
    <w:bookmarkEnd w:id="482"/>
    <w:bookmarkEnd w:id="483"/>
    <w:bookmarkEnd w:id="484"/>
    <w:bookmarkStart w:id="485" w:name="_Toc177675987"/>
    <w:bookmarkStart w:id="486" w:name="_Toc177678412"/>
    <w:bookmarkStart w:id="487" w:name="_Toc177726425"/>
    <w:bookmarkStart w:id="488" w:name="_Toc177726895"/>
    <w:bookmarkStart w:id="489" w:name="_Toc202724626"/>
    <w:bookmarkEnd w:id="485"/>
    <w:bookmarkEnd w:id="486"/>
    <w:bookmarkEnd w:id="487"/>
    <w:bookmarkEnd w:id="488"/>
    <w:bookmarkEnd w:id="489"/>
    <w:bookmarkStart w:id="490" w:name="_Toc177726426"/>
    <w:bookmarkStart w:id="491" w:name="_Toc177726896"/>
    <w:bookmarkStart w:id="492" w:name="_Toc202724627"/>
    <w:bookmarkEnd w:id="490"/>
    <w:bookmarkEnd w:id="491"/>
    <w:bookmarkEnd w:id="492"/>
    <w:bookmarkStart w:id="499" w:name="_Toc177675989"/>
    <w:bookmarkStart w:id="500" w:name="_Toc177678414"/>
    <w:bookmarkStart w:id="501" w:name="_Toc177726428"/>
    <w:bookmarkStart w:id="502" w:name="_Toc177726898"/>
    <w:bookmarkStart w:id="503" w:name="_Toc202724629"/>
    <w:bookmarkEnd w:id="499"/>
    <w:bookmarkEnd w:id="500"/>
    <w:bookmarkEnd w:id="501"/>
    <w:bookmarkEnd w:id="502"/>
    <w:bookmarkEnd w:id="503"/>
    <w:bookmarkStart w:id="504" w:name="_Toc177675990"/>
    <w:bookmarkStart w:id="505" w:name="_Toc177678415"/>
    <w:bookmarkStart w:id="506" w:name="_Toc177726429"/>
    <w:bookmarkStart w:id="507" w:name="_Toc177726899"/>
    <w:bookmarkStart w:id="508" w:name="_Toc202724630"/>
    <w:bookmarkEnd w:id="504"/>
    <w:bookmarkEnd w:id="505"/>
    <w:bookmarkEnd w:id="506"/>
    <w:bookmarkEnd w:id="507"/>
    <w:bookmarkEnd w:id="508"/>
    <w:bookmarkStart w:id="509" w:name="_Toc177675991"/>
    <w:bookmarkStart w:id="510" w:name="_Toc177678416"/>
    <w:bookmarkStart w:id="511" w:name="_Toc177726430"/>
    <w:bookmarkStart w:id="512" w:name="_Toc177726900"/>
    <w:bookmarkStart w:id="513" w:name="_Toc202724631"/>
    <w:bookmarkEnd w:id="509"/>
    <w:bookmarkEnd w:id="510"/>
    <w:bookmarkEnd w:id="511"/>
    <w:bookmarkEnd w:id="512"/>
    <w:bookmarkEnd w:id="513"/>
    <w:bookmarkStart w:id="514" w:name="_Toc177675992"/>
    <w:bookmarkStart w:id="515" w:name="_Toc177678417"/>
    <w:bookmarkStart w:id="516" w:name="_Toc177726431"/>
    <w:bookmarkStart w:id="517" w:name="_Toc177726901"/>
    <w:bookmarkStart w:id="518" w:name="_Toc202724632"/>
    <w:bookmarkEnd w:id="514"/>
    <w:bookmarkEnd w:id="515"/>
    <w:bookmarkEnd w:id="516"/>
    <w:bookmarkEnd w:id="517"/>
    <w:bookmarkEnd w:id="518"/>
    <w:bookmarkStart w:id="519" w:name="_Toc177675993"/>
    <w:bookmarkStart w:id="520" w:name="_Toc177678418"/>
    <w:bookmarkStart w:id="521" w:name="_Toc177726432"/>
    <w:bookmarkStart w:id="522" w:name="_Toc177726902"/>
    <w:bookmarkStart w:id="523" w:name="_Toc202724633"/>
    <w:bookmarkEnd w:id="519"/>
    <w:bookmarkEnd w:id="520"/>
    <w:bookmarkEnd w:id="521"/>
    <w:bookmarkEnd w:id="522"/>
    <w:bookmarkEnd w:id="523"/>
    <w:bookmarkStart w:id="524" w:name="_Toc177675994"/>
    <w:bookmarkStart w:id="525" w:name="_Toc177678419"/>
    <w:bookmarkStart w:id="526" w:name="_Toc177726433"/>
    <w:bookmarkStart w:id="527" w:name="_Toc177726903"/>
    <w:bookmarkStart w:id="528" w:name="_Toc202724634"/>
    <w:bookmarkEnd w:id="524"/>
    <w:bookmarkEnd w:id="525"/>
    <w:bookmarkEnd w:id="526"/>
    <w:bookmarkEnd w:id="527"/>
    <w:bookmarkEnd w:id="528"/>
    <w:bookmarkStart w:id="529" w:name="_Toc177675997"/>
    <w:bookmarkStart w:id="530" w:name="_Toc177678422"/>
    <w:bookmarkStart w:id="531" w:name="_Toc177726436"/>
    <w:bookmarkStart w:id="532" w:name="_Toc177726906"/>
    <w:bookmarkStart w:id="533" w:name="_Toc202724637"/>
    <w:bookmarkEnd w:id="529"/>
    <w:bookmarkEnd w:id="530"/>
    <w:bookmarkEnd w:id="531"/>
    <w:bookmarkEnd w:id="532"/>
    <w:bookmarkEnd w:id="533"/>
    <w:bookmarkStart w:id="534" w:name="_Toc177726437"/>
    <w:bookmarkStart w:id="535" w:name="_Toc177726907"/>
    <w:bookmarkStart w:id="536" w:name="_Toc202724638"/>
    <w:bookmarkEnd w:id="534"/>
    <w:bookmarkEnd w:id="535"/>
    <w:bookmarkEnd w:id="536"/>
    <w:bookmarkStart w:id="537" w:name="_Toc177675999"/>
    <w:bookmarkStart w:id="538" w:name="_Toc177678424"/>
    <w:bookmarkStart w:id="539" w:name="_Toc177726438"/>
    <w:bookmarkStart w:id="540" w:name="_Toc177726908"/>
    <w:bookmarkStart w:id="541" w:name="_Toc202724639"/>
    <w:bookmarkEnd w:id="537"/>
    <w:bookmarkEnd w:id="538"/>
    <w:bookmarkEnd w:id="539"/>
    <w:bookmarkEnd w:id="540"/>
    <w:bookmarkEnd w:id="541"/>
    <w:bookmarkStart w:id="542" w:name="_Toc177676002"/>
    <w:bookmarkStart w:id="543" w:name="_Toc177678427"/>
    <w:bookmarkStart w:id="544" w:name="_Toc177726441"/>
    <w:bookmarkStart w:id="545" w:name="_Toc177726911"/>
    <w:bookmarkStart w:id="546" w:name="_Toc202724642"/>
    <w:bookmarkEnd w:id="542"/>
    <w:bookmarkEnd w:id="543"/>
    <w:bookmarkEnd w:id="544"/>
    <w:bookmarkEnd w:id="545"/>
    <w:bookmarkEnd w:id="546"/>
    <w:bookmarkStart w:id="547" w:name="_Toc177676003"/>
    <w:bookmarkStart w:id="548" w:name="_Toc177678428"/>
    <w:bookmarkStart w:id="549" w:name="_Toc177726442"/>
    <w:bookmarkStart w:id="550" w:name="_Toc177726912"/>
    <w:bookmarkStart w:id="551" w:name="_Toc202724643"/>
    <w:bookmarkEnd w:id="547"/>
    <w:bookmarkEnd w:id="548"/>
    <w:bookmarkEnd w:id="549"/>
    <w:bookmarkEnd w:id="550"/>
    <w:bookmarkEnd w:id="551"/>
    <w:bookmarkStart w:id="552" w:name="_Toc177676004"/>
    <w:bookmarkStart w:id="553" w:name="_Toc177678429"/>
    <w:bookmarkStart w:id="554" w:name="_Toc177726443"/>
    <w:bookmarkStart w:id="555" w:name="_Toc177726913"/>
    <w:bookmarkStart w:id="556" w:name="_Toc202724644"/>
    <w:bookmarkEnd w:id="552"/>
    <w:bookmarkEnd w:id="553"/>
    <w:bookmarkEnd w:id="554"/>
    <w:bookmarkEnd w:id="555"/>
    <w:bookmarkEnd w:id="556"/>
    <w:bookmarkStart w:id="557" w:name="_Toc177676007"/>
    <w:bookmarkStart w:id="558" w:name="_Toc177678432"/>
    <w:bookmarkStart w:id="559" w:name="_Toc177726446"/>
    <w:bookmarkStart w:id="560" w:name="_Toc177726916"/>
    <w:bookmarkStart w:id="561" w:name="_Toc202724647"/>
    <w:bookmarkEnd w:id="557"/>
    <w:bookmarkEnd w:id="558"/>
    <w:bookmarkEnd w:id="559"/>
    <w:bookmarkEnd w:id="560"/>
    <w:bookmarkEnd w:id="561"/>
    <w:bookmarkStart w:id="562" w:name="_Toc177676008"/>
    <w:bookmarkStart w:id="563" w:name="_Toc177678433"/>
    <w:bookmarkStart w:id="564" w:name="_Toc177726447"/>
    <w:bookmarkStart w:id="565" w:name="_Toc177726917"/>
    <w:bookmarkStart w:id="566" w:name="_Toc202724648"/>
    <w:bookmarkEnd w:id="562"/>
    <w:bookmarkEnd w:id="563"/>
    <w:bookmarkEnd w:id="564"/>
    <w:bookmarkEnd w:id="565"/>
    <w:bookmarkEnd w:id="566"/>
    <w:bookmarkStart w:id="567" w:name="_Toc177676009"/>
    <w:bookmarkStart w:id="568" w:name="_Toc177678434"/>
    <w:bookmarkStart w:id="569" w:name="_Toc177726448"/>
    <w:bookmarkStart w:id="570" w:name="_Toc177726918"/>
    <w:bookmarkStart w:id="571" w:name="_Toc202724649"/>
    <w:bookmarkEnd w:id="567"/>
    <w:bookmarkEnd w:id="568"/>
    <w:bookmarkEnd w:id="569"/>
    <w:bookmarkEnd w:id="570"/>
    <w:bookmarkEnd w:id="571"/>
    <w:p w:rsidR="00160652" w:rsidRDefault="00086B22">
      <w:pPr>
        <w:pStyle w:val="Heading2"/>
        <w:pageBreakBefore/>
        <w:jc w:val="left"/>
      </w:pP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rPr>
          <w:rFonts w:ascii="Times New Roman" w:hAnsi="Times New Roman" w:eastAsia="Times New Roman" w:cs="Times New Roman"/>
        </w:rPr>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593" w:name="_Toc177676014"/>
      <w:bookmarkStart w:id="594" w:name="_Toc177678439"/>
      <w:bookmarkStart w:id="595" w:name="_Toc177724575"/>
      <w:bookmarkStart w:id="596" w:name="_Toc177726453"/>
      <w:bookmarkStart w:id="597" w:name="_Toc177726923"/>
      <w:bookmarkStart w:id="598" w:name="_Toc202724654"/>
      <w:r>
        <w:rPr>
          <w:rFonts w:ascii="Times New Roman" w:hAnsi="Times New Roman" w:eastAsia="Times New Roman" w:cs="Times New Roman"/>
        </w:rPr>
        <w:t>Introduction</w:t>
      </w:r>
      <w:bookmarkEnd w:id="593"/>
      <w:bookmarkEnd w:id="594"/>
      <w:bookmarkEnd w:id="595"/>
      <w:bookmarkEnd w:id="596"/>
      <w:bookmarkEnd w:id="597"/>
      <w:bookmarkEnd w:id="59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599" w:name="_Toc177676015"/>
      <w:bookmarkStart w:id="600" w:name="_Toc177678440"/>
      <w:bookmarkStart w:id="601" w:name="_Toc177724576"/>
      <w:bookmarkStart w:id="602" w:name="_Toc177726454"/>
      <w:bookmarkStart w:id="603" w:name="_Toc177726924"/>
      <w:bookmarkStart w:id="604" w:name="_Toc202724655"/>
      <w:r>
        <w:rPr>
          <w:rFonts w:ascii="Times New Roman" w:hAnsi="Times New Roman" w:eastAsia="Times New Roman" w:cs="Times New Roman"/>
        </w:rPr>
        <w:t>Diagramme de classes</w:t>
      </w:r>
      <w:bookmarkEnd w:id="599"/>
      <w:bookmarkEnd w:id="600"/>
      <w:bookmarkEnd w:id="601"/>
      <w:bookmarkEnd w:id="602"/>
      <w:bookmarkEnd w:id="603"/>
      <w:bookmarkEnd w:id="6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p>
    <w:p w:rsidR="00160652" w:rsidRDefault="000F07E9">
      <w:pPr>
        <w:pStyle w:val="Heading5"/>
        <w:numPr>
          <w:ilvl w:val="0"/>
          <w:numId w:val="0"/>
        </w:numPr>
        <w:ind w:left="0" w:firstLine="0"/>
      </w:pPr>
      <w:r>
        <w:rPr>
          <w:rFonts w:ascii="Times New Roman" w:hAnsi="Times New Roman" w:eastAsia="Times New Roman" w:cs="Times New Roman"/>
        </w:rPr>
        <w:t>2. Diagramme de classes du système</w:t>
      </w:r>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p>
    <w:p w:rsidR="00160652" w:rsidRDefault="000F07E9">
      <w:pPr>
        <w:pStyle w:val="Heading5"/>
        <w:numPr>
          <w:ilvl w:val="0"/>
          <w:numId w:val="0"/>
        </w:numPr>
        <w:ind w:left="0" w:firstLine="0"/>
      </w:pPr>
      <w:r>
        <w:rPr>
          <w:rFonts w:ascii="Times New Roman" w:hAnsi="Times New Roman" w:eastAsia="Times New Roman" w:cs="Times New Roman"/>
        </w:rPr>
        <w:t>3. Description des classes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rPr>
          <w:rFonts w:ascii="Times New Roman" w:hAnsi="Times New Roman" w:eastAsia="Times New Roman" w:cs="Times New Roman"/>
        </w:rPr>
        <w:t>Diagramme d’états-transitions</w:t>
      </w:r>
      <w:bookmarkEnd w:id="605"/>
      <w:bookmarkEnd w:id="606"/>
      <w:bookmarkEnd w:id="607"/>
      <w:bookmarkEnd w:id="608"/>
      <w:bookmarkEnd w:id="609"/>
      <w:bookmarkEnd w:id="610"/>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p>
    <w:p w:rsidR="00160652" w:rsidRDefault="000F07E9">
      <w:pPr>
        <w:pStyle w:val="Heading5"/>
        <w:numPr>
          <w:ilvl w:val="0"/>
          <w:numId w:val="0"/>
        </w:numPr>
        <w:ind w:left="0" w:firstLine="0"/>
      </w:pPr>
      <w:r>
        <w:rPr>
          <w:rFonts w:ascii="Times New Roman" w:hAnsi="Times New Roman" w:eastAsia="Times New Roman" w:cs="Times New Roman"/>
        </w:rPr>
        <w:t>2. Diagrammes d’états-transitions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p>
    <w:p w:rsidR="00160652" w:rsidRDefault="00086B22" w:rsidP="00905F4A">
      <w:pPr>
        <w:pStyle w:val="Heading3"/>
        <w:numPr>
          <w:ilvl w:val="0"/>
          <w:numId w:val="70"/>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rPr>
          <w:rFonts w:ascii="Times New Roman" w:hAnsi="Times New Roman" w:eastAsia="Times New Roman" w:cs="Times New Roman"/>
        </w:rPr>
        <w:t>Diagramme de paquetages</w:t>
      </w:r>
      <w:bookmarkEnd w:id="611"/>
      <w:bookmarkEnd w:id="612"/>
      <w:bookmarkEnd w:id="613"/>
      <w:bookmarkEnd w:id="614"/>
      <w:bookmarkEnd w:id="615"/>
      <w:bookmarkEnd w:id="616"/>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Diagramme de paquetages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p>
    <w:p w:rsidR="00160652" w:rsidRDefault="00086B22">
      <w:pPr>
        <w:pStyle w:val="Heading3"/>
        <w:numPr>
          <w:ilvl w:val="0"/>
          <w:numId w:val="0"/>
        </w:numPr>
        <w:ind w:left="0" w:firstLine="0"/>
      </w:pPr>
      <w:bookmarkStart w:id="617" w:name="_Toc177676018"/>
      <w:bookmarkStart w:id="618" w:name="_Toc177678443"/>
      <w:bookmarkStart w:id="619" w:name="_Toc177724579"/>
      <w:bookmarkStart w:id="620" w:name="_Toc177726457"/>
      <w:bookmarkStart w:id="621" w:name="_Toc177726927"/>
      <w:bookmarkStart w:id="622" w:name="_Toc202724658"/>
      <w:r>
        <w:rPr>
          <w:rFonts w:ascii="Times New Roman" w:hAnsi="Times New Roman" w:eastAsia="Times New Roman" w:cs="Times New Roman"/>
        </w:rPr>
        <w:t>Conclusion</w:t>
      </w:r>
      <w:bookmarkEnd w:id="617"/>
      <w:bookmarkEnd w:id="618"/>
      <w:bookmarkEnd w:id="619"/>
      <w:bookmarkEnd w:id="620"/>
      <w:bookmarkEnd w:id="621"/>
      <w:bookmarkEnd w:id="6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rPr>
          <w:rFonts w:ascii="Times New Roman" w:hAnsi="Times New Roman" w:eastAsia="Times New Roman" w:cs="Times New Roman"/>
        </w:rPr>
        <w:t>Dossier 5 : Dossier de réalisation</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38" w:name="_Toc177676020"/>
      <w:bookmarkStart w:id="639" w:name="_Toc177678445"/>
      <w:bookmarkStart w:id="640" w:name="_Toc177724581"/>
      <w:bookmarkStart w:id="641" w:name="_Toc177726459"/>
      <w:bookmarkStart w:id="642" w:name="_Toc177726929"/>
      <w:bookmarkStart w:id="643" w:name="_Toc202724660"/>
      <w:r>
        <w:rPr>
          <w:rFonts w:ascii="Times New Roman" w:hAnsi="Times New Roman" w:eastAsia="Times New Roman" w:cs="Times New Roman"/>
        </w:rPr>
        <w:t>Introduction</w:t>
      </w:r>
      <w:bookmarkEnd w:id="638"/>
      <w:bookmarkEnd w:id="639"/>
      <w:bookmarkEnd w:id="640"/>
      <w:bookmarkEnd w:id="641"/>
      <w:bookmarkEnd w:id="642"/>
      <w:bookmarkEnd w:id="6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644" w:name="_Toc177676021"/>
      <w:bookmarkStart w:id="645" w:name="_Toc177678446"/>
      <w:bookmarkStart w:id="646" w:name="_Toc177724582"/>
      <w:bookmarkStart w:id="647" w:name="_Toc177726460"/>
      <w:bookmarkStart w:id="648" w:name="_Toc177726930"/>
      <w:bookmarkStart w:id="649" w:name="_Toc202724661"/>
      <w:r>
        <w:rPr>
          <w:rFonts w:ascii="Times New Roman" w:hAnsi="Times New Roman" w:eastAsia="Times New Roman" w:cs="Times New Roman"/>
        </w:rPr>
        <w:t>Choix des technologies</w:t>
      </w:r>
      <w:bookmarkEnd w:id="644"/>
      <w:bookmarkEnd w:id="645"/>
      <w:bookmarkEnd w:id="646"/>
      <w:bookmarkEnd w:id="647"/>
      <w:bookmarkEnd w:id="648"/>
      <w:bookmarkEnd w:id="649"/>
    </w:p>
    <w:p w:rsidR="00160652" w:rsidRDefault="000F07E9">
      <w:pPr>
        <w:pStyle w:val="Heading5"/>
        <w:numPr>
          <w:ilvl w:val="0"/>
          <w:numId w:val="0"/>
        </w:numPr>
        <w:ind w:left="0" w:firstLine="0"/>
      </w:pPr>
      <w:r>
        <w:rPr>
          <w:rFonts w:ascii="Times New Roman" w:hAnsi="Times New Roman" w:eastAsia="Times New Roman" w:cs="Times New Roman"/>
        </w:rPr>
        <w:t>1. Technologies principales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Bibliothèques et outils complémentaires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650" w:name="_Toc177676022"/>
      <w:bookmarkStart w:id="651" w:name="_Toc177678447"/>
      <w:bookmarkStart w:id="652" w:name="_Toc177724583"/>
      <w:bookmarkStart w:id="653" w:name="_Toc177726461"/>
      <w:bookmarkStart w:id="654" w:name="_Toc177726931"/>
      <w:bookmarkStart w:id="655" w:name="_Toc202724662"/>
      <w:r>
        <w:rPr>
          <w:rFonts w:ascii="Times New Roman" w:hAnsi="Times New Roman" w:eastAsia="Times New Roman" w:cs="Times New Roman"/>
        </w:rPr>
        <w:t>Architecture du système</w:t>
      </w:r>
      <w:bookmarkEnd w:id="650"/>
      <w:bookmarkEnd w:id="651"/>
      <w:bookmarkEnd w:id="652"/>
      <w:bookmarkEnd w:id="653"/>
      <w:bookmarkEnd w:id="654"/>
      <w:bookmarkEnd w:id="655"/>
      <w:bookmarkStart w:id="656" w:name="_Toc177676023"/>
      <w:bookmarkStart w:id="657" w:name="_Toc1776784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r>
        <w:rPr>
          <w:rFonts w:ascii="Times New Roman" w:hAnsi="Times New Roman" w:eastAsia="Times New Roman" w:cs="Times New Roman"/>
        </w:rPr>
        <w:t>1. Architecture physique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r>
        <w:rPr>
          <w:rFonts w:ascii="Times New Roman" w:hAnsi="Times New Roman" w:eastAsia="Times New Roman" w:cs="Times New Roman"/>
        </w:rPr>
        <w:t>2. Architecture logique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rPr>
          <w:rFonts w:ascii="Times New Roman" w:hAnsi="Times New Roman" w:eastAsia="Times New Roman" w:cs="Times New Roman"/>
        </w:rPr>
        <w:t>Diagramme de déploiement</w:t>
      </w:r>
      <w:bookmarkEnd w:id="666"/>
      <w:bookmarkEnd w:id="667"/>
      <w:bookmarkEnd w:id="668"/>
      <w:bookmarkEnd w:id="669"/>
      <w:bookmarkEnd w:id="670"/>
      <w:bookmarkEnd w:id="671"/>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p>
    <w:p w:rsidR="00160652" w:rsidRDefault="000F07E9">
      <w:pPr>
        <w:pStyle w:val="Heading5"/>
        <w:numPr>
          <w:ilvl w:val="0"/>
          <w:numId w:val="0"/>
        </w:numPr>
        <w:ind w:left="0" w:firstLine="0"/>
      </w:pPr>
      <w:r>
        <w:rPr>
          <w:rFonts w:ascii="Times New Roman" w:hAnsi="Times New Roman" w:eastAsia="Times New Roman" w:cs="Times New Roman"/>
        </w:rPr>
        <w:t>2. Diagramme de déploiement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p>
    <w:p w:rsidR="00160652" w:rsidRDefault="00086B22" w:rsidP="008032BE">
      <w:pPr>
        <w:pStyle w:val="Heading3"/>
        <w:numPr>
          <w:ilvl w:val="0"/>
          <w:numId w:val="71"/>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rPr>
          <w:rFonts w:ascii="Times New Roman" w:hAnsi="Times New Roman" w:eastAsia="Times New Roman" w:cs="Times New Roman"/>
        </w:rPr>
        <w:t>Diagramme de composants</w:t>
      </w:r>
      <w:bookmarkEnd w:id="672"/>
      <w:bookmarkEnd w:id="673"/>
      <w:bookmarkEnd w:id="674"/>
      <w:bookmarkEnd w:id="675"/>
      <w:bookmarkEnd w:id="676"/>
      <w:bookmarkEnd w:id="677"/>
    </w:p>
    <w:p w:rsidR="00160652" w:rsidRDefault="000F07E9">
      <w:pPr>
        <w:pStyle w:val="Heading5"/>
        <w:numPr>
          <w:ilvl w:val="0"/>
          <w:numId w:val="0"/>
        </w:numPr>
        <w:ind w:left="0" w:firstLine="0"/>
      </w:pPr>
      <w:r>
        <w:rPr>
          <w:rFonts w:ascii="Times New Roman" w:hAnsi="Times New Roman" w:eastAsia="Times New Roman" w:cs="Times New Roman"/>
        </w:rPr>
        <w:t>1. Formalisme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p>
    <w:p w:rsidR="00160652" w:rsidRDefault="000F07E9">
      <w:pPr>
        <w:pStyle w:val="Heading5"/>
        <w:numPr>
          <w:ilvl w:val="0"/>
          <w:numId w:val="0"/>
        </w:numPr>
        <w:ind w:left="0" w:firstLine="0"/>
      </w:pPr>
      <w:r>
        <w:rPr>
          <w:rFonts w:ascii="Times New Roman" w:hAnsi="Times New Roman" w:eastAsia="Times New Roman" w:cs="Times New Roman"/>
        </w:rPr>
        <w:t>2. Diagramme de composants du système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p>
    <w:p w:rsidR="00160652" w:rsidRDefault="00086B22" w:rsidP="00AE3567">
      <w:pPr>
        <w:pStyle w:val="Heading3"/>
        <w:numPr>
          <w:ilvl w:val="0"/>
          <w:numId w:val="0"/>
        </w:numPr>
        <w:ind w:left="0" w:firstLine="0"/>
      </w:pPr>
      <w:bookmarkStart w:id="678" w:name="_Toc177676027"/>
      <w:bookmarkStart w:id="679" w:name="_Toc177678452"/>
      <w:bookmarkStart w:id="680" w:name="_Toc177724586"/>
      <w:bookmarkStart w:id="681" w:name="_Toc177726466"/>
      <w:bookmarkStart w:id="682" w:name="_Toc177726936"/>
      <w:bookmarkStart w:id="683" w:name="_Toc202724667"/>
      <w:r>
        <w:rPr>
          <w:rFonts w:ascii="Times New Roman" w:hAnsi="Times New Roman" w:eastAsia="Times New Roman" w:cs="Times New Roman"/>
        </w:rPr>
        <w:t>Conclusion</w:t>
      </w:r>
      <w:bookmarkEnd w:id="678"/>
      <w:bookmarkEnd w:id="679"/>
      <w:bookmarkEnd w:id="680"/>
      <w:bookmarkEnd w:id="681"/>
      <w:bookmarkEnd w:id="682"/>
      <w:bookmarkEnd w:id="6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bookmarkStart w:id="658" w:name="_Toc177726462"/>
    <w:bookmarkStart w:id="659" w:name="_Toc177726932"/>
    <w:bookmarkStart w:id="660" w:name="_Toc202724663"/>
    <w:bookmarkEnd w:id="656"/>
    <w:bookmarkEnd w:id="657"/>
    <w:bookmarkEnd w:id="658"/>
    <w:bookmarkEnd w:id="659"/>
    <w:bookmarkEnd w:id="660"/>
    <w:bookmarkStart w:id="661" w:name="_Toc177676024"/>
    <w:bookmarkStart w:id="662" w:name="_Toc177678449"/>
    <w:bookmarkStart w:id="663" w:name="_Toc177726463"/>
    <w:bookmarkStart w:id="664" w:name="_Toc177726933"/>
    <w:bookmarkStart w:id="665" w:name="_Toc202724664"/>
    <w:bookmarkEnd w:id="661"/>
    <w:bookmarkEnd w:id="662"/>
    <w:bookmarkEnd w:id="663"/>
    <w:bookmarkEnd w:id="664"/>
    <w:bookmarkEnd w:id="665"/>
    <w:p w:rsidR="00160652" w:rsidRDefault="00086B22">
      <w:pPr>
        <w:pStyle w:val="Heading2"/>
        <w:pageBreakBefore/>
        <w:jc w:val="left"/>
      </w:pP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rPr>
          <w:rFonts w:ascii="Times New Roman" w:hAnsi="Times New Roman" w:eastAsia="Times New Roman" w:cs="Times New Roman"/>
        </w:rPr>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699" w:name="_Toc177676029"/>
      <w:bookmarkStart w:id="700" w:name="_Toc177678454"/>
      <w:bookmarkStart w:id="701" w:name="_Toc177724588"/>
      <w:bookmarkStart w:id="702" w:name="_Toc177726468"/>
      <w:bookmarkStart w:id="703" w:name="_Toc177726938"/>
      <w:bookmarkStart w:id="704" w:name="_Toc202724669"/>
      <w:r>
        <w:rPr>
          <w:rFonts w:ascii="Times New Roman" w:hAnsi="Times New Roman" w:eastAsia="Times New Roman" w:cs="Times New Roman"/>
        </w:rPr>
        <w:t>Introduction</w:t>
      </w:r>
      <w:bookmarkEnd w:id="699"/>
      <w:bookmarkEnd w:id="700"/>
      <w:bookmarkEnd w:id="701"/>
      <w:bookmarkEnd w:id="702"/>
      <w:bookmarkEnd w:id="703"/>
      <w:bookmarkEnd w:id="70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705" w:name="_Toc177676030"/>
      <w:bookmarkStart w:id="706" w:name="_Toc177678455"/>
      <w:bookmarkStart w:id="707" w:name="_Toc177724589"/>
      <w:bookmarkStart w:id="708" w:name="_Toc177726469"/>
      <w:bookmarkStart w:id="709" w:name="_Toc177726939"/>
      <w:bookmarkStart w:id="710" w:name="_Toc202724670"/>
      <w:r>
        <w:rPr>
          <w:rFonts w:ascii="Times New Roman" w:hAnsi="Times New Roman" w:eastAsia="Times New Roman" w:cs="Times New Roman"/>
        </w:rPr>
        <w:t>Fonctionnalités</w:t>
      </w:r>
      <w:bookmarkEnd w:id="705"/>
      <w:bookmarkEnd w:id="706"/>
      <w:bookmarkEnd w:id="707"/>
      <w:bookmarkEnd w:id="708"/>
      <w:bookmarkEnd w:id="709"/>
      <w:bookmarkEnd w:id="71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r>
        <w:rPr>
          <w:rFonts w:ascii="Times New Roman" w:hAnsi="Times New Roman" w:eastAsia="Times New Roman" w:cs="Times New Roman"/>
        </w:rPr>
        <w:t>1. Fonctionnalités principales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r>
        <w:rPr>
          <w:rFonts w:ascii="Times New Roman" w:hAnsi="Times New Roman" w:eastAsia="Times New Roman" w:cs="Times New Roman"/>
        </w:rPr>
        <w:t>2. Fonctionnalités secondaires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rPr>
          <w:rFonts w:ascii="Times New Roman" w:hAnsi="Times New Roman" w:eastAsia="Times New Roman" w:cs="Times New Roman"/>
        </w:rPr>
        <w:t>Tests</w:t>
      </w:r>
      <w:bookmarkEnd w:id="711"/>
      <w:bookmarkEnd w:id="712"/>
      <w:bookmarkEnd w:id="713"/>
      <w:bookmarkEnd w:id="714"/>
      <w:bookmarkEnd w:id="715"/>
      <w:bookmarkEnd w:id="7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r>
        <w:rPr>
          <w:rFonts w:ascii="Times New Roman" w:hAnsi="Times New Roman" w:eastAsia="Times New Roman" w:cs="Times New Roman"/>
        </w:rPr>
        <w:t>1. Types de tests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Tests automatisés du projet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r>
        <w:rPr>
          <w:rFonts w:ascii="Times New Roman" w:hAnsi="Times New Roman" w:eastAsia="Times New Roman" w:cs="Times New Roman"/>
        </w:rPr>
        <w:t>3. Tests fonctionnels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r>
        <w:rPr>
          <w:rFonts w:ascii="Times New Roman" w:hAnsi="Times New Roman" w:eastAsia="Times New Roman" w:cs="Times New Roman"/>
        </w:rPr>
        <w:t>Captures d’écran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r>
        <w:rPr>
          <w:rFonts w:ascii="Times New Roman" w:hAnsi="Times New Roman" w:eastAsia="Times New Roman" w:cs="Times New Roman"/>
        </w:rPr>
        <w:t>1. Page d’accueil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page d’accueil présente la plateforme aux visiteurs et les oriente, selon qu’ils souhaitent vendre ou acheter du cacao, vers l’inscription ou vers la connexion.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1" name="Capture 30001" descr="Capture d’écran CacaoMarketCM"/>
            <wp:cNvGraphicFramePr>
              <a:graphicFrameLocks noChangeAspect="1"/>
            </wp:cNvGraphicFramePr>
            <a:graphic>
              <a:graphicData uri="http://schemas.openxmlformats.org/drawingml/2006/picture">
                <pic:pic>
                  <pic:nvPicPr>
                    <pic:cNvPr id="30001" name="capture_accueil.jpeg"/>
                    <pic:cNvPicPr>
                      <a:picLocks noChangeAspect="1"/>
                    </pic:cNvPicPr>
                  </pic:nvPicPr>
                  <pic:blipFill>
                    <a:blip r:embed="rId90"/>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p>
    <w:p w:rsidR="00160652" w:rsidRDefault="000F07E9">
      <w:pPr>
        <w:pStyle w:val="Heading5"/>
        <w:numPr>
          <w:ilvl w:val="0"/>
          <w:numId w:val="0"/>
        </w:numPr>
        <w:ind w:left="0" w:firstLine="0"/>
      </w:pPr>
      <w:r>
        <w:rPr>
          <w:rFonts w:ascii="Times New Roman" w:hAnsi="Times New Roman" w:eastAsia="Times New Roman" w:cs="Times New Roman"/>
        </w:rPr>
        <w:t>2. Page d’inscription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formulaire d’inscription permet de choisir son profil (vendeur ou client), puis de renseigner son identité, son adresse e-mail, son identifiant et son mot de passe. Le compte est ensuite activé grâce au lien reçu par e-mail.</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916829"/>
            <wp:effectExtent l="0" t="0" r="0" b="0"/>
            <wp:docPr id="30002" name="Capture 30002" descr="Capture d’écran CacaoMarketCM"/>
            <wp:cNvGraphicFramePr>
              <a:graphicFrameLocks noChangeAspect="1"/>
            </wp:cNvGraphicFramePr>
            <a:graphic>
              <a:graphicData uri="http://schemas.openxmlformats.org/drawingml/2006/picture">
                <pic:pic>
                  <pic:nvPicPr>
                    <pic:cNvPr id="30002" name="capture_inscription.jpeg"/>
                    <pic:cNvPicPr>
                      <a:picLocks noChangeAspect="1"/>
                    </pic:cNvPicPr>
                  </pic:nvPicPr>
                  <pic:blipFill>
                    <a:blip r:embed="rId91"/>
                    <a:stretch>
                      <a:fillRect/>
                    </a:stretch>
                  </pic:blipFill>
                  <pic:spPr>
                    <a:xfrm>
                      <a:off x="0" y="0"/>
                      <a:ext cx="5274310" cy="4916829"/>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p>
    <w:p w:rsidR="00160652" w:rsidRDefault="000F07E9">
      <w:pPr>
        <w:pStyle w:val="Heading5"/>
        <w:numPr>
          <w:ilvl w:val="0"/>
          <w:numId w:val="0"/>
        </w:numPr>
        <w:ind w:left="0" w:firstLine="0"/>
      </w:pPr>
      <w:r>
        <w:rPr>
          <w:rFonts w:ascii="Times New Roman" w:hAnsi="Times New Roman" w:eastAsia="Times New Roman" w:cs="Times New Roman"/>
        </w:rPr>
        <w:t>3. Publication d’un lot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Depuis la rubrique « Mes lots », le vendeur ouvre le formulaire « Créer un lot » et renseigne le titre, le type de cacao, la description, le volume, le prix au kilogramme et la localisation du lot, avant de le publier ou de l’enregistrer en brouillon.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149935"/>
            <wp:effectExtent l="0" t="0" r="0" b="0"/>
            <wp:docPr id="30003" name="Capture 30003" descr="Capture d’écran CacaoMarketCM"/>
            <wp:cNvGraphicFramePr>
              <a:graphicFrameLocks noChangeAspect="1"/>
            </wp:cNvGraphicFramePr>
            <a:graphic>
              <a:graphicData uri="http://schemas.openxmlformats.org/drawingml/2006/picture">
                <pic:pic>
                  <pic:nvPicPr>
                    <pic:cNvPr id="30003" name="capture_publication.jpeg"/>
                    <pic:cNvPicPr>
                      <a:picLocks noChangeAspect="1"/>
                    </pic:cNvPicPr>
                  </pic:nvPicPr>
                  <pic:blipFill>
                    <a:blip r:embed="rId92"/>
                    <a:stretch>
                      <a:fillRect/>
                    </a:stretch>
                  </pic:blipFill>
                  <pic:spPr>
                    <a:xfrm>
                      <a:off x="0" y="0"/>
                      <a:ext cx="5274310" cy="3149935"/>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p>
    <w:p w:rsidR="00160652" w:rsidRDefault="00086B22" w:rsidP="001F04CE">
      <w:pPr>
        <w:pStyle w:val="Heading3"/>
        <w:numPr>
          <w:ilvl w:val="0"/>
          <w:numId w:val="0"/>
        </w:numPr>
        <w:ind w:left="0" w:firstLine="0"/>
      </w:pPr>
      <w:bookmarkStart w:id="717" w:name="_Toc177676032"/>
      <w:bookmarkStart w:id="718" w:name="_Toc177678457"/>
      <w:bookmarkStart w:id="719" w:name="_Toc177724591"/>
      <w:bookmarkStart w:id="720" w:name="_Toc177726471"/>
      <w:bookmarkStart w:id="721" w:name="_Toc177726941"/>
      <w:bookmarkStart w:id="722" w:name="_Toc202724672"/>
      <w:r>
        <w:rPr>
          <w:rFonts w:ascii="Times New Roman" w:hAnsi="Times New Roman" w:eastAsia="Times New Roman" w:cs="Times New Roman"/>
        </w:rPr>
        <w:t>Conclusion</w:t>
      </w:r>
      <w:bookmarkEnd w:id="717"/>
      <w:bookmarkEnd w:id="718"/>
      <w:bookmarkEnd w:id="719"/>
      <w:bookmarkEnd w:id="720"/>
      <w:bookmarkEnd w:id="721"/>
      <w:bookmarkEnd w:id="72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rPr>
          <w:rFonts w:ascii="Times New Roman" w:hAnsi="Times New Roman" w:eastAsia="Times New Roman" w:cs="Times New Roman"/>
        </w:rPr>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38" w:name="_Toc177676034"/>
      <w:bookmarkStart w:id="739" w:name="_Toc177678459"/>
      <w:bookmarkStart w:id="740" w:name="_Toc177724593"/>
      <w:bookmarkStart w:id="741" w:name="_Toc177726473"/>
      <w:bookmarkStart w:id="742" w:name="_Toc177726943"/>
      <w:bookmarkStart w:id="743" w:name="_Toc202724674"/>
      <w:r>
        <w:rPr>
          <w:rFonts w:ascii="Times New Roman" w:hAnsi="Times New Roman" w:eastAsia="Times New Roman" w:cs="Times New Roman"/>
        </w:rPr>
        <w:t>Introduction</w:t>
      </w:r>
      <w:bookmarkEnd w:id="738"/>
      <w:bookmarkEnd w:id="739"/>
      <w:bookmarkEnd w:id="740"/>
      <w:bookmarkEnd w:id="741"/>
      <w:bookmarkEnd w:id="742"/>
      <w:bookmarkEnd w:id="74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744" w:name="_Toc177676035"/>
      <w:bookmarkStart w:id="745" w:name="_Toc177678460"/>
      <w:bookmarkStart w:id="746" w:name="_Toc177724594"/>
      <w:bookmarkStart w:id="747" w:name="_Toc177726474"/>
      <w:bookmarkStart w:id="748" w:name="_Toc177726944"/>
      <w:bookmarkStart w:id="749" w:name="_Toc202724675"/>
      <w:r>
        <w:rPr>
          <w:rFonts w:ascii="Times New Roman" w:hAnsi="Times New Roman" w:eastAsia="Times New Roman" w:cs="Times New Roman"/>
        </w:rPr>
        <w:t>Guide d’installation</w:t>
      </w:r>
      <w:bookmarkEnd w:id="744"/>
      <w:bookmarkEnd w:id="745"/>
      <w:bookmarkEnd w:id="746"/>
      <w:bookmarkEnd w:id="747"/>
      <w:bookmarkEnd w:id="748"/>
      <w:bookmarkEnd w:id="74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r>
        <w:rPr>
          <w:rFonts w:ascii="Times New Roman" w:hAnsi="Times New Roman" w:eastAsia="Times New Roman" w:cs="Times New Roman"/>
        </w:rPr>
        <w:t>1. Prérequis matériels et logiciels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r>
        <w:rPr>
          <w:rFonts w:ascii="Times New Roman" w:hAnsi="Times New Roman" w:eastAsia="Times New Roman" w:cs="Times New Roman"/>
        </w:rPr>
        <w:t>2. Étapes d’installation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rPr>
          <w:rFonts w:ascii="Times New Roman" w:hAnsi="Times New Roman" w:eastAsia="Times New Roman" w:cs="Times New Roman"/>
        </w:rPr>
        <w:t>Guide utilisateur</w:t>
      </w:r>
      <w:bookmarkEnd w:id="750"/>
      <w:bookmarkEnd w:id="751"/>
      <w:bookmarkEnd w:id="752"/>
      <w:bookmarkEnd w:id="753"/>
      <w:bookmarkEnd w:id="754"/>
      <w:bookmarkEnd w:id="7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r>
        <w:rPr>
          <w:rFonts w:ascii="Times New Roman" w:hAnsi="Times New Roman" w:eastAsia="Times New Roman" w:cs="Times New Roman"/>
        </w:rPr>
        <w:t>1. Pour le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32 montre la rubrique « Mes lots », dans laquelle le vendeur retrouve ses lots avec leur statut, leur prix et leur disponibilité, et peut les modifier, les marquer comme vendus ou les archiver.</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4" name="Capture 30004" descr="Capture d’écran CacaoMarketCM"/>
            <wp:cNvGraphicFramePr>
              <a:graphicFrameLocks noChangeAspect="1"/>
            </wp:cNvGraphicFramePr>
            <a:graphic>
              <a:graphicData uri="http://schemas.openxmlformats.org/drawingml/2006/picture">
                <pic:pic>
                  <pic:nvPicPr>
                    <pic:cNvPr id="30004" name="capture_lots.jpeg"/>
                    <pic:cNvPicPr>
                      <a:picLocks noChangeAspect="1"/>
                    </pic:cNvPicPr>
                  </pic:nvPicPr>
                  <pic:blipFill>
                    <a:blip r:embed="rId93"/>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Rubrique « Mes lots » de l’espace vendeur</w:t>
      </w:r>
    </w:p>
    <w:p w:rsidR="00160652" w:rsidRDefault="000F07E9">
      <w:pPr>
        <w:pStyle w:val="Heading5"/>
        <w:numPr>
          <w:ilvl w:val="0"/>
          <w:numId w:val="0"/>
        </w:numPr>
        <w:ind w:left="0" w:firstLine="0"/>
      </w:pPr>
      <w:r>
        <w:rPr>
          <w:rFonts w:ascii="Times New Roman" w:hAnsi="Times New Roman" w:eastAsia="Times New Roman" w:cs="Times New Roman"/>
        </w:rPr>
        <w:t>2. Pour le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33 à 35 illustrent le parcours du client : la recherche de lots dans le catalogue, l’échange avec le vendeur dans la messagerie, puis le suivi des négociations et des rendez-vous.</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44323"/>
            <wp:effectExtent l="0" t="0" r="0" b="0"/>
            <wp:docPr id="30005" name="Capture 30005" descr="Capture d’écran CacaoMarketCM"/>
            <wp:cNvGraphicFramePr>
              <a:graphicFrameLocks noChangeAspect="1"/>
            </wp:cNvGraphicFramePr>
            <a:graphic>
              <a:graphicData uri="http://schemas.openxmlformats.org/drawingml/2006/picture">
                <pic:pic>
                  <pic:nvPicPr>
                    <pic:cNvPr id="30005" name="capture_catalogue.jpeg"/>
                    <pic:cNvPicPr>
                      <a:picLocks noChangeAspect="1"/>
                    </pic:cNvPicPr>
                  </pic:nvPicPr>
                  <pic:blipFill>
                    <a:blip r:embed="rId94"/>
                    <a:stretch>
                      <a:fillRect/>
                    </a:stretch>
                  </pic:blipFill>
                  <pic:spPr>
                    <a:xfrm>
                      <a:off x="0" y="0"/>
                      <a:ext cx="5274310" cy="4644323"/>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Catalogue des lots publiés (espace client)</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6" name="Capture 30006" descr="Capture d’écran CacaoMarketCM"/>
            <wp:cNvGraphicFramePr>
              <a:graphicFrameLocks noChangeAspect="1"/>
            </wp:cNvGraphicFramePr>
            <a:graphic>
              <a:graphicData uri="http://schemas.openxmlformats.org/drawingml/2006/picture">
                <pic:pic>
                  <pic:nvPicPr>
                    <pic:cNvPr id="30006" name="capture_messages.jpeg"/>
                    <pic:cNvPicPr>
                      <a:picLocks noChangeAspect="1"/>
                    </pic:cNvPicPr>
                  </pic:nvPicPr>
                  <pic:blipFill>
                    <a:blip r:embed="rId95"/>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Messagerie : discussion, négociation du prix et visite du site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390209"/>
            <wp:effectExtent l="0" t="0" r="0" b="0"/>
            <wp:docPr id="30007" name="Capture 30007" descr="Capture d’écran CacaoMarketCM"/>
            <wp:cNvGraphicFramePr>
              <a:graphicFrameLocks noChangeAspect="1"/>
            </wp:cNvGraphicFramePr>
            <a:graphic>
              <a:graphicData uri="http://schemas.openxmlformats.org/drawingml/2006/picture">
                <pic:pic>
                  <pic:nvPicPr>
                    <pic:cNvPr id="30007" name="capture_deals.jpeg"/>
                    <pic:cNvPicPr>
                      <a:picLocks noChangeAspect="1"/>
                    </pic:cNvPicPr>
                  </pic:nvPicPr>
                  <pic:blipFill>
                    <a:blip r:embed="rId96"/>
                    <a:stretch>
                      <a:fillRect/>
                    </a:stretch>
                  </pic:blipFill>
                  <pic:spPr>
                    <a:xfrm>
                      <a:off x="0" y="0"/>
                      <a:ext cx="5274310" cy="3390209"/>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Suivi des négociations et des rendez-vous (espace client)</w:t>
      </w:r>
    </w:p>
    <w:p w:rsidR="00160652" w:rsidRDefault="000F07E9">
      <w:pPr>
        <w:pStyle w:val="Heading5"/>
        <w:numPr>
          <w:ilvl w:val="0"/>
          <w:numId w:val="0"/>
        </w:numPr>
        <w:ind w:left="0" w:firstLine="0"/>
      </w:pPr>
      <w:r>
        <w:rPr>
          <w:rFonts w:ascii="Times New Roman" w:hAnsi="Times New Roman" w:eastAsia="Times New Roman" w:cs="Times New Roman"/>
        </w:rPr>
        <w:t>3. Pour l’administrateur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36 présente l’écran de gestion des utilisateurs, depuis lequel l’administrateur crée, modifie ou supprime un compte et réinitialise un mot de passe.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79485"/>
            <wp:effectExtent l="0" t="0" r="0" b="0"/>
            <wp:docPr id="30008" name="Capture 30008" descr="Capture d’écran CacaoMarketCM"/>
            <wp:cNvGraphicFramePr>
              <a:graphicFrameLocks noChangeAspect="1"/>
            </wp:cNvGraphicFramePr>
            <a:graphic>
              <a:graphicData uri="http://schemas.openxmlformats.org/drawingml/2006/picture">
                <pic:pic>
                  <pic:nvPicPr>
                    <pic:cNvPr id="30008" name="capture_admin_users.jpeg"/>
                    <pic:cNvPicPr>
                      <a:picLocks noChangeAspect="1"/>
                    </pic:cNvPicPr>
                  </pic:nvPicPr>
                  <pic:blipFill>
                    <a:blip r:embed="rId97"/>
                    <a:stretch>
                      <a:fillRect/>
                    </a:stretch>
                  </pic:blipFill>
                  <pic:spPr>
                    <a:xfrm>
                      <a:off x="0" y="0"/>
                      <a:ext cx="5274310" cy="4679485"/>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Gestion des utilisateurs (espace administrateur)</w:t>
      </w:r>
    </w:p>
    <w:p w:rsidR="00160652" w:rsidRDefault="000F07E9">
      <w:pPr>
        <w:pStyle w:val="Heading5"/>
        <w:numPr>
          <w:ilvl w:val="0"/>
          <w:numId w:val="0"/>
        </w:numPr>
        <w:ind w:left="0" w:firstLine="0"/>
      </w:pPr>
      <w:r>
        <w:rPr>
          <w:rFonts w:ascii="Times New Roman" w:hAnsi="Times New Roman" w:eastAsia="Times New Roman" w:cs="Times New Roman"/>
        </w:rPr>
        <w:t>4. Navigation générale</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37 présente la page de connexion, commune aux trois profils. Elle donne accès au lien « Mot de passe oublié », à la création d’un compte et au sélecteur de langue.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9" name="Capture 30009" descr="Capture d’écran CacaoMarketCM"/>
            <wp:cNvGraphicFramePr>
              <a:graphicFrameLocks noChangeAspect="1"/>
            </wp:cNvGraphicFramePr>
            <a:graphic>
              <a:graphicData uri="http://schemas.openxmlformats.org/drawingml/2006/picture">
                <pic:pic>
                  <pic:nvPicPr>
                    <pic:cNvPr id="30009" name="capture_connexion.jpeg"/>
                    <pic:cNvPicPr>
                      <a:picLocks noChangeAspect="1"/>
                    </pic:cNvPicPr>
                  </pic:nvPicPr>
                  <pic:blipFill>
                    <a:blip r:embed="rId98"/>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de connexion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756" w:name="_Toc177676037"/>
      <w:bookmarkStart w:id="757" w:name="_Toc177678462"/>
      <w:bookmarkStart w:id="758" w:name="_Toc177724596"/>
      <w:bookmarkStart w:id="759" w:name="_Toc177726476"/>
      <w:bookmarkStart w:id="760" w:name="_Toc177726946"/>
      <w:bookmarkStart w:id="761" w:name="_Toc202724677"/>
      <w:r w:rsidRPr="00223191">
        <w:rPr>
          <w:rFonts w:ascii="Times New Roman" w:hAnsi="Times New Roman" w:eastAsia="Times New Roman" w:cs="Times New Roman"/>
          <w:lang w:val="fr-FR"/>
        </w:rPr>
        <w:t>Conclusion</w:t>
      </w:r>
      <w:bookmarkEnd w:id="756"/>
      <w:bookmarkEnd w:id="757"/>
      <w:bookmarkEnd w:id="758"/>
      <w:bookmarkEnd w:id="759"/>
      <w:bookmarkEnd w:id="760"/>
      <w:bookmarkEnd w:id="76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rPr>
          <w:rFonts w:ascii="Times New Roman" w:hAnsi="Times New Roman" w:eastAsia="Times New Roman" w:cs="Times New Roman"/>
        </w:rPr>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rPr>
          <w:rFonts w:ascii="Times New Roman" w:hAnsi="Times New Roman" w:eastAsia="Times New Roman" w:cs="Times New Roman"/>
        </w:rPr>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spacing w:after="240"/>
        <w:pageBreakBefore/>
      </w:pP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rPr>
          <w:rFonts w:ascii="Times New Roman" w:hAnsi="Times New Roman" w:eastAsia="Times New Roman" w:cs="Times New Roman"/>
        </w:rPr>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GABAY Joseph, GABAY David. </w:t>
      </w:r>
      <w:r>
        <w:rPr>
          <w:rFonts w:ascii="Times New Roman" w:hAnsi="Times New Roman" w:eastAsia="Times New Roman" w:cs="Times New Roman"/>
          <w:i/>
          <w:iCs/>
          <w:color w:val="262626"/>
          <w:sz w:val="24"/>
          <w:szCs w:val="24"/>
          <w:lang w:val="fr-FR"/>
        </w:rPr>
        <w:t xml:space="preserve">UML 2 : analyse et conception</w:t>
      </w:r>
      <w:r>
        <w:rPr>
          <w:rFonts w:ascii="Times New Roman" w:hAnsi="Times New Roman" w:eastAsia="Times New Roman" w:cs="Times New Roman"/>
          <w:color w:val="262626"/>
          <w:sz w:val="24"/>
          <w:szCs w:val="24"/>
          <w:lang w:val="fr-FR"/>
        </w:rPr>
        <w:t xml:space="preserve">. Paris : Dunod, 2008.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ROQUES Pascal. </w:t>
      </w:r>
      <w:r>
        <w:rPr>
          <w:rFonts w:ascii="Times New Roman" w:hAnsi="Times New Roman" w:eastAsia="Times New Roman" w:cs="Times New Roman"/>
          <w:i/>
          <w:iCs/>
          <w:color w:val="262626"/>
          <w:sz w:val="24"/>
          <w:szCs w:val="24"/>
          <w:lang w:val="fr-FR"/>
        </w:rPr>
        <w:t xml:space="preserve">UML 2 par la pratique : études de cas et exercices corrigés</w:t>
      </w:r>
      <w:r>
        <w:rPr>
          <w:rFonts w:ascii="Times New Roman" w:hAnsi="Times New Roman" w:eastAsia="Times New Roman" w:cs="Times New Roman"/>
          <w:color w:val="262626"/>
          <w:sz w:val="24"/>
          <w:szCs w:val="24"/>
          <w:lang w:val="fr-FR"/>
        </w:rPr>
        <w:t xml:space="preserve">. 7e éd. Paris : Eyrolles, 2009.</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ROQUES Pascal, VALLÉE Franck. </w:t>
      </w:r>
      <w:r>
        <w:rPr>
          <w:rFonts w:ascii="Times New Roman" w:hAnsi="Times New Roman" w:eastAsia="Times New Roman" w:cs="Times New Roman"/>
          <w:i/>
          <w:iCs/>
          <w:color w:val="262626"/>
          <w:sz w:val="24"/>
          <w:szCs w:val="24"/>
          <w:lang w:val="fr-FR"/>
        </w:rPr>
        <w:t xml:space="preserve">UML 2 en action : de l’analyse des besoins à la conception</w:t>
      </w:r>
      <w:r>
        <w:rPr>
          <w:rFonts w:ascii="Times New Roman" w:hAnsi="Times New Roman" w:eastAsia="Times New Roman" w:cs="Times New Roman"/>
          <w:color w:val="262626"/>
          <w:sz w:val="24"/>
          <w:szCs w:val="24"/>
          <w:lang w:val="fr-FR"/>
        </w:rPr>
        <w:t xml:space="preserve">. 4e éd. Paris : Eyrolles, 2007.</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FAIN Yakov, MOISEEV Anton. </w:t>
      </w:r>
      <w:r>
        <w:rPr>
          <w:rFonts w:ascii="Times New Roman" w:hAnsi="Times New Roman" w:eastAsia="Times New Roman" w:cs="Times New Roman"/>
          <w:i/>
          <w:iCs/>
          <w:color w:val="262626"/>
          <w:sz w:val="24"/>
          <w:szCs w:val="24"/>
          <w:lang w:val="fr-FR"/>
        </w:rPr>
        <w:t xml:space="preserve">Angular Development with TypeScript</w:t>
      </w:r>
      <w:r>
        <w:rPr>
          <w:rFonts w:ascii="Times New Roman" w:hAnsi="Times New Roman" w:eastAsia="Times New Roman" w:cs="Times New Roman"/>
          <w:color w:val="262626"/>
          <w:sz w:val="24"/>
          <w:szCs w:val="24"/>
          <w:lang w:val="fr-FR"/>
        </w:rPr>
        <w:t xml:space="preserve">. 2e éd. Shelter Island : Manning, 2018.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WALLS Craig. </w:t>
      </w:r>
      <w:r>
        <w:rPr>
          <w:rFonts w:ascii="Times New Roman" w:hAnsi="Times New Roman" w:eastAsia="Times New Roman" w:cs="Times New Roman"/>
          <w:i/>
          <w:iCs/>
          <w:color w:val="262626"/>
          <w:sz w:val="24"/>
          <w:szCs w:val="24"/>
          <w:lang w:val="fr-FR"/>
        </w:rPr>
        <w:t xml:space="preserve">Spring in Action</w:t>
      </w:r>
      <w:r>
        <w:rPr>
          <w:rFonts w:ascii="Times New Roman" w:hAnsi="Times New Roman" w:eastAsia="Times New Roman" w:cs="Times New Roman"/>
          <w:color w:val="262626"/>
          <w:sz w:val="24"/>
          <w:szCs w:val="24"/>
          <w:lang w:val="fr-FR"/>
        </w:rPr>
        <w:t xml:space="preserve">. 6e éd. Shelter Island : Manning, 2022.</w:t>
      </w:r>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OBE Regina, HSU Leo. </w:t>
      </w:r>
      <w:r>
        <w:rPr>
          <w:rFonts w:ascii="Times New Roman" w:hAnsi="Times New Roman" w:eastAsia="Times New Roman" w:cs="Times New Roman"/>
          <w:i/>
          <w:iCs/>
          <w:color w:val="262626"/>
          <w:sz w:val="24"/>
          <w:szCs w:val="24"/>
          <w:lang w:val="fr-FR"/>
        </w:rPr>
        <w:t xml:space="preserve">PostgreSQL: Up and Running</w:t>
      </w:r>
      <w:r>
        <w:rPr>
          <w:rFonts w:ascii="Times New Roman" w:hAnsi="Times New Roman" w:eastAsia="Times New Roman" w:cs="Times New Roman"/>
          <w:color w:val="262626"/>
          <w:sz w:val="24"/>
          <w:szCs w:val="24"/>
          <w:lang w:val="fr-FR"/>
        </w:rPr>
        <w:t xml:space="preserve">. 3e éd. Sebastopol : O’Reilly Media, 2017.</w:t>
      </w:r>
    </w:p>
    <w:p w:rsidR="00160652" w:rsidRDefault="00086B22">
      <w:pPr>
        <w:pStyle w:val="Heading1"/>
        <w:spacing w:after="240"/>
        <w:pageBreakBefore/>
      </w:pP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rPr>
          <w:rFonts w:ascii="Times New Roman" w:hAnsi="Times New Roman" w:eastAsia="Times New Roman" w:cs="Times New Roman"/>
        </w:rPr>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pPr>
        <w:spacing w:before="0" w:after="200" w:line="360" w:lineRule="auto"/>
        <w:ind w:left="0" w:firstLine="0"/>
        <w:jc w:val="both"/>
      </w:pPr>
      <w:r>
        <w:rPr>
          <w:rFonts w:ascii="Times New Roman" w:hAnsi="Times New Roman" w:eastAsia="Times New Roman" w:cs="Times New Roman"/>
          <w:i/>
          <w:iCs/>
          <w:color w:val="595959"/>
          <w:sz w:val="24"/>
          <w:szCs w:val="24"/>
          <w:lang w:val="fr-FR"/>
        </w:rPr>
        <w:t xml:space="preserve">Sites consultés entre juillet et septembre 2026.</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ALBATRES Ingénierie. </w:t>
      </w:r>
      <w:r>
        <w:rPr>
          <w:rFonts w:ascii="Times New Roman" w:hAnsi="Times New Roman" w:eastAsia="Times New Roman" w:cs="Times New Roman"/>
          <w:i/>
          <w:iCs/>
          <w:color w:val="262626"/>
          <w:sz w:val="24"/>
          <w:szCs w:val="24"/>
          <w:lang w:val="fr-FR"/>
        </w:rPr>
        <w:t xml:space="preserve">Site officiel de l’entreprise</w:t>
      </w:r>
      <w:r>
        <w:rPr>
          <w:rFonts w:ascii="Times New Roman" w:hAnsi="Times New Roman" w:eastAsia="Times New Roman" w:cs="Times New Roman"/>
          <w:color w:val="262626"/>
          <w:sz w:val="24"/>
          <w:szCs w:val="24"/>
          <w:lang w:val="fr-FR"/>
        </w:rPr>
        <w:t xml:space="preserve">. Disponible sur : </w:t>
      </w:r>
      <w:hyperlink r:id="rId78">
        <w:r>
          <w:rPr>
            <w:rFonts w:ascii="Times New Roman" w:hAnsi="Times New Roman" w:cs="Times New Roman"/>
            <w:color w:val="0563C1"/>
            <w:sz w:val="24"/>
            <w:u w:val="single"/>
          </w:rPr>
          <w:t xml:space="preserve">https://albatres.net/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Office National du Cacao et du Café (ONCC). </w:t>
      </w:r>
      <w:r>
        <w:rPr>
          <w:rFonts w:ascii="Times New Roman" w:hAnsi="Times New Roman" w:eastAsia="Times New Roman" w:cs="Times New Roman"/>
          <w:i/>
          <w:iCs/>
          <w:color w:val="262626"/>
          <w:sz w:val="24"/>
          <w:szCs w:val="24"/>
          <w:lang w:val="fr-FR"/>
        </w:rPr>
        <w:t xml:space="preserve">Site officiel</w:t>
      </w:r>
      <w:r>
        <w:rPr>
          <w:rFonts w:ascii="Times New Roman" w:hAnsi="Times New Roman" w:eastAsia="Times New Roman" w:cs="Times New Roman"/>
          <w:color w:val="262626"/>
          <w:sz w:val="24"/>
          <w:szCs w:val="24"/>
          <w:lang w:val="fr-FR"/>
        </w:rPr>
        <w:t xml:space="preserve">. Disponible sur : </w:t>
      </w:r>
      <w:hyperlink r:id="rId79">
        <w:r>
          <w:rPr>
            <w:rFonts w:ascii="Times New Roman" w:hAnsi="Times New Roman" w:cs="Times New Roman"/>
            <w:color w:val="0563C1"/>
            <w:sz w:val="24"/>
            <w:u w:val="single"/>
          </w:rPr>
          <w:t xml:space="preserve">https://oncc.cm/</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International Cocoa Organization (ICCO). </w:t>
      </w:r>
      <w:r>
        <w:rPr>
          <w:rFonts w:ascii="Times New Roman" w:hAnsi="Times New Roman" w:eastAsia="Times New Roman" w:cs="Times New Roman"/>
          <w:i/>
          <w:iCs/>
          <w:color w:val="262626"/>
          <w:sz w:val="24"/>
          <w:szCs w:val="24"/>
          <w:lang w:val="fr-FR"/>
        </w:rPr>
        <w:t xml:space="preserve">Statistiques et publications sur le cacao</w:t>
      </w:r>
      <w:r>
        <w:rPr>
          <w:rFonts w:ascii="Times New Roman" w:hAnsi="Times New Roman" w:eastAsia="Times New Roman" w:cs="Times New Roman"/>
          <w:color w:val="262626"/>
          <w:sz w:val="24"/>
          <w:szCs w:val="24"/>
          <w:lang w:val="fr-FR"/>
        </w:rPr>
        <w:t xml:space="preserve">. Disponible sur : </w:t>
      </w:r>
      <w:hyperlink r:id="rId80">
        <w:r>
          <w:rPr>
            <w:rFonts w:ascii="Times New Roman" w:hAnsi="Times New Roman" w:cs="Times New Roman"/>
            <w:color w:val="0563C1"/>
            <w:sz w:val="24"/>
            <w:u w:val="single"/>
          </w:rPr>
          <w:t xml:space="preserve">https://www.icco.org/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Google. </w:t>
      </w:r>
      <w:r>
        <w:rPr>
          <w:rFonts w:ascii="Times New Roman" w:hAnsi="Times New Roman" w:eastAsia="Times New Roman" w:cs="Times New Roman"/>
          <w:i/>
          <w:iCs/>
          <w:color w:val="262626"/>
          <w:sz w:val="24"/>
          <w:szCs w:val="24"/>
          <w:lang w:val="fr-FR"/>
        </w:rPr>
        <w:t xml:space="preserve">Documentation officielle d’Angular</w:t>
      </w:r>
      <w:r>
        <w:rPr>
          <w:rFonts w:ascii="Times New Roman" w:hAnsi="Times New Roman" w:eastAsia="Times New Roman" w:cs="Times New Roman"/>
          <w:color w:val="262626"/>
          <w:sz w:val="24"/>
          <w:szCs w:val="24"/>
          <w:lang w:val="fr-FR"/>
        </w:rPr>
        <w:t xml:space="preserve">. Disponible sur : </w:t>
      </w:r>
      <w:hyperlink r:id="rId81">
        <w:r>
          <w:rPr>
            <w:rFonts w:ascii="Times New Roman" w:hAnsi="Times New Roman" w:cs="Times New Roman"/>
            <w:color w:val="0563C1"/>
            <w:sz w:val="24"/>
            <w:u w:val="single"/>
          </w:rPr>
          <w:t xml:space="preserve">https://angular.dev/</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Broadcom (VMware Tanzu). </w:t>
      </w:r>
      <w:r>
        <w:rPr>
          <w:rFonts w:ascii="Times New Roman" w:hAnsi="Times New Roman" w:eastAsia="Times New Roman" w:cs="Times New Roman"/>
          <w:i/>
          <w:iCs/>
          <w:color w:val="262626"/>
          <w:sz w:val="24"/>
          <w:szCs w:val="24"/>
          <w:lang w:val="fr-FR"/>
        </w:rPr>
        <w:t xml:space="preserve">Documentation de Spring Boot</w:t>
      </w:r>
      <w:r>
        <w:rPr>
          <w:rFonts w:ascii="Times New Roman" w:hAnsi="Times New Roman" w:eastAsia="Times New Roman" w:cs="Times New Roman"/>
          <w:color w:val="262626"/>
          <w:sz w:val="24"/>
          <w:szCs w:val="24"/>
          <w:lang w:val="fr-FR"/>
        </w:rPr>
        <w:t xml:space="preserve">. Disponible sur : </w:t>
      </w:r>
      <w:hyperlink r:id="rId82">
        <w:r>
          <w:rPr>
            <w:rFonts w:ascii="Times New Roman" w:hAnsi="Times New Roman" w:cs="Times New Roman"/>
            <w:color w:val="0563C1"/>
            <w:sz w:val="24"/>
            <w:u w:val="single"/>
          </w:rPr>
          <w:t xml:space="preserve">https://docs.spring.io/spring-boot/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PostgreSQL Global Development Group. </w:t>
      </w:r>
      <w:r>
        <w:rPr>
          <w:rFonts w:ascii="Times New Roman" w:hAnsi="Times New Roman" w:eastAsia="Times New Roman" w:cs="Times New Roman"/>
          <w:i/>
          <w:iCs/>
          <w:color w:val="262626"/>
          <w:sz w:val="24"/>
          <w:szCs w:val="24"/>
          <w:lang w:val="fr-FR"/>
        </w:rPr>
        <w:t xml:space="preserve">Documentation de PostgreSQL</w:t>
      </w:r>
      <w:r>
        <w:rPr>
          <w:rFonts w:ascii="Times New Roman" w:hAnsi="Times New Roman" w:eastAsia="Times New Roman" w:cs="Times New Roman"/>
          <w:color w:val="262626"/>
          <w:sz w:val="24"/>
          <w:szCs w:val="24"/>
          <w:lang w:val="fr-FR"/>
        </w:rPr>
        <w:t xml:space="preserve">. Disponible sur : </w:t>
      </w:r>
      <w:hyperlink r:id="rId83">
        <w:r>
          <w:rPr>
            <w:rFonts w:ascii="Times New Roman" w:hAnsi="Times New Roman" w:cs="Times New Roman"/>
            <w:color w:val="0563C1"/>
            <w:sz w:val="24"/>
            <w:u w:val="single"/>
          </w:rPr>
          <w:t xml:space="preserve">https://www.postgresql.org/docs/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[7]</w:t>
      </w:r>
      <w:r>
        <w:tab/>
      </w:r>
      <w:r>
        <w:rPr>
          <w:rFonts w:ascii="Times New Roman" w:hAnsi="Times New Roman" w:eastAsia="Times New Roman" w:cs="Times New Roman"/>
          <w:color w:val="262626"/>
          <w:sz w:val="24"/>
          <w:szCs w:val="24"/>
          <w:lang w:val="fr-FR"/>
        </w:rPr>
        <w:t xml:space="preserve">Microsoft. </w:t>
      </w:r>
      <w:r>
        <w:rPr>
          <w:rFonts w:ascii="Times New Roman" w:hAnsi="Times New Roman" w:eastAsia="Times New Roman" w:cs="Times New Roman"/>
          <w:i/>
          <w:iCs/>
          <w:color w:val="262626"/>
          <w:sz w:val="24"/>
          <w:szCs w:val="24"/>
          <w:lang w:val="fr-FR"/>
        </w:rPr>
        <w:t xml:space="preserve">Documentation de TypeScript</w:t>
      </w:r>
      <w:r>
        <w:rPr>
          <w:rFonts w:ascii="Times New Roman" w:hAnsi="Times New Roman" w:eastAsia="Times New Roman" w:cs="Times New Roman"/>
          <w:color w:val="262626"/>
          <w:sz w:val="24"/>
          <w:szCs w:val="24"/>
          <w:lang w:val="fr-FR"/>
        </w:rPr>
        <w:t xml:space="preserve">. Disponible sur : </w:t>
      </w:r>
      <w:hyperlink r:id="rId84">
        <w:r>
          <w:rPr>
            <w:rFonts w:ascii="Times New Roman" w:hAnsi="Times New Roman" w:cs="Times New Roman"/>
            <w:color w:val="0563C1"/>
            <w:sz w:val="24"/>
            <w:u w:val="single"/>
          </w:rPr>
          <w:t xml:space="preserve">https://www.typescriptlang.org/docs/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[8]</w:t>
      </w:r>
      <w:r>
        <w:tab/>
      </w:r>
      <w:r>
        <w:rPr>
          <w:rFonts w:ascii="Times New Roman" w:hAnsi="Times New Roman" w:eastAsia="Times New Roman" w:cs="Times New Roman"/>
          <w:color w:val="262626"/>
          <w:sz w:val="24"/>
          <w:szCs w:val="24"/>
          <w:lang w:val="fr-FR"/>
        </w:rPr>
        <w:t xml:space="preserve">Tailwind Labs. </w:t>
      </w:r>
      <w:r>
        <w:rPr>
          <w:rFonts w:ascii="Times New Roman" w:hAnsi="Times New Roman" w:eastAsia="Times New Roman" w:cs="Times New Roman"/>
          <w:i/>
          <w:iCs/>
          <w:color w:val="262626"/>
          <w:sz w:val="24"/>
          <w:szCs w:val="24"/>
          <w:lang w:val="fr-FR"/>
        </w:rPr>
        <w:t xml:space="preserve">Documentation de Tailwind CSS</w:t>
      </w:r>
      <w:r>
        <w:rPr>
          <w:rFonts w:ascii="Times New Roman" w:hAnsi="Times New Roman" w:eastAsia="Times New Roman" w:cs="Times New Roman"/>
          <w:color w:val="262626"/>
          <w:sz w:val="24"/>
          <w:szCs w:val="24"/>
          <w:lang w:val="fr-FR"/>
        </w:rPr>
        <w:t xml:space="preserve">. Disponible sur : </w:t>
      </w:r>
      <w:hyperlink r:id="rId85">
        <w:r>
          <w:rPr>
            <w:rFonts w:ascii="Times New Roman" w:hAnsi="Times New Roman" w:cs="Times New Roman"/>
            <w:color w:val="0563C1"/>
            <w:sz w:val="24"/>
            <w:u w:val="single"/>
          </w:rPr>
          <w:t xml:space="preserve">https://tailwindcss.com/docs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[9]</w:t>
      </w:r>
      <w:r>
        <w:tab/>
      </w:r>
      <w:r>
        <w:rPr>
          <w:rFonts w:ascii="Times New Roman" w:hAnsi="Times New Roman" w:eastAsia="Times New Roman" w:cs="Times New Roman"/>
          <w:color w:val="262626"/>
          <w:sz w:val="24"/>
          <w:szCs w:val="24"/>
          <w:lang w:val="fr-FR"/>
        </w:rPr>
        <w:t xml:space="preserve">Leaflet. </w:t>
      </w:r>
      <w:r>
        <w:rPr>
          <w:rFonts w:ascii="Times New Roman" w:hAnsi="Times New Roman" w:eastAsia="Times New Roman" w:cs="Times New Roman"/>
          <w:i/>
          <w:iCs/>
          <w:color w:val="262626"/>
          <w:sz w:val="24"/>
          <w:szCs w:val="24"/>
          <w:lang w:val="fr-FR"/>
        </w:rPr>
        <w:t xml:space="preserve">Documentation de l’API Leaflet</w:t>
      </w:r>
      <w:r>
        <w:rPr>
          <w:rFonts w:ascii="Times New Roman" w:hAnsi="Times New Roman" w:eastAsia="Times New Roman" w:cs="Times New Roman"/>
          <w:color w:val="262626"/>
          <w:sz w:val="24"/>
          <w:szCs w:val="24"/>
          <w:lang w:val="fr-FR"/>
        </w:rPr>
        <w:t xml:space="preserve">. Disponible sur : </w:t>
      </w:r>
      <w:hyperlink r:id="rId86">
        <w:r>
          <w:rPr>
            <w:rFonts w:ascii="Times New Roman" w:hAnsi="Times New Roman" w:cs="Times New Roman"/>
            <w:color w:val="0563C1"/>
            <w:sz w:val="24"/>
            <w:u w:val="single"/>
          </w:rPr>
          <w:t xml:space="preserve">https://leafletjs.com/reference.html</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[10]</w:t>
      </w:r>
      <w:r>
        <w:tab/>
      </w:r>
      <w:r>
        <w:rPr>
          <w:rFonts w:ascii="Times New Roman" w:hAnsi="Times New Roman" w:eastAsia="Times New Roman" w:cs="Times New Roman"/>
          <w:color w:val="262626"/>
          <w:sz w:val="24"/>
          <w:szCs w:val="24"/>
          <w:lang w:val="fr-FR"/>
        </w:rPr>
        <w:t xml:space="preserve">springdoc-openapi. </w:t>
      </w:r>
      <w:r>
        <w:rPr>
          <w:rFonts w:ascii="Times New Roman" w:hAnsi="Times New Roman" w:eastAsia="Times New Roman" w:cs="Times New Roman"/>
          <w:i/>
          <w:iCs/>
          <w:color w:val="262626"/>
          <w:sz w:val="24"/>
          <w:szCs w:val="24"/>
          <w:lang w:val="fr-FR"/>
        </w:rPr>
        <w:t xml:space="preserve">Documentation de springdoc-openapi</w:t>
      </w:r>
      <w:r>
        <w:rPr>
          <w:rFonts w:ascii="Times New Roman" w:hAnsi="Times New Roman" w:eastAsia="Times New Roman" w:cs="Times New Roman"/>
          <w:color w:val="262626"/>
          <w:sz w:val="24"/>
          <w:szCs w:val="24"/>
          <w:lang w:val="fr-FR"/>
        </w:rPr>
        <w:t xml:space="preserve">. Disponible sur : </w:t>
      </w:r>
      <w:hyperlink r:id="rId87">
        <w:r>
          <w:rPr>
            <w:rFonts w:ascii="Times New Roman" w:hAnsi="Times New Roman" w:cs="Times New Roman"/>
            <w:color w:val="0563C1"/>
            <w:sz w:val="24"/>
            <w:u w:val="single"/>
          </w:rPr>
          <w:t xml:space="preserve">https://springdoc.org/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[11]</w:t>
      </w:r>
      <w:r>
        <w:tab/>
      </w:r>
      <w:r>
        <w:rPr>
          <w:rFonts w:ascii="Times New Roman" w:hAnsi="Times New Roman" w:eastAsia="Times New Roman" w:cs="Times New Roman"/>
          <w:color w:val="262626"/>
          <w:sz w:val="24"/>
          <w:szCs w:val="24"/>
          <w:lang w:val="fr-FR"/>
        </w:rPr>
        <w:t xml:space="preserve">MDN Web Docs. </w:t>
      </w:r>
      <w:r>
        <w:rPr>
          <w:rFonts w:ascii="Times New Roman" w:hAnsi="Times New Roman" w:eastAsia="Times New Roman" w:cs="Times New Roman"/>
          <w:i/>
          <w:iCs/>
          <w:color w:val="262626"/>
          <w:sz w:val="24"/>
          <w:szCs w:val="24"/>
          <w:lang w:val="fr-FR"/>
        </w:rPr>
        <w:t xml:space="preserve">Utiliser les évènements envoyés par le serveur (Server-Sent Events)</w:t>
      </w:r>
      <w:r>
        <w:rPr>
          <w:rFonts w:ascii="Times New Roman" w:hAnsi="Times New Roman" w:eastAsia="Times New Roman" w:cs="Times New Roman"/>
          <w:color w:val="262626"/>
          <w:sz w:val="24"/>
          <w:szCs w:val="24"/>
          <w:lang w:val="fr-FR"/>
        </w:rPr>
        <w:t xml:space="preserve">. Disponible sur : </w:t>
      </w:r>
      <w:hyperlink r:id="rId88">
        <w:r>
          <w:rPr>
            <w:rFonts w:ascii="Times New Roman" w:hAnsi="Times New Roman" w:cs="Times New Roman"/>
            <w:color w:val="0563C1"/>
            <w:sz w:val="24"/>
            <w:u w:val="single"/>
          </w:rPr>
          <w:t xml:space="preserve">https://developer.mozilla.org/fr/docs/Web/API/Server-sent_events/Using_server-sent_events</w:t>
        </w:r>
      </w:hyperlink>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[12]</w:t>
      </w:r>
      <w:r>
        <w:tab/>
      </w:r>
      <w:r>
        <w:rPr>
          <w:rFonts w:ascii="Times New Roman" w:hAnsi="Times New Roman" w:eastAsia="Times New Roman" w:cs="Times New Roman"/>
          <w:color w:val="262626"/>
          <w:sz w:val="24"/>
          <w:szCs w:val="24"/>
          <w:lang w:val="fr-FR"/>
        </w:rPr>
        <w:t xml:space="preserve">Object Management Group (OMG). </w:t>
      </w:r>
      <w:r>
        <w:rPr>
          <w:rFonts w:ascii="Times New Roman" w:hAnsi="Times New Roman" w:eastAsia="Times New Roman" w:cs="Times New Roman"/>
          <w:i/>
          <w:iCs/>
          <w:color w:val="262626"/>
          <w:sz w:val="24"/>
          <w:szCs w:val="24"/>
          <w:lang w:val="fr-FR"/>
        </w:rPr>
        <w:t xml:space="preserve">Spécification du langage UML</w:t>
      </w:r>
      <w:r>
        <w:rPr>
          <w:rFonts w:ascii="Times New Roman" w:hAnsi="Times New Roman" w:eastAsia="Times New Roman" w:cs="Times New Roman"/>
          <w:color w:val="262626"/>
          <w:sz w:val="24"/>
          <w:szCs w:val="24"/>
          <w:lang w:val="fr-FR"/>
        </w:rPr>
        <w:t xml:space="preserve">. Disponible sur : </w:t>
      </w:r>
      <w:hyperlink r:id="rId89">
        <w:r>
          <w:rPr>
            <w:rFonts w:ascii="Times New Roman" w:hAnsi="Times New Roman" w:cs="Times New Roman"/>
            <w:color w:val="0563C1"/>
            <w:sz w:val="24"/>
            <w:u w:val="single"/>
          </w:rPr>
          <w:t xml:space="preserve">https://www.omg.org/spec/UML/</w:t>
        </w:r>
      </w:hyperlink>
    </w:p>
    <w:p>
      <w:pPr>
        <w:spacing w:before="0" w:after="0"/>
      </w:pPr>
    </w:p>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 Id="rId78" Type="http://schemas.openxmlformats.org/officeDocument/2006/relationships/hyperlink" Target="https://albatres.net/" TargetMode="External"/><Relationship Id="rId79" Type="http://schemas.openxmlformats.org/officeDocument/2006/relationships/hyperlink" Target="https://oncc.cm/" TargetMode="External"/><Relationship Id="rId80" Type="http://schemas.openxmlformats.org/officeDocument/2006/relationships/hyperlink" Target="https://www.icco.org/" TargetMode="External"/><Relationship Id="rId81" Type="http://schemas.openxmlformats.org/officeDocument/2006/relationships/hyperlink" Target="https://angular.dev/" TargetMode="External"/><Relationship Id="rId82" Type="http://schemas.openxmlformats.org/officeDocument/2006/relationships/hyperlink" Target="https://docs.spring.io/spring-boot/" TargetMode="External"/><Relationship Id="rId83" Type="http://schemas.openxmlformats.org/officeDocument/2006/relationships/hyperlink" Target="https://www.postgresql.org/docs/" TargetMode="External"/><Relationship Id="rId84" Type="http://schemas.openxmlformats.org/officeDocument/2006/relationships/hyperlink" Target="https://www.typescriptlang.org/docs/" TargetMode="External"/><Relationship Id="rId85" Type="http://schemas.openxmlformats.org/officeDocument/2006/relationships/hyperlink" Target="https://tailwindcss.com/docs" TargetMode="External"/><Relationship Id="rId86" Type="http://schemas.openxmlformats.org/officeDocument/2006/relationships/hyperlink" Target="https://leafletjs.com/reference.html" TargetMode="External"/><Relationship Id="rId87" Type="http://schemas.openxmlformats.org/officeDocument/2006/relationships/hyperlink" Target="https://springdoc.org/" TargetMode="External"/><Relationship Id="rId88" Type="http://schemas.openxmlformats.org/officeDocument/2006/relationships/hyperlink" Target="https://developer.mozilla.org/fr/docs/Web/API/Server-sent_events/Using_server-sent_events" TargetMode="External"/><Relationship Id="rId89" Type="http://schemas.openxmlformats.org/officeDocument/2006/relationships/hyperlink" Target="https://www.omg.org/spec/UML/" TargetMode="External"/><Relationship Id="rId90" Type="http://schemas.openxmlformats.org/officeDocument/2006/relationships/image" Target="media/capture_accueil.jpeg"/><Relationship Id="rId91" Type="http://schemas.openxmlformats.org/officeDocument/2006/relationships/image" Target="media/capture_inscription.jpeg"/><Relationship Id="rId92" Type="http://schemas.openxmlformats.org/officeDocument/2006/relationships/image" Target="media/capture_publication.jpeg"/><Relationship Id="rId93" Type="http://schemas.openxmlformats.org/officeDocument/2006/relationships/image" Target="media/capture_lots.jpeg"/><Relationship Id="rId94" Type="http://schemas.openxmlformats.org/officeDocument/2006/relationships/image" Target="media/capture_catalogue.jpeg"/><Relationship Id="rId95" Type="http://schemas.openxmlformats.org/officeDocument/2006/relationships/image" Target="media/capture_messages.jpeg"/><Relationship Id="rId96" Type="http://schemas.openxmlformats.org/officeDocument/2006/relationships/image" Target="media/capture_deals.jpeg"/><Relationship Id="rId97" Type="http://schemas.openxmlformats.org/officeDocument/2006/relationships/image" Target="media/capture_admin_users.jpeg"/><Relationship Id="rId98" Type="http://schemas.openxmlformats.org/officeDocument/2006/relationships/image" Target="media/capture_connexion.jpe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