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01 — ARCHITECTURE REVIEW</w:t>
      </w:r>
    </w:p>
    <w:p>
      <w:pPr>
        <w:pStyle w:val="Heading2"/>
        <w:jc w:val="center"/>
      </w:pPr>
      <w:r>
        <w:t>Phase 2 · System Structure, Knowledge Ownership &amp; Consolidation Readiness</w:t>
      </w:r>
    </w:p>
    <w:p>
      <w:pPr>
        <w:pStyle w:val="Heading1"/>
      </w:pPr>
      <w:r>
        <w:t>Status</w:t>
      </w:r>
    </w:p>
    <w:p>
      <w:pPr>
        <w:pStyle w:val="Callout"/>
      </w:pPr>
      <w:r>
        <w:t>ACTIVE ARCHITECTURE REVIEW v1 — based on RQ-01–RQ-11 plus Phase 1 Revalidation findings.</w:t>
      </w:r>
    </w:p>
    <w:p>
      <w:pPr>
        <w:pStyle w:val="Heading1"/>
      </w:pPr>
      <w:r>
        <w:t>1. Architecture Review question</w:t>
      </w:r>
    </w:p>
    <w:p>
      <w:r>
        <w:t>Does Part 01 organize its surviving knowledge in a way that is conceptually correct, pedagogically useful and resistant to the false impression that Strategy is a single linear managerial process?</w:t>
      </w:r>
    </w:p>
    <w:p>
      <w:r>
        <w:t>This review does not ask whether each claim is true. Phase 1 owns that question. It asks whether chapter ownership, sequencing, interfaces, conceptual layers and final synthesis architecture are correct.</w:t>
      </w:r>
    </w:p>
    <w:p>
      <w:pPr>
        <w:pStyle w:val="Heading1"/>
      </w:pPr>
      <w:r>
        <w:t>2. Current architecture — what works</w:t>
      </w:r>
    </w:p>
    <w:p>
      <w:pPr>
        <w:pStyle w:val="ListBullet"/>
      </w:pPr>
      <w:r>
        <w:t>RQ-01–RQ-04 establish nature, function, object/agency and boundaries before deeper normative mechanics.</w:t>
      </w:r>
    </w:p>
    <w:p>
      <w:pPr>
        <w:pStyle w:val="ListBullet"/>
      </w:pPr>
      <w:r>
        <w:t>RQ-05–RQ-06 separate strategic choice from concrete commitment verdicts.</w:t>
      </w:r>
    </w:p>
    <w:p>
      <w:pPr>
        <w:pStyle w:val="ListBullet"/>
      </w:pPr>
      <w:r>
        <w:t>RQ-07–RQ-09 create a strong deliberate-strategy reasoning triad: diagnosis → causal logic → relational interaction/coherence.</w:t>
      </w:r>
    </w:p>
    <w:p>
      <w:pPr>
        <w:pStyle w:val="ListBullet"/>
      </w:pPr>
      <w:r>
        <w:t>RQ-10 prevents the architecture from becoming static by adding uncertainty, emergence and adaptation.</w:t>
      </w:r>
    </w:p>
    <w:p>
      <w:pPr>
        <w:pStyle w:val="ListBullet"/>
      </w:pPr>
      <w:r>
        <w:t>RQ-11 correctly refuses to turn all previous chapters into a universal quality checklist.</w:t>
      </w:r>
    </w:p>
    <w:p>
      <w:pPr>
        <w:pStyle w:val="ListBullet"/>
      </w:pPr>
      <w:r>
        <w:t>Cross-chapter review artifacts (Claim Ledger, Contradiction Matrix, Boundary Registry) are now sufficiently mature to support cumulative knowledge management.</w:t>
      </w:r>
    </w:p>
    <w:p>
      <w:pPr>
        <w:pStyle w:val="Heading1"/>
      </w:pPr>
      <w:r>
        <w:t>3. Main architecture defect — learning order is not process order</w:t>
      </w:r>
    </w:p>
    <w:p>
      <w:r>
        <w:t>The present curriculum is linear because learning requires sequence. Strategy formation is not necessarily linear. This distinction must become explicit in the final Part 01 architecture.</w:t>
      </w:r>
    </w:p>
    <w:p>
      <w:r>
        <w:t>Current reading can imply:</w:t>
      </w:r>
    </w:p>
    <w:p>
      <w:pPr>
        <w:pStyle w:val="Callout"/>
      </w:pPr>
      <w:r>
        <w:t>Nature → Function → Object → Boundaries → Choice → Go/No-Go → Diagnosis → Causal Logic → Coherence → Adaptation → Quality</w:t>
      </w:r>
    </w:p>
    <w:p>
      <w:r>
        <w:t>This is a curriculum sequence, not a universal Strategy process. In particular, Diagnosis appears after Choice in the chapter order even though RQ-07 later shows diagnosis is logically prior to defending a deliberate choice; emergence may precede both; Go/No-Go is a governance mechanism rather than a universal formation step.</w:t>
      </w:r>
    </w:p>
    <w:p>
      <w:pPr>
        <w:pStyle w:val="Heading1"/>
      </w:pPr>
      <w:r>
        <w:t>4. Proposed architecture — three layers instead of one chain</w:t>
      </w:r>
    </w:p>
    <w:p>
      <w:pPr>
        <w:pStyle w:val="Heading2"/>
      </w:pPr>
      <w:r>
        <w:t>Layer A — What Strategy is / where it exists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56"/>
            <w:vAlign w:val="top"/>
          </w:tcPr>
          <w:p>
            <w:r>
              <w:t>RQ-01 Nature</w:t>
            </w:r>
          </w:p>
        </w:tc>
        <w:tc>
          <w:tcPr>
            <w:tcW w:type="dxa" w:w="5156"/>
            <w:vAlign w:val="top"/>
          </w:tcPr>
          <w:p>
            <w:r>
              <w:t>Definition field; intended/realized; direction/pattern/choice candidates.</w:t>
            </w:r>
          </w:p>
        </w:tc>
      </w:tr>
      <w:tr>
        <w:tc>
          <w:tcPr>
            <w:tcW w:type="dxa" w:w="5156"/>
            <w:vAlign w:val="top"/>
          </w:tcPr>
          <w:p>
            <w:r>
              <w:t>RQ-02 Function</w:t>
            </w:r>
          </w:p>
        </w:tc>
        <w:tc>
          <w:tcPr>
            <w:tcW w:type="dxa" w:w="5156"/>
            <w:vAlign w:val="top"/>
          </w:tcPr>
          <w:p>
            <w:r>
              <w:t>Why Strategy exists; coordination through time under scarcity/uncertainty.</w:t>
            </w:r>
          </w:p>
        </w:tc>
      </w:tr>
      <w:tr>
        <w:tc>
          <w:tcPr>
            <w:tcW w:type="dxa" w:w="5156"/>
            <w:vAlign w:val="top"/>
          </w:tcPr>
          <w:p>
            <w:r>
              <w:t>RQ-03 Object, Levels &amp; Agency</w:t>
            </w:r>
          </w:p>
        </w:tc>
        <w:tc>
          <w:tcPr>
            <w:tcW w:type="dxa" w:w="5156"/>
            <w:vAlign w:val="top"/>
          </w:tcPr>
          <w:p>
            <w:r>
              <w:t>Whose Strategy; level/object/authority; distributed/emergent agency.</w:t>
            </w:r>
          </w:p>
        </w:tc>
      </w:tr>
      <w:tr>
        <w:tc>
          <w:tcPr>
            <w:tcW w:type="dxa" w:w="5156"/>
            <w:vAlign w:val="top"/>
          </w:tcPr>
          <w:p>
            <w:r>
              <w:t>RQ-04 Boundaries</w:t>
            </w:r>
          </w:p>
        </w:tc>
        <w:tc>
          <w:tcPr>
            <w:tcW w:type="dxa" w:w="5156"/>
            <w:vAlign w:val="top"/>
          </w:tcPr>
          <w:p>
            <w:r>
              <w:t>What adjacent constructs are and are not Strategy.</w:t>
            </w:r>
          </w:p>
        </w:tc>
      </w:tr>
    </w:tbl>
    <w:p>
      <w:pPr>
        <w:pStyle w:val="Heading2"/>
      </w:pPr>
      <w:r>
        <w:t>Layer B — Deliberate strategic reasoning &amp;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56"/>
            <w:vAlign w:val="top"/>
          </w:tcPr>
          <w:p>
            <w:r>
              <w:t>RQ-07 Diagnosis</w:t>
            </w:r>
          </w:p>
        </w:tc>
        <w:tc>
          <w:tcPr>
            <w:tcW w:type="dxa" w:w="5156"/>
            <w:vAlign w:val="top"/>
          </w:tcPr>
          <w:p>
            <w:r>
              <w:t>Decision-useful representation of strategic situation.</w:t>
            </w:r>
          </w:p>
        </w:tc>
      </w:tr>
      <w:tr>
        <w:tc>
          <w:tcPr>
            <w:tcW w:type="dxa" w:w="5156"/>
            <w:vAlign w:val="top"/>
          </w:tcPr>
          <w:p>
            <w:r>
              <w:t>RQ-05 Choice</w:t>
            </w:r>
          </w:p>
        </w:tc>
        <w:tc>
          <w:tcPr>
            <w:tcW w:type="dxa" w:w="5156"/>
            <w:vAlign w:val="top"/>
          </w:tcPr>
          <w:p>
            <w:r>
              <w:t>Consequential choice, scarcity, opportunity cost, trade-offs, commitment/optionality.</w:t>
            </w:r>
          </w:p>
        </w:tc>
      </w:tr>
      <w:tr>
        <w:tc>
          <w:tcPr>
            <w:tcW w:type="dxa" w:w="5156"/>
            <w:vAlign w:val="top"/>
          </w:tcPr>
          <w:p>
            <w:r>
              <w:t>RQ-06 Go/No-Go</w:t>
            </w:r>
          </w:p>
        </w:tc>
        <w:tc>
          <w:tcPr>
            <w:tcW w:type="dxa" w:w="5156"/>
            <w:vAlign w:val="top"/>
          </w:tcPr>
          <w:p>
            <w:r>
              <w:t>Governed verdict on a concrete consequential commitment.</w:t>
            </w:r>
          </w:p>
        </w:tc>
      </w:tr>
      <w:tr>
        <w:tc>
          <w:tcPr>
            <w:tcW w:type="dxa" w:w="5156"/>
            <w:vAlign w:val="top"/>
          </w:tcPr>
          <w:p>
            <w:r>
              <w:t>RQ-08 Causal Logic</w:t>
            </w:r>
          </w:p>
        </w:tc>
        <w:tc>
          <w:tcPr>
            <w:tcW w:type="dxa" w:w="5156"/>
            <w:vAlign w:val="top"/>
          </w:tcPr>
          <w:p>
            <w:r>
              <w:t>Why selected commitments could produce intended effects.</w:t>
            </w:r>
          </w:p>
        </w:tc>
      </w:tr>
      <w:tr>
        <w:tc>
          <w:tcPr>
            <w:tcW w:type="dxa" w:w="5156"/>
            <w:vAlign w:val="top"/>
          </w:tcPr>
          <w:p>
            <w:r>
              <w:t>RQ-09 Relational Coherence</w:t>
            </w:r>
          </w:p>
        </w:tc>
        <w:tc>
          <w:tcPr>
            <w:tcW w:type="dxa" w:w="5156"/>
            <w:vAlign w:val="top"/>
          </w:tcPr>
          <w:p>
            <w:r>
              <w:t>How multiple choices/mechanisms interact; contradictions/complementarities/modularity.</w:t>
            </w:r>
          </w:p>
        </w:tc>
      </w:tr>
    </w:tbl>
    <w:p>
      <w:pPr>
        <w:pStyle w:val="Heading2"/>
      </w:pPr>
      <w:r>
        <w:t>Layer C — Formation through time, learning and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56"/>
            <w:vAlign w:val="top"/>
          </w:tcPr>
          <w:p>
            <w:r>
              <w:t>RQ-10 Uncertainty, Emergence &amp; Adaptation</w:t>
            </w:r>
          </w:p>
        </w:tc>
        <w:tc>
          <w:tcPr>
            <w:tcW w:type="dxa" w:w="5156"/>
            <w:vAlign w:val="top"/>
          </w:tcPr>
          <w:p>
            <w:r>
              <w:t>How realized patterns emerge and how deliberate logic updates.</w:t>
            </w:r>
          </w:p>
        </w:tc>
      </w:tr>
      <w:tr>
        <w:tc>
          <w:tcPr>
            <w:tcW w:type="dxa" w:w="5156"/>
            <w:vAlign w:val="top"/>
          </w:tcPr>
          <w:p>
            <w:r>
              <w:t>RQ-11 Quality &amp; Failure</w:t>
            </w:r>
          </w:p>
        </w:tc>
        <w:tc>
          <w:tcPr>
            <w:tcW w:type="dxa" w:w="5156"/>
            <w:vAlign w:val="top"/>
          </w:tcPr>
          <w:p>
            <w:r>
              <w:t>How to evaluate reasoning, implementation, adaptation and outcomes without hindsight collapse.</w:t>
            </w:r>
          </w:p>
        </w:tc>
      </w:tr>
    </w:tbl>
    <w:p>
      <w:r>
        <w:t>This three-layer architecture is not proposed as a new ontology. It is a knowledge organization model that explicitly separates definition, deliberate reasoning, and temporal formation/evaluation.</w:t>
      </w:r>
    </w:p>
    <w:p>
      <w:pPr>
        <w:pStyle w:val="Heading1"/>
      </w:pPr>
      <w:r>
        <w:t>5. Dual-loop model recommended for Consolidated Synthesis</w:t>
      </w:r>
    </w:p>
    <w:p>
      <w:r>
        <w:t>The final synthesis should avoid one arrow chain and instead show two interacting loops:</w:t>
      </w:r>
    </w:p>
    <w:p>
      <w:pPr>
        <w:pStyle w:val="Callout"/>
      </w:pPr>
      <w:r>
        <w:t>DELIBERATE LOOP: Situation/Diagnosis → Choice/Commitment → Causal Argument → Relational Configuration → Action</w:t>
      </w:r>
    </w:p>
    <w:p>
      <w:pPr>
        <w:pStyle w:val="Callout"/>
      </w:pPr>
      <w:r>
        <w:t>REALIZED/LEARNING LOOP: Action/Pattern → Evidence/Interpretation → Emergence/Selection → Updated Diagnosis/Choice/Logic → Revised or retained commitments</w:t>
      </w:r>
    </w:p>
    <w:p>
      <w:r>
        <w:t>The loops meet through action, evidence, selection and review. This directly addresses REV-011 and gives emergent Strategy equal architectural status without pretending deliberate and emergent processes are identical.</w:t>
      </w:r>
    </w:p>
    <w:p>
      <w:pPr>
        <w:pStyle w:val="Heading1"/>
      </w:pPr>
      <w:r>
        <w:t>6. Chapter ownership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Architecture decision</w:t>
            </w:r>
          </w:p>
        </w:tc>
      </w:tr>
      <w:tr>
        <w:tc>
          <w:tcPr>
            <w:tcW w:type="dxa" w:w="3437"/>
            <w:vAlign w:val="top"/>
          </w:tcPr>
          <w:p>
            <w:r>
              <w:t>Diagnosis</w:t>
            </w:r>
          </w:p>
        </w:tc>
        <w:tc>
          <w:tcPr>
            <w:tcW w:type="dxa" w:w="3437"/>
            <w:vAlign w:val="top"/>
          </w:tcPr>
          <w:p>
            <w:r>
              <w:t>RQ-07</w:t>
            </w:r>
          </w:p>
        </w:tc>
        <w:tc>
          <w:tcPr>
            <w:tcW w:type="dxa" w:w="3437"/>
            <w:vAlign w:val="top"/>
          </w:tcPr>
          <w:p>
            <w:r>
              <w:t>Keep owner. Clarify logical vs chronological priority.</w:t>
            </w:r>
          </w:p>
        </w:tc>
      </w:tr>
      <w:tr>
        <w:tc>
          <w:tcPr>
            <w:tcW w:type="dxa" w:w="3437"/>
            <w:vAlign w:val="top"/>
          </w:tcPr>
          <w:p>
            <w:r>
              <w:t>Choice</w:t>
            </w:r>
          </w:p>
        </w:tc>
        <w:tc>
          <w:tcPr>
            <w:tcW w:type="dxa" w:w="3437"/>
            <w:vAlign w:val="top"/>
          </w:tcPr>
          <w:p>
            <w:r>
              <w:t>RQ-05</w:t>
            </w:r>
          </w:p>
        </w:tc>
        <w:tc>
          <w:tcPr>
            <w:tcW w:type="dxa" w:w="3437"/>
            <w:vAlign w:val="top"/>
          </w:tcPr>
          <w:p>
            <w:r>
              <w:t>Keep owner. Explicit deliberate/formulated boundary.</w:t>
            </w:r>
          </w:p>
        </w:tc>
      </w:tr>
      <w:tr>
        <w:tc>
          <w:tcPr>
            <w:tcW w:type="dxa" w:w="3437"/>
            <w:vAlign w:val="top"/>
          </w:tcPr>
          <w:p>
            <w:r>
              <w:t>Go/No-Go</w:t>
            </w:r>
          </w:p>
        </w:tc>
        <w:tc>
          <w:tcPr>
            <w:tcW w:type="dxa" w:w="3437"/>
            <w:vAlign w:val="top"/>
          </w:tcPr>
          <w:p>
            <w:r>
              <w:t>RQ-06</w:t>
            </w:r>
          </w:p>
        </w:tc>
        <w:tc>
          <w:tcPr>
            <w:tcW w:type="dxa" w:w="3437"/>
            <w:vAlign w:val="top"/>
          </w:tcPr>
          <w:p>
            <w:r>
              <w:t>Keep as decision-governance architecture; not formation gateway.</w:t>
            </w:r>
          </w:p>
        </w:tc>
      </w:tr>
      <w:tr>
        <w:tc>
          <w:tcPr>
            <w:tcW w:type="dxa" w:w="3437"/>
            <w:vAlign w:val="top"/>
          </w:tcPr>
          <w:p>
            <w:r>
              <w:t>Causal Logic</w:t>
            </w:r>
          </w:p>
        </w:tc>
        <w:tc>
          <w:tcPr>
            <w:tcW w:type="dxa" w:w="3437"/>
            <w:vAlign w:val="top"/>
          </w:tcPr>
          <w:p>
            <w:r>
              <w:t>RQ-08</w:t>
            </w:r>
          </w:p>
        </w:tc>
        <w:tc>
          <w:tcPr>
            <w:tcW w:type="dxa" w:w="3437"/>
            <w:vAlign w:val="top"/>
          </w:tcPr>
          <w:p>
            <w:r>
              <w:t>Keep owner; explicitness strong for formulated Strategy.</w:t>
            </w:r>
          </w:p>
        </w:tc>
      </w:tr>
      <w:tr>
        <w:tc>
          <w:tcPr>
            <w:tcW w:type="dxa" w:w="3437"/>
            <w:vAlign w:val="top"/>
          </w:tcPr>
          <w:p>
            <w:r>
              <w:t>Coherence</w:t>
            </w:r>
          </w:p>
        </w:tc>
        <w:tc>
          <w:tcPr>
            <w:tcW w:type="dxa" w:w="3437"/>
            <w:vAlign w:val="top"/>
          </w:tcPr>
          <w:p>
            <w:r>
              <w:t>RQ-09</w:t>
            </w:r>
          </w:p>
        </w:tc>
        <w:tc>
          <w:tcPr>
            <w:tcW w:type="dxa" w:w="3437"/>
            <w:vAlign w:val="top"/>
          </w:tcPr>
          <w:p>
            <w:r>
              <w:t>Rename concept role in synthesis to Relational Coherence Audit; do not present as primitive mechanism.</w:t>
            </w:r>
          </w:p>
        </w:tc>
      </w:tr>
      <w:tr>
        <w:tc>
          <w:tcPr>
            <w:tcW w:type="dxa" w:w="3437"/>
            <w:vAlign w:val="top"/>
          </w:tcPr>
          <w:p>
            <w:r>
              <w:t>Emergence</w:t>
            </w:r>
          </w:p>
        </w:tc>
        <w:tc>
          <w:tcPr>
            <w:tcW w:type="dxa" w:w="3437"/>
            <w:vAlign w:val="top"/>
          </w:tcPr>
          <w:p>
            <w:r>
              <w:t>RQ-10</w:t>
            </w:r>
          </w:p>
        </w:tc>
        <w:tc>
          <w:tcPr>
            <w:tcW w:type="dxa" w:w="3437"/>
            <w:vAlign w:val="top"/>
          </w:tcPr>
          <w:p>
            <w:r>
              <w:t>Strengthen architectural visibility; not just adaptation subsection.</w:t>
            </w:r>
          </w:p>
        </w:tc>
      </w:tr>
      <w:tr>
        <w:tc>
          <w:tcPr>
            <w:tcW w:type="dxa" w:w="3437"/>
            <w:vAlign w:val="top"/>
          </w:tcPr>
          <w:p>
            <w:r>
              <w:t>Agency</w:t>
            </w:r>
          </w:p>
        </w:tc>
        <w:tc>
          <w:tcPr>
            <w:tcW w:type="dxa" w:w="3437"/>
            <w:vAlign w:val="top"/>
          </w:tcPr>
          <w:p>
            <w:r>
              <w:t>RQ-03 + RQ-10 interface</w:t>
            </w:r>
          </w:p>
        </w:tc>
        <w:tc>
          <w:tcPr>
            <w:tcW w:type="dxa" w:w="3437"/>
            <w:vAlign w:val="top"/>
          </w:tcPr>
          <w:p>
            <w:r>
              <w:t>RQ-03 owns object/authority; RQ-10 owns emergence over time; unresolved selection/legitimation interface remains visible.</w:t>
            </w:r>
          </w:p>
        </w:tc>
      </w:tr>
      <w:tr>
        <w:tc>
          <w:tcPr>
            <w:tcW w:type="dxa" w:w="3437"/>
            <w:vAlign w:val="top"/>
          </w:tcPr>
          <w:p>
            <w:r>
              <w:t>Quality</w:t>
            </w:r>
          </w:p>
        </w:tc>
        <w:tc>
          <w:tcPr>
            <w:tcW w:type="dxa" w:w="3437"/>
            <w:vAlign w:val="top"/>
          </w:tcPr>
          <w:p>
            <w:r>
              <w:t>RQ-11</w:t>
            </w:r>
          </w:p>
        </w:tc>
        <w:tc>
          <w:tcPr>
            <w:tcW w:type="dxa" w:w="3437"/>
            <w:vAlign w:val="top"/>
          </w:tcPr>
          <w:p>
            <w:r>
              <w:t>Keep owner; multidimensional scoped evaluation.</w:t>
            </w:r>
          </w:p>
        </w:tc>
      </w:tr>
      <w:tr>
        <w:tc>
          <w:tcPr>
            <w:tcW w:type="dxa" w:w="3437"/>
            <w:vAlign w:val="top"/>
          </w:tcPr>
          <w:p>
            <w:r>
              <w:t>Business Model boundary</w:t>
            </w:r>
          </w:p>
        </w:tc>
        <w:tc>
          <w:tcPr>
            <w:tcW w:type="dxa" w:w="3437"/>
            <w:vAlign w:val="top"/>
          </w:tcPr>
          <w:p>
            <w:r>
              <w:t>RQ-04 now; deep ownership later Business Model chapter</w:t>
            </w:r>
          </w:p>
        </w:tc>
        <w:tc>
          <w:tcPr>
            <w:tcW w:type="dxa" w:w="3437"/>
            <w:vAlign w:val="top"/>
          </w:tcPr>
          <w:p>
            <w:r>
              <w:t>Do not over-resolve in Part 01.</w:t>
            </w:r>
          </w:p>
        </w:tc>
      </w:tr>
      <w:tr>
        <w:tc>
          <w:tcPr>
            <w:tcW w:type="dxa" w:w="3437"/>
            <w:vAlign w:val="top"/>
          </w:tcPr>
          <w:p>
            <w:r>
              <w:t>Power/politics/institutions</w:t>
            </w:r>
          </w:p>
        </w:tc>
        <w:tc>
          <w:tcPr>
            <w:tcW w:type="dxa" w:w="3437"/>
            <w:vAlign w:val="top"/>
          </w:tcPr>
          <w:p>
            <w:r>
              <w:t>No owner in Part 01</w:t>
            </w:r>
          </w:p>
        </w:tc>
        <w:tc>
          <w:tcPr>
            <w:tcW w:type="dxa" w:w="3437"/>
            <w:vAlign w:val="top"/>
          </w:tcPr>
          <w:p>
            <w:r>
              <w:t>Register explicit boundary/debt; do not improvise a new chapter without research.</w:t>
            </w:r>
          </w:p>
        </w:tc>
      </w:tr>
    </w:tbl>
    <w:p>
      <w:pPr>
        <w:pStyle w:val="Heading1"/>
      </w:pPr>
      <w:r>
        <w:t>7. Reordering decision</w:t>
      </w:r>
    </w:p>
    <w:p>
      <w:r>
        <w:t>Do NOT renumber the historical RQ sequence now. The sequence documents the learning/research path and has provenance value.</w:t>
      </w:r>
    </w:p>
    <w:p>
      <w:r>
        <w:t>For the final assembled Knowledge Book, however, add an Architecture Map that distinguishes:</w:t>
      </w:r>
    </w:p>
    <w:p>
      <w:pPr>
        <w:pStyle w:val="ListBullet"/>
      </w:pPr>
      <w:r>
        <w:t>Research order — RQ-01 → RQ-11.</w:t>
      </w:r>
    </w:p>
    <w:p>
      <w:pPr>
        <w:pStyle w:val="ListBullet"/>
      </w:pPr>
      <w:r>
        <w:t>Conceptual architecture — Layers A/B/C.</w:t>
      </w:r>
    </w:p>
    <w:p>
      <w:pPr>
        <w:pStyle w:val="ListBullet"/>
      </w:pPr>
      <w:r>
        <w:t>Deliberate reasoning loop — Diagnosis → Choice → commitment governance → causal logic → relational configuration.</w:t>
      </w:r>
    </w:p>
    <w:p>
      <w:pPr>
        <w:pStyle w:val="ListBullet"/>
      </w:pPr>
      <w:r>
        <w:t>Realized learning loop — action/pattern → evidence → emergence/selection → update/review.</w:t>
      </w:r>
    </w:p>
    <w:p>
      <w:r>
        <w:t>This preserves research history without teaching the reader that research order is the Strategy process.</w:t>
      </w:r>
    </w:p>
    <w:p>
      <w:pPr>
        <w:pStyle w:val="Heading1"/>
      </w:pPr>
      <w:r>
        <w:t>8. Duplication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Overlap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56"/>
            <w:vAlign w:val="top"/>
          </w:tcPr>
          <w:p>
            <w:r>
              <w:t>RQ-05 Choice vs RQ-06 Go/No-Go</w:t>
            </w:r>
          </w:p>
        </w:tc>
        <w:tc>
          <w:tcPr>
            <w:tcW w:type="dxa" w:w="5156"/>
            <w:vAlign w:val="top"/>
          </w:tcPr>
          <w:p>
            <w:r>
              <w:t>Productive. RQ-05 owns why/what choice means; RQ-06 owns verdict architecture for concrete opportunities.</w:t>
            </w:r>
          </w:p>
        </w:tc>
      </w:tr>
      <w:tr>
        <w:tc>
          <w:tcPr>
            <w:tcW w:type="dxa" w:w="5156"/>
            <w:vAlign w:val="top"/>
          </w:tcPr>
          <w:p>
            <w:r>
              <w:t>RQ-07 Diagnosis vs RQ-08 Causal Logic</w:t>
            </w:r>
          </w:p>
        </w:tc>
        <w:tc>
          <w:tcPr>
            <w:tcW w:type="dxa" w:w="5156"/>
            <w:vAlign w:val="top"/>
          </w:tcPr>
          <w:p>
            <w:r>
              <w:t>Productive. Representation of situation versus means–ends explanation.</w:t>
            </w:r>
          </w:p>
        </w:tc>
      </w:tr>
      <w:tr>
        <w:tc>
          <w:tcPr>
            <w:tcW w:type="dxa" w:w="5156"/>
            <w:vAlign w:val="top"/>
          </w:tcPr>
          <w:p>
            <w:r>
              <w:t>RQ-08 Causal Logic vs RQ-09 Coherence</w:t>
            </w:r>
          </w:p>
        </w:tc>
        <w:tc>
          <w:tcPr>
            <w:tcW w:type="dxa" w:w="5156"/>
            <w:vAlign w:val="top"/>
          </w:tcPr>
          <w:p>
            <w:r>
              <w:t>Productive. Individual strategic argument versus interactions among multiple arguments/commitments.</w:t>
            </w:r>
          </w:p>
        </w:tc>
      </w:tr>
      <w:tr>
        <w:tc>
          <w:tcPr>
            <w:tcW w:type="dxa" w:w="5156"/>
            <w:vAlign w:val="top"/>
          </w:tcPr>
          <w:p>
            <w:r>
              <w:t>RQ-09 Coherence vs future Systems Thinking</w:t>
            </w:r>
          </w:p>
        </w:tc>
        <w:tc>
          <w:tcPr>
            <w:tcW w:type="dxa" w:w="5156"/>
            <w:vAlign w:val="top"/>
          </w:tcPr>
          <w:p>
            <w:r>
              <w:t>Controlled debt. Re-test later; current relational audit remains useful.</w:t>
            </w:r>
          </w:p>
        </w:tc>
      </w:tr>
      <w:tr>
        <w:tc>
          <w:tcPr>
            <w:tcW w:type="dxa" w:w="5156"/>
            <w:vAlign w:val="top"/>
          </w:tcPr>
          <w:p>
            <w:r>
              <w:t>RQ-10 Adaptation vs future Review &amp; Renewal</w:t>
            </w:r>
          </w:p>
        </w:tc>
        <w:tc>
          <w:tcPr>
            <w:tcW w:type="dxa" w:w="5156"/>
            <w:vAlign w:val="top"/>
          </w:tcPr>
          <w:p>
            <w:r>
              <w:t>Productive boundary. RQ-10 owns theory of updating; later chapter owns institutional process/cadence.</w:t>
            </w:r>
          </w:p>
        </w:tc>
      </w:tr>
      <w:tr>
        <w:tc>
          <w:tcPr>
            <w:tcW w:type="dxa" w:w="5156"/>
            <w:vAlign w:val="top"/>
          </w:tcPr>
          <w:p>
            <w:r>
              <w:t>RQ-11 Quality vs future KPI/Objectives</w:t>
            </w:r>
          </w:p>
        </w:tc>
        <w:tc>
          <w:tcPr>
            <w:tcW w:type="dxa" w:w="5156"/>
            <w:vAlign w:val="top"/>
          </w:tcPr>
          <w:p>
            <w:r>
              <w:t>Keep separate. Strategy quality is not KPI design or outcome score.</w:t>
            </w:r>
          </w:p>
        </w:tc>
      </w:tr>
    </w:tbl>
    <w:p>
      <w:pPr>
        <w:pStyle w:val="Heading1"/>
      </w:pPr>
      <w:r>
        <w:t>9. Core vs Extended Curriculum recommendation</w:t>
      </w:r>
    </w:p>
    <w:p>
      <w:r>
        <w:t>The main learning route should become shorter than the research corpus. Research depth remains in the Knowledge Base, while the Curriculum exposes only concepts required for competent strategic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Core route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Extended/reference</w:t>
            </w:r>
          </w:p>
        </w:tc>
      </w:tr>
      <w:tr>
        <w:tc>
          <w:tcPr>
            <w:tcW w:type="dxa" w:w="5156"/>
            <w:vAlign w:val="top"/>
          </w:tcPr>
          <w:p>
            <w:r>
              <w:t>Nature / Function</w:t>
            </w:r>
          </w:p>
        </w:tc>
        <w:tc>
          <w:tcPr>
            <w:tcW w:type="dxa" w:w="5156"/>
            <w:vAlign w:val="top"/>
          </w:tcPr>
          <w:p>
            <w:r>
              <w:t>Historical school detail.</w:t>
            </w:r>
          </w:p>
        </w:tc>
      </w:tr>
      <w:tr>
        <w:tc>
          <w:tcPr>
            <w:tcW w:type="dxa" w:w="5156"/>
            <w:vAlign w:val="top"/>
          </w:tcPr>
          <w:p>
            <w:r>
              <w:t>Object / Agency</w:t>
            </w:r>
          </w:p>
        </w:tc>
        <w:tc>
          <w:tcPr>
            <w:tcW w:type="dxa" w:w="5156"/>
            <w:vAlign w:val="top"/>
          </w:tcPr>
          <w:p>
            <w:r>
              <w:t>Deep taxonomy of thematic strategies.</w:t>
            </w:r>
          </w:p>
        </w:tc>
      </w:tr>
      <w:tr>
        <w:tc>
          <w:tcPr>
            <w:tcW w:type="dxa" w:w="5156"/>
            <w:vAlign w:val="top"/>
          </w:tcPr>
          <w:p>
            <w:r>
              <w:t>Boundaries</w:t>
            </w:r>
          </w:p>
        </w:tc>
        <w:tc>
          <w:tcPr>
            <w:tcW w:type="dxa" w:w="5156"/>
            <w:vAlign w:val="top"/>
          </w:tcPr>
          <w:p>
            <w:r>
              <w:t>Extended adjacent-construct cases.</w:t>
            </w:r>
          </w:p>
        </w:tc>
      </w:tr>
      <w:tr>
        <w:tc>
          <w:tcPr>
            <w:tcW w:type="dxa" w:w="5156"/>
            <w:vAlign w:val="top"/>
          </w:tcPr>
          <w:p>
            <w:r>
              <w:t>Diagnosis</w:t>
            </w:r>
          </w:p>
        </w:tc>
        <w:tc>
          <w:tcPr>
            <w:tcW w:type="dxa" w:w="5156"/>
            <w:vAlign w:val="top"/>
          </w:tcPr>
          <w:p>
            <w:r>
              <w:t>Detailed framing/cognitive literature.</w:t>
            </w:r>
          </w:p>
        </w:tc>
      </w:tr>
      <w:tr>
        <w:tc>
          <w:tcPr>
            <w:tcW w:type="dxa" w:w="5156"/>
            <w:vAlign w:val="top"/>
          </w:tcPr>
          <w:p>
            <w:r>
              <w:t>Choice / Trade-offs / Commitment</w:t>
            </w:r>
          </w:p>
        </w:tc>
        <w:tc>
          <w:tcPr>
            <w:tcW w:type="dxa" w:w="5156"/>
            <w:vAlign w:val="top"/>
          </w:tcPr>
          <w:p>
            <w:r>
              <w:t>Real-options and optionality depth.</w:t>
            </w:r>
          </w:p>
        </w:tc>
      </w:tr>
      <w:tr>
        <w:tc>
          <w:tcPr>
            <w:tcW w:type="dxa" w:w="5156"/>
            <w:vAlign w:val="top"/>
          </w:tcPr>
          <w:p>
            <w:r>
              <w:t>Causal Logic</w:t>
            </w:r>
          </w:p>
        </w:tc>
        <w:tc>
          <w:tcPr>
            <w:tcW w:type="dxa" w:w="5156"/>
            <w:vAlign w:val="top"/>
          </w:tcPr>
          <w:p>
            <w:r>
              <w:t>Formal causal distinctions and audits.</w:t>
            </w:r>
          </w:p>
        </w:tc>
      </w:tr>
      <w:tr>
        <w:tc>
          <w:tcPr>
            <w:tcW w:type="dxa" w:w="5156"/>
            <w:vAlign w:val="top"/>
          </w:tcPr>
          <w:p>
            <w:r>
              <w:t>Relational Coherence</w:t>
            </w:r>
          </w:p>
        </w:tc>
        <w:tc>
          <w:tcPr>
            <w:tcW w:type="dxa" w:w="5156"/>
            <w:vAlign w:val="top"/>
          </w:tcPr>
          <w:p>
            <w:r>
              <w:t>Configuration/complementarity methodological depth.</w:t>
            </w:r>
          </w:p>
        </w:tc>
      </w:tr>
      <w:tr>
        <w:tc>
          <w:tcPr>
            <w:tcW w:type="dxa" w:w="5156"/>
            <w:vAlign w:val="top"/>
          </w:tcPr>
          <w:p>
            <w:r>
              <w:t>Emergence / Adaptation</w:t>
            </w:r>
          </w:p>
        </w:tc>
        <w:tc>
          <w:tcPr>
            <w:tcW w:type="dxa" w:w="5156"/>
            <w:vAlign w:val="top"/>
          </w:tcPr>
          <w:p>
            <w:r>
              <w:t>Dynamic capabilities/effectuation detail.</w:t>
            </w:r>
          </w:p>
        </w:tc>
      </w:tr>
      <w:tr>
        <w:tc>
          <w:tcPr>
            <w:tcW w:type="dxa" w:w="5156"/>
            <w:vAlign w:val="top"/>
          </w:tcPr>
          <w:p>
            <w:r>
              <w:t>Quality / Failure</w:t>
            </w:r>
          </w:p>
        </w:tc>
        <w:tc>
          <w:tcPr>
            <w:tcW w:type="dxa" w:w="5156"/>
            <w:vAlign w:val="top"/>
          </w:tcPr>
          <w:p>
            <w:r>
              <w:t>Implementation failure-rate and behavioral evaluation detail.</w:t>
            </w:r>
          </w:p>
        </w:tc>
      </w:tr>
    </w:tbl>
    <w:p>
      <w:pPr>
        <w:pStyle w:val="Heading1"/>
      </w:pPr>
      <w:r>
        <w:t>10. Architecture risks still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37"/>
            <w:vAlign w:val="top"/>
          </w:tcPr>
          <w:p>
            <w:r>
              <w:t>Deliberate-centric bias</w:t>
            </w:r>
          </w:p>
        </w:tc>
        <w:tc>
          <w:tcPr>
            <w:tcW w:type="dxa" w:w="3437"/>
            <w:vAlign w:val="top"/>
          </w:tcPr>
          <w:p>
            <w:r>
              <w:t>MAJOR but mitigated by dual-loop proposal.</w:t>
            </w:r>
          </w:p>
        </w:tc>
        <w:tc>
          <w:tcPr>
            <w:tcW w:type="dxa" w:w="3437"/>
            <w:vAlign w:val="top"/>
          </w:tcPr>
          <w:p>
            <w:r>
              <w:t>Must be explicit in Consolidated Synthesis.</w:t>
            </w:r>
          </w:p>
        </w:tc>
      </w:tr>
      <w:tr>
        <w:tc>
          <w:tcPr>
            <w:tcW w:type="dxa" w:w="3437"/>
            <w:vAlign w:val="top"/>
          </w:tcPr>
          <w:p>
            <w:r>
              <w:t>Agency↔Emergence</w:t>
            </w:r>
          </w:p>
        </w:tc>
        <w:tc>
          <w:tcPr>
            <w:tcW w:type="dxa" w:w="3437"/>
            <w:vAlign w:val="top"/>
          </w:tcPr>
          <w:p>
            <w:r>
              <w:t>OPEN.</w:t>
            </w:r>
          </w:p>
        </w:tc>
        <w:tc>
          <w:tcPr>
            <w:tcW w:type="dxa" w:w="3437"/>
            <w:vAlign w:val="top"/>
          </w:tcPr>
          <w:p>
            <w:r>
              <w:t>Do not force resolution; carry as boundary/open question.</w:t>
            </w:r>
          </w:p>
        </w:tc>
      </w:tr>
      <w:tr>
        <w:tc>
          <w:tcPr>
            <w:tcW w:type="dxa" w:w="3437"/>
            <w:vAlign w:val="top"/>
          </w:tcPr>
          <w:p>
            <w:r>
              <w:t>Power/politics/institutions</w:t>
            </w:r>
          </w:p>
        </w:tc>
        <w:tc>
          <w:tcPr>
            <w:tcW w:type="dxa" w:w="3437"/>
            <w:vAlign w:val="top"/>
          </w:tcPr>
          <w:p>
            <w:r>
              <w:t>OPEN DEBT.</w:t>
            </w:r>
          </w:p>
        </w:tc>
        <w:tc>
          <w:tcPr>
            <w:tcW w:type="dxa" w:w="3437"/>
            <w:vAlign w:val="top"/>
          </w:tcPr>
          <w:p>
            <w:r>
              <w:t>Add Part 01 boundary statement; determine later owner.</w:t>
            </w:r>
          </w:p>
        </w:tc>
      </w:tr>
      <w:tr>
        <w:tc>
          <w:tcPr>
            <w:tcW w:type="dxa" w:w="3437"/>
            <w:vAlign w:val="top"/>
          </w:tcPr>
          <w:p>
            <w:r>
              <w:t>Systems/nonlinearity</w:t>
            </w:r>
          </w:p>
        </w:tc>
        <w:tc>
          <w:tcPr>
            <w:tcW w:type="dxa" w:w="3437"/>
            <w:vAlign w:val="top"/>
          </w:tcPr>
          <w:p>
            <w:r>
              <w:t>CONTROLLED DEBT.</w:t>
            </w:r>
          </w:p>
        </w:tc>
        <w:tc>
          <w:tcPr>
            <w:tcW w:type="dxa" w:w="3437"/>
            <w:vAlign w:val="top"/>
          </w:tcPr>
          <w:p>
            <w:r>
              <w:t>Revalidate RQ-08/09/10 after Systems Thinking chapter.</w:t>
            </w:r>
          </w:p>
        </w:tc>
      </w:tr>
      <w:tr>
        <w:tc>
          <w:tcPr>
            <w:tcW w:type="dxa" w:w="3437"/>
            <w:vAlign w:val="top"/>
          </w:tcPr>
          <w:p>
            <w:r>
              <w:t>Firm-centric literature bias</w:t>
            </w:r>
          </w:p>
        </w:tc>
        <w:tc>
          <w:tcPr>
            <w:tcW w:type="dxa" w:w="3437"/>
            <w:vAlign w:val="top"/>
          </w:tcPr>
          <w:p>
            <w:r>
              <w:t>CONTROLLED.</w:t>
            </w:r>
          </w:p>
        </w:tc>
        <w:tc>
          <w:tcPr>
            <w:tcW w:type="dxa" w:w="3437"/>
            <w:vAlign w:val="top"/>
          </w:tcPr>
          <w:p>
            <w:r>
              <w:t>Broaden sources in public/nonprofit/ecosystem application chapters.</w:t>
            </w:r>
          </w:p>
        </w:tc>
      </w:tr>
      <w:tr>
        <w:tc>
          <w:tcPr>
            <w:tcW w:type="dxa" w:w="3437"/>
            <w:vAlign w:val="top"/>
          </w:tcPr>
          <w:p>
            <w:r>
              <w:t>Overloaded final definition</w:t>
            </w:r>
          </w:p>
        </w:tc>
        <w:tc>
          <w:tcPr>
            <w:tcW w:type="dxa" w:w="3437"/>
            <w:vAlign w:val="top"/>
          </w:tcPr>
          <w:p>
            <w:r>
              <w:t>HIGH RISK.</w:t>
            </w:r>
          </w:p>
        </w:tc>
        <w:tc>
          <w:tcPr>
            <w:tcW w:type="dxa" w:w="3437"/>
            <w:vAlign w:val="top"/>
          </w:tcPr>
          <w:p>
            <w:r>
              <w:t>Use thin definition + layered quality criteria, not encyclopedia sentence.</w:t>
            </w:r>
          </w:p>
        </w:tc>
      </w:tr>
      <w:tr>
        <w:tc>
          <w:tcPr>
            <w:tcW w:type="dxa" w:w="3437"/>
            <w:vAlign w:val="top"/>
          </w:tcPr>
          <w:p>
            <w:r>
              <w:t>Curriculum/process confusion</w:t>
            </w:r>
          </w:p>
        </w:tc>
        <w:tc>
          <w:tcPr>
            <w:tcW w:type="dxa" w:w="3437"/>
            <w:vAlign w:val="top"/>
          </w:tcPr>
          <w:p>
            <w:r>
              <w:t>RESOLVED architecturally.</w:t>
            </w:r>
          </w:p>
        </w:tc>
        <w:tc>
          <w:tcPr>
            <w:tcW w:type="dxa" w:w="3437"/>
            <w:vAlign w:val="top"/>
          </w:tcPr>
          <w:p>
            <w:r>
              <w:t>Use maps/loops in final synthesis.</w:t>
            </w:r>
          </w:p>
        </w:tc>
      </w:tr>
    </w:tbl>
    <w:p>
      <w:pPr>
        <w:pStyle w:val="Heading1"/>
      </w:pPr>
      <w:r>
        <w:t>11. Consolidated Synthesis design brief</w:t>
      </w:r>
    </w:p>
    <w:p>
      <w:r>
        <w:t>The next synthesis should NOT simply concatenate RQ summaries. It should contain:</w:t>
      </w:r>
    </w:p>
    <w:p>
      <w:pPr>
        <w:pStyle w:val="ListNumber"/>
      </w:pPr>
      <w:r>
        <w:t>A thin working definition of Strategy that survives deliberate/emergent boundary.</w:t>
      </w:r>
    </w:p>
    <w:p>
      <w:pPr>
        <w:pStyle w:val="ListNumber"/>
      </w:pPr>
      <w:r>
        <w:t>A map of what Strategy is not, kept compact.</w:t>
      </w:r>
    </w:p>
    <w:p>
      <w:pPr>
        <w:pStyle w:val="ListNumber"/>
      </w:pPr>
      <w:r>
        <w:t>A three-layer knowledge architecture.</w:t>
      </w:r>
    </w:p>
    <w:p>
      <w:pPr>
        <w:pStyle w:val="ListNumber"/>
      </w:pPr>
      <w:r>
        <w:t>A dual-loop deliberate/realized model.</w:t>
      </w:r>
    </w:p>
    <w:p>
      <w:pPr>
        <w:pStyle w:val="ListNumber"/>
      </w:pPr>
      <w:r>
        <w:t>A small set of strong deliberate-Strategy quality requirements clearly labeled as bounded.</w:t>
      </w:r>
    </w:p>
    <w:p>
      <w:pPr>
        <w:pStyle w:val="ListNumber"/>
      </w:pPr>
      <w:r>
        <w:t>A failure/evaluation model separating ex-ante reasoning, execution, adaptation and outcome.</w:t>
      </w:r>
    </w:p>
    <w:p>
      <w:pPr>
        <w:pStyle w:val="ListNumber"/>
      </w:pPr>
      <w:r>
        <w:t>A visible Open Questions / Conceptual Debt box.</w:t>
      </w:r>
    </w:p>
    <w:p>
      <w:pPr>
        <w:pStyle w:val="ListNumber"/>
      </w:pPr>
      <w:r>
        <w:t>A Founder Question Map derived from the surviving theory.</w:t>
      </w:r>
    </w:p>
    <w:p>
      <w:pPr>
        <w:pStyle w:val="ListNumber"/>
      </w:pPr>
      <w:r>
        <w:t>A provenance note showing which claims were revised by Retrospective Revalidation.</w:t>
      </w:r>
    </w:p>
    <w:p>
      <w:pPr>
        <w:pStyle w:val="Heading1"/>
      </w:pPr>
      <w:r>
        <w:t>12. Controlled Revision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Revision batch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Affected documents</w:t>
            </w:r>
          </w:p>
        </w:tc>
      </w:tr>
      <w:tr>
        <w:tc>
          <w:tcPr>
            <w:tcW w:type="dxa" w:w="3437"/>
            <w:vAlign w:val="top"/>
          </w:tcPr>
          <w:p>
            <w:r>
              <w:t>1</w:t>
            </w:r>
          </w:p>
        </w:tc>
        <w:tc>
          <w:tcPr>
            <w:tcW w:type="dxa" w:w="3437"/>
            <w:vAlign w:val="top"/>
          </w:tcPr>
          <w:p>
            <w:r>
              <w:t>Formation-mode boundaries: choice, agency, diagnosis ordering, causal explicitness.</w:t>
            </w:r>
          </w:p>
        </w:tc>
        <w:tc>
          <w:tcPr>
            <w:tcW w:type="dxa" w:w="3437"/>
            <w:vAlign w:val="top"/>
          </w:tcPr>
          <w:p>
            <w:r>
              <w:t>RQ-01, RQ-03, RQ-05, RQ-07, RQ-08, RQ-11.</w:t>
            </w:r>
          </w:p>
        </w:tc>
      </w:tr>
      <w:tr>
        <w:tc>
          <w:tcPr>
            <w:tcW w:type="dxa" w:w="3437"/>
            <w:vAlign w:val="top"/>
          </w:tcPr>
          <w:p>
            <w:r>
              <w:t>2</w:t>
            </w:r>
          </w:p>
        </w:tc>
        <w:tc>
          <w:tcPr>
            <w:tcW w:type="dxa" w:w="3437"/>
            <w:vAlign w:val="top"/>
          </w:tcPr>
          <w:p>
            <w:r>
              <w:t>Go/No-Go as governance rather than universal gateway.</w:t>
            </w:r>
          </w:p>
        </w:tc>
        <w:tc>
          <w:tcPr>
            <w:tcW w:type="dxa" w:w="3437"/>
            <w:vAlign w:val="top"/>
          </w:tcPr>
          <w:p>
            <w:r>
              <w:t>RQ-06, RQ-10.</w:t>
            </w:r>
          </w:p>
        </w:tc>
      </w:tr>
      <w:tr>
        <w:tc>
          <w:tcPr>
            <w:tcW w:type="dxa" w:w="3437"/>
            <w:vAlign w:val="top"/>
          </w:tcPr>
          <w:p>
            <w:r>
              <w:t>3</w:t>
            </w:r>
          </w:p>
        </w:tc>
        <w:tc>
          <w:tcPr>
            <w:tcW w:type="dxa" w:w="3437"/>
            <w:vAlign w:val="top"/>
          </w:tcPr>
          <w:p>
            <w:r>
              <w:t>Pedagogical-model labeling and curriculum/process distinction.</w:t>
            </w:r>
          </w:p>
        </w:tc>
        <w:tc>
          <w:tcPr>
            <w:tcW w:type="dxa" w:w="3437"/>
            <w:vAlign w:val="top"/>
          </w:tcPr>
          <w:p>
            <w:r>
              <w:t>RQ-01, RQ-02, Master Index/Consolidated Synthesis.</w:t>
            </w:r>
          </w:p>
        </w:tc>
      </w:tr>
      <w:tr>
        <w:tc>
          <w:tcPr>
            <w:tcW w:type="dxa" w:w="3437"/>
            <w:vAlign w:val="top"/>
          </w:tcPr>
          <w:p>
            <w:r>
              <w:t>4</w:t>
            </w:r>
          </w:p>
        </w:tc>
        <w:tc>
          <w:tcPr>
            <w:tcW w:type="dxa" w:w="3437"/>
            <w:vAlign w:val="top"/>
          </w:tcPr>
          <w:p>
            <w:r>
              <w:t>Business Model boundary and Systems Thinking debt notes.</w:t>
            </w:r>
          </w:p>
        </w:tc>
        <w:tc>
          <w:tcPr>
            <w:tcW w:type="dxa" w:w="3437"/>
            <w:vAlign w:val="top"/>
          </w:tcPr>
          <w:p>
            <w:r>
              <w:t>RQ-04, RQ-09.</w:t>
            </w:r>
          </w:p>
        </w:tc>
      </w:tr>
      <w:tr>
        <w:tc>
          <w:tcPr>
            <w:tcW w:type="dxa" w:w="3437"/>
            <w:vAlign w:val="top"/>
          </w:tcPr>
          <w:p>
            <w:r>
              <w:t>5</w:t>
            </w:r>
          </w:p>
        </w:tc>
        <w:tc>
          <w:tcPr>
            <w:tcW w:type="dxa" w:w="3437"/>
            <w:vAlign w:val="top"/>
          </w:tcPr>
          <w:p>
            <w:r>
              <w:t>Part 01 boundary statement on power/politics/institutions.</w:t>
            </w:r>
          </w:p>
        </w:tc>
        <w:tc>
          <w:tcPr>
            <w:tcW w:type="dxa" w:w="3437"/>
            <w:vAlign w:val="top"/>
          </w:tcPr>
          <w:p>
            <w:r>
              <w:t>Master/Consolidated Synthesis; no unsupported chapter rewrite.</w:t>
            </w:r>
          </w:p>
        </w:tc>
      </w:tr>
    </w:tbl>
    <w:p>
      <w:pPr>
        <w:pStyle w:val="Heading1"/>
      </w:pPr>
      <w:r>
        <w:t>13. Architecture Review verdict</w:t>
      </w:r>
    </w:p>
    <w:p>
      <w:pPr>
        <w:pStyle w:val="Callout"/>
      </w:pPr>
      <w:r>
        <w:t>The Part 01 architecture is viable but should not be finalized as a single linear model. The recommended structure is a layered knowledge architecture plus two interacting formation loops. No existing RQ needs to be deleted or merged at this stage. The main required work is controlled boundary revision and a new consolidated synthesis that separates research order from strategic process.</w:t>
      </w:r>
    </w:p>
    <w:p>
      <w:pPr>
        <w:pStyle w:val="Heading2"/>
      </w:pPr>
      <w:r>
        <w:t>Architecture status: READY FOR CONTROLLED REVISION → CONSOLIDATED SYNTHESIS, with explicit open debts.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Strategy Knowledge Book · Part 01 · Architecture Review · Phase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6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255" w:right="17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