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STRATEGY KNOWLEDGE BOOK</w:t>
      </w:r>
    </w:p>
    <w:p>
      <w:pPr>
        <w:pStyle w:val="Heading1"/>
        <w:jc w:val="center"/>
      </w:pPr>
      <w:r>
        <w:t>PART 01 — ORGANIZATIONAL STRATEGY QUESTION FRAMEWORK</w:t>
      </w:r>
    </w:p>
    <w:p>
      <w:pPr>
        <w:pStyle w:val="Heading2"/>
        <w:jc w:val="center"/>
      </w:pPr>
      <w:r>
        <w:t>Questions an Organization Must Answer to Build a Defensible Strategy</w:t>
      </w:r>
    </w:p>
    <w:p>
      <w:pPr>
        <w:pStyle w:val="Callout"/>
        <w:jc w:val="center"/>
      </w:pPr>
      <w:r>
        <w:t>Working Architecture v0.1 · Pre-Research / Pre-Consolidation Draft</w:t>
      </w:r>
    </w:p>
    <w:p>
      <w:pPr>
        <w:pStyle w:val="Heading1"/>
      </w:pPr>
      <w:r>
        <w:t>CURRENT STATUS — AI ANNOTATION</w:t>
      </w:r>
    </w:p>
    <w:p>
      <w:r>
        <w:t>Status: WORKING ARCHITECTURE / STARTING HYPOTHESIS. This document is intentionally fixed now so the idea is not lost, but it is NOT yet a validated final framework.</w:t>
      </w:r>
    </w:p>
    <w:p>
      <w:r>
        <w:t>The question groups below are derived from the accumulated RQ-01–RQ-11 research and the first Retrospective Revalidation / Architecture Review. They must later be re-derived and tested against the final revalidated corpus and Consolidated Synthesis. Their current existence does not prove that the grouping, order, wording or completeness is correct.</w:t>
      </w:r>
    </w:p>
    <w:p>
      <w:pPr>
        <w:pStyle w:val="Callout"/>
      </w:pPr>
      <w:r>
        <w:t>Important: this is not Chapter 12 and not a new theory chapter. It is a translation layer from Strategy theory into organizational strategic reasoning. It should ultimately answer: what must an organization know, distinguish, decide, justify and be able to reconsider before it can responsibly claim that it has a Strategy?</w:t>
      </w:r>
    </w:p>
    <w:p>
      <w:r>
        <w:t>No company-specific answers should be inserted into the universal framework. Application to a specific organization comes only after the universal questions and quality criteria mature.</w:t>
      </w:r>
    </w:p>
    <w:p>
      <w:r>
        <w:t>Current methodological warning: the framework must not become a mechanical checklist. A complete set of weak, unsupported answers is not evidence of a good Strategy. Each material answer must carry evidence, assumptions, uncertainty, alternatives and revision conditions.</w:t>
      </w:r>
    </w:p>
    <w:p>
      <w:pPr>
        <w:pStyle w:val="Heading1"/>
      </w:pPr>
      <w:r>
        <w:t>1. Why this document exists</w:t>
      </w:r>
    </w:p>
    <w:p>
      <w:r>
        <w:t>Part 01 can otherwise end with a theoretically strong but operationally difficult corpus. This framework creates the bridge:</w:t>
      </w:r>
    </w:p>
    <w:p>
      <w:pPr>
        <w:pStyle w:val="Callout"/>
      </w:pPr>
      <w:r>
        <w:t>Theory → Strategic Questions → Organizational Knowledge &amp; Assumptions → Strategic Decisions → Strategy Formulation</w:t>
      </w:r>
    </w:p>
    <w:p>
      <w:r>
        <w:t>The intended output is not a questionnaire for a founder. It is an organizational reasoning system: a structured set of questions whose answers can become explicit organizational knowledge, be challenged by others, survive personnel changes and be reopened when evidence changes.</w:t>
      </w:r>
    </w:p>
    <w:p>
      <w:pPr>
        <w:pStyle w:val="Heading1"/>
      </w:pPr>
      <w:r>
        <w:t>2. Intended position in Part 01</w:t>
      </w:r>
    </w:p>
    <w:p>
      <w:pPr>
        <w:pStyle w:val="Callout"/>
      </w:pPr>
      <w:r>
        <w:t>RQ-01–RQ-11 → Retrospective Revalidation &amp; AI System Audit → Architecture Review → Consolidated Synthesis → Organizational Strategy Question Framework → Part 01 Exit / Readiness Gate</w:t>
      </w:r>
    </w:p>
    <w:p>
      <w:r>
        <w:t>The framework is fixed now as a working artifact, but finalization should occur after Controlled Revision and Consolidated Synthesis so that the questions are consequences of surviving theory rather than assumptions imposed on it.</w:t>
      </w:r>
    </w:p>
    <w:p>
      <w:pPr>
        <w:pStyle w:val="Heading1"/>
      </w:pPr>
      <w:r>
        <w:t>3. Central design question</w:t>
      </w:r>
    </w:p>
    <w:p>
      <w:pPr>
        <w:pStyle w:val="Callout"/>
      </w:pPr>
      <w:r>
        <w:t>What questions must an organization be able to answer — with sufficient evidence, explicit assumptions and appropriate uncertainty — in order to formulate, govern, criticize and revise a defensible Strategy?</w:t>
      </w:r>
    </w:p>
    <w:p>
      <w:pPr>
        <w:pStyle w:val="Heading1"/>
      </w:pPr>
      <w:r>
        <w:t>4. What counts as an answer</w:t>
      </w:r>
    </w:p>
    <w:p>
      <w:r>
        <w:t>A strategic question is not considered answered merely because management can produce a sentence. For material questions, the answer should be represented through the following fields:</w:t>
      </w:r>
    </w:p>
    <w:tbl>
      <w:tblPr>
        <w:tblStyle w:val="TableGrid"/>
        <w:tblW w:type="auto" w:w="0"/>
        <w:jc w:val="center"/>
        <w:tblLook w:firstColumn="1" w:firstRow="1" w:lastColumn="0" w:lastRow="0" w:noHBand="0" w:noVBand="1" w:val="04A0"/>
      </w:tblPr>
      <w:tblGrid>
        <w:gridCol w:w="5156"/>
        <w:gridCol w:w="5156"/>
      </w:tblGrid>
      <w:tr>
        <w:tc>
          <w:tcPr>
            <w:tcW w:type="dxa" w:w="5156"/>
          </w:tcPr>
          <w:p>
            <w:r>
              <w:rPr>
                <w:b/>
              </w:rPr>
              <w:t>Field</w:t>
            </w:r>
          </w:p>
        </w:tc>
        <w:tc>
          <w:tcPr>
            <w:tcW w:type="dxa" w:w="5156"/>
          </w:tcPr>
          <w:p>
            <w:r>
              <w:rPr>
                <w:b/>
              </w:rPr>
              <w:t>Required meaning</w:t>
            </w:r>
          </w:p>
        </w:tc>
      </w:tr>
      <w:tr>
        <w:tc>
          <w:tcPr>
            <w:tcW w:type="dxa" w:w="5156"/>
            <w:vAlign w:val="top"/>
          </w:tcPr>
          <w:p>
            <w:r>
              <w:t>Current Answer</w:t>
            </w:r>
          </w:p>
        </w:tc>
        <w:tc>
          <w:tcPr>
            <w:tcW w:type="dxa" w:w="5156"/>
            <w:vAlign w:val="top"/>
          </w:tcPr>
          <w:p>
            <w:r>
              <w:t>What the organization currently believes or has decided.</w:t>
            </w:r>
          </w:p>
        </w:tc>
      </w:tr>
      <w:tr>
        <w:tc>
          <w:tcPr>
            <w:tcW w:type="dxa" w:w="5156"/>
            <w:vAlign w:val="top"/>
          </w:tcPr>
          <w:p>
            <w:r>
              <w:t>Evidence</w:t>
            </w:r>
          </w:p>
        </w:tc>
        <w:tc>
          <w:tcPr>
            <w:tcW w:type="dxa" w:w="5156"/>
            <w:vAlign w:val="top"/>
          </w:tcPr>
          <w:p>
            <w:r>
              <w:t>What observations, data, research or experience support it.</w:t>
            </w:r>
          </w:p>
        </w:tc>
      </w:tr>
      <w:tr>
        <w:tc>
          <w:tcPr>
            <w:tcW w:type="dxa" w:w="5156"/>
            <w:vAlign w:val="top"/>
          </w:tcPr>
          <w:p>
            <w:r>
              <w:t>Assumptions</w:t>
            </w:r>
          </w:p>
        </w:tc>
        <w:tc>
          <w:tcPr>
            <w:tcW w:type="dxa" w:w="5156"/>
            <w:vAlign w:val="top"/>
          </w:tcPr>
          <w:p>
            <w:r>
              <w:t>What must be true but is not established as fact.</w:t>
            </w:r>
          </w:p>
        </w:tc>
      </w:tr>
      <w:tr>
        <w:tc>
          <w:tcPr>
            <w:tcW w:type="dxa" w:w="5156"/>
            <w:vAlign w:val="top"/>
          </w:tcPr>
          <w:p>
            <w:r>
              <w:t>Unknowns</w:t>
            </w:r>
          </w:p>
        </w:tc>
        <w:tc>
          <w:tcPr>
            <w:tcW w:type="dxa" w:w="5156"/>
            <w:vAlign w:val="top"/>
          </w:tcPr>
          <w:p>
            <w:r>
              <w:t>What is materially unknown.</w:t>
            </w:r>
          </w:p>
        </w:tc>
      </w:tr>
      <w:tr>
        <w:tc>
          <w:tcPr>
            <w:tcW w:type="dxa" w:w="5156"/>
            <w:vAlign w:val="top"/>
          </w:tcPr>
          <w:p>
            <w:r>
              <w:t>Alternatives</w:t>
            </w:r>
          </w:p>
        </w:tc>
        <w:tc>
          <w:tcPr>
            <w:tcW w:type="dxa" w:w="5156"/>
            <w:vAlign w:val="top"/>
          </w:tcPr>
          <w:p>
            <w:r>
              <w:t>What credible competing interpretations or choices exist.</w:t>
            </w:r>
          </w:p>
        </w:tc>
      </w:tr>
      <w:tr>
        <w:tc>
          <w:tcPr>
            <w:tcW w:type="dxa" w:w="5156"/>
            <w:vAlign w:val="top"/>
          </w:tcPr>
          <w:p>
            <w:r>
              <w:t>Confidence</w:t>
            </w:r>
          </w:p>
        </w:tc>
        <w:tc>
          <w:tcPr>
            <w:tcW w:type="dxa" w:w="5156"/>
            <w:vAlign w:val="top"/>
          </w:tcPr>
          <w:p>
            <w:r>
              <w:t>How strongly the answer is supported and why.</w:t>
            </w:r>
          </w:p>
        </w:tc>
      </w:tr>
      <w:tr>
        <w:tc>
          <w:tcPr>
            <w:tcW w:type="dxa" w:w="5156"/>
            <w:vAlign w:val="top"/>
          </w:tcPr>
          <w:p>
            <w:r>
              <w:t>Strategic Consequence</w:t>
            </w:r>
          </w:p>
        </w:tc>
        <w:tc>
          <w:tcPr>
            <w:tcW w:type="dxa" w:w="5156"/>
            <w:vAlign w:val="top"/>
          </w:tcPr>
          <w:p>
            <w:r>
              <w:t>Which choices, commitments or boundaries depend on this answer.</w:t>
            </w:r>
          </w:p>
        </w:tc>
      </w:tr>
      <w:tr>
        <w:tc>
          <w:tcPr>
            <w:tcW w:type="dxa" w:w="5156"/>
            <w:vAlign w:val="top"/>
          </w:tcPr>
          <w:p>
            <w:r>
              <w:t>Disconfirming Evidence</w:t>
            </w:r>
          </w:p>
        </w:tc>
        <w:tc>
          <w:tcPr>
            <w:tcW w:type="dxa" w:w="5156"/>
            <w:vAlign w:val="top"/>
          </w:tcPr>
          <w:p>
            <w:r>
              <w:t>What evidence would weaken or overturn it.</w:t>
            </w:r>
          </w:p>
        </w:tc>
      </w:tr>
      <w:tr>
        <w:tc>
          <w:tcPr>
            <w:tcW w:type="dxa" w:w="5156"/>
            <w:vAlign w:val="top"/>
          </w:tcPr>
          <w:p>
            <w:r>
              <w:t>Owner</w:t>
            </w:r>
          </w:p>
        </w:tc>
        <w:tc>
          <w:tcPr>
            <w:tcW w:type="dxa" w:w="5156"/>
            <w:vAlign w:val="top"/>
          </w:tcPr>
          <w:p>
            <w:r>
              <w:t>Who is responsible for maintaining the knowledge/decision.</w:t>
            </w:r>
          </w:p>
        </w:tc>
      </w:tr>
      <w:tr>
        <w:tc>
          <w:tcPr>
            <w:tcW w:type="dxa" w:w="5156"/>
            <w:vAlign w:val="top"/>
          </w:tcPr>
          <w:p>
            <w:r>
              <w:t>Review Trigger</w:t>
            </w:r>
          </w:p>
        </w:tc>
        <w:tc>
          <w:tcPr>
            <w:tcW w:type="dxa" w:w="5156"/>
            <w:vAlign w:val="top"/>
          </w:tcPr>
          <w:p>
            <w:r>
              <w:t>What event, evidence or time condition should reopen the question.</w:t>
            </w:r>
          </w:p>
        </w:tc>
      </w:tr>
    </w:tbl>
    <w:p>
      <w:pPr>
        <w:pStyle w:val="Heading1"/>
      </w:pPr>
      <w:r>
        <w:t>5. Current question architecture — STARTING HYPOTHESIS</w:t>
      </w:r>
    </w:p>
    <w:p>
      <w:pPr>
        <w:pStyle w:val="Heading2"/>
      </w:pPr>
      <w:r>
        <w:t>Q1 — Strategic Situation / Where are we?</w:t>
      </w:r>
    </w:p>
    <w:p>
      <w:r>
        <w:t>What is actually happening in and around the organization? What changed? What is observation versus interpretation? What is the strategic problem, symptom, cause hypothesis, constraint, opportunity or desired state? What material unknowns remain?</w:t>
      </w:r>
    </w:p>
    <w:p>
      <w:pPr>
        <w:pStyle w:val="Callout"/>
      </w:pPr>
      <w:r>
        <w:t>Current theory owner: RQ-07; interfaces RQ-01/RQ-10</w:t>
      </w:r>
    </w:p>
    <w:p>
      <w:pPr>
        <w:pStyle w:val="Heading2"/>
      </w:pPr>
      <w:r>
        <w:t>Q2 — Strategic Object &amp; Agency / Whose Strategy is this?</w:t>
      </w:r>
    </w:p>
    <w:p>
      <w:r>
        <w:t>What exactly is the strategic object: organization, business, function, project, portfolio, ecosystem or other unit? Who can make consequential commitments? Who can block them? What lies outside the actor's control?</w:t>
      </w:r>
    </w:p>
    <w:p>
      <w:pPr>
        <w:pStyle w:val="Callout"/>
      </w:pPr>
      <w:r>
        <w:t>Current theory owner: RQ-03; RQ-10 interface</w:t>
      </w:r>
    </w:p>
    <w:p>
      <w:pPr>
        <w:pStyle w:val="Heading2"/>
      </w:pPr>
      <w:r>
        <w:t>Q3 — Purpose &amp; Desired Direction / Why and toward what?</w:t>
      </w:r>
    </w:p>
    <w:p>
      <w:r>
        <w:t>What change or future state is the organization trying to create, preserve or avoid? Why is it strategically meaningful? Which parts belong to Purpose, Vision, Mission or Objectives and therefore require later dedicated theory?</w:t>
      </w:r>
    </w:p>
    <w:p>
      <w:pPr>
        <w:pStyle w:val="Callout"/>
      </w:pPr>
      <w:r>
        <w:t>Current theory owner: Interface only; deep ownership later Purpose/Vision/Mission</w:t>
      </w:r>
    </w:p>
    <w:p>
      <w:pPr>
        <w:pStyle w:val="Heading2"/>
      </w:pPr>
      <w:r>
        <w:t>Q4 — Value / What value and for whom?</w:t>
      </w:r>
    </w:p>
    <w:p>
      <w:r>
        <w:t>Whose problem or need is addressed? What value is created, captured, preserved or enabled? Why should the organization participate in that value creation?</w:t>
      </w:r>
    </w:p>
    <w:p>
      <w:pPr>
        <w:pStyle w:val="Callout"/>
      </w:pPr>
      <w:r>
        <w:t>Current theory owner: RQ-02 interface; deep ownership later Value Creation</w:t>
      </w:r>
    </w:p>
    <w:p>
      <w:pPr>
        <w:pStyle w:val="Heading2"/>
      </w:pPr>
      <w:r>
        <w:t>Q5 — Strategic Choice / What are we choosing?</w:t>
      </w:r>
    </w:p>
    <w:p>
      <w:r>
        <w:t>What credible alternatives exist? Which consequential direction or commitment is selected? What is the opportunity cost? Which scarce resources, attention and future options does the choice consume or create?</w:t>
      </w:r>
    </w:p>
    <w:p>
      <w:pPr>
        <w:pStyle w:val="Callout"/>
      </w:pPr>
      <w:r>
        <w:t>Current theory owner: RQ-05</w:t>
      </w:r>
    </w:p>
    <w:p>
      <w:pPr>
        <w:pStyle w:val="Heading2"/>
      </w:pPr>
      <w:r>
        <w:t>Q6 — Refusal &amp; Boundaries / What will we not do?</w:t>
      </w:r>
    </w:p>
    <w:p>
      <w:r>
        <w:t>Which attractive alternatives are consciously rejected? What is NOT NOW versus NEVER? Which boundaries protect a more important choice, capability, resource or future option?</w:t>
      </w:r>
    </w:p>
    <w:p>
      <w:pPr>
        <w:pStyle w:val="Callout"/>
      </w:pPr>
      <w:r>
        <w:t>Current theory owner: RQ-04/RQ-05</w:t>
      </w:r>
    </w:p>
    <w:p>
      <w:pPr>
        <w:pStyle w:val="Heading2"/>
      </w:pPr>
      <w:r>
        <w:t>Q7 — Strategic Logic / Why should this work?</w:t>
      </w:r>
    </w:p>
    <w:p>
      <w:r>
        <w:t>If we make these commitments, through what mechanisms should they produce intended outcomes? What intermediate states must occur? What assumptions and enabling conditions are critical? What competing explanations exist?</w:t>
      </w:r>
    </w:p>
    <w:p>
      <w:pPr>
        <w:pStyle w:val="Callout"/>
      </w:pPr>
      <w:r>
        <w:t>Current theory owner: RQ-08</w:t>
      </w:r>
    </w:p>
    <w:p>
      <w:pPr>
        <w:pStyle w:val="Heading2"/>
      </w:pPr>
      <w:r>
        <w:t>Q8 — Resources, Capabilities &amp; Feasibility / Can we do it?</w:t>
      </w:r>
    </w:p>
    <w:p>
      <w:r>
        <w:t>What resources, capabilities, authority, relationships and infrastructure are required? Which exist, which must be developed or acquired, and which constraints cannot be assumed away?</w:t>
      </w:r>
    </w:p>
    <w:p>
      <w:pPr>
        <w:pStyle w:val="Callout"/>
      </w:pPr>
      <w:r>
        <w:t>Current theory owner: RQ-03/RQ-11; deep ownership later Capabilities/Resources</w:t>
      </w:r>
    </w:p>
    <w:p>
      <w:pPr>
        <w:pStyle w:val="Heading2"/>
      </w:pPr>
      <w:r>
        <w:t>Q9 — System Relations / Do our choices work together?</w:t>
      </w:r>
    </w:p>
    <w:p>
      <w:r>
        <w:t>Where do choices contradict, depend on, reinforce or interfere with one another? Where do they compete for the same resources? Where is integration valuable and where is modularity or separation rational?</w:t>
      </w:r>
    </w:p>
    <w:p>
      <w:pPr>
        <w:pStyle w:val="Callout"/>
      </w:pPr>
      <w:r>
        <w:t>Current theory owner: RQ-09</w:t>
      </w:r>
    </w:p>
    <w:p>
      <w:pPr>
        <w:pStyle w:val="Heading2"/>
      </w:pPr>
      <w:r>
        <w:t>Q10 — Commitment, Timing &amp; Optionality / What do we commit to now?</w:t>
      </w:r>
    </w:p>
    <w:p>
      <w:r>
        <w:t>Which decisions require cumulative commitment? Which should remain reversible? Where is more learning worth buying before commitment? What is GO, CONDITIONAL GO, LEARN/OPTION, NOT NOW, NO-GO or STRATEGY REVIEW?</w:t>
      </w:r>
    </w:p>
    <w:p>
      <w:pPr>
        <w:pStyle w:val="Callout"/>
      </w:pPr>
      <w:r>
        <w:t>Current theory owner: RQ-05/RQ-06/RQ-10</w:t>
      </w:r>
    </w:p>
    <w:p>
      <w:pPr>
        <w:pStyle w:val="Heading2"/>
      </w:pPr>
      <w:r>
        <w:t>Q11 — Uncertainty, Evidence &amp; Adaptation / What can change our mind?</w:t>
      </w:r>
    </w:p>
    <w:p>
      <w:r>
        <w:t>Which assumptions are most decision-critical? What signals matter? What new evidence changes an initiative, resource allocation, causal thesis, diagnosis, strategic boundary or the Strategy itself?</w:t>
      </w:r>
    </w:p>
    <w:p>
      <w:pPr>
        <w:pStyle w:val="Callout"/>
      </w:pPr>
      <w:r>
        <w:t>Current theory owner: RQ-08/RQ-10</w:t>
      </w:r>
    </w:p>
    <w:p>
      <w:pPr>
        <w:pStyle w:val="Heading2"/>
      </w:pPr>
      <w:r>
        <w:t>Q12 — Quality, Failure &amp; Review / How will we know what failed?</w:t>
      </w:r>
    </w:p>
    <w:p>
      <w:r>
        <w:t>If outcomes disappoint, how will the organization distinguish diagnosis failure, choice failure, causal failure, feasibility failure, implementation failure, adaptation failure, external shock and evaluation error?</w:t>
      </w:r>
    </w:p>
    <w:p>
      <w:pPr>
        <w:pStyle w:val="Callout"/>
      </w:pPr>
      <w:r>
        <w:t>Current theory owner: RQ-11</w:t>
      </w:r>
    </w:p>
    <w:p>
      <w:pPr>
        <w:pStyle w:val="Heading1"/>
      </w:pPr>
      <w:r>
        <w:t>6. Mandatory meta-questions across all groups</w:t>
      </w:r>
    </w:p>
    <w:p>
      <w:pPr>
        <w:pStyle w:val="ListBullet"/>
      </w:pPr>
      <w:r>
        <w:t>What do we know versus merely believe?</w:t>
      </w:r>
    </w:p>
    <w:p>
      <w:pPr>
        <w:pStyle w:val="ListBullet"/>
      </w:pPr>
      <w:r>
        <w:t>What evidence supports the answer?</w:t>
      </w:r>
    </w:p>
    <w:p>
      <w:pPr>
        <w:pStyle w:val="ListBullet"/>
      </w:pPr>
      <w:r>
        <w:t>What is the strongest credible alternative answer?</w:t>
      </w:r>
    </w:p>
    <w:p>
      <w:pPr>
        <w:pStyle w:val="ListBullet"/>
      </w:pPr>
      <w:r>
        <w:t>What would have to be true for our answer to be wrong?</w:t>
      </w:r>
    </w:p>
    <w:p>
      <w:pPr>
        <w:pStyle w:val="ListBullet"/>
      </w:pPr>
      <w:r>
        <w:t>What would we observe if the causal thesis were failing?</w:t>
      </w:r>
    </w:p>
    <w:p>
      <w:pPr>
        <w:pStyle w:val="ListBullet"/>
      </w:pPr>
      <w:r>
        <w:t>Which strategic decision depends on this answer?</w:t>
      </w:r>
    </w:p>
    <w:p>
      <w:pPr>
        <w:pStyle w:val="ListBullet"/>
      </w:pPr>
      <w:r>
        <w:t>What happens if we postpone answering it?</w:t>
      </w:r>
    </w:p>
    <w:p>
      <w:pPr>
        <w:pStyle w:val="ListBullet"/>
      </w:pPr>
      <w:r>
        <w:t>Can we decide under current uncertainty, or is further learning decision-relevant?</w:t>
      </w:r>
    </w:p>
    <w:p>
      <w:pPr>
        <w:pStyle w:val="ListBullet"/>
      </w:pPr>
      <w:r>
        <w:t>Who has authority to decide and who owns the underlying knowledge?</w:t>
      </w:r>
    </w:p>
    <w:p>
      <w:pPr>
        <w:pStyle w:val="ListBullet"/>
      </w:pPr>
      <w:r>
        <w:t>When and why must the answer be reopened?</w:t>
      </w:r>
    </w:p>
    <w:p>
      <w:pPr>
        <w:pStyle w:val="ListBullet"/>
      </w:pPr>
      <w:r>
        <w:t>Is this question being answered at the correct strategic object, level and time horizon?</w:t>
      </w:r>
    </w:p>
    <w:p>
      <w:pPr>
        <w:pStyle w:val="Heading1"/>
      </w:pPr>
      <w:r>
        <w:t>7. Handling unanswered questions</w:t>
      </w:r>
    </w:p>
    <w:p>
      <w:r>
        <w:t>An unanswered question is not automatically a defect. The organization must classify the uncertainty rather than hide it.</w:t>
      </w:r>
    </w:p>
    <w:tbl>
      <w:tblPr>
        <w:tblStyle w:val="TableGrid"/>
        <w:tblW w:type="auto" w:w="0"/>
        <w:jc w:val="center"/>
        <w:tblLook w:firstColumn="1" w:firstRow="1" w:lastColumn="0" w:lastRow="0" w:noHBand="0" w:noVBand="1" w:val="04A0"/>
      </w:tblPr>
      <w:tblGrid>
        <w:gridCol w:w="5156"/>
        <w:gridCol w:w="5156"/>
      </w:tblGrid>
      <w:tr>
        <w:tc>
          <w:tcPr>
            <w:tcW w:type="dxa" w:w="5156"/>
          </w:tcPr>
          <w:p>
            <w:r>
              <w:rPr>
                <w:b/>
              </w:rPr>
              <w:t>State</w:t>
            </w:r>
          </w:p>
        </w:tc>
        <w:tc>
          <w:tcPr>
            <w:tcW w:type="dxa" w:w="5156"/>
          </w:tcPr>
          <w:p>
            <w:r>
              <w:rPr>
                <w:b/>
              </w:rPr>
              <w:t>Meaning / response</w:t>
            </w:r>
          </w:p>
        </w:tc>
      </w:tr>
      <w:tr>
        <w:tc>
          <w:tcPr>
            <w:tcW w:type="dxa" w:w="5156"/>
            <w:vAlign w:val="top"/>
          </w:tcPr>
          <w:p>
            <w:r>
              <w:t>Decision can proceed</w:t>
            </w:r>
          </w:p>
        </w:tc>
        <w:tc>
          <w:tcPr>
            <w:tcW w:type="dxa" w:w="5156"/>
            <w:vAlign w:val="top"/>
          </w:tcPr>
          <w:p>
            <w:r>
              <w:t>Unknown is not material enough to change the current decision.</w:t>
            </w:r>
          </w:p>
        </w:tc>
      </w:tr>
      <w:tr>
        <w:tc>
          <w:tcPr>
            <w:tcW w:type="dxa" w:w="5156"/>
            <w:vAlign w:val="top"/>
          </w:tcPr>
          <w:p>
            <w:r>
              <w:t>Explicit assumption</w:t>
            </w:r>
          </w:p>
        </w:tc>
        <w:tc>
          <w:tcPr>
            <w:tcW w:type="dxa" w:w="5156"/>
            <w:vAlign w:val="top"/>
          </w:tcPr>
          <w:p>
            <w:r>
              <w:t>Decision proceeds, but the unknown becomes a named premise.</w:t>
            </w:r>
          </w:p>
        </w:tc>
      </w:tr>
      <w:tr>
        <w:tc>
          <w:tcPr>
            <w:tcW w:type="dxa" w:w="5156"/>
            <w:vAlign w:val="top"/>
          </w:tcPr>
          <w:p>
            <w:r>
              <w:t>Evidence required</w:t>
            </w:r>
          </w:p>
        </w:tc>
        <w:tc>
          <w:tcPr>
            <w:tcW w:type="dxa" w:w="5156"/>
            <w:vAlign w:val="top"/>
          </w:tcPr>
          <w:p>
            <w:r>
              <w:t>Data/research is worth acquiring before commitment.</w:t>
            </w:r>
          </w:p>
        </w:tc>
      </w:tr>
      <w:tr>
        <w:tc>
          <w:tcPr>
            <w:tcW w:type="dxa" w:w="5156"/>
            <w:vAlign w:val="top"/>
          </w:tcPr>
          <w:p>
            <w:r>
              <w:t>Experiment required</w:t>
            </w:r>
          </w:p>
        </w:tc>
        <w:tc>
          <w:tcPr>
            <w:tcW w:type="dxa" w:w="5156"/>
            <w:vAlign w:val="top"/>
          </w:tcPr>
          <w:p>
            <w:r>
              <w:t>A bounded action can generate decision-relevant evidence.</w:t>
            </w:r>
          </w:p>
        </w:tc>
      </w:tr>
      <w:tr>
        <w:tc>
          <w:tcPr>
            <w:tcW w:type="dxa" w:w="5156"/>
            <w:vAlign w:val="top"/>
          </w:tcPr>
          <w:p>
            <w:r>
              <w:t>Option / staged commitment</w:t>
            </w:r>
          </w:p>
        </w:tc>
        <w:tc>
          <w:tcPr>
            <w:tcW w:type="dxa" w:w="5156"/>
            <w:vAlign w:val="top"/>
          </w:tcPr>
          <w:p>
            <w:r>
              <w:t>Preserve reversibility while learning.</w:t>
            </w:r>
          </w:p>
        </w:tc>
      </w:tr>
      <w:tr>
        <w:tc>
          <w:tcPr>
            <w:tcW w:type="dxa" w:w="5156"/>
            <w:vAlign w:val="top"/>
          </w:tcPr>
          <w:p>
            <w:r>
              <w:t>Decision premature</w:t>
            </w:r>
          </w:p>
        </w:tc>
        <w:tc>
          <w:tcPr>
            <w:tcW w:type="dxa" w:w="5156"/>
            <w:vAlign w:val="top"/>
          </w:tcPr>
          <w:p>
            <w:r>
              <w:t>Uncertainty is too material to justify commitment.</w:t>
            </w:r>
          </w:p>
        </w:tc>
      </w:tr>
      <w:tr>
        <w:tc>
          <w:tcPr>
            <w:tcW w:type="dxa" w:w="5156"/>
            <w:vAlign w:val="top"/>
          </w:tcPr>
          <w:p>
            <w:r>
              <w:t>Strategy Review trigger</w:t>
            </w:r>
          </w:p>
        </w:tc>
        <w:tc>
          <w:tcPr>
            <w:tcW w:type="dxa" w:w="5156"/>
            <w:vAlign w:val="top"/>
          </w:tcPr>
          <w:p>
            <w:r>
              <w:t>Unknown challenges the strategic problem, causal thesis or core choice architecture.</w:t>
            </w:r>
          </w:p>
        </w:tc>
      </w:tr>
    </w:tbl>
    <w:p>
      <w:pPr>
        <w:pStyle w:val="Heading1"/>
      </w:pPr>
      <w:r>
        <w:t>8. Quality criteria for the future framework</w:t>
      </w:r>
    </w:p>
    <w:p>
      <w:pPr>
        <w:pStyle w:val="ListBullet"/>
      </w:pPr>
      <w:r>
        <w:t>Questions must be derived from theory that survives revalidation, not from generic consulting checklists.</w:t>
      </w:r>
    </w:p>
    <w:p>
      <w:pPr>
        <w:pStyle w:val="ListBullet"/>
      </w:pPr>
      <w:r>
        <w:t>Each question must have a clear reason for existing and a named strategic decision it can influence.</w:t>
      </w:r>
    </w:p>
    <w:p>
      <w:pPr>
        <w:pStyle w:val="ListBullet"/>
      </w:pPr>
      <w:r>
        <w:t>Questions that do not discriminate between strategic alternatives should be challenged or removed.</w:t>
      </w:r>
    </w:p>
    <w:p>
      <w:pPr>
        <w:pStyle w:val="ListBullet"/>
      </w:pPr>
      <w:r>
        <w:t>The framework must distinguish descriptive questions from normative quality requirements.</w:t>
      </w:r>
    </w:p>
    <w:p>
      <w:pPr>
        <w:pStyle w:val="ListBullet"/>
      </w:pPr>
      <w:r>
        <w:t>It must work for deliberate Strategy without defining emergent Strategy out of existence.</w:t>
      </w:r>
    </w:p>
    <w:p>
      <w:pPr>
        <w:pStyle w:val="ListBullet"/>
      </w:pPr>
      <w:r>
        <w:t>It must distinguish learning order from chronological Strategy process.</w:t>
      </w:r>
    </w:p>
    <w:p>
      <w:pPr>
        <w:pStyle w:val="ListBullet"/>
      </w:pPr>
      <w:r>
        <w:t>It must expose assumptions and unknowns rather than reward confident prose.</w:t>
      </w:r>
    </w:p>
    <w:p>
      <w:pPr>
        <w:pStyle w:val="ListBullet"/>
      </w:pPr>
      <w:r>
        <w:t>It must preserve genuine theoretical pluralism and boundary conditions.</w:t>
      </w:r>
    </w:p>
    <w:p>
      <w:pPr>
        <w:pStyle w:val="ListBullet"/>
      </w:pPr>
      <w:r>
        <w:t>It must be usable by an organization, not only by a founder or consultant.</w:t>
      </w:r>
    </w:p>
    <w:p>
      <w:pPr>
        <w:pStyle w:val="ListBullet"/>
      </w:pPr>
      <w:r>
        <w:t>It must create organizational memory: answers, evidence and revisions should remain traceable over time.</w:t>
      </w:r>
    </w:p>
    <w:p>
      <w:pPr>
        <w:pStyle w:val="Heading1"/>
      </w:pPr>
      <w:r>
        <w:t>9. Antipatterns to prevent</w:t>
      </w:r>
    </w:p>
    <w:tbl>
      <w:tblPr>
        <w:tblStyle w:val="TableGrid"/>
        <w:tblW w:type="auto" w:w="0"/>
        <w:jc w:val="center"/>
        <w:tblLook w:firstColumn="1" w:firstRow="1" w:lastColumn="0" w:lastRow="0" w:noHBand="0" w:noVBand="1" w:val="04A0"/>
      </w:tblPr>
      <w:tblGrid>
        <w:gridCol w:w="5156"/>
        <w:gridCol w:w="5156"/>
      </w:tblGrid>
      <w:tr>
        <w:tc>
          <w:tcPr>
            <w:tcW w:type="dxa" w:w="5156"/>
          </w:tcPr>
          <w:p>
            <w:r>
              <w:rPr>
                <w:b/>
              </w:rPr>
              <w:t>Antipattern</w:t>
            </w:r>
          </w:p>
        </w:tc>
        <w:tc>
          <w:tcPr>
            <w:tcW w:type="dxa" w:w="5156"/>
          </w:tcPr>
          <w:p>
            <w:r>
              <w:rPr>
                <w:b/>
              </w:rPr>
              <w:t>Why it is dangerous</w:t>
            </w:r>
          </w:p>
        </w:tc>
      </w:tr>
      <w:tr>
        <w:tc>
          <w:tcPr>
            <w:tcW w:type="dxa" w:w="5156"/>
            <w:vAlign w:val="top"/>
          </w:tcPr>
          <w:p>
            <w:r>
              <w:t>Checklist completion</w:t>
            </w:r>
          </w:p>
        </w:tc>
        <w:tc>
          <w:tcPr>
            <w:tcW w:type="dxa" w:w="5156"/>
            <w:vAlign w:val="top"/>
          </w:tcPr>
          <w:p>
            <w:r>
              <w:t>All boxes can be filled while strategic reasoning remains weak.</w:t>
            </w:r>
          </w:p>
        </w:tc>
      </w:tr>
      <w:tr>
        <w:tc>
          <w:tcPr>
            <w:tcW w:type="dxa" w:w="5156"/>
            <w:vAlign w:val="top"/>
          </w:tcPr>
          <w:p>
            <w:r>
              <w:t>Founder oracle</w:t>
            </w:r>
          </w:p>
        </w:tc>
        <w:tc>
          <w:tcPr>
            <w:tcW w:type="dxa" w:w="5156"/>
            <w:vAlign w:val="top"/>
          </w:tcPr>
          <w:p>
            <w:r>
              <w:t>Answers exist only as founder intuition and cannot be criticized or transferred.</w:t>
            </w:r>
          </w:p>
        </w:tc>
      </w:tr>
      <w:tr>
        <w:tc>
          <w:tcPr>
            <w:tcW w:type="dxa" w:w="5156"/>
            <w:vAlign w:val="top"/>
          </w:tcPr>
          <w:p>
            <w:r>
              <w:t>Evidence theatre</w:t>
            </w:r>
          </w:p>
        </w:tc>
        <w:tc>
          <w:tcPr>
            <w:tcW w:type="dxa" w:w="5156"/>
            <w:vAlign w:val="top"/>
          </w:tcPr>
          <w:p>
            <w:r>
              <w:t>Data is attached after the decision to justify it.</w:t>
            </w:r>
          </w:p>
        </w:tc>
      </w:tr>
      <w:tr>
        <w:tc>
          <w:tcPr>
            <w:tcW w:type="dxa" w:w="5156"/>
            <w:vAlign w:val="top"/>
          </w:tcPr>
          <w:p>
            <w:r>
              <w:t>Assumption laundering</w:t>
            </w:r>
          </w:p>
        </w:tc>
        <w:tc>
          <w:tcPr>
            <w:tcW w:type="dxa" w:w="5156"/>
            <w:vAlign w:val="top"/>
          </w:tcPr>
          <w:p>
            <w:r>
              <w:t>Beliefs are written as facts.</w:t>
            </w:r>
          </w:p>
        </w:tc>
      </w:tr>
      <w:tr>
        <w:tc>
          <w:tcPr>
            <w:tcW w:type="dxa" w:w="5156"/>
            <w:vAlign w:val="top"/>
          </w:tcPr>
          <w:p>
            <w:r>
              <w:t>No-alternative strategy</w:t>
            </w:r>
          </w:p>
        </w:tc>
        <w:tc>
          <w:tcPr>
            <w:tcW w:type="dxa" w:w="5156"/>
            <w:vAlign w:val="top"/>
          </w:tcPr>
          <w:p>
            <w:r>
              <w:t>Preferred answer is evaluated without credible alternatives.</w:t>
            </w:r>
          </w:p>
        </w:tc>
      </w:tr>
      <w:tr>
        <w:tc>
          <w:tcPr>
            <w:tcW w:type="dxa" w:w="5156"/>
            <w:vAlign w:val="top"/>
          </w:tcPr>
          <w:p>
            <w:r>
              <w:t>No-refusal strategy</w:t>
            </w:r>
          </w:p>
        </w:tc>
        <w:tc>
          <w:tcPr>
            <w:tcW w:type="dxa" w:w="5156"/>
            <w:vAlign w:val="top"/>
          </w:tcPr>
          <w:p>
            <w:r>
              <w:t>Organization says yes to everything and calls the portfolio a Strategy.</w:t>
            </w:r>
          </w:p>
        </w:tc>
      </w:tr>
      <w:tr>
        <w:tc>
          <w:tcPr>
            <w:tcW w:type="dxa" w:w="5156"/>
            <w:vAlign w:val="top"/>
          </w:tcPr>
          <w:p>
            <w:r>
              <w:t>Causal storytelling</w:t>
            </w:r>
          </w:p>
        </w:tc>
        <w:tc>
          <w:tcPr>
            <w:tcW w:type="dxa" w:w="5156"/>
            <w:vAlign w:val="top"/>
          </w:tcPr>
          <w:p>
            <w:r>
              <w:t>Plausible narrative substitutes for mechanism/evidence.</w:t>
            </w:r>
          </w:p>
        </w:tc>
      </w:tr>
      <w:tr>
        <w:tc>
          <w:tcPr>
            <w:tcW w:type="dxa" w:w="5156"/>
            <w:vAlign w:val="top"/>
          </w:tcPr>
          <w:p>
            <w:r>
              <w:t>Capability fantasy</w:t>
            </w:r>
          </w:p>
        </w:tc>
        <w:tc>
          <w:tcPr>
            <w:tcW w:type="dxa" w:w="5156"/>
            <w:vAlign w:val="top"/>
          </w:tcPr>
          <w:p>
            <w:r>
              <w:t>Strategy assumes capabilities will appear because they are needed.</w:t>
            </w:r>
          </w:p>
        </w:tc>
      </w:tr>
      <w:tr>
        <w:tc>
          <w:tcPr>
            <w:tcW w:type="dxa" w:w="5156"/>
            <w:vAlign w:val="top"/>
          </w:tcPr>
          <w:p>
            <w:r>
              <w:t>Alignment theatre</w:t>
            </w:r>
          </w:p>
        </w:tc>
        <w:tc>
          <w:tcPr>
            <w:tcW w:type="dxa" w:w="5156"/>
            <w:vAlign w:val="top"/>
          </w:tcPr>
          <w:p>
            <w:r>
              <w:t>Everything is declared aligned without naming actual dependencies or contradictions.</w:t>
            </w:r>
          </w:p>
        </w:tc>
      </w:tr>
      <w:tr>
        <w:tc>
          <w:tcPr>
            <w:tcW w:type="dxa" w:w="5156"/>
            <w:vAlign w:val="top"/>
          </w:tcPr>
          <w:p>
            <w:r>
              <w:t>Pilot theatre</w:t>
            </w:r>
          </w:p>
        </w:tc>
        <w:tc>
          <w:tcPr>
            <w:tcW w:type="dxa" w:w="5156"/>
            <w:vAlign w:val="top"/>
          </w:tcPr>
          <w:p>
            <w:r>
              <w:t>Experiment exists without a decision it is meant to inform.</w:t>
            </w:r>
          </w:p>
        </w:tc>
      </w:tr>
      <w:tr>
        <w:tc>
          <w:tcPr>
            <w:tcW w:type="dxa" w:w="5156"/>
            <w:vAlign w:val="top"/>
          </w:tcPr>
          <w:p>
            <w:r>
              <w:t>Permanent uncertainty</w:t>
            </w:r>
          </w:p>
        </w:tc>
        <w:tc>
          <w:tcPr>
            <w:tcW w:type="dxa" w:w="5156"/>
            <w:vAlign w:val="top"/>
          </w:tcPr>
          <w:p>
            <w:r>
              <w:t>'We need more data' becomes avoidance of commitment.</w:t>
            </w:r>
          </w:p>
        </w:tc>
      </w:tr>
      <w:tr>
        <w:tc>
          <w:tcPr>
            <w:tcW w:type="dxa" w:w="5156"/>
            <w:vAlign w:val="top"/>
          </w:tcPr>
          <w:p>
            <w:r>
              <w:t>Outcome worship</w:t>
            </w:r>
          </w:p>
        </w:tc>
        <w:tc>
          <w:tcPr>
            <w:tcW w:type="dxa" w:w="5156"/>
            <w:vAlign w:val="top"/>
          </w:tcPr>
          <w:p>
            <w:r>
              <w:t>Success validates Strategy automatically; failure invalidates it automatically.</w:t>
            </w:r>
          </w:p>
        </w:tc>
      </w:tr>
      <w:tr>
        <w:tc>
          <w:tcPr>
            <w:tcW w:type="dxa" w:w="5156"/>
            <w:vAlign w:val="top"/>
          </w:tcPr>
          <w:p>
            <w:r>
              <w:t>Static answers</w:t>
            </w:r>
          </w:p>
        </w:tc>
        <w:tc>
          <w:tcPr>
            <w:tcW w:type="dxa" w:w="5156"/>
            <w:vAlign w:val="top"/>
          </w:tcPr>
          <w:p>
            <w:r>
              <w:t>Questions are answered once and never reopened.</w:t>
            </w:r>
          </w:p>
        </w:tc>
      </w:tr>
      <w:tr>
        <w:tc>
          <w:tcPr>
            <w:tcW w:type="dxa" w:w="5156"/>
            <w:vAlign w:val="top"/>
          </w:tcPr>
          <w:p>
            <w:r>
              <w:t>Management-only knowledge</w:t>
            </w:r>
          </w:p>
        </w:tc>
        <w:tc>
          <w:tcPr>
            <w:tcW w:type="dxa" w:w="5156"/>
            <w:vAlign w:val="top"/>
          </w:tcPr>
          <w:p>
            <w:r>
              <w:t>The organization cannot reproduce its strategic logic without specific individuals.</w:t>
            </w:r>
          </w:p>
        </w:tc>
      </w:tr>
    </w:tbl>
    <w:p>
      <w:pPr>
        <w:pStyle w:val="Heading1"/>
      </w:pPr>
      <w:r>
        <w:t>10. Research status and what remains unproven</w:t>
      </w:r>
    </w:p>
    <w:tbl>
      <w:tblPr>
        <w:tblStyle w:val="TableGrid"/>
        <w:tblW w:type="auto" w:w="0"/>
        <w:jc w:val="center"/>
        <w:tblLook w:firstColumn="1" w:firstRow="1" w:lastColumn="0" w:lastRow="0" w:noHBand="0" w:noVBand="1" w:val="04A0"/>
      </w:tblPr>
      <w:tblGrid>
        <w:gridCol w:w="5156"/>
        <w:gridCol w:w="5156"/>
      </w:tblGrid>
      <w:tr>
        <w:tc>
          <w:tcPr>
            <w:tcW w:type="dxa" w:w="5156"/>
          </w:tcPr>
          <w:p>
            <w:r>
              <w:rPr>
                <w:b/>
              </w:rPr>
              <w:t>Item</w:t>
            </w:r>
          </w:p>
        </w:tc>
        <w:tc>
          <w:tcPr>
            <w:tcW w:type="dxa" w:w="5156"/>
          </w:tcPr>
          <w:p>
            <w:r>
              <w:rPr>
                <w:b/>
              </w:rPr>
              <w:t>Current status</w:t>
            </w:r>
          </w:p>
        </w:tc>
      </w:tr>
      <w:tr>
        <w:tc>
          <w:tcPr>
            <w:tcW w:type="dxa" w:w="5156"/>
            <w:vAlign w:val="top"/>
          </w:tcPr>
          <w:p>
            <w:r>
              <w:t>12-group architecture</w:t>
            </w:r>
          </w:p>
        </w:tc>
        <w:tc>
          <w:tcPr>
            <w:tcW w:type="dxa" w:w="5156"/>
            <w:vAlign w:val="top"/>
          </w:tcPr>
          <w:p>
            <w:r>
              <w:t>Working hypothesis. Useful coverage, not yet proven complete or minimal.</w:t>
            </w:r>
          </w:p>
        </w:tc>
      </w:tr>
      <w:tr>
        <w:tc>
          <w:tcPr>
            <w:tcW w:type="dxa" w:w="5156"/>
            <w:vAlign w:val="top"/>
          </w:tcPr>
          <w:p>
            <w:r>
              <w:t>Order of groups</w:t>
            </w:r>
          </w:p>
        </w:tc>
        <w:tc>
          <w:tcPr>
            <w:tcW w:type="dxa" w:w="5156"/>
            <w:vAlign w:val="top"/>
          </w:tcPr>
          <w:p>
            <w:r>
              <w:t>Pedagogical convenience only; must not be interpreted as universal temporal sequence.</w:t>
            </w:r>
          </w:p>
        </w:tc>
      </w:tr>
      <w:tr>
        <w:tc>
          <w:tcPr>
            <w:tcW w:type="dxa" w:w="5156"/>
            <w:vAlign w:val="top"/>
          </w:tcPr>
          <w:p>
            <w:r>
              <w:t>Purpose/Value/Capabilities depth</w:t>
            </w:r>
          </w:p>
        </w:tc>
        <w:tc>
          <w:tcPr>
            <w:tcW w:type="dxa" w:w="5156"/>
            <w:vAlign w:val="top"/>
          </w:tcPr>
          <w:p>
            <w:r>
              <w:t>Interfaces only. Dedicated later chapters may materially revise questions.</w:t>
            </w:r>
          </w:p>
        </w:tc>
      </w:tr>
      <w:tr>
        <w:tc>
          <w:tcPr>
            <w:tcW w:type="dxa" w:w="5156"/>
            <w:vAlign w:val="top"/>
          </w:tcPr>
          <w:p>
            <w:r>
              <w:t>Power/politics/institutions</w:t>
            </w:r>
          </w:p>
        </w:tc>
        <w:tc>
          <w:tcPr>
            <w:tcW w:type="dxa" w:w="5156"/>
            <w:vAlign w:val="top"/>
          </w:tcPr>
          <w:p>
            <w:r>
              <w:t>Underrepresented in current Part 01; framework may need explicit questions after further research.</w:t>
            </w:r>
          </w:p>
        </w:tc>
      </w:tr>
      <w:tr>
        <w:tc>
          <w:tcPr>
            <w:tcW w:type="dxa" w:w="5156"/>
            <w:vAlign w:val="top"/>
          </w:tcPr>
          <w:p>
            <w:r>
              <w:t>Collective/ecosystem agency</w:t>
            </w:r>
          </w:p>
        </w:tc>
        <w:tc>
          <w:tcPr>
            <w:tcW w:type="dxa" w:w="5156"/>
            <w:vAlign w:val="top"/>
          </w:tcPr>
          <w:p>
            <w:r>
              <w:t>Not fully resolved; may require stronger organizational questions.</w:t>
            </w:r>
          </w:p>
        </w:tc>
      </w:tr>
      <w:tr>
        <w:tc>
          <w:tcPr>
            <w:tcW w:type="dxa" w:w="5156"/>
            <w:vAlign w:val="top"/>
          </w:tcPr>
          <w:p>
            <w:r>
              <w:t>Systems/nonlinearity</w:t>
            </w:r>
          </w:p>
        </w:tc>
        <w:tc>
          <w:tcPr>
            <w:tcW w:type="dxa" w:w="5156"/>
            <w:vAlign w:val="top"/>
          </w:tcPr>
          <w:p>
            <w:r>
              <w:t>Controlled conceptual debt until Systems Thinking chapter.</w:t>
            </w:r>
          </w:p>
        </w:tc>
      </w:tr>
      <w:tr>
        <w:tc>
          <w:tcPr>
            <w:tcW w:type="dxa" w:w="5156"/>
            <w:vAlign w:val="top"/>
          </w:tcPr>
          <w:p>
            <w:r>
              <w:t>Question quality rubric</w:t>
            </w:r>
          </w:p>
        </w:tc>
        <w:tc>
          <w:tcPr>
            <w:tcW w:type="dxa" w:w="5156"/>
            <w:vAlign w:val="top"/>
          </w:tcPr>
          <w:p>
            <w:r>
              <w:t>Concept fixed; detailed weak/acceptable/strong answer standards still to be researched.</w:t>
            </w:r>
          </w:p>
        </w:tc>
      </w:tr>
      <w:tr>
        <w:tc>
          <w:tcPr>
            <w:tcW w:type="dxa" w:w="5156"/>
            <w:vAlign w:val="top"/>
          </w:tcPr>
          <w:p>
            <w:r>
              <w:t>Founder Question Map</w:t>
            </w:r>
          </w:p>
        </w:tc>
        <w:tc>
          <w:tcPr>
            <w:tcW w:type="dxa" w:w="5156"/>
            <w:vAlign w:val="top"/>
          </w:tcPr>
          <w:p>
            <w:r>
              <w:t>Potential later derivative, not owner of this framework.</w:t>
            </w:r>
          </w:p>
        </w:tc>
      </w:tr>
      <w:tr>
        <w:tc>
          <w:tcPr>
            <w:tcW w:type="dxa" w:w="5156"/>
            <w:vAlign w:val="top"/>
          </w:tcPr>
          <w:p>
            <w:r>
              <w:t>Company Application</w:t>
            </w:r>
          </w:p>
        </w:tc>
        <w:tc>
          <w:tcPr>
            <w:tcW w:type="dxa" w:w="5156"/>
            <w:vAlign w:val="top"/>
          </w:tcPr>
          <w:p>
            <w:r>
              <w:t>Excluded from universal document until framework matures.</w:t>
            </w:r>
          </w:p>
        </w:tc>
      </w:tr>
    </w:tbl>
    <w:p>
      <w:pPr>
        <w:pStyle w:val="Heading1"/>
      </w:pPr>
      <w:r>
        <w:t>11. Mandatory future development protocol</w:t>
      </w:r>
    </w:p>
    <w:p>
      <w:r>
        <w:t>When this document is developed from v0.1 into a mature framework, each question group must receive:</w:t>
      </w:r>
    </w:p>
    <w:p>
      <w:pPr>
        <w:pStyle w:val="ListBullet"/>
      </w:pPr>
      <w:r>
        <w:t>Learning / organizational outcome: what the organization should be able to know or decide.</w:t>
      </w:r>
    </w:p>
    <w:p>
      <w:pPr>
        <w:pStyle w:val="ListBullet"/>
      </w:pPr>
      <w:r>
        <w:t>Theory basis and surviving claims from the Knowledge Book.</w:t>
      </w:r>
    </w:p>
    <w:p>
      <w:pPr>
        <w:pStyle w:val="ListBullet"/>
      </w:pPr>
      <w:r>
        <w:t>Why the question exists and what goes wrong if it is unanswered.</w:t>
      </w:r>
    </w:p>
    <w:p>
      <w:pPr>
        <w:pStyle w:val="ListBullet"/>
      </w:pPr>
      <w:r>
        <w:t>Concept distinctions required to answer it correctly.</w:t>
      </w:r>
    </w:p>
    <w:p>
      <w:pPr>
        <w:pStyle w:val="ListBullet"/>
      </w:pPr>
      <w:r>
        <w:t>Boundary cases and conditions where the question changes form.</w:t>
      </w:r>
    </w:p>
    <w:p>
      <w:pPr>
        <w:pStyle w:val="ListBullet"/>
      </w:pPr>
      <w:r>
        <w:t>Answer quality rubric: weak → acceptable → strong → overconfident/overengineered.</w:t>
      </w:r>
    </w:p>
    <w:p>
      <w:pPr>
        <w:pStyle w:val="ListBullet"/>
      </w:pPr>
      <w:r>
        <w:t>Evidence expectations and confidence logic.</w:t>
      </w:r>
    </w:p>
    <w:p>
      <w:pPr>
        <w:pStyle w:val="ListBullet"/>
      </w:pPr>
      <w:r>
        <w:t>Typical antipatterns and failure examples.</w:t>
      </w:r>
    </w:p>
    <w:p>
      <w:pPr>
        <w:pStyle w:val="ListBullet"/>
      </w:pPr>
      <w:r>
        <w:t>Disconfirming / falsification prompts.</w:t>
      </w:r>
    </w:p>
    <w:p>
      <w:pPr>
        <w:pStyle w:val="ListBullet"/>
      </w:pPr>
      <w:r>
        <w:t>Dependencies on other question groups.</w:t>
      </w:r>
    </w:p>
    <w:p>
      <w:pPr>
        <w:pStyle w:val="ListBullet"/>
      </w:pPr>
      <w:r>
        <w:t>Decision consequences and escalation conditions.</w:t>
      </w:r>
    </w:p>
    <w:p>
      <w:pPr>
        <w:pStyle w:val="ListBullet"/>
      </w:pPr>
      <w:r>
        <w:t>Open questions and later-chapter handoffs.</w:t>
      </w:r>
    </w:p>
    <w:p>
      <w:pPr>
        <w:pStyle w:val="Heading1"/>
      </w:pPr>
      <w:r>
        <w:t>12. Current AI recommendation</w:t>
      </w:r>
    </w:p>
    <w:p>
      <w:pPr>
        <w:pStyle w:val="Callout"/>
      </w:pPr>
      <w:r>
        <w:t>Freeze this document as v0.1 rather than expanding it immediately. The next changes should come from Controlled Revision and Consolidated Synthesis, not from adding more intuitive questions. After the revalidated Part 01 synthesis exists, perform an independent gap analysis asking whether the framework is complete, minimal, non-redundant, decision-useful and sufficiently neutral between deliberate and emergent Strategy.</w:t>
      </w:r>
    </w:p>
    <w:p>
      <w:pPr>
        <w:pStyle w:val="Heading1"/>
      </w:pPr>
      <w:r>
        <w:t>13. Intended final role</w:t>
      </w:r>
    </w:p>
    <w:p>
      <w:r>
        <w:t>The mature Organizational Strategy Question Framework should become the principal bridge from the Strategy Knowledge Book to Strategy Formulation. Its purpose is not to generate a strategy automatically. Its purpose is to make the organization's strategic reasoning explicit, criticizable, evidence-aware, transferable and revisable.</w:t>
      </w:r>
    </w:p>
    <w:p>
      <w:pPr>
        <w:pStyle w:val="Callout"/>
      </w:pPr>
      <w:r>
        <w:t>A mature organization should be able to show not only what its Strategy says, but which questions it answered, what evidence and assumptions those answers depend on, which alternatives were rejected, what remains unknown, and what would cause the answers to change.</w:t>
      </w:r>
    </w:p>
    <w:sectPr w:rsidR="00FC693F" w:rsidRPr="0006063C" w:rsidSect="00034616">
      <w:footerReference w:type="default" r:id="rId9"/>
      <w:pgSz w:w="12240" w:h="15840"/>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Strategy Knowledge Book · Part 01 · Organizational Strategy Question Framework ·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ind w:left="255" w:right="170"/>
    </w:pPr>
    <w:rPr>
      <w:rFonts w:ascii="Aptos" w:hAnsi="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