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PART 01 — RETROSPECTIVE REVALIDATION</w:t>
      </w:r>
    </w:p>
    <w:p>
      <w:pPr>
        <w:pStyle w:val="Heading2"/>
        <w:jc w:val="center"/>
      </w:pPr>
      <w:r>
        <w:t>Phase 1 · Claim-by-Claim Revalidation + Cross-System Contradiction Audit</w:t>
      </w:r>
    </w:p>
    <w:p>
      <w:pPr>
        <w:pStyle w:val="Heading1"/>
      </w:pPr>
      <w:r>
        <w:t>Status</w:t>
      </w:r>
    </w:p>
    <w:p>
      <w:pPr>
        <w:pStyle w:val="Callout"/>
      </w:pPr>
      <w:r>
        <w:t>ACTIVE REVALIDATION REPORT v1 — substantive audit of RQ-01–RQ-11. This is no longer a protocol design document. It records actual findings and requested revisions.</w:t>
      </w:r>
    </w:p>
    <w:p>
      <w:pPr>
        <w:pStyle w:val="Heading1"/>
      </w:pPr>
      <w:r>
        <w:t>Executive verdict</w:t>
      </w:r>
    </w:p>
    <w:p>
      <w:r>
        <w:t>Part 01 survives retrospective review as a defensible research architecture, but not unchanged. The strongest later chapters materially narrow several early formulations. The main systemic issue is not factual collapse but scope drift: claims initially framed as broad properties of Strategy increasingly require separation between deliberate/formulated Strategy and realized/emergent Strategy.</w:t>
      </w:r>
    </w:p>
    <w:p>
      <w:r>
        <w:t>The audit found no single Critical contradiction requiring abandonment of Part 01. It did identify Major revisions around Choice universality, Agency/Emergence, temporal ordering of Diagnosis, the status of Go/No-Go, explicit Causal Logic, and the relation between quality and outcomes. RQ-09–RQ-11 are generally stronger because they already underwent adversarial/destructive review, but they are not privileged as automatically correct.</w:t>
      </w:r>
    </w:p>
    <w:p>
      <w:pPr>
        <w:pStyle w:val="Heading1"/>
      </w:pPr>
      <w:r>
        <w:t>1. Phase 1 method actually applied</w:t>
      </w:r>
    </w:p>
    <w:p>
      <w:pPr>
        <w:pStyle w:val="ListBullet"/>
      </w:pPr>
      <w:r>
        <w:t>RQ-01 through RQ-11 were treated as a cumulative claim network, not isolated chapters.</w:t>
      </w:r>
    </w:p>
    <w:p>
      <w:pPr>
        <w:pStyle w:val="ListBullet"/>
      </w:pPr>
      <w:r>
        <w:t>Later findings were allowed to bound, weaken or supersede earlier claims.</w:t>
      </w:r>
    </w:p>
    <w:p>
      <w:pPr>
        <w:pStyle w:val="ListBullet"/>
      </w:pPr>
      <w:r>
        <w:t>Each proposed change is logged before source chapters are edited.</w:t>
      </w:r>
    </w:p>
    <w:p>
      <w:pPr>
        <w:pStyle w:val="ListBullet"/>
      </w:pPr>
      <w:r>
        <w:t>Major findings were propagated through dependent later RQs.</w:t>
      </w:r>
    </w:p>
    <w:p>
      <w:pPr>
        <w:pStyle w:val="ListBullet"/>
      </w:pPr>
      <w:r>
        <w:t>Contradictions were distinguished from scope-dependence and productive theoretical pluralism.</w:t>
      </w:r>
    </w:p>
    <w:p>
      <w:pPr>
        <w:pStyle w:val="ListBullet"/>
      </w:pPr>
      <w:r>
        <w:t>Current verdicts are provisional until Phase 2 Architecture Review tests the organization of the whole system.</w:t>
      </w:r>
    </w:p>
    <w:p>
      <w:pPr>
        <w:pStyle w:val="Heading1"/>
      </w:pPr>
      <w:r>
        <w:t>2. RQ-by-RQ Revalidation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</w:tcPr>
          <w:p>
            <w:r>
              <w:rPr>
                <w:b/>
              </w:rPr>
              <w:t>Origin</w:t>
            </w:r>
          </w:p>
        </w:tc>
        <w:tc>
          <w:tcPr>
            <w:tcW w:type="dxa" w:w="2062"/>
            <w:vAlign w:val="center"/>
          </w:tcPr>
          <w:p>
            <w:r>
              <w:rPr>
                <w:b/>
              </w:rPr>
              <w:t>Original / tested proposition</w:t>
            </w:r>
          </w:p>
        </w:tc>
        <w:tc>
          <w:tcPr>
            <w:tcW w:type="dxa" w:w="2062"/>
            <w:vAlign w:val="center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062"/>
            <w:vAlign w:val="center"/>
          </w:tcPr>
          <w:p>
            <w:r>
              <w:rPr>
                <w:b/>
              </w:rPr>
              <w:t>Revalidation finding / required direction</w:t>
            </w:r>
          </w:p>
        </w:tc>
        <w:tc>
          <w:tcPr>
            <w:tcW w:type="dxa" w:w="2062"/>
            <w:vAlign w:val="center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062"/>
            <w:vAlign w:val="top"/>
          </w:tcPr>
          <w:p>
            <w:r>
              <w:t>RQ-01 Nature</w:t>
            </w:r>
          </w:p>
        </w:tc>
        <w:tc>
          <w:tcPr>
            <w:tcW w:type="dxa" w:w="2062"/>
            <w:vAlign w:val="top"/>
          </w:tcPr>
          <w:p>
            <w:r>
              <w:t>Strategy as direction + choice + configuration + adaptation remains useful as pedagogical map.</w:t>
            </w:r>
          </w:p>
        </w:tc>
        <w:tc>
          <w:tcPr>
            <w:tcW w:type="dxa" w:w="2062"/>
            <w:vAlign w:val="top"/>
          </w:tcPr>
          <w:p>
            <w:r>
              <w:t>BOUNDED</w:t>
            </w:r>
          </w:p>
        </w:tc>
        <w:tc>
          <w:tcPr>
            <w:tcW w:type="dxa" w:w="2062"/>
            <w:vAlign w:val="top"/>
          </w:tcPr>
          <w:p>
            <w:r>
              <w:t>Choice cannot be universalized to all realized emergent Strategy; four-layer model must be labeled pedagogical synthesis, not ontology.</w:t>
            </w:r>
          </w:p>
        </w:tc>
        <w:tc>
          <w:tcPr>
            <w:tcW w:type="dxa" w:w="2062"/>
            <w:vAlign w:val="top"/>
          </w:tcPr>
          <w:p>
            <w:r>
              <w:t>Major</w:t>
            </w:r>
          </w:p>
        </w:tc>
      </w:tr>
      <w:tr>
        <w:tc>
          <w:tcPr>
            <w:tcW w:type="dxa" w:w="2062"/>
            <w:vAlign w:val="top"/>
          </w:tcPr>
          <w:p>
            <w:r>
              <w:t>RQ-01 Nature</w:t>
            </w:r>
          </w:p>
        </w:tc>
        <w:tc>
          <w:tcPr>
            <w:tcW w:type="dxa" w:w="2062"/>
            <w:vAlign w:val="top"/>
          </w:tcPr>
          <w:p>
            <w:r>
              <w:t>Working definition linking Strategy to decisions and/or persistent action patterns survives.</w:t>
            </w:r>
          </w:p>
        </w:tc>
        <w:tc>
          <w:tcPr>
            <w:tcW w:type="dxa" w:w="2062"/>
            <w:vAlign w:val="top"/>
          </w:tcPr>
          <w:p>
            <w:r>
              <w:t>STRENGTHENED</w:t>
            </w:r>
          </w:p>
        </w:tc>
        <w:tc>
          <w:tcPr>
            <w:tcW w:type="dxa" w:w="2062"/>
            <w:vAlign w:val="top"/>
          </w:tcPr>
          <w:p>
            <w:r>
              <w:t>Later chapters support dual deliberate/realized wording. Add explicit formation-mode boundary.</w:t>
            </w:r>
          </w:p>
        </w:tc>
        <w:tc>
          <w:tcPr>
            <w:tcW w:type="dxa" w:w="2062"/>
            <w:vAlign w:val="top"/>
          </w:tcPr>
          <w:p>
            <w:r>
              <w:t>Moderate</w:t>
            </w:r>
          </w:p>
        </w:tc>
      </w:tr>
      <w:tr>
        <w:tc>
          <w:tcPr>
            <w:tcW w:type="dxa" w:w="2062"/>
            <w:vAlign w:val="top"/>
          </w:tcPr>
          <w:p>
            <w:r>
              <w:t>RQ-02 Function</w:t>
            </w:r>
          </w:p>
        </w:tc>
        <w:tc>
          <w:tcPr>
            <w:tcW w:type="dxa" w:w="2062"/>
            <w:vAlign w:val="top"/>
          </w:tcPr>
          <w:p>
            <w:r>
              <w:t>Strategy organizes action across focus, coordination, time, uncertainty and renewal.</w:t>
            </w:r>
          </w:p>
        </w:tc>
        <w:tc>
          <w:tcPr>
            <w:tcW w:type="dxa" w:w="2062"/>
            <w:vAlign w:val="top"/>
          </w:tcPr>
          <w:p>
            <w:r>
              <w:t>STRENGTHENED</w:t>
            </w:r>
          </w:p>
        </w:tc>
        <w:tc>
          <w:tcPr>
            <w:tcW w:type="dxa" w:w="2062"/>
            <w:vAlign w:val="top"/>
          </w:tcPr>
          <w:p>
            <w:r>
              <w:t>RQ-10 strongly supports uncertainty/renewal; model remains pedagogical, not exhaustive universal function set.</w:t>
            </w:r>
          </w:p>
        </w:tc>
        <w:tc>
          <w:tcPr>
            <w:tcW w:type="dxa" w:w="2062"/>
            <w:vAlign w:val="top"/>
          </w:tcPr>
          <w:p>
            <w:r>
              <w:t>Moderate</w:t>
            </w:r>
          </w:p>
        </w:tc>
      </w:tr>
      <w:tr>
        <w:tc>
          <w:tcPr>
            <w:tcW w:type="dxa" w:w="2062"/>
            <w:vAlign w:val="top"/>
          </w:tcPr>
          <w:p>
            <w:r>
              <w:t>RQ-02 Function</w:t>
            </w:r>
          </w:p>
        </w:tc>
        <w:tc>
          <w:tcPr>
            <w:tcW w:type="dxa" w:w="2062"/>
            <w:vAlign w:val="top"/>
          </w:tcPr>
          <w:p>
            <w:r>
              <w:t>Strategy is always necessary.</w:t>
            </w:r>
          </w:p>
        </w:tc>
        <w:tc>
          <w:tcPr>
            <w:tcW w:type="dxa" w:w="2062"/>
            <w:vAlign w:val="top"/>
          </w:tcPr>
          <w:p>
            <w:r>
              <w:t>REJECTED/CONTROLLED</w:t>
            </w:r>
          </w:p>
        </w:tc>
        <w:tc>
          <w:tcPr>
            <w:tcW w:type="dxa" w:w="2062"/>
            <w:vAlign w:val="top"/>
          </w:tcPr>
          <w:p>
            <w:r>
              <w:t>Chapter already contained counter-hypothesis; final wording should state Strategy need varies with consequential interdependence/uncertainty.</w:t>
            </w:r>
          </w:p>
        </w:tc>
        <w:tc>
          <w:tcPr>
            <w:tcW w:type="dxa" w:w="2062"/>
            <w:vAlign w:val="top"/>
          </w:tcPr>
          <w:p>
            <w:r>
              <w:t>Minor</w:t>
            </w:r>
          </w:p>
        </w:tc>
      </w:tr>
      <w:tr>
        <w:tc>
          <w:tcPr>
            <w:tcW w:type="dxa" w:w="2062"/>
            <w:vAlign w:val="top"/>
          </w:tcPr>
          <w:p>
            <w:r>
              <w:t>RQ-03 Object/Agency</w:t>
            </w:r>
          </w:p>
        </w:tc>
        <w:tc>
          <w:tcPr>
            <w:tcW w:type="dxa" w:w="2062"/>
            <w:vAlign w:val="top"/>
          </w:tcPr>
          <w:p>
            <w:r>
              <w:t>Level ≠ object ≠ authority; textbook hierarchy not universal.</w:t>
            </w:r>
          </w:p>
        </w:tc>
        <w:tc>
          <w:tcPr>
            <w:tcW w:type="dxa" w:w="2062"/>
            <w:vAlign w:val="top"/>
          </w:tcPr>
          <w:p>
            <w:r>
              <w:t>STRENGTHENED</w:t>
            </w:r>
          </w:p>
        </w:tc>
        <w:tc>
          <w:tcPr>
            <w:tcW w:type="dxa" w:w="2062"/>
            <w:vAlign w:val="top"/>
          </w:tcPr>
          <w:p>
            <w:r>
              <w:t>Survives later project/ecosystem/emergence findings.</w:t>
            </w:r>
          </w:p>
        </w:tc>
        <w:tc>
          <w:tcPr>
            <w:tcW w:type="dxa" w:w="2062"/>
            <w:vAlign w:val="top"/>
          </w:tcPr>
          <w:p>
            <w:r>
              <w:t>Minor</w:t>
            </w:r>
          </w:p>
        </w:tc>
      </w:tr>
      <w:tr>
        <w:tc>
          <w:tcPr>
            <w:tcW w:type="dxa" w:w="2062"/>
            <w:vAlign w:val="top"/>
          </w:tcPr>
          <w:p>
            <w:r>
              <w:t>RQ-03 Object/Agency</w:t>
            </w:r>
          </w:p>
        </w:tc>
        <w:tc>
          <w:tcPr>
            <w:tcW w:type="dxa" w:w="2062"/>
            <w:vAlign w:val="top"/>
          </w:tcPr>
          <w:p>
            <w:r>
              <w:t>Strategic agency requires clear autonomous chooser.</w:t>
            </w:r>
          </w:p>
        </w:tc>
        <w:tc>
          <w:tcPr>
            <w:tcW w:type="dxa" w:w="2062"/>
            <w:vAlign w:val="top"/>
          </w:tcPr>
          <w:p>
            <w:r>
              <w:t>WEAKENED</w:t>
            </w:r>
          </w:p>
        </w:tc>
        <w:tc>
          <w:tcPr>
            <w:tcW w:type="dxa" w:w="2062"/>
            <w:vAlign w:val="top"/>
          </w:tcPr>
          <w:p>
            <w:r>
              <w:t>RQ-10/11 show realized strategic pattern can precede corresponding intentional agency. Need selection/legitimation distinction.</w:t>
            </w:r>
          </w:p>
        </w:tc>
        <w:tc>
          <w:tcPr>
            <w:tcW w:type="dxa" w:w="2062"/>
            <w:vAlign w:val="top"/>
          </w:tcPr>
          <w:p>
            <w:r>
              <w:t>Major</w:t>
            </w:r>
          </w:p>
        </w:tc>
      </w:tr>
      <w:tr>
        <w:tc>
          <w:tcPr>
            <w:tcW w:type="dxa" w:w="2062"/>
            <w:vAlign w:val="top"/>
          </w:tcPr>
          <w:p>
            <w:r>
              <w:t>RQ-04 Boundaries</w:t>
            </w:r>
          </w:p>
        </w:tc>
        <w:tc>
          <w:tcPr>
            <w:tcW w:type="dxa" w:w="2062"/>
            <w:vAlign w:val="top"/>
          </w:tcPr>
          <w:p>
            <w:r>
              <w:t>Goal/plan/document/initiative are not Strategy by themselves.</w:t>
            </w:r>
          </w:p>
        </w:tc>
        <w:tc>
          <w:tcPr>
            <w:tcW w:type="dxa" w:w="2062"/>
            <w:vAlign w:val="top"/>
          </w:tcPr>
          <w:p>
            <w:r>
              <w:t>STRENGTHENED</w:t>
            </w:r>
          </w:p>
        </w:tc>
        <w:tc>
          <w:tcPr>
            <w:tcW w:type="dxa" w:w="2062"/>
            <w:vAlign w:val="top"/>
          </w:tcPr>
          <w:p>
            <w:r>
              <w:t>No later contradiction; retain relation taxonomy.</w:t>
            </w:r>
          </w:p>
        </w:tc>
        <w:tc>
          <w:tcPr>
            <w:tcW w:type="dxa" w:w="2062"/>
            <w:vAlign w:val="top"/>
          </w:tcPr>
          <w:p>
            <w:r>
              <w:t>Minor</w:t>
            </w:r>
          </w:p>
        </w:tc>
      </w:tr>
      <w:tr>
        <w:tc>
          <w:tcPr>
            <w:tcW w:type="dxa" w:w="2062"/>
            <w:vAlign w:val="top"/>
          </w:tcPr>
          <w:p>
            <w:r>
              <w:t>RQ-04 Boundaries</w:t>
            </w:r>
          </w:p>
        </w:tc>
        <w:tc>
          <w:tcPr>
            <w:tcW w:type="dxa" w:w="2062"/>
            <w:vAlign w:val="top"/>
          </w:tcPr>
          <w:p>
            <w:r>
              <w:t>Business Model boundary can be cleanly classified.</w:t>
            </w:r>
          </w:p>
        </w:tc>
        <w:tc>
          <w:tcPr>
            <w:tcW w:type="dxa" w:w="2062"/>
            <w:vAlign w:val="top"/>
          </w:tcPr>
          <w:p>
            <w:r>
              <w:t>BOUNDED</w:t>
            </w:r>
          </w:p>
        </w:tc>
        <w:tc>
          <w:tcPr>
            <w:tcW w:type="dxa" w:w="2062"/>
            <w:vAlign w:val="top"/>
          </w:tcPr>
          <w:p>
            <w:r>
              <w:t>School-dependent overlap remains; strengthen warning against one fixed boundary.</w:t>
            </w:r>
          </w:p>
        </w:tc>
        <w:tc>
          <w:tcPr>
            <w:tcW w:type="dxa" w:w="2062"/>
            <w:vAlign w:val="top"/>
          </w:tcPr>
          <w:p>
            <w:r>
              <w:t>Moderate</w:t>
            </w:r>
          </w:p>
        </w:tc>
      </w:tr>
      <w:tr>
        <w:tc>
          <w:tcPr>
            <w:tcW w:type="dxa" w:w="2062"/>
            <w:vAlign w:val="top"/>
          </w:tcPr>
          <w:p>
            <w:r>
              <w:t>RQ-05 Choice</w:t>
            </w:r>
          </w:p>
        </w:tc>
        <w:tc>
          <w:tcPr>
            <w:tcW w:type="dxa" w:w="2062"/>
            <w:vAlign w:val="top"/>
          </w:tcPr>
          <w:p>
            <w:r>
              <w:t>Meaningful choice is a fundamental property of Strategy.</w:t>
            </w:r>
          </w:p>
        </w:tc>
        <w:tc>
          <w:tcPr>
            <w:tcW w:type="dxa" w:w="2062"/>
            <w:vAlign w:val="top"/>
          </w:tcPr>
          <w:p>
            <w:r>
              <w:t>BOUNDED</w:t>
            </w:r>
          </w:p>
        </w:tc>
        <w:tc>
          <w:tcPr>
            <w:tcW w:type="dxa" w:w="2062"/>
            <w:vAlign w:val="top"/>
          </w:tcPr>
          <w:p>
            <w:r>
              <w:t>Strong for deliberate/formulated Strategy; too broad for realized emergent Strategy.</w:t>
            </w:r>
          </w:p>
        </w:tc>
        <w:tc>
          <w:tcPr>
            <w:tcW w:type="dxa" w:w="2062"/>
            <w:vAlign w:val="top"/>
          </w:tcPr>
          <w:p>
            <w:r>
              <w:t>Major</w:t>
            </w:r>
          </w:p>
        </w:tc>
      </w:tr>
      <w:tr>
        <w:tc>
          <w:tcPr>
            <w:tcW w:type="dxa" w:w="2062"/>
            <w:vAlign w:val="top"/>
          </w:tcPr>
          <w:p>
            <w:r>
              <w:t>RQ-05 Choice</w:t>
            </w:r>
          </w:p>
        </w:tc>
        <w:tc>
          <w:tcPr>
            <w:tcW w:type="dxa" w:w="2062"/>
            <w:vAlign w:val="top"/>
          </w:tcPr>
          <w:p>
            <w:r>
              <w:t>Scarcity alone does not make a decision strategic; trade-off ≠ any choice.</w:t>
            </w:r>
          </w:p>
        </w:tc>
        <w:tc>
          <w:tcPr>
            <w:tcW w:type="dxa" w:w="2062"/>
            <w:vAlign w:val="top"/>
          </w:tcPr>
          <w:p>
            <w:r>
              <w:t>STRENGTHENED</w:t>
            </w:r>
          </w:p>
        </w:tc>
        <w:tc>
          <w:tcPr>
            <w:tcW w:type="dxa" w:w="2062"/>
            <w:vAlign w:val="top"/>
          </w:tcPr>
          <w:p>
            <w:r>
              <w:t>Survives RQ-06/11.</w:t>
            </w:r>
          </w:p>
        </w:tc>
        <w:tc>
          <w:tcPr>
            <w:tcW w:type="dxa" w:w="2062"/>
            <w:vAlign w:val="top"/>
          </w:tcPr>
          <w:p>
            <w:r>
              <w:t>Minor</w:t>
            </w:r>
          </w:p>
        </w:tc>
      </w:tr>
      <w:tr>
        <w:tc>
          <w:tcPr>
            <w:tcW w:type="dxa" w:w="2062"/>
            <w:vAlign w:val="top"/>
          </w:tcPr>
          <w:p>
            <w:r>
              <w:t>RQ-05 Choice</w:t>
            </w:r>
          </w:p>
        </w:tc>
        <w:tc>
          <w:tcPr>
            <w:tcW w:type="dxa" w:w="2062"/>
            <w:vAlign w:val="top"/>
          </w:tcPr>
          <w:p>
            <w:r>
              <w:t>Optionality can itself be strategic.</w:t>
            </w:r>
          </w:p>
        </w:tc>
        <w:tc>
          <w:tcPr>
            <w:tcW w:type="dxa" w:w="2062"/>
            <w:vAlign w:val="top"/>
          </w:tcPr>
          <w:p>
            <w:r>
              <w:t>STRENGTHENED</w:t>
            </w:r>
          </w:p>
        </w:tc>
        <w:tc>
          <w:tcPr>
            <w:tcW w:type="dxa" w:w="2062"/>
            <w:vAlign w:val="top"/>
          </w:tcPr>
          <w:p>
            <w:r>
              <w:t>RQ-10 adds requirement: bounded option with information/exercise/abandon logic.</w:t>
            </w:r>
          </w:p>
        </w:tc>
        <w:tc>
          <w:tcPr>
            <w:tcW w:type="dxa" w:w="2062"/>
            <w:vAlign w:val="top"/>
          </w:tcPr>
          <w:p>
            <w:r>
              <w:t>Moderate</w:t>
            </w:r>
          </w:p>
        </w:tc>
      </w:tr>
      <w:tr>
        <w:tc>
          <w:tcPr>
            <w:tcW w:type="dxa" w:w="2062"/>
            <w:vAlign w:val="top"/>
          </w:tcPr>
          <w:p>
            <w:r>
              <w:t>RQ-06 Go/No-Go</w:t>
            </w:r>
          </w:p>
        </w:tc>
        <w:tc>
          <w:tcPr>
            <w:tcW w:type="dxa" w:w="2062"/>
            <w:vAlign w:val="top"/>
          </w:tcPr>
          <w:p>
            <w:r>
              <w:t>Go/No-Go is a strategic decision architecture, not a Strategy type.</w:t>
            </w:r>
          </w:p>
        </w:tc>
        <w:tc>
          <w:tcPr>
            <w:tcW w:type="dxa" w:w="2062"/>
            <w:vAlign w:val="top"/>
          </w:tcPr>
          <w:p>
            <w:r>
              <w:t>STRENGTHENED</w:t>
            </w:r>
          </w:p>
        </w:tc>
        <w:tc>
          <w:tcPr>
            <w:tcW w:type="dxa" w:w="2062"/>
            <w:vAlign w:val="top"/>
          </w:tcPr>
          <w:p>
            <w:r>
              <w:t>Still useful for deliberate commitment governance.</w:t>
            </w:r>
          </w:p>
        </w:tc>
        <w:tc>
          <w:tcPr>
            <w:tcW w:type="dxa" w:w="2062"/>
            <w:vAlign w:val="top"/>
          </w:tcPr>
          <w:p>
            <w:r>
              <w:t>Minor</w:t>
            </w:r>
          </w:p>
        </w:tc>
      </w:tr>
      <w:tr>
        <w:tc>
          <w:tcPr>
            <w:tcW w:type="dxa" w:w="2062"/>
            <w:vAlign w:val="top"/>
          </w:tcPr>
          <w:p>
            <w:r>
              <w:t>RQ-06 Go/No-Go</w:t>
            </w:r>
          </w:p>
        </w:tc>
        <w:tc>
          <w:tcPr>
            <w:tcW w:type="dxa" w:w="2062"/>
            <w:vAlign w:val="top"/>
          </w:tcPr>
          <w:p>
            <w:r>
              <w:t>All strategic opportunities should pass a formal verdict architecture.</w:t>
            </w:r>
          </w:p>
        </w:tc>
        <w:tc>
          <w:tcPr>
            <w:tcW w:type="dxa" w:w="2062"/>
            <w:vAlign w:val="top"/>
          </w:tcPr>
          <w:p>
            <w:r>
              <w:t>BOUNDED</w:t>
            </w:r>
          </w:p>
        </w:tc>
        <w:tc>
          <w:tcPr>
            <w:tcW w:type="dxa" w:w="2062"/>
            <w:vAlign w:val="top"/>
          </w:tcPr>
          <w:p>
            <w:r>
              <w:t>Emergent/autonomous initiatives may precede formal strategic selection; architecture governs legitimation/commitment, not all formation.</w:t>
            </w:r>
          </w:p>
        </w:tc>
        <w:tc>
          <w:tcPr>
            <w:tcW w:type="dxa" w:w="2062"/>
            <w:vAlign w:val="top"/>
          </w:tcPr>
          <w:p>
            <w:r>
              <w:t>Major</w:t>
            </w:r>
          </w:p>
        </w:tc>
      </w:tr>
      <w:tr>
        <w:tc>
          <w:tcPr>
            <w:tcW w:type="dxa" w:w="2062"/>
            <w:vAlign w:val="top"/>
          </w:tcPr>
          <w:p>
            <w:r>
              <w:t>RQ-07 Diagnosis</w:t>
            </w:r>
          </w:p>
        </w:tc>
        <w:tc>
          <w:tcPr>
            <w:tcW w:type="dxa" w:w="2062"/>
            <w:vAlign w:val="top"/>
          </w:tcPr>
          <w:p>
            <w:r>
              <w:t>Diagnosis is selective, evidence-informed, revisable representation.</w:t>
            </w:r>
          </w:p>
        </w:tc>
        <w:tc>
          <w:tcPr>
            <w:tcW w:type="dxa" w:w="2062"/>
            <w:vAlign w:val="top"/>
          </w:tcPr>
          <w:p>
            <w:r>
              <w:t>STRENGTHENED</w:t>
            </w:r>
          </w:p>
        </w:tc>
        <w:tc>
          <w:tcPr>
            <w:tcW w:type="dxa" w:w="2062"/>
            <w:vAlign w:val="top"/>
          </w:tcPr>
          <w:p>
            <w:r>
              <w:t>RQ-10/11 support revisability and bounded sufficiency.</w:t>
            </w:r>
          </w:p>
        </w:tc>
        <w:tc>
          <w:tcPr>
            <w:tcW w:type="dxa" w:w="2062"/>
            <w:vAlign w:val="top"/>
          </w:tcPr>
          <w:p>
            <w:r>
              <w:t>Minor</w:t>
            </w:r>
          </w:p>
        </w:tc>
      </w:tr>
      <w:tr>
        <w:tc>
          <w:tcPr>
            <w:tcW w:type="dxa" w:w="2062"/>
            <w:vAlign w:val="top"/>
          </w:tcPr>
          <w:p>
            <w:r>
              <w:t>RQ-07 Diagnosis</w:t>
            </w:r>
          </w:p>
        </w:tc>
        <w:tc>
          <w:tcPr>
            <w:tcW w:type="dxa" w:w="2062"/>
            <w:vAlign w:val="top"/>
          </w:tcPr>
          <w:p>
            <w:r>
              <w:t>Diagnosis is the starting point of Strategy.</w:t>
            </w:r>
          </w:p>
        </w:tc>
        <w:tc>
          <w:tcPr>
            <w:tcW w:type="dxa" w:w="2062"/>
            <w:vAlign w:val="top"/>
          </w:tcPr>
          <w:p>
            <w:r>
              <w:t>BOUNDED</w:t>
            </w:r>
          </w:p>
        </w:tc>
        <w:tc>
          <w:tcPr>
            <w:tcW w:type="dxa" w:w="2062"/>
            <w:vAlign w:val="top"/>
          </w:tcPr>
          <w:p>
            <w:r>
              <w:t>Logically prior to defending a deliberate choice, not necessarily chronologically first; action/experimentation can generate diagnosis.</w:t>
            </w:r>
          </w:p>
        </w:tc>
        <w:tc>
          <w:tcPr>
            <w:tcW w:type="dxa" w:w="2062"/>
            <w:vAlign w:val="top"/>
          </w:tcPr>
          <w:p>
            <w:r>
              <w:t>Major</w:t>
            </w:r>
          </w:p>
        </w:tc>
      </w:tr>
      <w:tr>
        <w:tc>
          <w:tcPr>
            <w:tcW w:type="dxa" w:w="2062"/>
            <w:vAlign w:val="top"/>
          </w:tcPr>
          <w:p>
            <w:r>
              <w:t>RQ-08 Causal Logic</w:t>
            </w:r>
          </w:p>
        </w:tc>
        <w:tc>
          <w:tcPr>
            <w:tcW w:type="dxa" w:w="2062"/>
            <w:vAlign w:val="top"/>
          </w:tcPr>
          <w:p>
            <w:r>
              <w:t>Deliberate Strategy contains means–ends beliefs and benefits from criticizable causal logic.</w:t>
            </w:r>
          </w:p>
        </w:tc>
        <w:tc>
          <w:tcPr>
            <w:tcW w:type="dxa" w:w="2062"/>
            <w:vAlign w:val="top"/>
          </w:tcPr>
          <w:p>
            <w:r>
              <w:t>STRENGTHENED</w:t>
            </w:r>
          </w:p>
        </w:tc>
        <w:tc>
          <w:tcPr>
            <w:tcW w:type="dxa" w:w="2062"/>
            <w:vAlign w:val="top"/>
          </w:tcPr>
          <w:p>
            <w:r>
              <w:t>RQ-11 confirms as strong quality requirement for formulated Strategy.</w:t>
            </w:r>
          </w:p>
        </w:tc>
        <w:tc>
          <w:tcPr>
            <w:tcW w:type="dxa" w:w="2062"/>
            <w:vAlign w:val="top"/>
          </w:tcPr>
          <w:p>
            <w:r>
              <w:t>Minor</w:t>
            </w:r>
          </w:p>
        </w:tc>
      </w:tr>
      <w:tr>
        <w:tc>
          <w:tcPr>
            <w:tcW w:type="dxa" w:w="2062"/>
            <w:vAlign w:val="top"/>
          </w:tcPr>
          <w:p>
            <w:r>
              <w:t>RQ-08 Causal Logic</w:t>
            </w:r>
          </w:p>
        </w:tc>
        <w:tc>
          <w:tcPr>
            <w:tcW w:type="dxa" w:w="2062"/>
            <w:vAlign w:val="top"/>
          </w:tcPr>
          <w:p>
            <w:r>
              <w:t>Explicit causal logic is universal property of Strategy.</w:t>
            </w:r>
          </w:p>
        </w:tc>
        <w:tc>
          <w:tcPr>
            <w:tcW w:type="dxa" w:w="2062"/>
            <w:vAlign w:val="top"/>
          </w:tcPr>
          <w:p>
            <w:r>
              <w:t>REJECTED as universal</w:t>
            </w:r>
          </w:p>
        </w:tc>
        <w:tc>
          <w:tcPr>
            <w:tcW w:type="dxa" w:w="2062"/>
            <w:vAlign w:val="top"/>
          </w:tcPr>
          <w:p>
            <w:r>
              <w:t>Emergent Strategy may be discovered before explanation; explicitness becomes governance/quality requirement after intentional retention.</w:t>
            </w:r>
          </w:p>
        </w:tc>
        <w:tc>
          <w:tcPr>
            <w:tcW w:type="dxa" w:w="2062"/>
            <w:vAlign w:val="top"/>
          </w:tcPr>
          <w:p>
            <w:r>
              <w:t>Major</w:t>
            </w:r>
          </w:p>
        </w:tc>
      </w:tr>
      <w:tr>
        <w:tc>
          <w:tcPr>
            <w:tcW w:type="dxa" w:w="2062"/>
            <w:vAlign w:val="top"/>
          </w:tcPr>
          <w:p>
            <w:r>
              <w:t>RQ-09 Coherence</w:t>
            </w:r>
          </w:p>
        </w:tc>
        <w:tc>
          <w:tcPr>
            <w:tcW w:type="dxa" w:w="2062"/>
            <w:vAlign w:val="top"/>
          </w:tcPr>
          <w:p>
            <w:r>
              <w:t>Coherence is a primitive performance mechanism.</w:t>
            </w:r>
          </w:p>
        </w:tc>
        <w:tc>
          <w:tcPr>
            <w:tcW w:type="dxa" w:w="2062"/>
            <w:vAlign w:val="top"/>
          </w:tcPr>
          <w:p>
            <w:r>
              <w:t>REJECTED remains</w:t>
            </w:r>
          </w:p>
        </w:tc>
        <w:tc>
          <w:tcPr>
            <w:tcW w:type="dxa" w:w="2062"/>
            <w:vAlign w:val="top"/>
          </w:tcPr>
          <w:p>
            <w:r>
              <w:t>Destructive pass already resolved; retain relational diagnostic only.</w:t>
            </w:r>
          </w:p>
        </w:tc>
        <w:tc>
          <w:tcPr>
            <w:tcW w:type="dxa" w:w="2062"/>
            <w:vAlign w:val="top"/>
          </w:tcPr>
          <w:p>
            <w:r>
              <w:t>Minor</w:t>
            </w:r>
          </w:p>
        </w:tc>
      </w:tr>
      <w:tr>
        <w:tc>
          <w:tcPr>
            <w:tcW w:type="dxa" w:w="2062"/>
            <w:vAlign w:val="top"/>
          </w:tcPr>
          <w:p>
            <w:r>
              <w:t>RQ-09 Coherence</w:t>
            </w:r>
          </w:p>
        </w:tc>
        <w:tc>
          <w:tcPr>
            <w:tcW w:type="dxa" w:w="2062"/>
            <w:vAlign w:val="top"/>
          </w:tcPr>
          <w:p>
            <w:r>
              <w:t>Unrecognized material contradictions are a defect in deliberate Strategy.</w:t>
            </w:r>
          </w:p>
        </w:tc>
        <w:tc>
          <w:tcPr>
            <w:tcW w:type="dxa" w:w="2062"/>
            <w:vAlign w:val="top"/>
          </w:tcPr>
          <w:p>
            <w:r>
              <w:t>STRENGTHENED</w:t>
            </w:r>
          </w:p>
        </w:tc>
        <w:tc>
          <w:tcPr>
            <w:tcW w:type="dxa" w:w="2062"/>
            <w:vAlign w:val="top"/>
          </w:tcPr>
          <w:p>
            <w:r>
              <w:t>RQ-11 carries this into quality criteria.</w:t>
            </w:r>
          </w:p>
        </w:tc>
        <w:tc>
          <w:tcPr>
            <w:tcW w:type="dxa" w:w="2062"/>
            <w:vAlign w:val="top"/>
          </w:tcPr>
          <w:p>
            <w:r>
              <w:t>Minor</w:t>
            </w:r>
          </w:p>
        </w:tc>
      </w:tr>
      <w:tr>
        <w:tc>
          <w:tcPr>
            <w:tcW w:type="dxa" w:w="2062"/>
            <w:vAlign w:val="top"/>
          </w:tcPr>
          <w:p>
            <w:r>
              <w:t>RQ-10 Adaptation</w:t>
            </w:r>
          </w:p>
        </w:tc>
        <w:tc>
          <w:tcPr>
            <w:tcW w:type="dxa" w:w="2062"/>
            <w:vAlign w:val="top"/>
          </w:tcPr>
          <w:p>
            <w:r>
              <w:t>Adaptation = disciplined strategic updating, not frequent change.</w:t>
            </w:r>
          </w:p>
        </w:tc>
        <w:tc>
          <w:tcPr>
            <w:tcW w:type="dxa" w:w="2062"/>
            <w:vAlign w:val="top"/>
          </w:tcPr>
          <w:p>
            <w:r>
              <w:t>STRENGTHENED</w:t>
            </w:r>
          </w:p>
        </w:tc>
        <w:tc>
          <w:tcPr>
            <w:tcW w:type="dxa" w:w="2062"/>
            <w:vAlign w:val="top"/>
          </w:tcPr>
          <w:p>
            <w:r>
              <w:t>Survives RQ-11.</w:t>
            </w:r>
          </w:p>
        </w:tc>
        <w:tc>
          <w:tcPr>
            <w:tcW w:type="dxa" w:w="2062"/>
            <w:vAlign w:val="top"/>
          </w:tcPr>
          <w:p>
            <w:r>
              <w:t>Minor</w:t>
            </w:r>
          </w:p>
        </w:tc>
      </w:tr>
      <w:tr>
        <w:tc>
          <w:tcPr>
            <w:tcW w:type="dxa" w:w="2062"/>
            <w:vAlign w:val="top"/>
          </w:tcPr>
          <w:p>
            <w:r>
              <w:t>RQ-10 Stable core</w:t>
            </w:r>
          </w:p>
        </w:tc>
        <w:tc>
          <w:tcPr>
            <w:tcW w:type="dxa" w:w="2062"/>
            <w:vAlign w:val="top"/>
          </w:tcPr>
          <w:p>
            <w:r>
              <w:t>Universal stable strategic core.</w:t>
            </w:r>
          </w:p>
        </w:tc>
        <w:tc>
          <w:tcPr>
            <w:tcW w:type="dxa" w:w="2062"/>
            <w:vAlign w:val="top"/>
          </w:tcPr>
          <w:p>
            <w:r>
              <w:t>REJECTED remains</w:t>
            </w:r>
          </w:p>
        </w:tc>
        <w:tc>
          <w:tcPr>
            <w:tcW w:type="dxa" w:w="2062"/>
            <w:vAlign w:val="top"/>
          </w:tcPr>
          <w:p>
            <w:r>
              <w:t>No revision except ensure earlier chapters do not imply immutable core.</w:t>
            </w:r>
          </w:p>
        </w:tc>
        <w:tc>
          <w:tcPr>
            <w:tcW w:type="dxa" w:w="2062"/>
            <w:vAlign w:val="top"/>
          </w:tcPr>
          <w:p>
            <w:r>
              <w:t>Moderate</w:t>
            </w:r>
          </w:p>
        </w:tc>
      </w:tr>
      <w:tr>
        <w:tc>
          <w:tcPr>
            <w:tcW w:type="dxa" w:w="2062"/>
            <w:vAlign w:val="top"/>
          </w:tcPr>
          <w:p>
            <w:r>
              <w:t>RQ-11 Quality</w:t>
            </w:r>
          </w:p>
        </w:tc>
        <w:tc>
          <w:tcPr>
            <w:tcW w:type="dxa" w:w="2062"/>
            <w:vAlign w:val="top"/>
          </w:tcPr>
          <w:p>
            <w:r>
              <w:t>Outcome = Strategy quality.</w:t>
            </w:r>
          </w:p>
        </w:tc>
        <w:tc>
          <w:tcPr>
            <w:tcW w:type="dxa" w:w="2062"/>
            <w:vAlign w:val="top"/>
          </w:tcPr>
          <w:p>
            <w:r>
              <w:t>REJECTED remains</w:t>
            </w:r>
          </w:p>
        </w:tc>
        <w:tc>
          <w:tcPr>
            <w:tcW w:type="dxa" w:w="2062"/>
            <w:vAlign w:val="top"/>
          </w:tcPr>
          <w:p>
            <w:r>
              <w:t>Ex-ante reasoning and ex-post evidence must be separated but connected.</w:t>
            </w:r>
          </w:p>
        </w:tc>
        <w:tc>
          <w:tcPr>
            <w:tcW w:type="dxa" w:w="2062"/>
            <w:vAlign w:val="top"/>
          </w:tcPr>
          <w:p>
            <w:r>
              <w:t>Minor</w:t>
            </w:r>
          </w:p>
        </w:tc>
      </w:tr>
      <w:tr>
        <w:tc>
          <w:tcPr>
            <w:tcW w:type="dxa" w:w="2062"/>
            <w:vAlign w:val="top"/>
          </w:tcPr>
          <w:p>
            <w:r>
              <w:t>RQ-11 Quality</w:t>
            </w:r>
          </w:p>
        </w:tc>
        <w:tc>
          <w:tcPr>
            <w:tcW w:type="dxa" w:w="2062"/>
            <w:vAlign w:val="top"/>
          </w:tcPr>
          <w:p>
            <w:r>
              <w:t>Large universal checklist of good Strategy properties.</w:t>
            </w:r>
          </w:p>
        </w:tc>
        <w:tc>
          <w:tcPr>
            <w:tcW w:type="dxa" w:w="2062"/>
            <w:vAlign w:val="top"/>
          </w:tcPr>
          <w:p>
            <w:r>
              <w:t>REJECTED remains</w:t>
            </w:r>
          </w:p>
        </w:tc>
        <w:tc>
          <w:tcPr>
            <w:tcW w:type="dxa" w:w="2062"/>
            <w:vAlign w:val="top"/>
          </w:tcPr>
          <w:p>
            <w:r>
              <w:t>Final Part 01 synthesis must remain thinner and formation-mode aware.</w:t>
            </w:r>
          </w:p>
        </w:tc>
        <w:tc>
          <w:tcPr>
            <w:tcW w:type="dxa" w:w="2062"/>
            <w:vAlign w:val="top"/>
          </w:tcPr>
          <w:p>
            <w:r>
              <w:t>Major</w:t>
            </w:r>
          </w:p>
        </w:tc>
      </w:tr>
    </w:tbl>
    <w:p>
      <w:pPr>
        <w:pStyle w:val="Heading1"/>
      </w:pPr>
      <w:r>
        <w:t>3. Major Change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473"/>
            <w:vAlign w:val="center"/>
          </w:tcPr>
          <w:p>
            <w:r>
              <w:rPr>
                <w:b/>
              </w:rPr>
              <w:t>Affected</w:t>
            </w:r>
          </w:p>
        </w:tc>
        <w:tc>
          <w:tcPr>
            <w:tcW w:type="dxa" w:w="1473"/>
            <w:vAlign w:val="center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1473"/>
            <w:vAlign w:val="center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1473"/>
            <w:vAlign w:val="center"/>
          </w:tcPr>
          <w:p>
            <w:r>
              <w:rPr>
                <w:b/>
              </w:rPr>
              <w:t>Required change</w:t>
            </w:r>
          </w:p>
        </w:tc>
        <w:tc>
          <w:tcPr>
            <w:tcW w:type="dxa" w:w="1473"/>
            <w:vAlign w:val="center"/>
          </w:tcPr>
          <w:p>
            <w:r>
              <w:rPr>
                <w:b/>
              </w:rPr>
              <w:t>Downstream impact</w:t>
            </w:r>
          </w:p>
        </w:tc>
        <w:tc>
          <w:tcPr>
            <w:tcW w:type="dxa" w:w="1473"/>
            <w:vAlign w:val="center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1473"/>
            <w:vAlign w:val="top"/>
          </w:tcPr>
          <w:p>
            <w:r>
              <w:t>REV-001</w:t>
            </w:r>
          </w:p>
        </w:tc>
        <w:tc>
          <w:tcPr>
            <w:tcW w:type="dxa" w:w="1473"/>
            <w:vAlign w:val="top"/>
          </w:tcPr>
          <w:p>
            <w:r>
              <w:t>RQ-01/RQ-05</w:t>
            </w:r>
          </w:p>
        </w:tc>
        <w:tc>
          <w:tcPr>
            <w:tcW w:type="dxa" w:w="1473"/>
            <w:vAlign w:val="top"/>
          </w:tcPr>
          <w:p>
            <w:r>
              <w:t>Choice treated too broadly as universal core.</w:t>
            </w:r>
          </w:p>
        </w:tc>
        <w:tc>
          <w:tcPr>
            <w:tcW w:type="dxa" w:w="1473"/>
            <w:vAlign w:val="top"/>
          </w:tcPr>
          <w:p>
            <w:r>
              <w:t>BOUNDED</w:t>
            </w:r>
          </w:p>
        </w:tc>
        <w:tc>
          <w:tcPr>
            <w:tcW w:type="dxa" w:w="1473"/>
            <w:vAlign w:val="top"/>
          </w:tcPr>
          <w:p>
            <w:r>
              <w:t>State explicitly: consequential choice is a strong requirement of deliberate/formulated Strategy; realized emergent Strategy may precede explicit choice.</w:t>
            </w:r>
          </w:p>
        </w:tc>
        <w:tc>
          <w:tcPr>
            <w:tcW w:type="dxa" w:w="1473"/>
            <w:vAlign w:val="top"/>
          </w:tcPr>
          <w:p>
            <w:r>
              <w:t>RQ-06, RQ-08, RQ-11</w:t>
            </w:r>
          </w:p>
        </w:tc>
        <w:tc>
          <w:tcPr>
            <w:tcW w:type="dxa" w:w="1473"/>
            <w:vAlign w:val="top"/>
          </w:tcPr>
          <w:p>
            <w:r>
              <w:t>Major</w:t>
            </w:r>
          </w:p>
        </w:tc>
      </w:tr>
      <w:tr>
        <w:tc>
          <w:tcPr>
            <w:tcW w:type="dxa" w:w="1473"/>
            <w:vAlign w:val="top"/>
          </w:tcPr>
          <w:p>
            <w:r>
              <w:t>REV-002</w:t>
            </w:r>
          </w:p>
        </w:tc>
        <w:tc>
          <w:tcPr>
            <w:tcW w:type="dxa" w:w="1473"/>
            <w:vAlign w:val="top"/>
          </w:tcPr>
          <w:p>
            <w:r>
              <w:t>RQ-03</w:t>
            </w:r>
          </w:p>
        </w:tc>
        <w:tc>
          <w:tcPr>
            <w:tcW w:type="dxa" w:w="1473"/>
            <w:vAlign w:val="top"/>
          </w:tcPr>
          <w:p>
            <w:r>
              <w:t>Agency implicitly tied too closely to prior intentional chooser.</w:t>
            </w:r>
          </w:p>
        </w:tc>
        <w:tc>
          <w:tcPr>
            <w:tcW w:type="dxa" w:w="1473"/>
            <w:vAlign w:val="top"/>
          </w:tcPr>
          <w:p>
            <w:r>
              <w:t>WEAKENED</w:t>
            </w:r>
          </w:p>
        </w:tc>
        <w:tc>
          <w:tcPr>
            <w:tcW w:type="dxa" w:w="1473"/>
            <w:vAlign w:val="top"/>
          </w:tcPr>
          <w:p>
            <w:r>
              <w:t>Separate pattern formation from strategic selection/legitimation. Preserve open question: when does emergent pattern become governed Strategy?</w:t>
            </w:r>
          </w:p>
        </w:tc>
        <w:tc>
          <w:tcPr>
            <w:tcW w:type="dxa" w:w="1473"/>
            <w:vAlign w:val="top"/>
          </w:tcPr>
          <w:p>
            <w:r>
              <w:t>RQ-05, RQ-06, RQ-10, RQ-11</w:t>
            </w:r>
          </w:p>
        </w:tc>
        <w:tc>
          <w:tcPr>
            <w:tcW w:type="dxa" w:w="1473"/>
            <w:vAlign w:val="top"/>
          </w:tcPr>
          <w:p>
            <w:r>
              <w:t>Major</w:t>
            </w:r>
          </w:p>
        </w:tc>
      </w:tr>
      <w:tr>
        <w:tc>
          <w:tcPr>
            <w:tcW w:type="dxa" w:w="1473"/>
            <w:vAlign w:val="top"/>
          </w:tcPr>
          <w:p>
            <w:r>
              <w:t>REV-003</w:t>
            </w:r>
          </w:p>
        </w:tc>
        <w:tc>
          <w:tcPr>
            <w:tcW w:type="dxa" w:w="1473"/>
            <w:vAlign w:val="top"/>
          </w:tcPr>
          <w:p>
            <w:r>
              <w:t>RQ-06</w:t>
            </w:r>
          </w:p>
        </w:tc>
        <w:tc>
          <w:tcPr>
            <w:tcW w:type="dxa" w:w="1473"/>
            <w:vAlign w:val="top"/>
          </w:tcPr>
          <w:p>
            <w:r>
              <w:t>Formal Go/No-Go risks becoming universal gateway.</w:t>
            </w:r>
          </w:p>
        </w:tc>
        <w:tc>
          <w:tcPr>
            <w:tcW w:type="dxa" w:w="1473"/>
            <w:vAlign w:val="top"/>
          </w:tcPr>
          <w:p>
            <w:r>
              <w:t>BOUNDED</w:t>
            </w:r>
          </w:p>
        </w:tc>
        <w:tc>
          <w:tcPr>
            <w:tcW w:type="dxa" w:w="1473"/>
            <w:vAlign w:val="top"/>
          </w:tcPr>
          <w:p>
            <w:r>
              <w:t>Clarify it governs consequential commitment/legitimation in deliberate decision processes; autonomous/emergent activity may exist before the gate.</w:t>
            </w:r>
          </w:p>
        </w:tc>
        <w:tc>
          <w:tcPr>
            <w:tcW w:type="dxa" w:w="1473"/>
            <w:vAlign w:val="top"/>
          </w:tcPr>
          <w:p>
            <w:r>
              <w:t>RQ-10, Strategy Formulation</w:t>
            </w:r>
          </w:p>
        </w:tc>
        <w:tc>
          <w:tcPr>
            <w:tcW w:type="dxa" w:w="1473"/>
            <w:vAlign w:val="top"/>
          </w:tcPr>
          <w:p>
            <w:r>
              <w:t>Major</w:t>
            </w:r>
          </w:p>
        </w:tc>
      </w:tr>
      <w:tr>
        <w:tc>
          <w:tcPr>
            <w:tcW w:type="dxa" w:w="1473"/>
            <w:vAlign w:val="top"/>
          </w:tcPr>
          <w:p>
            <w:r>
              <w:t>REV-004</w:t>
            </w:r>
          </w:p>
        </w:tc>
        <w:tc>
          <w:tcPr>
            <w:tcW w:type="dxa" w:w="1473"/>
            <w:vAlign w:val="top"/>
          </w:tcPr>
          <w:p>
            <w:r>
              <w:t>RQ-07</w:t>
            </w:r>
          </w:p>
        </w:tc>
        <w:tc>
          <w:tcPr>
            <w:tcW w:type="dxa" w:w="1473"/>
            <w:vAlign w:val="top"/>
          </w:tcPr>
          <w:p>
            <w:r>
              <w:t>'Starting point' can be read as chronological first step.</w:t>
            </w:r>
          </w:p>
        </w:tc>
        <w:tc>
          <w:tcPr>
            <w:tcW w:type="dxa" w:w="1473"/>
            <w:vAlign w:val="top"/>
          </w:tcPr>
          <w:p>
            <w:r>
              <w:t>BOUNDED</w:t>
            </w:r>
          </w:p>
        </w:tc>
        <w:tc>
          <w:tcPr>
            <w:tcW w:type="dxa" w:w="1473"/>
            <w:vAlign w:val="top"/>
          </w:tcPr>
          <w:p>
            <w:r>
              <w:t>Use 'logical requirement for defensible deliberate choice' and explicitly permit action-generated diagnosis/effectuation boundary.</w:t>
            </w:r>
          </w:p>
        </w:tc>
        <w:tc>
          <w:tcPr>
            <w:tcW w:type="dxa" w:w="1473"/>
            <w:vAlign w:val="top"/>
          </w:tcPr>
          <w:p>
            <w:r>
              <w:t>RQ-08, RQ-10, Formulation</w:t>
            </w:r>
          </w:p>
        </w:tc>
        <w:tc>
          <w:tcPr>
            <w:tcW w:type="dxa" w:w="1473"/>
            <w:vAlign w:val="top"/>
          </w:tcPr>
          <w:p>
            <w:r>
              <w:t>Major</w:t>
            </w:r>
          </w:p>
        </w:tc>
      </w:tr>
      <w:tr>
        <w:tc>
          <w:tcPr>
            <w:tcW w:type="dxa" w:w="1473"/>
            <w:vAlign w:val="top"/>
          </w:tcPr>
          <w:p>
            <w:r>
              <w:t>REV-005</w:t>
            </w:r>
          </w:p>
        </w:tc>
        <w:tc>
          <w:tcPr>
            <w:tcW w:type="dxa" w:w="1473"/>
            <w:vAlign w:val="top"/>
          </w:tcPr>
          <w:p>
            <w:r>
              <w:t>RQ-08</w:t>
            </w:r>
          </w:p>
        </w:tc>
        <w:tc>
          <w:tcPr>
            <w:tcW w:type="dxa" w:w="1473"/>
            <w:vAlign w:val="top"/>
          </w:tcPr>
          <w:p>
            <w:r>
              <w:t>Explicit causal logic risks universalization.</w:t>
            </w:r>
          </w:p>
        </w:tc>
        <w:tc>
          <w:tcPr>
            <w:tcW w:type="dxa" w:w="1473"/>
            <w:vAlign w:val="top"/>
          </w:tcPr>
          <w:p>
            <w:r>
              <w:t>BOUNDED</w:t>
            </w:r>
          </w:p>
        </w:tc>
        <w:tc>
          <w:tcPr>
            <w:tcW w:type="dxa" w:w="1473"/>
            <w:vAlign w:val="top"/>
          </w:tcPr>
          <w:p>
            <w:r>
              <w:t>Retain as strong formulated-Strategy quality criterion; distinguish implicit causal pattern and later articulation in emergent formation.</w:t>
            </w:r>
          </w:p>
        </w:tc>
        <w:tc>
          <w:tcPr>
            <w:tcW w:type="dxa" w:w="1473"/>
            <w:vAlign w:val="top"/>
          </w:tcPr>
          <w:p>
            <w:r>
              <w:t>RQ-10, RQ-11</w:t>
            </w:r>
          </w:p>
        </w:tc>
        <w:tc>
          <w:tcPr>
            <w:tcW w:type="dxa" w:w="1473"/>
            <w:vAlign w:val="top"/>
          </w:tcPr>
          <w:p>
            <w:r>
              <w:t>Major</w:t>
            </w:r>
          </w:p>
        </w:tc>
      </w:tr>
      <w:tr>
        <w:tc>
          <w:tcPr>
            <w:tcW w:type="dxa" w:w="1473"/>
            <w:vAlign w:val="top"/>
          </w:tcPr>
          <w:p>
            <w:r>
              <w:t>REV-006</w:t>
            </w:r>
          </w:p>
        </w:tc>
        <w:tc>
          <w:tcPr>
            <w:tcW w:type="dxa" w:w="1473"/>
            <w:vAlign w:val="top"/>
          </w:tcPr>
          <w:p>
            <w:r>
              <w:t>RQ-01/RQ-02</w:t>
            </w:r>
          </w:p>
        </w:tc>
        <w:tc>
          <w:tcPr>
            <w:tcW w:type="dxa" w:w="1473"/>
            <w:vAlign w:val="top"/>
          </w:tcPr>
          <w:p>
            <w:r>
              <w:t>Pedagogical models may be read as ontology/universal function set.</w:t>
            </w:r>
          </w:p>
        </w:tc>
        <w:tc>
          <w:tcPr>
            <w:tcW w:type="dxa" w:w="1473"/>
            <w:vAlign w:val="top"/>
          </w:tcPr>
          <w:p>
            <w:r>
              <w:t>BOUNDED</w:t>
            </w:r>
          </w:p>
        </w:tc>
        <w:tc>
          <w:tcPr>
            <w:tcW w:type="dxa" w:w="1473"/>
            <w:vAlign w:val="top"/>
          </w:tcPr>
          <w:p>
            <w:r>
              <w:t>Label four layers and five functions as pedagogical synthesis; retain alternatives and boundary cases.</w:t>
            </w:r>
          </w:p>
        </w:tc>
        <w:tc>
          <w:tcPr>
            <w:tcW w:type="dxa" w:w="1473"/>
            <w:vAlign w:val="top"/>
          </w:tcPr>
          <w:p>
            <w:r>
              <w:t>Consolidated Synthesis</w:t>
            </w:r>
          </w:p>
        </w:tc>
        <w:tc>
          <w:tcPr>
            <w:tcW w:type="dxa" w:w="1473"/>
            <w:vAlign w:val="top"/>
          </w:tcPr>
          <w:p>
            <w:r>
              <w:t>Moderate</w:t>
            </w:r>
          </w:p>
        </w:tc>
      </w:tr>
      <w:tr>
        <w:tc>
          <w:tcPr>
            <w:tcW w:type="dxa" w:w="1473"/>
            <w:vAlign w:val="top"/>
          </w:tcPr>
          <w:p>
            <w:r>
              <w:t>REV-007</w:t>
            </w:r>
          </w:p>
        </w:tc>
        <w:tc>
          <w:tcPr>
            <w:tcW w:type="dxa" w:w="1473"/>
            <w:vAlign w:val="top"/>
          </w:tcPr>
          <w:p>
            <w:r>
              <w:t>RQ-04</w:t>
            </w:r>
          </w:p>
        </w:tc>
        <w:tc>
          <w:tcPr>
            <w:tcW w:type="dxa" w:w="1473"/>
            <w:vAlign w:val="top"/>
          </w:tcPr>
          <w:p>
            <w:r>
              <w:t>Business Model boundary presented with residual ambiguity.</w:t>
            </w:r>
          </w:p>
        </w:tc>
        <w:tc>
          <w:tcPr>
            <w:tcW w:type="dxa" w:w="1473"/>
            <w:vAlign w:val="top"/>
          </w:tcPr>
          <w:p>
            <w:r>
              <w:t>BOUNDED</w:t>
            </w:r>
          </w:p>
        </w:tc>
        <w:tc>
          <w:tcPr>
            <w:tcW w:type="dxa" w:w="1473"/>
            <w:vAlign w:val="top"/>
          </w:tcPr>
          <w:p>
            <w:r>
              <w:t>Make school-dependence explicit and avoid single relation type as universal.</w:t>
            </w:r>
          </w:p>
        </w:tc>
        <w:tc>
          <w:tcPr>
            <w:tcW w:type="dxa" w:w="1473"/>
            <w:vAlign w:val="top"/>
          </w:tcPr>
          <w:p>
            <w:r>
              <w:t>Business Model chapter</w:t>
            </w:r>
          </w:p>
        </w:tc>
        <w:tc>
          <w:tcPr>
            <w:tcW w:type="dxa" w:w="1473"/>
            <w:vAlign w:val="top"/>
          </w:tcPr>
          <w:p>
            <w:r>
              <w:t>Moderate</w:t>
            </w:r>
          </w:p>
        </w:tc>
      </w:tr>
      <w:tr>
        <w:tc>
          <w:tcPr>
            <w:tcW w:type="dxa" w:w="1473"/>
            <w:vAlign w:val="top"/>
          </w:tcPr>
          <w:p>
            <w:r>
              <w:t>REV-008</w:t>
            </w:r>
          </w:p>
        </w:tc>
        <w:tc>
          <w:tcPr>
            <w:tcW w:type="dxa" w:w="1473"/>
            <w:vAlign w:val="top"/>
          </w:tcPr>
          <w:p>
            <w:r>
              <w:t>RQ-05/RQ-10</w:t>
            </w:r>
          </w:p>
        </w:tc>
        <w:tc>
          <w:tcPr>
            <w:tcW w:type="dxa" w:w="1473"/>
            <w:vAlign w:val="top"/>
          </w:tcPr>
          <w:p>
            <w:r>
              <w:t>Optionality language can collapse into flexibility.</w:t>
            </w:r>
          </w:p>
        </w:tc>
        <w:tc>
          <w:tcPr>
            <w:tcW w:type="dxa" w:w="1473"/>
            <w:vAlign w:val="top"/>
          </w:tcPr>
          <w:p>
            <w:r>
              <w:t>STRENGTHENED+BOUND</w:t>
            </w:r>
          </w:p>
        </w:tc>
        <w:tc>
          <w:tcPr>
            <w:tcW w:type="dxa" w:w="1473"/>
            <w:vAlign w:val="top"/>
          </w:tcPr>
          <w:p>
            <w:r>
              <w:t>Require explicit option object, information value, exercise/abandon condition and option cost.</w:t>
            </w:r>
          </w:p>
        </w:tc>
        <w:tc>
          <w:tcPr>
            <w:tcW w:type="dxa" w:w="1473"/>
            <w:vAlign w:val="top"/>
          </w:tcPr>
          <w:p>
            <w:r>
              <w:t>RQ-06, Sequencing</w:t>
            </w:r>
          </w:p>
        </w:tc>
        <w:tc>
          <w:tcPr>
            <w:tcW w:type="dxa" w:w="1473"/>
            <w:vAlign w:val="top"/>
          </w:tcPr>
          <w:p>
            <w:r>
              <w:t>Moderate</w:t>
            </w:r>
          </w:p>
        </w:tc>
      </w:tr>
      <w:tr>
        <w:tc>
          <w:tcPr>
            <w:tcW w:type="dxa" w:w="1473"/>
            <w:vAlign w:val="top"/>
          </w:tcPr>
          <w:p>
            <w:r>
              <w:t>REV-009</w:t>
            </w:r>
          </w:p>
        </w:tc>
        <w:tc>
          <w:tcPr>
            <w:tcW w:type="dxa" w:w="1473"/>
            <w:vAlign w:val="top"/>
          </w:tcPr>
          <w:p>
            <w:r>
              <w:t>RQ-09</w:t>
            </w:r>
          </w:p>
        </w:tc>
        <w:tc>
          <w:tcPr>
            <w:tcW w:type="dxa" w:w="1473"/>
            <w:vAlign w:val="top"/>
          </w:tcPr>
          <w:p>
            <w:r>
              <w:t>Coherence umbrella may still duplicate Systems Thinking/configuration language.</w:t>
            </w:r>
          </w:p>
        </w:tc>
        <w:tc>
          <w:tcPr>
            <w:tcW w:type="dxa" w:w="1473"/>
            <w:vAlign w:val="top"/>
          </w:tcPr>
          <w:p>
            <w:r>
              <w:t>DEFERRED</w:t>
            </w:r>
          </w:p>
        </w:tc>
        <w:tc>
          <w:tcPr>
            <w:tcW w:type="dxa" w:w="1473"/>
            <w:vAlign w:val="top"/>
          </w:tcPr>
          <w:p>
            <w:r>
              <w:t>Keep relational audit but mark Systems Thinking as future test of explanatory redundancy.</w:t>
            </w:r>
          </w:p>
        </w:tc>
        <w:tc>
          <w:tcPr>
            <w:tcW w:type="dxa" w:w="1473"/>
            <w:vAlign w:val="top"/>
          </w:tcPr>
          <w:p>
            <w:r>
              <w:t>Systems Thinking</w:t>
            </w:r>
          </w:p>
        </w:tc>
        <w:tc>
          <w:tcPr>
            <w:tcW w:type="dxa" w:w="1473"/>
            <w:vAlign w:val="top"/>
          </w:tcPr>
          <w:p>
            <w:r>
              <w:t>Moderate</w:t>
            </w:r>
          </w:p>
        </w:tc>
      </w:tr>
      <w:tr>
        <w:tc>
          <w:tcPr>
            <w:tcW w:type="dxa" w:w="1473"/>
            <w:vAlign w:val="top"/>
          </w:tcPr>
          <w:p>
            <w:r>
              <w:t>REV-010</w:t>
            </w:r>
          </w:p>
        </w:tc>
        <w:tc>
          <w:tcPr>
            <w:tcW w:type="dxa" w:w="1473"/>
            <w:vAlign w:val="top"/>
          </w:tcPr>
          <w:p>
            <w:r>
              <w:t>RQ-11</w:t>
            </w:r>
          </w:p>
        </w:tc>
        <w:tc>
          <w:tcPr>
            <w:tcW w:type="dxa" w:w="1473"/>
            <w:vAlign w:val="top"/>
          </w:tcPr>
          <w:p>
            <w:r>
              <w:t>Ex-ante quality can become procedural absolution.</w:t>
            </w:r>
          </w:p>
        </w:tc>
        <w:tc>
          <w:tcPr>
            <w:tcW w:type="dxa" w:w="1473"/>
            <w:vAlign w:val="top"/>
          </w:tcPr>
          <w:p>
            <w:r>
              <w:t>BOUNDED</w:t>
            </w:r>
          </w:p>
        </w:tc>
        <w:tc>
          <w:tcPr>
            <w:tcW w:type="dxa" w:w="1473"/>
            <w:vAlign w:val="top"/>
          </w:tcPr>
          <w:p>
            <w:r>
              <w:t>Require accumulated ex-post evidence to update thesis; initial reasonableness is not permanent immunity.</w:t>
            </w:r>
          </w:p>
        </w:tc>
        <w:tc>
          <w:tcPr>
            <w:tcW w:type="dxa" w:w="1473"/>
            <w:vAlign w:val="top"/>
          </w:tcPr>
          <w:p>
            <w:r>
              <w:t>Review &amp; Renewal</w:t>
            </w:r>
          </w:p>
        </w:tc>
        <w:tc>
          <w:tcPr>
            <w:tcW w:type="dxa" w:w="1473"/>
            <w:vAlign w:val="top"/>
          </w:tcPr>
          <w:p>
            <w:r>
              <w:t>Major</w:t>
            </w:r>
          </w:p>
        </w:tc>
      </w:tr>
      <w:tr>
        <w:tc>
          <w:tcPr>
            <w:tcW w:type="dxa" w:w="1473"/>
            <w:vAlign w:val="top"/>
          </w:tcPr>
          <w:p>
            <w:r>
              <w:t>REV-011</w:t>
            </w:r>
          </w:p>
        </w:tc>
        <w:tc>
          <w:tcPr>
            <w:tcW w:type="dxa" w:w="1473"/>
            <w:vAlign w:val="top"/>
          </w:tcPr>
          <w:p>
            <w:r>
              <w:t>Across Part 01</w:t>
            </w:r>
          </w:p>
        </w:tc>
        <w:tc>
          <w:tcPr>
            <w:tcW w:type="dxa" w:w="1473"/>
            <w:vAlign w:val="top"/>
          </w:tcPr>
          <w:p>
            <w:r>
              <w:t>Deliberate-centric architecture despite explicit emergence caveats.</w:t>
            </w:r>
          </w:p>
        </w:tc>
        <w:tc>
          <w:tcPr>
            <w:tcW w:type="dxa" w:w="1473"/>
            <w:vAlign w:val="top"/>
          </w:tcPr>
          <w:p>
            <w:r>
              <w:t>OPEN / ARCHITECTURE IMPACT</w:t>
            </w:r>
          </w:p>
        </w:tc>
        <w:tc>
          <w:tcPr>
            <w:tcW w:type="dxa" w:w="1473"/>
            <w:vAlign w:val="top"/>
          </w:tcPr>
          <w:p>
            <w:r>
              <w:t>Architecture Review must test linear sequencing and possibly represent deliberate and emergent formation as dual/iterative paths.</w:t>
            </w:r>
          </w:p>
        </w:tc>
        <w:tc>
          <w:tcPr>
            <w:tcW w:type="dxa" w:w="1473"/>
            <w:vAlign w:val="top"/>
          </w:tcPr>
          <w:p>
            <w:r>
              <w:t>All</w:t>
            </w:r>
          </w:p>
        </w:tc>
        <w:tc>
          <w:tcPr>
            <w:tcW w:type="dxa" w:w="1473"/>
            <w:vAlign w:val="top"/>
          </w:tcPr>
          <w:p>
            <w:r>
              <w:t>Major</w:t>
            </w:r>
          </w:p>
        </w:tc>
      </w:tr>
      <w:tr>
        <w:tc>
          <w:tcPr>
            <w:tcW w:type="dxa" w:w="1473"/>
            <w:vAlign w:val="top"/>
          </w:tcPr>
          <w:p>
            <w:r>
              <w:t>REV-012</w:t>
            </w:r>
          </w:p>
        </w:tc>
        <w:tc>
          <w:tcPr>
            <w:tcW w:type="dxa" w:w="1473"/>
            <w:vAlign w:val="top"/>
          </w:tcPr>
          <w:p>
            <w:r>
              <w:t>Across Part 01</w:t>
            </w:r>
          </w:p>
        </w:tc>
        <w:tc>
          <w:tcPr>
            <w:tcW w:type="dxa" w:w="1473"/>
            <w:vAlign w:val="top"/>
          </w:tcPr>
          <w:p>
            <w:r>
              <w:t>Power/politics/institutions underrepresented.</w:t>
            </w:r>
          </w:p>
        </w:tc>
        <w:tc>
          <w:tcPr>
            <w:tcW w:type="dxa" w:w="1473"/>
            <w:vAlign w:val="top"/>
          </w:tcPr>
          <w:p>
            <w:r>
              <w:t>OPEN</w:t>
            </w:r>
          </w:p>
        </w:tc>
        <w:tc>
          <w:tcPr>
            <w:tcW w:type="dxa" w:w="1473"/>
            <w:vAlign w:val="top"/>
          </w:tcPr>
          <w:p>
            <w:r>
              <w:t>Do not inject a new theory into Part 01 without research; add explicit boundary/debt and test whether omission invalidates claims of universality.</w:t>
            </w:r>
          </w:p>
        </w:tc>
        <w:tc>
          <w:tcPr>
            <w:tcW w:type="dxa" w:w="1473"/>
            <w:vAlign w:val="top"/>
          </w:tcPr>
          <w:p>
            <w:r>
              <w:t>Future supporting research</w:t>
            </w:r>
          </w:p>
        </w:tc>
        <w:tc>
          <w:tcPr>
            <w:tcW w:type="dxa" w:w="1473"/>
            <w:vAlign w:val="top"/>
          </w:tcPr>
          <w:p>
            <w:r>
              <w:t>Major</w:t>
            </w:r>
          </w:p>
        </w:tc>
      </w:tr>
    </w:tbl>
    <w:p>
      <w:pPr>
        <w:pStyle w:val="Heading1"/>
      </w:pPr>
      <w:r>
        <w:t>4. Impact Propagation — Major findings</w:t>
      </w:r>
    </w:p>
    <w:p>
      <w:pPr>
        <w:pStyle w:val="Heading2"/>
      </w:pPr>
      <w:r>
        <w:t>REV-001 Choice universality</w:t>
      </w:r>
    </w:p>
    <w:p>
      <w:r>
        <w:t>RQ-01 wording → RQ-05 choice theory → RQ-06 gate architecture → RQ-08 chosen commitment causal logic → RQ-10 emergent/adaptive formation → RQ-11 quality criteria. No downstream chapter collapses if the claim is bounded; rather, the deliberate/emergent distinction becomes more consistent.</w:t>
      </w:r>
    </w:p>
    <w:p>
      <w:pPr>
        <w:pStyle w:val="Heading2"/>
      </w:pPr>
      <w:r>
        <w:t>REV-002 Agency/Emergence</w:t>
      </w:r>
    </w:p>
    <w:p>
      <w:r>
        <w:t>RQ-03 must stop treating strategic agency as a prerequisite for all pattern formation. RQ-10 already supplies the distinction between emergence and later selection. RQ-11 must preserve that explicit prior agency is not a universal quality condition. Architecture Review must decide whether agency is a layer, a process, or a governance overlay.</w:t>
      </w:r>
    </w:p>
    <w:p>
      <w:pPr>
        <w:pStyle w:val="Heading2"/>
      </w:pPr>
      <w:r>
        <w:t>REV-004 Diagnosis ordering</w:t>
      </w:r>
    </w:p>
    <w:p>
      <w:r>
        <w:t>Changing 'starting point' from chronological to logical removes tension with effectuation and experimentation without weakening diagnosis as a requirement for criticizable deliberate choice. RQ-06 and RQ-08 remain valid if their sequence is treated as reasoning architecture rather than literal chronology.</w:t>
      </w:r>
    </w:p>
    <w:p>
      <w:pPr>
        <w:pStyle w:val="Heading2"/>
      </w:pPr>
      <w:r>
        <w:t>REV-011 Deliberate-centric architecture</w:t>
      </w:r>
    </w:p>
    <w:p>
      <w:r>
        <w:t>This is the most important system-level finding. The content recognizes emergent Strategy, but the curriculum order naturally implies formulate-then-execute. Phase 2 must test a dual-loop architecture: deliberate reasoning loop and realized/emergent learning loop connected by selection, interpretation and revision.</w:t>
      </w:r>
    </w:p>
    <w:p>
      <w:pPr>
        <w:pStyle w:val="Heading1"/>
      </w:pPr>
      <w:r>
        <w:t>5. Cross-System Contradiction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</w:tcPr>
          <w:p>
            <w:r>
              <w:rPr>
                <w:b/>
              </w:rPr>
              <w:t>Tension</w:t>
            </w:r>
          </w:p>
        </w:tc>
        <w:tc>
          <w:tcPr>
            <w:tcW w:type="dxa" w:w="2578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78"/>
            <w:vAlign w:val="center"/>
          </w:tcPr>
          <w:p>
            <w:r>
              <w:rPr>
                <w:b/>
              </w:rPr>
              <w:t>Current resolution</w:t>
            </w:r>
          </w:p>
        </w:tc>
        <w:tc>
          <w:tcPr>
            <w:tcW w:type="dxa" w:w="2578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78"/>
            <w:vAlign w:val="top"/>
          </w:tcPr>
          <w:p>
            <w:r>
              <w:t>Choice ↔ Emergence</w:t>
            </w:r>
          </w:p>
        </w:tc>
        <w:tc>
          <w:tcPr>
            <w:tcW w:type="dxa" w:w="2578"/>
            <w:vAlign w:val="top"/>
          </w:tcPr>
          <w:p>
            <w:r>
              <w:t>Apparent contradiction</w:t>
            </w:r>
          </w:p>
        </w:tc>
        <w:tc>
          <w:tcPr>
            <w:tcW w:type="dxa" w:w="2578"/>
            <w:vAlign w:val="top"/>
          </w:tcPr>
          <w:p>
            <w:r>
              <w:t>Resolved by scope: explicit choice for deliberate/formulated Strategy; emergent realized pattern may precede it.</w:t>
            </w:r>
          </w:p>
        </w:tc>
        <w:tc>
          <w:tcPr>
            <w:tcW w:type="dxa" w:w="2578"/>
            <w:vAlign w:val="top"/>
          </w:tcPr>
          <w:p>
            <w:r>
              <w:t>BOUNDARY RESOLUTION</w:t>
            </w:r>
          </w:p>
        </w:tc>
      </w:tr>
      <w:tr>
        <w:tc>
          <w:tcPr>
            <w:tcW w:type="dxa" w:w="2578"/>
            <w:vAlign w:val="top"/>
          </w:tcPr>
          <w:p>
            <w:r>
              <w:t>Agency ↔ Emergence</w:t>
            </w:r>
          </w:p>
        </w:tc>
        <w:tc>
          <w:tcPr>
            <w:tcW w:type="dxa" w:w="2578"/>
            <w:vAlign w:val="top"/>
          </w:tcPr>
          <w:p>
            <w:r>
              <w:t>Real tension</w:t>
            </w:r>
          </w:p>
        </w:tc>
        <w:tc>
          <w:tcPr>
            <w:tcW w:type="dxa" w:w="2578"/>
            <w:vAlign w:val="top"/>
          </w:tcPr>
          <w:p>
            <w:r>
              <w:t>Pattern formation can lack prior intentional agency; later strategic selection/legitimation remains unresolved.</w:t>
            </w:r>
          </w:p>
        </w:tc>
        <w:tc>
          <w:tcPr>
            <w:tcW w:type="dxa" w:w="2578"/>
            <w:vAlign w:val="top"/>
          </w:tcPr>
          <w:p>
            <w:r>
              <w:t>OPEN</w:t>
            </w:r>
          </w:p>
        </w:tc>
      </w:tr>
      <w:tr>
        <w:tc>
          <w:tcPr>
            <w:tcW w:type="dxa" w:w="2578"/>
            <w:vAlign w:val="top"/>
          </w:tcPr>
          <w:p>
            <w:r>
              <w:t>Diagnosis ↔ Effectuation</w:t>
            </w:r>
          </w:p>
        </w:tc>
        <w:tc>
          <w:tcPr>
            <w:tcW w:type="dxa" w:w="2578"/>
            <w:vAlign w:val="top"/>
          </w:tcPr>
          <w:p>
            <w:r>
              <w:t>Apparent sequence contradiction</w:t>
            </w:r>
          </w:p>
        </w:tc>
        <w:tc>
          <w:tcPr>
            <w:tcW w:type="dxa" w:w="2578"/>
            <w:vAlign w:val="top"/>
          </w:tcPr>
          <w:p>
            <w:r>
              <w:t>Diagnosis is logically required to defend deliberate commitment, but may be generated/refined through action.</w:t>
            </w:r>
          </w:p>
        </w:tc>
        <w:tc>
          <w:tcPr>
            <w:tcW w:type="dxa" w:w="2578"/>
            <w:vAlign w:val="top"/>
          </w:tcPr>
          <w:p>
            <w:r>
              <w:t>BOUNDARY RESOLUTION</w:t>
            </w:r>
          </w:p>
        </w:tc>
      </w:tr>
      <w:tr>
        <w:tc>
          <w:tcPr>
            <w:tcW w:type="dxa" w:w="2578"/>
            <w:vAlign w:val="top"/>
          </w:tcPr>
          <w:p>
            <w:r>
              <w:t>Commitment ↔ Optionality</w:t>
            </w:r>
          </w:p>
        </w:tc>
        <w:tc>
          <w:tcPr>
            <w:tcW w:type="dxa" w:w="2578"/>
            <w:vAlign w:val="top"/>
          </w:tcPr>
          <w:p>
            <w:r>
              <w:t>Productive tension</w:t>
            </w:r>
          </w:p>
        </w:tc>
        <w:tc>
          <w:tcPr>
            <w:tcW w:type="dxa" w:w="2578"/>
            <w:vAlign w:val="top"/>
          </w:tcPr>
          <w:p>
            <w:r>
              <w:t>Commit where cumulative value matters; preserve bounded reversibility where information value matters.</w:t>
            </w:r>
          </w:p>
        </w:tc>
        <w:tc>
          <w:tcPr>
            <w:tcW w:type="dxa" w:w="2578"/>
            <w:vAlign w:val="top"/>
          </w:tcPr>
          <w:p>
            <w:r>
              <w:t>MANAGED TENSION</w:t>
            </w:r>
          </w:p>
        </w:tc>
      </w:tr>
      <w:tr>
        <w:tc>
          <w:tcPr>
            <w:tcW w:type="dxa" w:w="2578"/>
            <w:vAlign w:val="top"/>
          </w:tcPr>
          <w:p>
            <w:r>
              <w:t>Commitment ↔ Adaptation</w:t>
            </w:r>
          </w:p>
        </w:tc>
        <w:tc>
          <w:tcPr>
            <w:tcW w:type="dxa" w:w="2578"/>
            <w:vAlign w:val="top"/>
          </w:tcPr>
          <w:p>
            <w:r>
              <w:t>Productive tension</w:t>
            </w:r>
          </w:p>
        </w:tc>
        <w:tc>
          <w:tcPr>
            <w:tcW w:type="dxa" w:w="2578"/>
            <w:vAlign w:val="top"/>
          </w:tcPr>
          <w:p>
            <w:r>
              <w:t>Persistence requires forward-looking causal support; changed evidence can reopen commitment.</w:t>
            </w:r>
          </w:p>
        </w:tc>
        <w:tc>
          <w:tcPr>
            <w:tcW w:type="dxa" w:w="2578"/>
            <w:vAlign w:val="top"/>
          </w:tcPr>
          <w:p>
            <w:r>
              <w:t>MANAGED TENSION</w:t>
            </w:r>
          </w:p>
        </w:tc>
      </w:tr>
      <w:tr>
        <w:tc>
          <w:tcPr>
            <w:tcW w:type="dxa" w:w="2578"/>
            <w:vAlign w:val="top"/>
          </w:tcPr>
          <w:p>
            <w:r>
              <w:t>Causal Logic ↔ Causal Ambiguity</w:t>
            </w:r>
          </w:p>
        </w:tc>
        <w:tc>
          <w:tcPr>
            <w:tcW w:type="dxa" w:w="2578"/>
            <w:vAlign w:val="top"/>
          </w:tcPr>
          <w:p>
            <w:r>
              <w:t>Scope tension</w:t>
            </w:r>
          </w:p>
        </w:tc>
        <w:tc>
          <w:tcPr>
            <w:tcW w:type="dxa" w:w="2578"/>
            <w:vAlign w:val="top"/>
          </w:tcPr>
          <w:p>
            <w:r>
              <w:t>Criticizable causal argument does not require full true causal model; ambiguity limits confidence/explicitness.</w:t>
            </w:r>
          </w:p>
        </w:tc>
        <w:tc>
          <w:tcPr>
            <w:tcW w:type="dxa" w:w="2578"/>
            <w:vAlign w:val="top"/>
          </w:tcPr>
          <w:p>
            <w:r>
              <w:t>BOUNDARY RESOLUTION</w:t>
            </w:r>
          </w:p>
        </w:tc>
      </w:tr>
      <w:tr>
        <w:tc>
          <w:tcPr>
            <w:tcW w:type="dxa" w:w="2578"/>
            <w:vAlign w:val="top"/>
          </w:tcPr>
          <w:p>
            <w:r>
              <w:t>Coherence ↔ Modularity</w:t>
            </w:r>
          </w:p>
        </w:tc>
        <w:tc>
          <w:tcPr>
            <w:tcW w:type="dxa" w:w="2578"/>
            <w:vAlign w:val="top"/>
          </w:tcPr>
          <w:p>
            <w:r>
              <w:t>Not contradiction</w:t>
            </w:r>
          </w:p>
        </w:tc>
        <w:tc>
          <w:tcPr>
            <w:tcW w:type="dxa" w:w="2578"/>
            <w:vAlign w:val="top"/>
          </w:tcPr>
          <w:p>
            <w:r>
              <w:t>Material interdependencies determine need for integration; weak coupling can be rational.</w:t>
            </w:r>
          </w:p>
        </w:tc>
        <w:tc>
          <w:tcPr>
            <w:tcW w:type="dxa" w:w="2578"/>
            <w:vAlign w:val="top"/>
          </w:tcPr>
          <w:p>
            <w:r>
              <w:t>RESOLVED</w:t>
            </w:r>
          </w:p>
        </w:tc>
      </w:tr>
      <w:tr>
        <w:tc>
          <w:tcPr>
            <w:tcW w:type="dxa" w:w="2578"/>
            <w:vAlign w:val="top"/>
          </w:tcPr>
          <w:p>
            <w:r>
              <w:t>Coherence ↔ Adaptation</w:t>
            </w:r>
          </w:p>
        </w:tc>
        <w:tc>
          <w:tcPr>
            <w:tcW w:type="dxa" w:w="2578"/>
            <w:vAlign w:val="top"/>
          </w:tcPr>
          <w:p>
            <w:r>
              <w:t>Temporal tension</w:t>
            </w:r>
          </w:p>
        </w:tc>
        <w:tc>
          <w:tcPr>
            <w:tcW w:type="dxa" w:w="2578"/>
            <w:vAlign w:val="top"/>
          </w:tcPr>
          <w:p>
            <w:r>
              <w:t>Tight current fit can raise reconfiguration cost; quality does not maximize fit.</w:t>
            </w:r>
          </w:p>
        </w:tc>
        <w:tc>
          <w:tcPr>
            <w:tcW w:type="dxa" w:w="2578"/>
            <w:vAlign w:val="top"/>
          </w:tcPr>
          <w:p>
            <w:r>
              <w:t>RESOLVED</w:t>
            </w:r>
          </w:p>
        </w:tc>
      </w:tr>
      <w:tr>
        <w:tc>
          <w:tcPr>
            <w:tcW w:type="dxa" w:w="2578"/>
            <w:vAlign w:val="top"/>
          </w:tcPr>
          <w:p>
            <w:r>
              <w:t>Go/No-Go ↔ Emergence</w:t>
            </w:r>
          </w:p>
        </w:tc>
        <w:tc>
          <w:tcPr>
            <w:tcW w:type="dxa" w:w="2578"/>
            <w:vAlign w:val="top"/>
          </w:tcPr>
          <w:p>
            <w:r>
              <w:t>Architecture tension</w:t>
            </w:r>
          </w:p>
        </w:tc>
        <w:tc>
          <w:tcPr>
            <w:tcW w:type="dxa" w:w="2578"/>
            <w:vAlign w:val="top"/>
          </w:tcPr>
          <w:p>
            <w:r>
              <w:t>Gate governs consequential commitment, not every origin of strategic behavior.</w:t>
            </w:r>
          </w:p>
        </w:tc>
        <w:tc>
          <w:tcPr>
            <w:tcW w:type="dxa" w:w="2578"/>
            <w:vAlign w:val="top"/>
          </w:tcPr>
          <w:p>
            <w:r>
              <w:t>BOUNDED</w:t>
            </w:r>
          </w:p>
        </w:tc>
      </w:tr>
      <w:tr>
        <w:tc>
          <w:tcPr>
            <w:tcW w:type="dxa" w:w="2578"/>
            <w:vAlign w:val="top"/>
          </w:tcPr>
          <w:p>
            <w:r>
              <w:t>Quality ↔ Outcome</w:t>
            </w:r>
          </w:p>
        </w:tc>
        <w:tc>
          <w:tcPr>
            <w:tcW w:type="dxa" w:w="2578"/>
            <w:vAlign w:val="top"/>
          </w:tcPr>
          <w:p>
            <w:r>
              <w:t>Epistemic tension</w:t>
            </w:r>
          </w:p>
        </w:tc>
        <w:tc>
          <w:tcPr>
            <w:tcW w:type="dxa" w:w="2578"/>
            <w:vAlign w:val="top"/>
          </w:tcPr>
          <w:p>
            <w:r>
              <w:t>Outcome is evidence but not identity; repeated evidence must update thesis.</w:t>
            </w:r>
          </w:p>
        </w:tc>
        <w:tc>
          <w:tcPr>
            <w:tcW w:type="dxa" w:w="2578"/>
            <w:vAlign w:val="top"/>
          </w:tcPr>
          <w:p>
            <w:r>
              <w:t>RESOLVED</w:t>
            </w:r>
          </w:p>
        </w:tc>
      </w:tr>
      <w:tr>
        <w:tc>
          <w:tcPr>
            <w:tcW w:type="dxa" w:w="2578"/>
            <w:vAlign w:val="top"/>
          </w:tcPr>
          <w:p>
            <w:r>
              <w:t>Formulation ↔ Execution</w:t>
            </w:r>
          </w:p>
        </w:tc>
        <w:tc>
          <w:tcPr>
            <w:tcW w:type="dxa" w:w="2578"/>
            <w:vAlign w:val="top"/>
          </w:tcPr>
          <w:p>
            <w:r>
              <w:t>Boundary tension</w:t>
            </w:r>
          </w:p>
        </w:tc>
        <w:tc>
          <w:tcPr>
            <w:tcW w:type="dxa" w:w="2578"/>
            <w:vAlign w:val="top"/>
          </w:tcPr>
          <w:p>
            <w:r>
              <w:t>Distinguishable, but foreseeable feasibility/capability belongs partly to Strategy quality.</w:t>
            </w:r>
          </w:p>
        </w:tc>
        <w:tc>
          <w:tcPr>
            <w:tcW w:type="dxa" w:w="2578"/>
            <w:vAlign w:val="top"/>
          </w:tcPr>
          <w:p>
            <w:r>
              <w:t>CONTROLLED</w:t>
            </w:r>
          </w:p>
        </w:tc>
      </w:tr>
      <w:tr>
        <w:tc>
          <w:tcPr>
            <w:tcW w:type="dxa" w:w="2578"/>
            <w:vAlign w:val="top"/>
          </w:tcPr>
          <w:p>
            <w:r>
              <w:t>Deliberate ↔ Realized</w:t>
            </w:r>
          </w:p>
        </w:tc>
        <w:tc>
          <w:tcPr>
            <w:tcW w:type="dxa" w:w="2578"/>
            <w:vAlign w:val="top"/>
          </w:tcPr>
          <w:p>
            <w:r>
              <w:t>System tension</w:t>
            </w:r>
          </w:p>
        </w:tc>
        <w:tc>
          <w:tcPr>
            <w:tcW w:type="dxa" w:w="2578"/>
            <w:vAlign w:val="top"/>
          </w:tcPr>
          <w:p>
            <w:r>
              <w:t>Text handles both; architecture still privileges deliberate path.</w:t>
            </w:r>
          </w:p>
        </w:tc>
        <w:tc>
          <w:tcPr>
            <w:tcW w:type="dxa" w:w="2578"/>
            <w:vAlign w:val="top"/>
          </w:tcPr>
          <w:p>
            <w:r>
              <w:t>OPEN / PHASE 2</w:t>
            </w:r>
          </w:p>
        </w:tc>
      </w:tr>
    </w:tbl>
    <w:p>
      <w:pPr>
        <w:pStyle w:val="Heading1"/>
      </w:pPr>
      <w:r>
        <w:t>6. Pass 3 — Architecture Destruction findings feeding Phase 2</w:t>
      </w:r>
    </w:p>
    <w:p>
      <w:pPr>
        <w:pStyle w:val="ListBullet"/>
      </w:pPr>
      <w:r>
        <w:t>The linear chain is useful as a deliberate reasoning model but cannot serve as a universal ontology of Strategy formation.</w:t>
      </w:r>
    </w:p>
    <w:p>
      <w:pPr>
        <w:pStyle w:val="ListBullet"/>
      </w:pPr>
      <w:r>
        <w:t>Several constructs survive better as diagnostics than as mechanisms: Coherence is the clearest example.</w:t>
      </w:r>
    </w:p>
    <w:p>
      <w:pPr>
        <w:pStyle w:val="ListBullet"/>
      </w:pPr>
      <w:r>
        <w:t>Strategy Quality survives only as a scoped multidimensional judgment; a single score or large universal checklist should not appear in final synthesis.</w:t>
      </w:r>
    </w:p>
    <w:p>
      <w:pPr>
        <w:pStyle w:val="ListBullet"/>
      </w:pPr>
      <w:r>
        <w:t>The strongest Part 01 claims increasingly take the form of conditional propositions rather than universal definitions.</w:t>
      </w:r>
    </w:p>
    <w:p>
      <w:pPr>
        <w:pStyle w:val="ListBullet"/>
      </w:pPr>
      <w:r>
        <w:t>The book needs explicit separation of: formation mode, strategic object/level, time horizon, and evaluation time.</w:t>
      </w:r>
    </w:p>
    <w:p>
      <w:pPr>
        <w:pStyle w:val="ListBullet"/>
      </w:pPr>
      <w:r>
        <w:t>Emergence cannot remain a footnote at the end of a deliberate process. It needs an equal architectural route into realized Strategy.</w:t>
      </w:r>
    </w:p>
    <w:p>
      <w:pPr>
        <w:pStyle w:val="ListBullet"/>
      </w:pPr>
      <w:r>
        <w:t>The architecture should preserve unresolved pluralism where schools answer different questions rather than force one grand unified theory.</w:t>
      </w:r>
    </w:p>
    <w:p>
      <w:pPr>
        <w:pStyle w:val="Heading1"/>
      </w:pPr>
      <w:r>
        <w:t>7. Pass 4 — Open AI Critique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3437"/>
            <w:vAlign w:val="center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3437"/>
            <w:vAlign w:val="center"/>
          </w:tcPr>
          <w:p>
            <w:r>
              <w:rPr>
                <w:b/>
              </w:rPr>
              <w:t>Disposition</w:t>
            </w:r>
          </w:p>
        </w:tc>
      </w:tr>
      <w:tr>
        <w:tc>
          <w:tcPr>
            <w:tcW w:type="dxa" w:w="3437"/>
            <w:vAlign w:val="top"/>
          </w:tcPr>
          <w:p>
            <w:r>
              <w:t>Power and politics</w:t>
            </w:r>
          </w:p>
        </w:tc>
        <w:tc>
          <w:tcPr>
            <w:tcW w:type="dxa" w:w="3437"/>
            <w:vAlign w:val="top"/>
          </w:tcPr>
          <w:p>
            <w:r>
              <w:t>The book recognizes social/political production in Diagnosis but largely models Strategy as epistemic/managerial reasoning. This may understate bargaining, coalition and authority mechanisms.</w:t>
            </w:r>
          </w:p>
        </w:tc>
        <w:tc>
          <w:tcPr>
            <w:tcW w:type="dxa" w:w="3437"/>
            <w:vAlign w:val="top"/>
          </w:tcPr>
          <w:p>
            <w:r>
              <w:t>Major boundary/debt; not enough evidence yet to rewrite core.</w:t>
            </w:r>
          </w:p>
        </w:tc>
      </w:tr>
      <w:tr>
        <w:tc>
          <w:tcPr>
            <w:tcW w:type="dxa" w:w="3437"/>
            <w:vAlign w:val="top"/>
          </w:tcPr>
          <w:p>
            <w:r>
              <w:t>Institutions</w:t>
            </w:r>
          </w:p>
        </w:tc>
        <w:tc>
          <w:tcPr>
            <w:tcW w:type="dxa" w:w="3437"/>
            <w:vAlign w:val="top"/>
          </w:tcPr>
          <w:p>
            <w:r>
              <w:t>Regulatory/institutional constraints appear mainly as environment/constraints, not as constitutive forces shaping what choices are legitimate/possible.</w:t>
            </w:r>
          </w:p>
        </w:tc>
        <w:tc>
          <w:tcPr>
            <w:tcW w:type="dxa" w:w="3437"/>
            <w:vAlign w:val="top"/>
          </w:tcPr>
          <w:p>
            <w:r>
              <w:t>Register as boundary; later institutional strategy research.</w:t>
            </w:r>
          </w:p>
        </w:tc>
      </w:tr>
      <w:tr>
        <w:tc>
          <w:tcPr>
            <w:tcW w:type="dxa" w:w="3437"/>
            <w:vAlign w:val="top"/>
          </w:tcPr>
          <w:p>
            <w:r>
              <w:t>Collective agency</w:t>
            </w:r>
          </w:p>
        </w:tc>
        <w:tc>
          <w:tcPr>
            <w:tcW w:type="dxa" w:w="3437"/>
            <w:vAlign w:val="top"/>
          </w:tcPr>
          <w:p>
            <w:r>
              <w:t>Ecosystem/network Strategy is recognized, but mechanisms of distributed authority and conflict are underdeveloped.</w:t>
            </w:r>
          </w:p>
        </w:tc>
        <w:tc>
          <w:tcPr>
            <w:tcW w:type="dxa" w:w="3437"/>
            <w:vAlign w:val="top"/>
          </w:tcPr>
          <w:p>
            <w:r>
              <w:t>Strengthens Agency↔Emergence open item.</w:t>
            </w:r>
          </w:p>
        </w:tc>
      </w:tr>
      <w:tr>
        <w:tc>
          <w:tcPr>
            <w:tcW w:type="dxa" w:w="3437"/>
            <w:vAlign w:val="top"/>
          </w:tcPr>
          <w:p>
            <w:r>
              <w:t>Source-family concentration</w:t>
            </w:r>
          </w:p>
        </w:tc>
        <w:tc>
          <w:tcPr>
            <w:tcW w:type="dxa" w:w="3437"/>
            <w:vAlign w:val="top"/>
          </w:tcPr>
          <w:p>
            <w:r>
              <w:t>Canonical strategy/organization literature dominates. This is appropriate for foundations but can create managerial/firm-centric bias.</w:t>
            </w:r>
          </w:p>
        </w:tc>
        <w:tc>
          <w:tcPr>
            <w:tcW w:type="dxa" w:w="3437"/>
            <w:vAlign w:val="top"/>
          </w:tcPr>
          <w:p>
            <w:r>
              <w:t>Architecture note; broaden later where concept-owner requires.</w:t>
            </w:r>
          </w:p>
        </w:tc>
      </w:tr>
      <w:tr>
        <w:tc>
          <w:tcPr>
            <w:tcW w:type="dxa" w:w="3437"/>
            <w:vAlign w:val="top"/>
          </w:tcPr>
          <w:p>
            <w:r>
              <w:t>Pedagogical sequencing bias</w:t>
            </w:r>
          </w:p>
        </w:tc>
        <w:tc>
          <w:tcPr>
            <w:tcW w:type="dxa" w:w="3437"/>
            <w:vAlign w:val="top"/>
          </w:tcPr>
          <w:p>
            <w:r>
              <w:t>Teaching order can be mistaken for causal/temporal order.</w:t>
            </w:r>
          </w:p>
        </w:tc>
        <w:tc>
          <w:tcPr>
            <w:tcW w:type="dxa" w:w="3437"/>
            <w:vAlign w:val="top"/>
          </w:tcPr>
          <w:p>
            <w:r>
              <w:t>Major; final synthesis must visually distinguish learning sequence from Strategy process.</w:t>
            </w:r>
          </w:p>
        </w:tc>
      </w:tr>
      <w:tr>
        <w:tc>
          <w:tcPr>
            <w:tcW w:type="dxa" w:w="3437"/>
            <w:vAlign w:val="top"/>
          </w:tcPr>
          <w:p>
            <w:r>
              <w:t>Normative leakage</w:t>
            </w:r>
          </w:p>
        </w:tc>
        <w:tc>
          <w:tcPr>
            <w:tcW w:type="dxa" w:w="3437"/>
            <w:vAlign w:val="top"/>
          </w:tcPr>
          <w:p>
            <w:r>
              <w:t>Quality criteria from deliberate Strategy can leak backward into definitions of Strategy itself.</w:t>
            </w:r>
          </w:p>
        </w:tc>
        <w:tc>
          <w:tcPr>
            <w:tcW w:type="dxa" w:w="3437"/>
            <w:vAlign w:val="top"/>
          </w:tcPr>
          <w:p>
            <w:r>
              <w:t>Major; enforce definition vs quality separation.</w:t>
            </w:r>
          </w:p>
        </w:tc>
      </w:tr>
      <w:tr>
        <w:tc>
          <w:tcPr>
            <w:tcW w:type="dxa" w:w="3437"/>
            <w:vAlign w:val="top"/>
          </w:tcPr>
          <w:p>
            <w:r>
              <w:t>Negative-space problem</w:t>
            </w:r>
          </w:p>
        </w:tc>
        <w:tc>
          <w:tcPr>
            <w:tcW w:type="dxa" w:w="3437"/>
            <w:vAlign w:val="top"/>
          </w:tcPr>
          <w:p>
            <w:r>
              <w:t>The book is strong at what Strategy is not, but final synthesis must avoid becoming a boundary catalog instead of a usable model.</w:t>
            </w:r>
          </w:p>
        </w:tc>
        <w:tc>
          <w:tcPr>
            <w:tcW w:type="dxa" w:w="3437"/>
            <w:vAlign w:val="top"/>
          </w:tcPr>
          <w:p>
            <w:r>
              <w:t>Moderate.</w:t>
            </w:r>
          </w:p>
        </w:tc>
      </w:tr>
      <w:tr>
        <w:tc>
          <w:tcPr>
            <w:tcW w:type="dxa" w:w="3437"/>
            <w:vAlign w:val="top"/>
          </w:tcPr>
          <w:p>
            <w:r>
              <w:t>Decision-usefulness</w:t>
            </w:r>
          </w:p>
        </w:tc>
        <w:tc>
          <w:tcPr>
            <w:tcW w:type="dxa" w:w="3437"/>
            <w:vAlign w:val="top"/>
          </w:tcPr>
          <w:p>
            <w:r>
              <w:t>Some distinctions are academically useful but may overload the main learner path. Architecture Review should separate Core from Extended material.</w:t>
            </w:r>
          </w:p>
        </w:tc>
        <w:tc>
          <w:tcPr>
            <w:tcW w:type="dxa" w:w="3437"/>
            <w:vAlign w:val="top"/>
          </w:tcPr>
          <w:p>
            <w:r>
              <w:t>Moderate.</w:t>
            </w:r>
          </w:p>
        </w:tc>
      </w:tr>
    </w:tbl>
    <w:p>
      <w:pPr>
        <w:pStyle w:val="Heading1"/>
      </w:pPr>
      <w:r>
        <w:t>8. Phase 1 verdict</w:t>
      </w:r>
    </w:p>
    <w:p>
      <w:pPr>
        <w:pStyle w:val="Callout"/>
      </w:pPr>
      <w:r>
        <w:t>Phase 1 does NOT recommend wholesale rewriting. It recommends controlled revision around a small number of high-leverage boundaries. The corpus is strong enough to proceed to Architecture Review, provided REV-011 (deliberate-centric architecture) and REV-012 (underrepresented power/institutions) remain visible rather than silently 'resolved'.</w:t>
      </w:r>
    </w:p>
    <w:p>
      <w:pPr>
        <w:pStyle w:val="Heading2"/>
      </w:pPr>
      <w:r>
        <w:t>Architecture Review readiness: READY WITH MAJOR OPEN ITEMS.</w:t>
      </w:r>
    </w:p>
    <w:sectPr w:rsidR="00FC693F" w:rsidRPr="0006063C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Strategy Knowledge Book · Part 01 · Retrospective Revalidation · Phase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6" w:line="247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ind w:left="255" w:right="170"/>
    </w:pPr>
    <w:rPr>
      <w:rFonts w:ascii="Aptos" w:hAnsi="Aptos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