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sz w:val="28"/>
        </w:rPr>
        <w:t>STRATEGY KNOWLEDGE BOOK</w:t>
      </w:r>
    </w:p>
    <w:p>
      <w:pPr>
        <w:jc w:val="center"/>
      </w:pPr>
      <w:r>
        <w:rPr>
          <w:sz w:val="24"/>
        </w:rPr>
        <w:t>Part 01 · RQ-03</w:t>
      </w:r>
    </w:p>
    <w:p>
      <w:pPr>
        <w:pStyle w:val="Title"/>
        <w:jc w:val="center"/>
      </w:pPr>
      <w:r>
        <w:t>Object, Levels &amp; Strategic Agency</w:t>
      </w:r>
    </w:p>
    <w:p>
      <w:pPr>
        <w:jc w:val="center"/>
      </w:pPr>
      <w:r>
        <w:rPr>
          <w:sz w:val="26"/>
        </w:rPr>
        <w:t>У чего может быть Strategy, кто является её субъектом и как различать уровни, объекты и сквозные стратегии</w:t>
      </w:r>
    </w:p>
    <w:p>
      <w:pPr>
        <w:spacing w:before="600"/>
        <w:jc w:val="center"/>
      </w:pPr>
      <w:r>
        <w:rPr>
          <w:i/>
        </w:rPr>
        <w:t>Research chapter v1.0 · 30 August 2026</w:t>
      </w:r>
    </w:p>
    <w:p>
      <w:r>
        <w:br w:type="page"/>
      </w:r>
    </w:p>
    <w:p>
      <w:pPr>
        <w:pStyle w:val="Heading1"/>
      </w:pPr>
      <w:r>
        <w:t>Layer 0 — Chapter Passport &amp; AI Research Specification</w:t>
      </w:r>
    </w:p>
    <w:p>
      <w:pPr>
        <w:spacing w:after="100" w:line="259" w:lineRule="auto"/>
      </w:pPr>
      <w:r>
        <w:t>Назначение этого слоя — дать читателю и независимому ИИ достаточно контекста, чтобы понять роль RQ-03, проверить её аргументацию и найти ошибки без реконструкции замысла по всей книге.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ID / место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Part 01 — Strategy · Level I Foundations/Core · RQ-03 of 10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Название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Object, Levels &amp; Strategic Agency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Central RQ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Что может быть объектом Strategy, на каком основании мы различаем отдельные стратегии и как меняется природа Strategy между уровнями, объектами и сквозными стратегическими измерениями?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Research goal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составить каталог X-strategies, а определить основания, по которым мы вправе считать нечто самостоятельной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Вход из RQ-01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не сводится к Plan, Goal, Position, Resource или Pattern; intended и realized strategy должны различаться.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Вход из RQ-02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особенно значима там, где есть существенные альтернативы, взаимозависимость, ограничения, неопределённость и последствия во времени. Эти признаки пока не доказаны как универсальные.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доказано на входе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Универсальность Corporate→Business→Functional; необходимость автономии; право проекта/экосистемы/функции иметь собственную Strategy; статус ESG/Impact/Digital/Sustainability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Содержит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 of Strategy; strategic actor/agency; unit of analysis; locus of decision authority; scope; levels; corporate/business/functional; product/project/program; public/nonprofit; ecosystem/network; thematic/cross-cutting strategies; invariants.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содержит глубоко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portfolio theory; governance; project management; ESG/Impact/Sustainability content; business model; strategic choice methods; diagnosis; coherence; execution.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Главный риск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Незаметно принять теорию competitive/business strategy или иерархию большой корпорации за универсальную теорию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Evidence standard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Для существенных выводов: A — mainstream/foundation; B — critical/alternative; C — boundary-domain validation. Предпочтение primary/peer-reviewed/academic sources.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AI Review Task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Искать отсутствующие школы, hidden assumptions, category errors, перенос между уровнями, смешение descriptive/normative, unsupported causal jumps, псевдоуниверсальность, продуктивные повторы и conceptual debt.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Research draft v1.0; conclusions provisional until Part 1 synthesis and RQ-10.</w:t>
            </w:r>
          </w:p>
        </w:tc>
      </w:tr>
    </w:tbl>
    <w:p>
      <w:pPr>
        <w:spacing w:after="20"/>
      </w:pPr>
    </w:p>
    <w:p>
      <w:pPr>
        <w:pStyle w:val="Heading1"/>
      </w:pPr>
      <w:r>
        <w:t>Как читать эту главу</w:t>
      </w:r>
    </w:p>
    <w:p>
      <w:pPr>
        <w:spacing w:after="100" w:line="259" w:lineRule="auto"/>
      </w:pPr>
      <w:r>
        <w:t>Главная ловушка — воспринимать названия стратегий как естественные виды. Сам факт, что организация использует выражения «маркетинговая стратегия», «ESG-стратегия» или «стратегия проекта», ещё не доказывает существование самостоятельного стратегического уровня. Эта глава проверяет не лексику, а структуру решений.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Основной принцип главы</w:t>
              <w:br/>
            </w:r>
            <w:r>
              <w:t>Организационная коробка на схеме не равна стратегическому объекту. Название должности не равно strategic agency. Название “X Strategy” не равно самостоятельной Strategy.</w:t>
            </w:r>
          </w:p>
        </w:tc>
      </w:tr>
    </w:tbl>
    <w:p>
      <w:pPr>
        <w:spacing w:after="20"/>
      </w:pPr>
    </w:p>
    <w:p>
      <w:pPr>
        <w:pStyle w:val="Heading1"/>
      </w:pPr>
      <w:r>
        <w:t>1. Research Question и проблема уровня анализа</w:t>
      </w:r>
    </w:p>
    <w:p>
      <w:pPr>
        <w:spacing w:after="100" w:line="259" w:lineRule="auto"/>
      </w:pPr>
      <w:r>
        <w:t>В стратегическом менеджменте широко распространено деление на corporate, business и functional strategy. Оно полезно, особенно для диверсифицированной фирмы: corporate level решает вопросы общего scope и портфеля бизнесов; business level — как отдельный бизнес создаёт ценность и действует в своей среде; functional level — как функции поддерживают более высокий уровень. Но сама распространённость классификации не делает её универсальной онтологией Strategy. Varadarajan и Clark специально показывают, что domain стратегии и locus принятия решений могут перекрываться и не совпадать с формальной иерархией. Это принципиальный вызов учебной пирамиде. (Varadarajan &amp; Clark, 1994; Beard &amp; Dess, 1981; Oxford Business Strategy materials.)</w:t>
      </w:r>
    </w:p>
    <w:p>
      <w:pPr>
        <w:spacing w:after="100" w:line="259" w:lineRule="auto"/>
      </w:pPr>
      <w:r>
        <w:t>Поэтому RQ-03 должен отвечать не “сколько уровней стратегии существует?”, а “по какому основанию мы отделяем одну стратегическую сущность от другой?”. Это переводит разговор от названий к unit of analysis, scope, agency и authority.</w:t>
      </w:r>
    </w:p>
    <w:p>
      <w:pPr>
        <w:pStyle w:val="Heading1"/>
      </w:pPr>
      <w:r>
        <w:t>2. Пять понятий, которые нельзя смешивать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Понятие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Рабочее значение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 of Strategy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Система/организация/бизнес/проект/домен, относительно которого формулируется стратегическая логика.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Отвечает: стратегия чего?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Strategic actor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Участник или коллектив, способный влиять на существенные стратегические решения.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Отвечает: кто действует?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Strategic agency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Способность участвовать в формировании/изменении стратегического курса, а не только исполнять заданное.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требует абсолютного контроля; может быть распределённой.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Locus of decision authority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Где фактически находится право принимать определённый класс решений.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Формальный уровень и реальный locus могут не совпадать.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Scope / unit of analysis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Какой набор решений, границ и отношений анализируется.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Один и тот же объект можно изучать на разных уровнях анализа.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Strategy-as-Practice дополнительно осложняет картину: стратегическая работа может выполняться множеством practitioners, пересекающих формальные уровни и организационные границы. Следовательно, “кто участвует в strategizing” и “чья это Strategy” — разные вопросы. (Whittington, 1996; Vaara &amp; Whittington, 2012; Golsorkhi et al., Cambridge Handbook of Strategy as Practice.)</w:t>
      </w:r>
    </w:p>
    <w:p>
      <w:pPr>
        <w:pStyle w:val="Heading1"/>
      </w:pPr>
      <w:r>
        <w:t>3. Что означает «у X есть Strategy»?</w:t>
      </w:r>
    </w:p>
    <w:p>
      <w:pPr>
        <w:spacing w:after="100" w:line="259" w:lineRule="auto"/>
      </w:pPr>
      <w:r>
        <w:t>Полезно различать три конструкции: Strategy of X, Strategy for X и Strategy concerning X. Они часто звучат одинаково, но несут разную онтологию.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of X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 рассматривается как носитель собственной стратегической логики.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 strategy как strategy отдельного проекта.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for X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Стратегия создаётся другим actor для управления X.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strategy for a business unit, где unit почти не имеет autonomy.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concerning X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 — тема или домен решений внутри более широкой Strategy.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 considerations внутри corporate/business strategy.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Это различение не является общепринятой академической taxonomy; это наш аналитический инструмент, возникший из сопоставления литературы. Его задача — предотвращать category error. Он должен быть пересмотрен, если дальнейшие RQ покажут более сильную модель.</w:t>
      </w:r>
    </w:p>
    <w:p>
      <w:pPr>
        <w:pStyle w:val="Heading1"/>
      </w:pPr>
      <w:r>
        <w:t>4. Нужна ли автономия, чтобы объект имел собственную Strategy?</w:t>
      </w:r>
    </w:p>
    <w:p>
      <w:pPr>
        <w:spacing w:after="100" w:line="259" w:lineRule="auto"/>
      </w:pPr>
      <w:r>
        <w:t>Полная автономия слишком жёсткий критерий. Реальные strategic actors почти всегда ограничены собственниками, правом, рынком, ресурсами и зависимостями. Но и полное отсутствие discretion делает выражение “собственная стратегия” слабым: если объект не может менять существенный набор решений, то речь скорее о плане исполнения чужой Strategy.</w:t>
      </w:r>
    </w:p>
    <w:p>
      <w:pPr>
        <w:spacing w:after="100" w:line="259" w:lineRule="auto"/>
      </w:pPr>
      <w:r>
        <w:t>Литература по project strategy особенно полезна как boundary test. Artto et al. критикуют традиционное представление проекта как “obedient servant” стратегии материнской организации и показывают, что отдельный проект может занимать собственную позицию относительно среды и stakeholders. Это не доказывает, что каждый проект имеет Strategy; наоборот, позволяет сформулировать условие: чем больше у проекта собственной стратегически значимой свободы, среды и взаимозависимых решений, тем осмысленнее говорить о strategy of the project. (Artto et al., 2008.)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Рабочая гипотеза</w:t>
              <w:br/>
            </w:r>
            <w:r>
              <w:t>Для самостоятельной Strategy объекту, вероятно, не нужна полная автономия; ему нужна достаточная strategic discretion — возможность влиять на существенный набор взаимосвязанных решений в пределах своего scope. Универсальность этого критерия пока не доказана.</w:t>
            </w:r>
          </w:p>
        </w:tc>
      </w:tr>
    </w:tbl>
    <w:p>
      <w:pPr>
        <w:spacing w:after="20"/>
      </w:pPr>
    </w:p>
    <w:p>
      <w:pPr>
        <w:pStyle w:val="Heading1"/>
      </w:pPr>
      <w:r>
        <w:t>5. Классическая иерархия: Corporate → Business → Functional</w:t>
      </w:r>
    </w:p>
    <w:p>
      <w:pPr>
        <w:spacing w:after="100" w:line="259" w:lineRule="auto"/>
      </w:pPr>
      <w:r>
        <w:t>Трёхуровневая модель имеет сильную практическую ценность, когда организация действительно состоит из нескольких бизнесов и функций. Corporate strategy отвечает на вопросы границ и состава бизнеса, распределения ресурсов между бизнесами и корпоративной логики добавленной стоимости. Business strategy относится к тому, как конкретный бизнес действует в своей конкурентной/рыночной среде. Functional strategies переводят более широкий курс в решения по operations, marketing, finance, HR, technology и другим функциям. (Beard &amp; Dess, 1981; Varadarajan &amp; Clark, 1994; Porter, 1996, для business-level competitive logic.)</w:t>
      </w:r>
    </w:p>
    <w:p>
      <w:pPr>
        <w:spacing w:after="100" w:line="259" w:lineRule="auto"/>
      </w:pPr>
      <w:r>
        <w:t>Но causal basis этой иерархии — не просто высота должности. Различие возникает потому, что меняется объект решения: портфель бизнесов и границы фирмы — не тот же объект, что competitive/value-creation logic одного бизнеса; функциональная система — не тот же scope, что весь бизнес.</w:t>
      </w:r>
    </w:p>
    <w:p>
      <w:pPr>
        <w:pStyle w:val="Heading1"/>
      </w:pPr>
      <w:r>
        <w:t>6. Почему textbook pyramid не универсальна</w:t>
      </w:r>
    </w:p>
    <w:p>
      <w:pPr>
        <w:spacing w:after="100" w:line="259" w:lineRule="auto"/>
      </w:pPr>
      <w:r>
        <w:t>Есть как минимум четыре причины. Во-первых, в single-business firm corporate и business questions могут быть институционально совмещены. Во-вторых, locus решения может перемещаться: top management вмешивается в функциональные вопросы, а функции могут определять решения, которые перестраивают весь business scope. В-третьих, стратегии возникают вокруг объектов, которые не являются постоянными этажами оргструктуры — проектов, платформ, программ, экосистем. В-четвёртых, тематические стратегии могут быть trans-functional и менять основную business strategy, как демонстрирует литература о digital business strategy. (Varadarajan &amp; Clark, 1994; Bharadwaj et al., 2013.)</w:t>
      </w:r>
    </w:p>
    <w:p>
      <w:pPr>
        <w:spacing w:after="100" w:line="259" w:lineRule="auto"/>
      </w:pPr>
      <w:r>
        <w:t>Bharadwaj et al. — особенно сильный boundary case: авторы утверждают, что digital strategy нельзя всегда рассматривать как IT strategy, подчинённую business strategy; цифровые ресурсы и connectivity могут сделать её trans-functional и фактически слить с business strategy. Следовательно, ярлык “functional” зависит не от темы, а от реального scope и стратегического эффекта.</w:t>
      </w:r>
    </w:p>
    <w:p>
      <w:pPr>
        <w:pStyle w:val="Heading1"/>
      </w:pPr>
      <w:r>
        <w:t>7. Corporate Strategy и Business Strategy: различие по объекту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Corporate Strategy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Business Strategy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Основной объект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Совокупность бизнесов/активностей и границы организации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Конкретный бизнес/рынок/value proposition/activity system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Типичный вопрос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Где участвовать, чем владеть/управлять, как распределять капитал, как корпоративный центр создаёт дополнительную ценность?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создавать и удерживать ценность в конкретной среде; как позиционироваться и конфигурировать действия?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Результат ошибки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Неправильный portfolio/scope, разрушение ценности корпоративным центром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Слабая конкурентная/value-creation logic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Single-business case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Часто институционально сливается с business level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Фактически может быть основной организационной Strategy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Это различие важно для всей книги: нельзя брать Porter’s positioning/trade-offs и автоматически объявлять их полным содержанием corporate strategy; так же нельзя брать portfolio logic и переносить её на внутреннюю функцию.</w:t>
      </w:r>
    </w:p>
    <w:p>
      <w:pPr>
        <w:pStyle w:val="Heading1"/>
      </w:pPr>
      <w:r>
        <w:t>8. Functional Strategy: полноценная Strategy или реализация?</w:t>
      </w:r>
    </w:p>
    <w:p>
      <w:pPr>
        <w:spacing w:after="100" w:line="259" w:lineRule="auto"/>
      </w:pPr>
      <w:r>
        <w:t>Литература признаёт functional strategy как распространённую категорию, особенно в operations и marketing. Но статус функциональной Strategy зависит от степени собственного стратегического пространства. Если функция лишь исполняет конкретные задачи, заданные business strategy, её “strategy” может быть ближе к policy/plan. Если функция принимает долговременные, взаимозависимые и трудно обратимые решения, которые формируют capabilities всего бизнеса — например, manufacturing footprint, technology architecture или talent system, — термин Strategy становится гораздо сильнее.</w:t>
      </w:r>
    </w:p>
    <w:p>
      <w:pPr>
        <w:spacing w:after="100" w:line="259" w:lineRule="auto"/>
      </w:pPr>
      <w:r>
        <w:t>Поэтому бинарный ответ “functional strategy существует / не существует” слишком груб. Практически полезнее задавать вопрос: какие существенные decisions принадлежат функции, каковы их временной горизонт, взаимозависимости, constraints и право изменения?</w:t>
      </w:r>
    </w:p>
    <w:p>
      <w:pPr>
        <w:pStyle w:val="Heading1"/>
      </w:pPr>
      <w:r>
        <w:t>9. Product, Service и Platform Strategy</w:t>
      </w:r>
    </w:p>
    <w:p>
      <w:pPr>
        <w:spacing w:after="100" w:line="259" w:lineRule="auto"/>
      </w:pPr>
      <w:r>
        <w:t>Product strategy часто имеет собственный scope: сегменты пользователей, value proposition, product boundaries, sequencing возможностей, ecosystem dependencies. Но в однопродуктовой фирме Product Strategy может почти совпадать с Business Strategy; в диверсифицированной фирме — быть подчинённой. Следовательно, product не является фиксированным “четвёртым уровнем”. Его статус контекстен.</w:t>
      </w:r>
    </w:p>
    <w:p>
      <w:pPr>
        <w:spacing w:after="100" w:line="259" w:lineRule="auto"/>
      </w:pPr>
      <w:r>
        <w:t>Platforms ещё сильнее размывают границы, потому что значительная часть создающей ценность активности и ресурсов может принадлежать внешним complementors. Это подводит к ecosystem strategy и показывает, почему ownership не равен control, а control не равен strategic influence.</w:t>
      </w:r>
    </w:p>
    <w:p>
      <w:pPr>
        <w:pStyle w:val="Heading1"/>
      </w:pPr>
      <w:r>
        <w:t>10. Project и Program Strategy</w:t>
      </w:r>
    </w:p>
    <w:p>
      <w:pPr>
        <w:spacing w:after="100" w:line="259" w:lineRule="auto"/>
      </w:pPr>
      <w:r>
        <w:t>Artto, Kujala, Dietrich и Martinsuo определяют project strategy как направление в проекте, которое способствует его успеху в среде. Их анализ показывает несколько возможных отношений проекта с parent organization: от сильного подчинения до более самостоятельной логики, учитывающей внешние stakeholders. Это разрушает простую предпосылку, что проект всегда только execution vehicle. (Artto et al., 2008.)</w:t>
      </w:r>
    </w:p>
    <w:p>
      <w:pPr>
        <w:spacing w:after="100" w:line="259" w:lineRule="auto"/>
      </w:pPr>
      <w:r>
        <w:t>Однако project strategy легко превратить в бессодержательный термин. Если цель, scope, способ и ключевые ограничения полностью заданы, а проект только оптимизирует schedule/budget/resources, это скорее project management. RQ-03 поэтому оставляет открытым критерий: наличие выбора само по себе недостаточно; вероятно, нужен выбор, меняющий существенную конфигурацию проекта и его отношения со средой.</w:t>
      </w:r>
    </w:p>
    <w:p>
      <w:pPr>
        <w:pStyle w:val="Heading1"/>
      </w:pPr>
      <w:r>
        <w:t>11. Public и Nonprofit Strategy</w:t>
      </w:r>
    </w:p>
    <w:p>
      <w:pPr>
        <w:spacing w:after="100" w:line="259" w:lineRule="auto"/>
      </w:pPr>
      <w:r>
        <w:t>Стратегический менеджмент давно применяется вне коммерческих компаний. Обзор Stone, Bigelow и Crittenden показывает отдельный массив исследований strategic management в nonprofit organizations; Moore и Mulgan формируют public-strategy traditions, где ключевые категории связаны с public value, legitimacy/authorizing environment, capabilities и использованием публичных ресурсов, а не только с competitive advantage или shareholder returns. (Stone, Bigelow &amp; Crittenden, 1999; Moore, 1995; Mulgan, 2009.)</w:t>
      </w:r>
    </w:p>
    <w:p>
      <w:pPr>
        <w:spacing w:after="100" w:line="259" w:lineRule="auto"/>
      </w:pPr>
      <w:r>
        <w:t>Отсюда следует важное ограничение: конкуренция может существовать и в public/nonprofit контексте — за ресурсы, внимание, доверие, персонал — но она не обязана быть определяющим объектом Strategy. Нельзя универсализировать business-level competitive theory.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Boundary conclusion</w:t>
              <w:br/>
            </w:r>
            <w:r>
              <w:t>Profit, shareholder value и competitive advantage не являются необходимыми признаками самого понятия Strategy. Иначе public/nonprofit strategy пришлось бы объявить метафорой, что плохо согласуется с развитой академической традицией.</w:t>
            </w:r>
          </w:p>
        </w:tc>
      </w:tr>
    </w:tbl>
    <w:p>
      <w:pPr>
        <w:spacing w:after="20"/>
      </w:pPr>
    </w:p>
    <w:p>
      <w:pPr>
        <w:pStyle w:val="Heading1"/>
      </w:pPr>
      <w:r>
        <w:t>12. Ecosystem и Network Strategy: может ли Strategy быть без единого центра?</w:t>
      </w:r>
    </w:p>
    <w:p>
      <w:pPr>
        <w:spacing w:after="100" w:line="259" w:lineRule="auto"/>
      </w:pPr>
      <w:r>
        <w:t>Adner предлагает structural view экосистемы: взаимозависимая конфигурация actors и activities, необходимых для реализации value proposition. Его “ecosystem strategy” обычно остаётся стратегией focal actor относительно структуры взаимозависимостей, а не доказательством того, что вся экосистема обладает единым разумом или общей Strategy. (Adner, 2017.)</w:t>
      </w:r>
    </w:p>
    <w:p>
      <w:pPr>
        <w:spacing w:after="100" w:line="259" w:lineRule="auto"/>
      </w:pPr>
      <w:r>
        <w:t>Network research и open strategy дополняют картину: стратегическая работа может выходить за юридические границы фирмы, включать партнёров и внешних участников, а agency может быть распределённой. Но распределённое strategizing не автоматически означает единую collective strategy. Для неё нужно отдельно доказать наличие совместного объекта, механизма согласования и достаточной collective agency. (Whittington, Cailluet &amp; Yakis-Douglas, 2011; network-strategy literature.)</w:t>
      </w:r>
    </w:p>
    <w:p>
      <w:pPr>
        <w:spacing w:after="100" w:line="259" w:lineRule="auto"/>
      </w:pPr>
      <w:r>
        <w:t>Поэтому вопрос “может ли ecosystem иметь Strategy?” остаётся открытым в строгом смысле. Более осторожный вывод: actors могут иметь strategies for participating in / shaping an ecosystem; группа actors может формировать shared strategy при наличии механизмов совместного выбора; сам термин ecosystem strategy не доказывает единого стратегического субъекта.</w:t>
      </w:r>
    </w:p>
    <w:p>
      <w:pPr>
        <w:pStyle w:val="Heading1"/>
      </w:pPr>
      <w:r>
        <w:t>13. Вертикальные уровни против сквозных стратегий</w:t>
      </w:r>
    </w:p>
    <w:p>
      <w:pPr>
        <w:spacing w:after="100" w:line="259" w:lineRule="auto"/>
      </w:pPr>
      <w:r>
        <w:t>RQ-03 требует второй оси классификации. Corporate/business/functional — преимущественно вертикальная логика scope. Но Digital, Sustainability, ESG, Impact, AI, Data, Innovation и другие X-strategies часто пересекают несколько функций и уровней. Поэтому их нельзя автоматически вставлять в пирамиду как ещё один этаж.</w:t>
      </w:r>
    </w:p>
    <w:p>
      <w:pPr>
        <w:spacing w:after="100" w:line="259" w:lineRule="auto"/>
      </w:pPr>
      <w:r>
        <w:t>Bharadwaj et al. показывают один механизм такого перехода: когда тематический домен становится connective tissue всей бизнес-модели и меняет scope, scale, speed и sources of value creation, он перестаёт быть просто functional support. Это даёт универсальный тест для тематических стратегий: насколько домен меняет основной набор стратегических choices, а не только задаёт требования к реализации.</w:t>
      </w:r>
    </w:p>
    <w:p>
      <w:pPr>
        <w:pStyle w:val="Heading1"/>
      </w:pPr>
      <w:r>
        <w:t>14. ESG Strategy: отдельная Strategy, lens или интеграционный слой?</w:t>
      </w:r>
    </w:p>
    <w:p>
      <w:pPr>
        <w:spacing w:after="100" w:line="259" w:lineRule="auto"/>
      </w:pPr>
      <w:r>
        <w:t>ESG — удобный boundary case именно потому, что термин используется неодинаково. В части литературы говорится об ESG integration into corporate strategy: environmental, social and governance factors включаются в governance, risk/opportunity assessment и долгосрочные решения. Это скорее говорит в пользу cross-cutting lens/integration layer, чем универсального отдельного “ESG level”. (Recent ESG-integration reviews; sustainability-strategy literature.)</w:t>
      </w:r>
    </w:p>
    <w:p>
      <w:pPr>
        <w:spacing w:after="100" w:line="259" w:lineRule="auto"/>
      </w:pPr>
      <w:r>
        <w:t>Иногда организация действительно создаёт отдельную ESG strategy с собственными targets, resource commitments и governance. Но организационное оформление ещё не доказывает самостоятельность уровня Strategy. Если ESG решения только обеспечивают compliance/reporting, это может быть policy/program. Если они меняют portfolio, product-market choices, capital allocation, supply chain architecture и value proposition, они становятся частью core corporate/business strategy.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RQ-03 verdict on ESG</w:t>
              <w:br/>
            </w:r>
            <w:r>
              <w:t>Нельзя заранее классифицировать ESG Strategy как самостоятельный уровень. Для архитектуры книги разумнее считать ESG возможным cross-cutting strategic domain, степень самостоятельности которого определяется scope, authority и влиянием на core choices. Глубокое содержание ESG — в отдельной главе.</w:t>
            </w:r>
          </w:p>
        </w:tc>
      </w:tr>
    </w:tbl>
    <w:p>
      <w:pPr>
        <w:spacing w:after="20"/>
      </w:pPr>
    </w:p>
    <w:p>
      <w:pPr>
        <w:pStyle w:val="Heading1"/>
      </w:pPr>
      <w:r>
        <w:t>15. Impact / Social Impact Strategy</w:t>
      </w:r>
    </w:p>
    <w:p>
      <w:pPr>
        <w:spacing w:after="100" w:line="259" w:lineRule="auto"/>
      </w:pPr>
      <w:r>
        <w:t>Impact Strategy ещё сильнее зависит от типа организации. Для nonprofit или mission-led organization желаемое социальное изменение может быть центральным объектом всей organizational strategy; тогда “impact strategy” трудно отделить от основной Strategy и Theory of Change. Для коммерческой компании impact может быть отдельным strategic domain, частью purpose/value logic, shared-value approach или программой социальной деятельности.</w:t>
      </w:r>
    </w:p>
    <w:p>
      <w:pPr>
        <w:spacing w:after="100" w:line="259" w:lineRule="auto"/>
      </w:pPr>
      <w:r>
        <w:t>Академическая терминология здесь менее стабилизирована, чем для corporate/business strategy. Поэтому RQ-03 не должен искусственно создавать новый уровень. Он фиксирует архитектурный вопрос: является ли impact отдельным объектом выбора с собственной causal logic, ресурсами и authority — или это результат/измерение основной Strategy? Ответ будет зависеть от организационного типа и будет глубоко исследован позже в Impact и Theory of Change.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RQ-03 verdict on Impact</w:t>
              <w:br/>
            </w:r>
            <w:r>
              <w:t>Impact Strategy — допустимая стратегическая конструкция, но не универсальный уровень. В mission-driven организации она может совпадать с ядром organizational strategy; в других случаях — быть cross-cutting domain или subordinate program. Сам ярлык недостаточен.</w:t>
            </w:r>
          </w:p>
        </w:tc>
      </w:tr>
    </w:tbl>
    <w:p>
      <w:pPr>
        <w:spacing w:after="20"/>
      </w:pPr>
    </w:p>
    <w:p>
      <w:pPr>
        <w:pStyle w:val="Heading1"/>
      </w:pPr>
      <w:r>
        <w:t>16. Sustainability и Digital как сравнительные boundary cases</w:t>
      </w:r>
    </w:p>
    <w:p>
      <w:pPr>
        <w:spacing w:after="100" w:line="259" w:lineRule="auto"/>
      </w:pPr>
      <w:r>
        <w:t>Sustainability literature содержит оба подхода: отдельная corporate sustainability strategy и интеграция sustainability в core business strategy. Digital strategy research показывает ещё более сильную возможность fusion. Сравнение важно педагогически: тематические стратегии могут эволюционировать от functional support → cross-functional strategic domain → интегрированной части business/corporate strategy. Это не обязательная стадийность, а полезная архитектурная модель.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Архитектурный статус X-domain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Признак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Пример вопроса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Policy / compliance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Определяет правила и ограничения, но не меняет основной выбор.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соблюдать требования?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Functional/subordinate strategy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Имеет существенные решения, но подчинена более широкому объекту.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функция создаёт capability для business strategy?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Cross-cutting strategic domain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Пересекает функции и влияет на несколько core choices.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ESG/digital/sustainability меняет capital, product, operations, risk?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Integrated core strategy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Отделение X-strategy перестаёт быть полезным: домен стал частью самой business/corporate logic.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мы создаём ценность в цифровой/устойчивой системе?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Это наш синтез, а не общепринятая taxonomy. Его полезность должна проверяться в последующих главах.</w:t>
      </w:r>
    </w:p>
    <w:p>
      <w:pPr>
        <w:pStyle w:val="Heading1"/>
      </w:pPr>
      <w:r>
        <w:t>17. Может ли одна организация иметь несколько Strategy?</w:t>
      </w:r>
    </w:p>
    <w:p>
      <w:pPr>
        <w:spacing w:after="100" w:line="259" w:lineRule="auto"/>
      </w:pPr>
      <w:r>
        <w:t>Да, но слово “несколько” скрывает разные отношения. Стратегии могут быть nested (business внутри corporate scope), subordinate (functional support), parallel (несколько business units), cross-cutting (digital/ESG), negotiated/shared (joint venture/alliance) или partially conflicting. Поэтому задача архитектуры — не просто перечислить документы, а показать dependencies и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Риск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Nested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Стратегический объект входит в более широкий объект.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Нижний уровень оптимизируется в ущерб целому.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Subordinate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Нижняя стратегия должна поддерживать higher-level choices.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Функция превращается в исполнение без собственной learning capacity.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Cross-cutting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Один домен пересекает несколько уровней/функций.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Неясная authority, конфликт целей.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Shared / negotiated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actors согласуют общую логику.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Иллюзия общей Strategy при отсутствии collective agency.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Parallel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стратегий существуют рядом.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Portfolio fragmentation, resource conflict.</w:t>
            </w:r>
          </w:p>
        </w:tc>
      </w:tr>
    </w:tbl>
    <w:p>
      <w:pPr>
        <w:spacing w:after="20"/>
      </w:pPr>
    </w:p>
    <w:p>
      <w:pPr>
        <w:pStyle w:val="Heading1"/>
      </w:pPr>
      <w:r>
        <w:t>18. Что может быть инвариантом Strategy между уровнями?</w:t>
      </w:r>
    </w:p>
    <w:p>
      <w:pPr>
        <w:spacing w:after="100" w:line="259" w:lineRule="auto"/>
      </w:pPr>
      <w:r>
        <w:t>RQ-03 не должен окончательно решать вопросы RQ-05–RQ-10, но может сформировать кандидатов. После проверки corporate, business, functional, project, public/nonprofit и ecosystem cases наиболее устойчивыми выглядят не “competition” или “profit”, а более абстрактные характеристики.</w:t>
      </w:r>
    </w:p>
    <w:p>
      <w:pPr>
        <w:pStyle w:val="ListBullet"/>
        <w:spacing w:after="40"/>
      </w:pPr>
      <w:r>
        <w:t>Есть идентифицируемый object/scope, относительно которого различаются существенные решения.</w:t>
      </w:r>
    </w:p>
    <w:p>
      <w:pPr>
        <w:pStyle w:val="ListBullet"/>
        <w:spacing w:after="40"/>
      </w:pPr>
      <w:r>
        <w:t>Есть actor или механизм agency, способный влиять хотя бы на часть этих решений.</w:t>
      </w:r>
    </w:p>
    <w:p>
      <w:pPr>
        <w:pStyle w:val="ListBullet"/>
        <w:spacing w:after="40"/>
      </w:pPr>
      <w:r>
        <w:t>Решения связаны с внешней/внутренней средой объекта и имеют последствия во времени.</w:t>
      </w:r>
    </w:p>
    <w:p>
      <w:pPr>
        <w:pStyle w:val="ListBullet"/>
        <w:spacing w:after="40"/>
      </w:pPr>
      <w:r>
        <w:t>Существует некоторая discretion: не всё полностью предопределено.</w:t>
      </w:r>
    </w:p>
    <w:p>
      <w:pPr>
        <w:pStyle w:val="ListBullet"/>
        <w:spacing w:after="40"/>
      </w:pPr>
      <w:r>
        <w:t>Стратегическая логика должна связывать несколько решений, а не быть названием одной инициативы.</w:t>
      </w:r>
    </w:p>
    <w:p>
      <w:pPr>
        <w:spacing w:after="100" w:line="259" w:lineRule="auto"/>
      </w:pPr>
      <w:r>
        <w:t>Но это только кандидаты. Choice и Coherence будут проверяться в RQ-05 и RQ-08; causal logic — в RQ-07; deliberate/emergent agency — в RQ-09. RQ-03 не имеет права преждевременно превратить их в обязательные признаки.</w:t>
      </w:r>
    </w:p>
    <w:p>
      <w:pPr>
        <w:pStyle w:val="Heading1"/>
      </w:pPr>
      <w:r>
        <w:t>19. Когда “X Strategy” является category error?</w:t>
      </w:r>
    </w:p>
    <w:p>
      <w:pPr>
        <w:spacing w:after="100" w:line="259" w:lineRule="auto"/>
      </w:pPr>
      <w:r>
        <w:t>Плохой стратегический язык часто возникает из престижности слова Strategy. Чтобы проверить термин, полезно задать последовательность вопросов:</w:t>
      </w:r>
    </w:p>
    <w:p>
      <w:pPr>
        <w:pStyle w:val="ListNumber"/>
        <w:spacing w:after="40"/>
      </w:pPr>
      <w:r>
        <w:t>Каков object/scope этой Strategy?</w:t>
      </w:r>
    </w:p>
    <w:p>
      <w:pPr>
        <w:pStyle w:val="ListNumber"/>
        <w:spacing w:after="40"/>
      </w:pPr>
      <w:r>
        <w:t>Кто имеет authority или agency над существенными решениями в этом scope?</w:t>
      </w:r>
    </w:p>
    <w:p>
      <w:pPr>
        <w:pStyle w:val="ListNumber"/>
        <w:spacing w:after="40"/>
      </w:pPr>
      <w:r>
        <w:t>Какие решения действительно остаются открытыми?</w:t>
      </w:r>
    </w:p>
    <w:p>
      <w:pPr>
        <w:pStyle w:val="ListNumber"/>
        <w:spacing w:after="40"/>
      </w:pPr>
      <w:r>
        <w:t>Как эти решения связаны между собой и с более высокими/соседними стратегиями?</w:t>
      </w:r>
    </w:p>
    <w:p>
      <w:pPr>
        <w:pStyle w:val="ListNumber"/>
        <w:spacing w:after="40"/>
      </w:pPr>
      <w:r>
        <w:t>Что изменится в поведении организации, если эта Strategy существует?</w:t>
      </w:r>
    </w:p>
    <w:p>
      <w:pPr>
        <w:pStyle w:val="ListNumber"/>
        <w:spacing w:after="40"/>
      </w:pPr>
      <w:r>
        <w:t>Если убрать слово Strategy, не окажется ли перед нами policy, plan, roadmap, target, program или набор инициатив?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Педагогический тест</w:t>
              <w:br/>
            </w:r>
            <w:r>
              <w:t>Если “стратегия” не меняет существенный класс решений и не имеет собственного scope/agency, это сильный сигнал, что перед нами не самостоятельная Strategy, даже если документ так называется.</w:t>
            </w:r>
          </w:p>
        </w:tc>
      </w:tr>
    </w:tbl>
    <w:p>
      <w:pPr>
        <w:spacing w:after="20"/>
      </w:pPr>
    </w:p>
    <w:p>
      <w:pPr>
        <w:pStyle w:val="Heading1"/>
      </w:pPr>
      <w:r>
        <w:t>20. Минимальная рабочая модель классификации</w:t>
      </w:r>
    </w:p>
    <w:p>
      <w:pPr>
        <w:spacing w:after="100" w:line="259" w:lineRule="auto"/>
      </w:pPr>
      <w:r>
        <w:t>Исследование не подтвердило необходимость единой фиксированной taxonomy. Для Knowledge Book более устойчивой выглядит многомерная классификация. Любую Strategy сначала описываем через пять координат: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Координата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Вопрос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Стратегия чего?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Actor / Agency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Кто способен формировать/изменять курс?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Какие решения и границы входят?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Authority / Dependencies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Что actor контролирует, что согласует, от чего зависит?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Relation to other strategies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Это nested, subordinate, cross-cutting, parallel или shared construction?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И только затем используем ярлык corporate, business, functional, project, impact и т. д. Эта модель лучше переживает atypical cases, чем одна вертикальная пирамида. Но она является рабочим синтезом RQ-03, а не академическим consensus.</w:t>
      </w:r>
    </w:p>
    <w:p>
      <w:pPr>
        <w:pStyle w:val="Heading1"/>
      </w:pPr>
      <w:r>
        <w:t>21. Ответы на пул исследовательских вопросов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RQ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Research answer v1.0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“У X есть Strategy” не равно “есть Strategy for X”. Нужно различать носителя, объект и тему.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Полная автономия не нужна; нужен некоторый meaningful strategic discretion. Точный минимум пока открыт.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предполагает agency, но agency может быть коллективной/распределённой и не совпадать с formal authority.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03.4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Object, unit of analysis, scope, level и locus authority различны; смешение создаёт ложные выводы.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03.5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Corporate→Business→Functional — полезная и распространённая taxonomy, но не универсальная.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03.6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и Business различаются прежде всего объектом решения: portfolio/scope vs logic конкретного бизнеса.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03.7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 single-business/startup границы уровней часто сливаются институционально.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03.8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Functional Strategy может быть полноценной, если имеет значимый scope/discretion; иначе может быть implementation plan/policy.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03.9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Product Strategy контекстна: может быть подчинённой либо почти совпадать с Business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03.10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 Strategy имеет академическое основание; не каждый project имеет самостоятельную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Portfolio strategy обычно тесно связана с corporate-level logic; глубокое разграничение отложено.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Public/nonprofit strategy подтверждает, что profit/competition не являются универсальным ядром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Ecosystem strategy чаще означает strategy focal actor в системе взаимозависимостей; единая strategy экосистемы требует collective agency.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03.14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Shared Strategy возможна как negotiated construction, но наличие нескольких actors усложняет authority и coherence.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03.15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Нет: наряду с вертикальными отношениями есть cross-cutting, networked и negotiated arrangements.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03.16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 лучше считать возможным cross-cutting domain/integration layer; самостоятельность определяется реальными choices.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03.17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Impact Strategy не универсальный уровень; в mission-led организации может быть ядром основной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03.18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 Strategy нужно классифицировать по scope/agency/effect, а не по названию.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03.19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Организация может иметь несколько стратегий, но важнее определить тип отношений между ними.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03.20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Кандидаты invariants: object/scope, agency/discretion, temporal consequences, relation to environment, linked decisions. Не финально.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Competition, portfolio logic, public value, functional capability и impact logic зависят от объекта/уровня.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Category error вероятен, когда “strategy” не имеет собственного substantial decision space.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Единая фиксированная taxonomy не подтверждена; многомерная классификация устойчивее.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03.24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Рабочая модель: Object + Actor/Agency + Scope + Authority/Dependencies + Relation to other strategies.</w:t>
            </w:r>
          </w:p>
        </w:tc>
      </w:tr>
    </w:tbl>
    <w:p>
      <w:pPr>
        <w:spacing w:after="20"/>
      </w:pPr>
    </w:p>
    <w:p>
      <w:pPr>
        <w:pStyle w:val="Heading1"/>
      </w:pPr>
      <w:r>
        <w:t>22. Quality Criteria: как выглядит сильный ответ на вопрос “чья это Strategy?”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Качество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Признаки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Слабый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Просто называет уровень по оргструктуре: “это маркетинг, значит functional strategy”.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Приемлемый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Определяет object и scope, но плохо показывает authority/dependencies.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Сильный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Различает object, actor, scope, authority, dependencies и отношения с другими стратегиями; проверяет boundary cases.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Перегруженный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Создаёт сложную taxonomy без практического различия в решениях или пытается объявить каждый домен отдельной Strategy.</w:t>
            </w:r>
          </w:p>
        </w:tc>
      </w:tr>
    </w:tbl>
    <w:p>
      <w:pPr>
        <w:spacing w:after="20"/>
      </w:pPr>
    </w:p>
    <w:p>
      <w:pPr>
        <w:pStyle w:val="Heading1"/>
      </w:pPr>
      <w:r>
        <w:t>23. Boundary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Что проверяет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Рабочий вывод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3-person single-product startup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Слияние corporate/business/product levels.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типов вопросов могут существовать без отдельных организационных уровней.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Holding без operations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scope без собственного business-level competition.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strategy может существовать отдельно от operating business strategy.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Autonomous technology function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Функция с сильным capability/architecture impact.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Functional label не означает отсутствие полноценной strategic discretion.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Fixed-goal project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 strategy vs project management.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Собственная Strategy слабее, если substantial choices отсутствуют.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Public agency with legal mission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при заданном Purpose.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Фиксированная миссия не устраняет strategic choices способов создания public value.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Ecosystem without owner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Collective agency.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системы нельзя предполагать без mechanism of joint choice.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Joint venture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центров власти.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Shared Strategy возможна, но negotiated authority становится частью конструкции.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 compliance program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X-strategy inflation.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Вероятно policy/program, если core choices не меняются.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Digital-native firm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Fusion thematic and business strategy.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Отдельная Digital Strategy может перестать быть полезной категорией.</w:t>
            </w:r>
          </w:p>
        </w:tc>
      </w:tr>
    </w:tbl>
    <w:p>
      <w:pPr>
        <w:spacing w:after="20"/>
      </w:pPr>
    </w:p>
    <w:p>
      <w:pPr>
        <w:pStyle w:val="Heading1"/>
      </w:pPr>
      <w:r>
        <w:t>24. Antipatterns</w:t>
      </w:r>
    </w:p>
    <w:p>
      <w:pPr>
        <w:pStyle w:val="ListBullet"/>
        <w:spacing w:after="40"/>
      </w:pPr>
      <w:r>
        <w:t>“В любой организации ровно три уровня Strategy.”</w:t>
      </w:r>
    </w:p>
    <w:p>
      <w:pPr>
        <w:pStyle w:val="ListBullet"/>
        <w:spacing w:after="40"/>
      </w:pPr>
      <w:r>
        <w:t>“Если есть отдел, у него должна быть собственная Strategy.”</w:t>
      </w:r>
    </w:p>
    <w:p>
      <w:pPr>
        <w:pStyle w:val="ListBullet"/>
        <w:spacing w:after="40"/>
      </w:pPr>
      <w:r>
        <w:t>“Если документ называется X Strategy, X является отдельным стратегическим уровнем.”</w:t>
      </w:r>
    </w:p>
    <w:p>
      <w:pPr>
        <w:pStyle w:val="ListBullet"/>
        <w:spacing w:after="40"/>
      </w:pPr>
      <w:r>
        <w:t>“Corporate Strategy — просто более долгосрочная Business Strategy.”</w:t>
      </w:r>
    </w:p>
    <w:p>
      <w:pPr>
        <w:pStyle w:val="ListBullet"/>
        <w:spacing w:after="40"/>
      </w:pPr>
      <w:r>
        <w:t>“Project не может иметь Strategy, потому что проекты только исполняют.”</w:t>
      </w:r>
    </w:p>
    <w:p>
      <w:pPr>
        <w:pStyle w:val="ListBullet"/>
        <w:spacing w:after="40"/>
      </w:pPr>
      <w:r>
        <w:t>“Любая cross-functional тема должна быть поднята на corporate level.”</w:t>
      </w:r>
    </w:p>
    <w:p>
      <w:pPr>
        <w:pStyle w:val="ListBullet"/>
        <w:spacing w:after="40"/>
      </w:pPr>
      <w:r>
        <w:t>“Экосистема имеет Strategy, потому что мы употребляем термин ecosystem strategy.”</w:t>
      </w:r>
    </w:p>
    <w:p>
      <w:pPr>
        <w:pStyle w:val="ListBullet"/>
        <w:spacing w:after="40"/>
      </w:pPr>
      <w:r>
        <w:t>“ESG/Impact автоматически являются отдельными стратегиями.”</w:t>
      </w:r>
    </w:p>
    <w:p>
      <w:pPr>
        <w:pStyle w:val="ListBullet"/>
        <w:spacing w:after="40"/>
      </w:pPr>
      <w:r>
        <w:t>“Если strategic agency распределена, Strategy отсутствует.”</w:t>
      </w:r>
    </w:p>
    <w:p>
      <w:pPr>
        <w:pStyle w:val="ListBullet"/>
        <w:spacing w:after="40"/>
      </w:pPr>
      <w:r>
        <w:t>“Формальная authority полностью определяет, где реально создаётся Strategy.”</w:t>
      </w:r>
    </w:p>
    <w:p>
      <w:pPr>
        <w:pStyle w:val="Heading1"/>
      </w:pPr>
      <w:r>
        <w:t>25. Learning Outcome</w:t>
      </w:r>
    </w:p>
    <w:p>
      <w:pPr>
        <w:spacing w:after="100" w:line="259" w:lineRule="auto"/>
      </w:pPr>
      <w:r>
        <w:t>После RQ-03 учащийся должен уметь не просто назвать corporate/business/functional levels, а диагностировать архитектуру стратегической сущности.</w:t>
      </w:r>
    </w:p>
    <w:p>
      <w:pPr>
        <w:pStyle w:val="ListBullet"/>
        <w:spacing w:after="40"/>
      </w:pPr>
      <w:r>
        <w:t>Объяснить, почему organizational level и strategic level не тождественны.</w:t>
      </w:r>
    </w:p>
    <w:p>
      <w:pPr>
        <w:pStyle w:val="ListBullet"/>
        <w:spacing w:after="40"/>
      </w:pPr>
      <w:r>
        <w:t>Различить object, actor, agency, scope и locus authority.</w:t>
      </w:r>
    </w:p>
    <w:p>
      <w:pPr>
        <w:pStyle w:val="ListBullet"/>
        <w:spacing w:after="40"/>
      </w:pPr>
      <w:r>
        <w:t>Объяснить causal basis различия Corporate и Business Strategy.</w:t>
      </w:r>
    </w:p>
    <w:p>
      <w:pPr>
        <w:pStyle w:val="ListBullet"/>
        <w:spacing w:after="40"/>
      </w:pPr>
      <w:r>
        <w:t>Критически оценить, является ли Functional/Product/Project/X Strategy самостоятельной Strategy.</w:t>
      </w:r>
    </w:p>
    <w:p>
      <w:pPr>
        <w:pStyle w:val="ListBullet"/>
        <w:spacing w:after="40"/>
      </w:pPr>
      <w:r>
        <w:t>Не переносить competitive business theory на public/nonprofit/corporate contexts без проверки.</w:t>
      </w:r>
    </w:p>
    <w:p>
      <w:pPr>
        <w:pStyle w:val="ListBullet"/>
        <w:spacing w:after="40"/>
      </w:pPr>
      <w:r>
        <w:t>Различить focal-actor ecosystem strategy и коллективную strategy сети.</w:t>
      </w:r>
    </w:p>
    <w:p>
      <w:pPr>
        <w:pStyle w:val="ListBullet"/>
        <w:spacing w:after="40"/>
      </w:pPr>
      <w:r>
        <w:t>Объяснить, почему ESG/Impact/Digital могут быть cross-cutting domains, а не фиксированными уровнями.</w:t>
      </w:r>
    </w:p>
    <w:p>
      <w:pPr>
        <w:pStyle w:val="ListBullet"/>
        <w:spacing w:after="40"/>
      </w:pPr>
      <w:r>
        <w:t>Использовать многомерную классификацию вместо механического выбора этажа пирамиды.</w:t>
      </w:r>
    </w:p>
    <w:p>
      <w:pPr>
        <w:pStyle w:val="Heading1"/>
      </w:pPr>
      <w:r>
        <w:t>26. Open Questions Register / Handoff</w:t>
      </w:r>
    </w:p>
    <w:p>
      <w:pPr>
        <w:spacing w:after="100" w:line="259" w:lineRule="auto"/>
      </w:pPr>
      <w:r>
        <w:t>RQ-03 оставляет несколько принципиальных вопросов открытыми, чтобы не присвоить материал будущих глав.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Open question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Куда передаётся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Насколько Choice обязательно для любой Strategy?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RQ-05 Choice, Scarcity &amp; Trade-offs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Нужна ли Strategy Diagnosis и кто формулирует problem?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RQ-06 Diagnosis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Обязательна ли явная causal logic?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RQ-07 Causal Logic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согласуются несколько стратегий и сколько coherence необходимо?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RQ-08 Coherence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agency меняется при emergent strategy и distributed strategizing?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RQ-09 Uncertainty, Emergence &amp; Adaptation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Какие invariants действительно входят в minimum definition?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RQ-10 Quality &amp; Failure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Каково содержание ESG, Impact, Sustainability, Shared Value?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Отдельные будущие главы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Ownership vs control vs management and governance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Supporting chapters</w:t>
            </w:r>
          </w:p>
        </w:tc>
      </w:tr>
    </w:tbl>
    <w:p>
      <w:pPr>
        <w:spacing w:after="20"/>
      </w:pPr>
    </w:p>
    <w:p>
      <w:pPr>
        <w:pStyle w:val="Heading1"/>
      </w:pPr>
      <w:r>
        <w:t>27. Recommended Reading</w:t>
      </w:r>
    </w:p>
    <w:p>
      <w:pPr>
        <w:spacing w:after="100" w:line="259" w:lineRule="auto"/>
      </w:pPr>
      <w:r>
        <w:t>Mandatory</w:t>
      </w:r>
    </w:p>
    <w:p>
      <w:pPr>
        <w:pStyle w:val="ListBullet"/>
        <w:spacing w:after="40"/>
      </w:pPr>
      <w:r>
        <w:t>Varadarajan, P. R. &amp; Clark, T. (1994). Delineating the Scope of Corporate, Business, and Marketing Strategy. Journal of Business Research 31:93–105. — Лучший источник для критики простого совпадения levels и locus of decision making.</w:t>
      </w:r>
    </w:p>
    <w:p>
      <w:pPr>
        <w:pStyle w:val="ListBullet"/>
        <w:spacing w:after="40"/>
      </w:pPr>
      <w:r>
        <w:t>Artto, K., Kujala, J., Dietrich, P., &amp; Martinsuo, M. (2008). What is project strategy? International Journal of Project Management 26(1):4–12. — Boundary case самостоятельного стратегического объекта.</w:t>
      </w:r>
    </w:p>
    <w:p>
      <w:pPr>
        <w:pStyle w:val="ListBullet"/>
        <w:spacing w:after="40"/>
      </w:pPr>
      <w:r>
        <w:t>Adner, R. (2017). Ecosystem as Structure: An Actionable Construct for Strategy. Journal of Management 43(1):39–58. — Межорганизационная взаимозависимость и граница focal actor/ecosystem.</w:t>
      </w:r>
    </w:p>
    <w:p>
      <w:pPr>
        <w:spacing w:after="100" w:line="259" w:lineRule="auto"/>
      </w:pPr>
      <w:r>
        <w:t>Desirable</w:t>
      </w:r>
    </w:p>
    <w:p>
      <w:pPr>
        <w:pStyle w:val="ListBullet"/>
        <w:spacing w:after="40"/>
      </w:pPr>
      <w:r>
        <w:t>Bharadwaj, A., El Sawy, O. A., Pavlou, P. A., &amp; Venkatraman, N. (2013). Digital Business Strategy: Toward a Next Generation of Insights. MIS Quarterly 37(2):471–482. — Почему thematic strategy может стать trans-functional и слиться с business strategy.</w:t>
      </w:r>
    </w:p>
    <w:p>
      <w:pPr>
        <w:pStyle w:val="ListBullet"/>
        <w:spacing w:after="40"/>
      </w:pPr>
      <w:r>
        <w:t>Vaara, E. &amp; Whittington, R. (2012). Strategy-as-Practice: Taking Social Practices Seriously. Academy of Management Annals. — Practitioners, praxis и distributed strategy work.</w:t>
      </w:r>
    </w:p>
    <w:p>
      <w:pPr>
        <w:pStyle w:val="ListBullet"/>
        <w:spacing w:after="40"/>
      </w:pPr>
      <w:r>
        <w:t>Moore, M. H. (1995). Creating Public Value. Harvard University Press; Mulgan, G. (2009). The Art of Public Strategy. — Проверка business-centric assumptions.</w:t>
      </w:r>
    </w:p>
    <w:p>
      <w:pPr>
        <w:pStyle w:val="Heading1"/>
      </w:pPr>
      <w:r>
        <w:t>Review Block RQ-03 — Independent Adversarial Review</w:t>
      </w:r>
    </w:p>
    <w:p>
      <w:pPr>
        <w:spacing w:after="100" w:line="259" w:lineRule="auto"/>
      </w:pPr>
      <w:r>
        <w:t>Этот review выполнен после исследовательской сборки главы. По принятому правилу он не используется как автоматическое основание для переписывания основного текста; замечания сохраняются как отдельный слой до накопления существенного массива Part 1.</w:t>
      </w:r>
    </w:p>
    <w:p>
      <w:pPr>
        <w:pStyle w:val="Heading2"/>
      </w:pPr>
      <w:r>
        <w:t>R1. Potential Issues</w:t>
      </w:r>
    </w:p>
    <w:p>
      <w:pPr>
        <w:pStyle w:val="ListBullet"/>
        <w:spacing w:after="40"/>
      </w:pPr>
      <w:r>
        <w:t>Рабочая модель Object + Agency + Scope + Authority + Relations выглядит сильной педагогически, но является нашим синтезом, а не установленной academic taxonomy. Нельзя постепенно превратить её в “общеизвестную” теорию без отдельной проверки.</w:t>
      </w:r>
    </w:p>
    <w:p>
      <w:pPr>
        <w:pStyle w:val="ListBullet"/>
        <w:spacing w:after="40"/>
      </w:pPr>
      <w:r>
        <w:t>Понятие strategic discretion используется как кандидат минимального условия самостоятельной Strategy. Источники поддерживают автономию/agency косвенно, но универсальный threshold не доказан.</w:t>
      </w:r>
    </w:p>
    <w:p>
      <w:pPr>
        <w:pStyle w:val="ListBullet"/>
        <w:spacing w:after="40"/>
      </w:pPr>
      <w:r>
        <w:t>Риск переоценить project strategy как подтверждение общей actor-based ontology. Artto et al. доказывают содержательность project strategy, но не универсальную формулу “любой actor с discretion имеет Strategy”.</w:t>
      </w:r>
    </w:p>
    <w:p>
      <w:pPr>
        <w:pStyle w:val="ListBullet"/>
        <w:spacing w:after="40"/>
      </w:pPr>
      <w:r>
        <w:t>Public/nonprofit cases хорошо опровергают универсальность profit/competition, но сами по себе не доказывают, какие свойства Strategy являются инвариантными.</w:t>
      </w:r>
    </w:p>
    <w:p>
      <w:pPr>
        <w:pStyle w:val="Heading2"/>
      </w:pPr>
      <w:r>
        <w:t>R2. Conceptual Gaps</w:t>
      </w:r>
    </w:p>
    <w:p>
      <w:pPr>
        <w:pStyle w:val="ListBullet"/>
        <w:spacing w:after="40"/>
      </w:pPr>
      <w:r>
        <w:t>Не полностью разведены “strategic actor” и “strategist/practitioner”. Strategy-as-Practice показывает широкое участие в strategizing, но участие не равно ownership/agency над Strategy.</w:t>
      </w:r>
    </w:p>
    <w:p>
      <w:pPr>
        <w:pStyle w:val="ListBullet"/>
        <w:spacing w:after="40"/>
      </w:pPr>
      <w:r>
        <w:t>Нужен будущий bridge к governance: authority может быть formal, delegated, negotiated и de facto. Сейчас это обозначено, но не исследовано.</w:t>
      </w:r>
    </w:p>
    <w:p>
      <w:pPr>
        <w:pStyle w:val="ListBullet"/>
        <w:spacing w:after="40"/>
      </w:pPr>
      <w:r>
        <w:t>Не решён вопрос, может ли Strategy существовать как emergent pattern без actor, который осознаёт или “владеет” ею. Это критический вызов actor/agency модели и должен быть передан в RQ-09.</w:t>
      </w:r>
    </w:p>
    <w:p>
      <w:pPr>
        <w:pStyle w:val="ListBullet"/>
        <w:spacing w:after="40"/>
      </w:pPr>
      <w:r>
        <w:t>Не исследован до конца distinction между “organizational strategy” и “corporate strategy” в nonprofit/public/single-business contexts.</w:t>
      </w:r>
    </w:p>
    <w:p>
      <w:pPr>
        <w:pStyle w:val="Heading2"/>
      </w:pPr>
      <w:r>
        <w:t>R3. Cross-Chapter Concept Use</w:t>
      </w:r>
    </w:p>
    <w:p>
      <w:pPr>
        <w:pStyle w:val="ListBullet"/>
        <w:spacing w:after="40"/>
      </w:pPr>
      <w:r>
        <w:t>Choice используется как рабочий термин, но его необходимость не доказана до RQ-05 — допустимый conceptual debt.</w:t>
      </w:r>
    </w:p>
    <w:p>
      <w:pPr>
        <w:pStyle w:val="ListBullet"/>
        <w:spacing w:after="40"/>
      </w:pPr>
      <w:r>
        <w:t>Coherence возникает при обсуждении shared/nested strategies, но теория coherence остаётся RQ-08.</w:t>
      </w:r>
    </w:p>
    <w:p>
      <w:pPr>
        <w:pStyle w:val="ListBullet"/>
        <w:spacing w:after="40"/>
      </w:pPr>
      <w:r>
        <w:t>Value creation используется для различения business/public/ecosystem contexts, без глубокого раскрытия — допустимо.</w:t>
      </w:r>
    </w:p>
    <w:p>
      <w:pPr>
        <w:pStyle w:val="ListBullet"/>
        <w:spacing w:after="40"/>
      </w:pPr>
      <w:r>
        <w:t>Governance, ownership/control, Theory of Change, ESG/Impact content используются только как интерфейсы — границы соблюдены.</w:t>
      </w:r>
    </w:p>
    <w:p>
      <w:pPr>
        <w:pStyle w:val="Heading2"/>
      </w:pPr>
      <w:r>
        <w:t>R4. Productive Repetition vs Duplication</w:t>
      </w:r>
    </w:p>
    <w:p>
      <w:pPr>
        <w:spacing w:after="100" w:line="259" w:lineRule="auto"/>
      </w:pPr>
      <w:r>
        <w:t>Повторения Choice, uncertainty, interdependence, resources и value из RQ-01/RQ-02 в RQ-03 в основном продуктивны: здесь они проверяются на переносимость между объектами. Удалять их ради “чистоты” архитектуры не следует. Нежелательным дублированием было бы повторное глубокое доказательство их природы — этого глава не делает.</w:t>
      </w:r>
    </w:p>
    <w:p>
      <w:pPr>
        <w:pStyle w:val="Heading2"/>
      </w:pPr>
      <w:r>
        <w:t>R5. Strongest Counter-Model</w:t>
      </w:r>
    </w:p>
    <w:p>
      <w:pPr>
        <w:spacing w:after="100" w:line="259" w:lineRule="auto"/>
      </w:pPr>
      <w:r>
        <w:t>Сильнейшая альтернатива нашей actor/object модели: Strategy можно понимать прежде всего как pattern/organizational phenomenon, а не как собственность стратегического объекта. В таком подходе вопрос “кто имеет Strategy?” может быть менее фундаментален, чем “на каком уровне наблюдается устойчивый pattern стратегического поведения?”. Mintzberg’s emergent strategy и Strategy-as-Practice требуют серьёзно проверить этот вызов в RQ-09. Если он окажется сильнее, RQ-03 модель должна быть ослаблена: agency будет не необходимым условием Strategy вообще, а условием deliberately formulated strategy.</w:t>
      </w:r>
    </w:p>
    <w:p>
      <w:pPr>
        <w:pStyle w:val="Heading2"/>
      </w:pPr>
      <w:r>
        <w:t>R6. What Would Change the Conclusion?</w:t>
      </w:r>
    </w:p>
    <w:p>
      <w:pPr>
        <w:pStyle w:val="ListBullet"/>
        <w:spacing w:after="40"/>
      </w:pPr>
      <w:r>
        <w:t>Сильная теория/эмпирика, показывающая универсальную и устойчивую taxonomy strategic levels across organizational forms.</w:t>
      </w:r>
    </w:p>
    <w:p>
      <w:pPr>
        <w:pStyle w:val="ListBullet"/>
        <w:spacing w:after="40"/>
      </w:pPr>
      <w:r>
        <w:t>Доказательство, что functional/project/ecosystem uses являются только метафорическими и не обладают самостоятельным strategic content.</w:t>
      </w:r>
    </w:p>
    <w:p>
      <w:pPr>
        <w:pStyle w:val="ListBullet"/>
        <w:spacing w:after="40"/>
      </w:pPr>
      <w:r>
        <w:t>Сильная emergent-strategy аргументация, показывающая отсутствие необходимости identifiable agency даже для meaningful attribution of strategy to an object.</w:t>
      </w:r>
    </w:p>
    <w:p>
      <w:pPr>
        <w:pStyle w:val="ListBullet"/>
        <w:spacing w:after="40"/>
      </w:pPr>
      <w:r>
        <w:t>Данные, показывающие, что наша пятикоординатная модель систематически не различает Strategy от policy/plan/program.</w:t>
      </w:r>
    </w:p>
    <w:p>
      <w:pPr>
        <w:pStyle w:val="Heading2"/>
      </w:pPr>
      <w:r>
        <w:t>R7. Review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Core chapter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Stable as research draft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переписывать сейчас.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Corporate→Business→Functional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Retain with explicit limits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Считать useful taxonomy, не universal ontology.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Strategic agency/discretion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Promising but not proven universal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Передать challenge в RQ-09 и RQ-10.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Project/Public/Ecosystem boundary cases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Strong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Сохранить как validation domains.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ESG/Impact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Architectural treatment adequate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углублять до специальных глав.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Five-coordinate model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Useful synthesis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Маркировать естественным текстом как working synthesis, не consensus.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Architecture gap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 new RQ required yet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Сохранить в review backlog; оценить после RQ-05/RQ-09.</w:t>
            </w:r>
          </w:p>
        </w:tc>
      </w:tr>
    </w:tbl>
    <w:p>
      <w:pPr>
        <w:spacing w:after="20"/>
      </w:pPr>
    </w:p>
    <w:p>
      <w:pPr>
        <w:pStyle w:val="Heading1"/>
      </w:pPr>
      <w:r>
        <w:t>28. Sources</w:t>
      </w:r>
    </w:p>
    <w:p>
      <w:pPr>
        <w:pStyle w:val="Small"/>
        <w:spacing w:after="100" w:line="259" w:lineRule="auto"/>
      </w:pPr>
      <w:r>
        <w:t>Adner, R. (2017). Ecosystem as Structure: An Actionable Construct for Strategy. Journal of Management, 43(1), 39–58. https://doi.org/10.1177/0149206316678451</w:t>
      </w:r>
    </w:p>
    <w:p>
      <w:pPr>
        <w:pStyle w:val="Small"/>
        <w:spacing w:after="100" w:line="259" w:lineRule="auto"/>
      </w:pPr>
      <w:r>
        <w:t>Artto, K., Kujala, J., Dietrich, P., &amp; Martinsuo, M. (2008). What is project strategy? International Journal of Project Management, 26(1), 4–12. https://doi.org/10.1016/j.ijproman.2007.07.006</w:t>
      </w:r>
    </w:p>
    <w:p>
      <w:pPr>
        <w:pStyle w:val="Small"/>
        <w:spacing w:after="100" w:line="259" w:lineRule="auto"/>
      </w:pPr>
      <w:r>
        <w:t>Beard, D. W., &amp; Dess, G. G. (1981). Corporate-Level Strategy, Business-Level Strategy, and Firm Performance. Academy of Management Journal, 24(4), 663–688.</w:t>
      </w:r>
    </w:p>
    <w:p>
      <w:pPr>
        <w:pStyle w:val="Small"/>
        <w:spacing w:after="100" w:line="259" w:lineRule="auto"/>
      </w:pPr>
      <w:r>
        <w:t>Bharadwaj, A., El Sawy, O. A., Pavlou, P. A., &amp; Venkatraman, N. (2013). Digital Business Strategy: Toward a Next Generation of Insights. MIS Quarterly, 37(2), 471–482. https://doi.org/10.25300/MISQ/2013/37:2.3</w:t>
      </w:r>
    </w:p>
    <w:p>
      <w:pPr>
        <w:pStyle w:val="Small"/>
        <w:spacing w:after="100" w:line="259" w:lineRule="auto"/>
      </w:pPr>
      <w:r>
        <w:t>Mintzberg, H. (1987). The Strategy Concept I: Five Ps for Strategy. California Management Review, 30(1), 11–24. https://doi.org/10.2307/41165263</w:t>
      </w:r>
    </w:p>
    <w:p>
      <w:pPr>
        <w:pStyle w:val="Small"/>
        <w:spacing w:after="100" w:line="259" w:lineRule="auto"/>
      </w:pPr>
      <w:r>
        <w:t>Moore, M. H. (1995). Creating Public Value: Strategic Management in Government. Harvard University Press.</w:t>
      </w:r>
    </w:p>
    <w:p>
      <w:pPr>
        <w:pStyle w:val="Small"/>
        <w:spacing w:after="100" w:line="259" w:lineRule="auto"/>
      </w:pPr>
      <w:r>
        <w:t>Mulgan, G. (2009). The Art of Public Strategy: Mobilizing Power and Knowledge for the Common Good. Oxford University Press.</w:t>
      </w:r>
    </w:p>
    <w:p>
      <w:pPr>
        <w:pStyle w:val="Small"/>
        <w:spacing w:after="100" w:line="259" w:lineRule="auto"/>
      </w:pPr>
      <w:r>
        <w:t>Porter, M. E. (1996). What Is Strategy? Harvard Business Review, 74(6), 61–78.</w:t>
      </w:r>
    </w:p>
    <w:p>
      <w:pPr>
        <w:pStyle w:val="Small"/>
        <w:spacing w:after="100" w:line="259" w:lineRule="auto"/>
      </w:pPr>
      <w:r>
        <w:t>Stone, M. M., Bigelow, B., &amp; Crittenden, W. (1999). Research on Strategic Management in Nonprofit Organizations. Administration &amp; Society, 31(3), 378–423. https://doi.org/10.1177/00953999922019184</w:t>
      </w:r>
    </w:p>
    <w:p>
      <w:pPr>
        <w:pStyle w:val="Small"/>
        <w:spacing w:after="100" w:line="259" w:lineRule="auto"/>
      </w:pPr>
      <w:r>
        <w:t>Vaara, E., &amp; Whittington, R. (2012). Strategy-as-Practice: Taking Social Practices Seriously. Academy of Management Annals, 6(1), 285–336. https://doi.org/10.5465/19416520.2012.672039</w:t>
      </w:r>
    </w:p>
    <w:p>
      <w:pPr>
        <w:pStyle w:val="Small"/>
        <w:spacing w:after="100" w:line="259" w:lineRule="auto"/>
      </w:pPr>
      <w:r>
        <w:t>Varadarajan, P. R., &amp; Clark, T. (1994). Delineating the Scope of Corporate, Business, and Marketing Strategy. Journal of Business Research, 31(2–3), 93–105. https://doi.org/10.1016/0148-2963(94)90074-4</w:t>
      </w:r>
    </w:p>
    <w:p>
      <w:pPr>
        <w:pStyle w:val="Small"/>
        <w:spacing w:after="100" w:line="259" w:lineRule="auto"/>
      </w:pPr>
      <w:r>
        <w:t>Whittington, R. (1996). Strategy as Practice. Long Range Planning, 29(5), 731–735. https://doi.org/10.1016/0024-6301(96)00068-4</w:t>
      </w:r>
    </w:p>
    <w:p>
      <w:pPr>
        <w:pStyle w:val="Small"/>
        <w:spacing w:after="100" w:line="259" w:lineRule="auto"/>
      </w:pPr>
      <w:r>
        <w:t>Whittington, R., Cailluet, L., &amp; Yakis-Douglas, B. (2011). Opening Strategy: Evolution of a Precarious Profession. British Journal of Management, 22(3), 531–544. https://doi.org/10.1111/j.1467-8551.2011.00762.x</w:t>
      </w:r>
    </w:p>
    <w:p>
      <w:pPr>
        <w:pStyle w:val="Small"/>
        <w:spacing w:after="100" w:line="259" w:lineRule="auto"/>
      </w:pPr>
      <w:r>
        <w:t>Rodrigues, M., et al. (2019). The Corporate Sustainability Strategy in Organisations. Sustainability, 11(22), 6214. (Used only as a thematic boundary source.)</w:t>
      </w:r>
    </w:p>
    <w:p>
      <w:pPr>
        <w:pStyle w:val="Small"/>
        <w:spacing w:after="100" w:line="259" w:lineRule="auto"/>
      </w:pPr>
      <w:r>
        <w:t>Recent ESG integration literature is used cautiously as a boundary-domain validation; RQ-03 does not claim a settled academic taxonomy of “ESG Strategy”.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Strategy Knowledge Book · Part 01 / RQ-03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b w:val="0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b w:val="0"/>
      <w:i w:val="0"/>
      <w:sz w:val="24"/>
    </w:rPr>
  </w:style>
  <w:style w:type="paragraph" w:customStyle="1" w:styleId="Small">
    <w:name w:val="Small"/>
    <w:rPr>
      <w:rFonts w:ascii="Aptos" w:hAnsi="Aptos"/>
      <w:b w:val="0"/>
      <w:i w:val="0"/>
      <w:sz w:val="17"/>
    </w:rPr>
  </w:style>
  <w:style w:type="paragraph" w:customStyle="1" w:styleId="Callout">
    <w:name w:val="Callout"/>
    <w:rPr>
      <w:rFonts w:ascii="Aptos" w:hAnsi="Aptos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