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spacing w:after="90" w:line="288"/>
      </w:pPr>
      <w:r>
        <w:rPr>
          <w:rFonts w:ascii="Arial" w:cs="Arial" w:eastAsia="Arial" w:hAnsi="Arial"/>
          <w:sz w:val="23"/>
          <w:szCs w:val="23"/>
        </w:rPr>
        <w:t xml:space="preserve">16. Apéndice técnico: configuración y código</w:t>
      </w:r>
    </w:p>
    <w:p>
      <w:pPr>
        <w:spacing w:after="90" w:line="288"/>
      </w:pPr>
      <w:r>
        <w:rPr>
          <w:rFonts w:ascii="Arial" w:cs="Arial" w:eastAsia="Arial" w:hAnsi="Arial"/>
          <w:sz w:val="23"/>
          <w:szCs w:val="23"/>
        </w:rPr>
        <w:t xml:space="preserve">17. Despliegue en Kubernetes (Kustomize + Helm)</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 con minor/patch agrupados en un PR por servicio y los saltos MAYORES del framework (Spring Boot/Cloud, Angular) ignorados para no romper la compatibilidad (se hacen a mano).</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2"/>
      </w:pPr>
      <w:r>
        <w:rPr>
          <w:rFonts w:ascii="Arial" w:cs="Arial" w:eastAsia="Arial" w:hAnsi="Arial"/>
        </w:rPr>
        <w:t xml:space="preserve">13.25 Feature flags (Togglz)</w:t>
      </w:r>
    </w:p>
    <w:p>
      <w:pPr>
        <w:spacing w:after="120" w:line="276"/>
      </w:pPr>
      <w:r>
        <w:rPr>
          <w:rFonts w:ascii="Arial" w:cs="Arial" w:eastAsia="Arial" w:hAnsi="Arial"/>
          <w:b/>
          <w:bCs/>
        </w:rPr>
        <w:t xml:space="preserve">Qué es: </w:t>
      </w:r>
      <w:r>
        <w:rPr>
          <w:rFonts w:ascii="Arial" w:cs="Arial" w:eastAsia="Arial" w:hAnsi="Arial"/>
        </w:rPr>
        <w:t xml:space="preserve">los feature flags permiten activar o desactivar funciones en caliente, sin desplegar: habilitar algo solo para algunos usuarios (canary), apagar al instante algo problemático (kill-switch) o separar el deploy del release. Es una herramienta clave de los equipos que entregan rápido.</w:t>
      </w:r>
    </w:p>
    <w:p>
      <w:pPr>
        <w:spacing w:after="120" w:line="276"/>
      </w:pPr>
      <w:r>
        <w:rPr>
          <w:rFonts w:ascii="Arial" w:cs="Arial" w:eastAsia="Arial" w:hAnsi="Arial"/>
          <w:b/>
          <w:bCs/>
        </w:rPr>
        <w:t xml:space="preserve">Cómo se integra: </w:t>
      </w:r>
      <w:r>
        <w:rPr>
          <w:rFonts w:ascii="Arial" w:cs="Arial" w:eastAsia="Arial" w:hAnsi="Arial"/>
        </w:rPr>
        <w:t xml:space="preserve">con </w:t>
      </w:r>
      <w:r>
        <w:rPr>
          <w:rFonts w:ascii="Consolas" w:cs="Consolas" w:eastAsia="Consolas" w:hAnsi="Consolas"/>
          <w:color w:val="4F46E5"/>
        </w:rPr>
        <w:t xml:space="preserve">Togglz</w:t>
      </w:r>
      <w:r>
        <w:rPr>
          <w:rFonts w:ascii="Arial" w:cs="Arial" w:eastAsia="Arial" w:hAnsi="Arial"/>
        </w:rPr>
        <w:t xml:space="preserve"> en catalog-service. Las funciones se declaran en un enum </w:t>
      </w:r>
      <w:r>
        <w:rPr>
          <w:rFonts w:ascii="Consolas" w:cs="Consolas" w:eastAsia="Consolas" w:hAnsi="Consolas"/>
          <w:color w:val="4F46E5"/>
        </w:rPr>
        <w:t xml:space="preserve">FeatureFlags</w:t>
      </w:r>
      <w:r>
        <w:rPr>
          <w:rFonts w:ascii="Arial" w:cs="Arial" w:eastAsia="Arial" w:hAnsi="Arial"/>
        </w:rPr>
        <w:t xml:space="preserve"> y el código consulta </w:t>
      </w:r>
      <w:r>
        <w:rPr>
          <w:rFonts w:ascii="Consolas" w:cs="Consolas" w:eastAsia="Consolas" w:hAnsi="Consolas"/>
          <w:color w:val="4F46E5"/>
        </w:rPr>
        <w:t xml:space="preserve">featureManager.isActive(...)</w:t>
      </w:r>
      <w:r>
        <w:rPr>
          <w:rFonts w:ascii="Arial" w:cs="Arial" w:eastAsia="Arial" w:hAnsi="Arial"/>
        </w:rPr>
        <w:t xml:space="preserve">. Se aplica una bandera </w:t>
      </w:r>
      <w:r>
        <w:rPr>
          <w:rFonts w:ascii="Consolas" w:cs="Consolas" w:eastAsia="Consolas" w:hAnsi="Consolas"/>
          <w:color w:val="4F46E5"/>
        </w:rPr>
        <w:t xml:space="preserve">BOOK_SEARCH</w:t>
      </w:r>
      <w:r>
        <w:rPr>
          <w:rFonts w:ascii="Arial" w:cs="Arial" w:eastAsia="Arial" w:hAnsi="Arial"/>
        </w:rPr>
        <w:t xml:space="preserve"> (activa por defecto) como kill-switch de la búsqueda: si se desactiva desde la consola </w:t>
      </w:r>
      <w:r>
        <w:rPr>
          <w:rFonts w:ascii="Consolas" w:cs="Consolas" w:eastAsia="Consolas" w:hAnsi="Consolas"/>
          <w:color w:val="4F46E5"/>
        </w:rPr>
        <w:t xml:space="preserve">/togglz-console</w:t>
      </w:r>
      <w:r>
        <w:rPr>
          <w:rFonts w:ascii="Arial" w:cs="Arial" w:eastAsia="Arial" w:hAnsi="Arial"/>
        </w:rPr>
        <w:t xml:space="preserve">, </w:t>
      </w:r>
      <w:r>
        <w:rPr>
          <w:rFonts w:ascii="Consolas" w:cs="Consolas" w:eastAsia="Consolas" w:hAnsi="Consolas"/>
          <w:color w:val="4F46E5"/>
        </w:rPr>
        <w:t xml:space="preserve">SearchBooksUseCaseImpl</w:t>
      </w:r>
      <w:r>
        <w:rPr>
          <w:rFonts w:ascii="Arial" w:cs="Arial" w:eastAsia="Arial" w:hAnsi="Arial"/>
        </w:rPr>
        <w:t xml:space="preserve"> devuelve vacío sin llegar a Elasticsearch, útil para aliviar carga al instante. Es aditivo (no cambia el comportamiento por defecto). Verificado con un unit test. Detalle en FEATURE-FLAGS.md.</w:t>
      </w:r>
    </w:p>
    <w:p>
      <w:pPr>
        <w:pStyle w:val="Heading2"/>
      </w:pPr>
      <w:r>
        <w:rPr>
          <w:rFonts w:ascii="Arial" w:cs="Arial" w:eastAsia="Arial" w:hAnsi="Arial"/>
        </w:rPr>
        <w:t xml:space="preserve">13.26 Caché de dos niveles (Caffeine + Redis)</w:t>
      </w:r>
    </w:p>
    <w:p>
      <w:pPr>
        <w:spacing w:after="120" w:line="276"/>
      </w:pPr>
      <w:r>
        <w:rPr>
          <w:rFonts w:ascii="Arial" w:cs="Arial" w:eastAsia="Arial" w:hAnsi="Arial"/>
          <w:b/>
          <w:bCs/>
        </w:rPr>
        <w:t xml:space="preserve">Qué es: </w:t>
      </w:r>
      <w:r>
        <w:rPr>
          <w:rFonts w:ascii="Arial" w:cs="Arial" w:eastAsia="Arial" w:hAnsi="Arial"/>
        </w:rPr>
        <w:t xml:space="preserve">el catálogo se lee mucho más de lo que se escribe, así que cachear los libros más consultados ahorra trabajo a la base de datos. Ya había caché en Redis; se añade un nivel más rápido delante: una near-cache en memoria del proceso con Caffeine. L1 (Caffeine) responde en nanosegundos sin red; L2 (Redis) es compartido entre réplicas y sobrevive a reinicios. Cada acierto en L1 evita un viaje a Redis, y cada acierto en L2 evita uno a la base de datos.</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TwoLevelCacheAdapter</w:t>
      </w:r>
      <w:r>
        <w:rPr>
          <w:rFonts w:ascii="Arial" w:cs="Arial" w:eastAsia="Arial" w:hAnsi="Arial"/>
        </w:rPr>
        <w:t xml:space="preserve"> (</w:t>
      </w:r>
      <w:r>
        <w:rPr>
          <w:rFonts w:ascii="Consolas" w:cs="Consolas" w:eastAsia="Consolas" w:hAnsi="Consolas"/>
          <w:color w:val="4F46E5"/>
        </w:rPr>
        <w:t xml:space="preserve">@Primary</w:t>
      </w:r>
      <w:r>
        <w:rPr>
          <w:rFonts w:ascii="Arial" w:cs="Arial" w:eastAsia="Arial" w:hAnsi="Arial"/>
        </w:rPr>
        <w:t xml:space="preserve">) implementa el mismo </w:t>
      </w:r>
      <w:r>
        <w:rPr>
          <w:rFonts w:ascii="Consolas" w:cs="Consolas" w:eastAsia="Consolas" w:hAnsi="Consolas"/>
          <w:color w:val="4F46E5"/>
        </w:rPr>
        <w:t xml:space="preserve">CachePort</w:t>
      </w:r>
      <w:r>
        <w:rPr>
          <w:rFonts w:ascii="Arial" w:cs="Arial" w:eastAsia="Arial" w:hAnsi="Arial"/>
        </w:rPr>
        <w:t xml:space="preserve"> y envuelve al adaptador Redis: lee L1 → L2 (repoblando L1) → BD, y propaga escrituras/evicciones a ambos niveles. L1 está acotada (10.000 entradas, expiración a 5 min) con estadísticas para medir el hit ratio. La dependencia </w:t>
      </w:r>
      <w:r>
        <w:rPr>
          <w:rFonts w:ascii="Consolas" w:cs="Consolas" w:eastAsia="Consolas" w:hAnsi="Consolas"/>
          <w:color w:val="4F46E5"/>
        </w:rPr>
        <w:t xml:space="preserve">caffeine</w:t>
      </w:r>
      <w:r>
        <w:rPr>
          <w:rFonts w:ascii="Arial" w:cs="Arial" w:eastAsia="Arial" w:hAnsi="Arial"/>
        </w:rPr>
        <w:t xml:space="preserve"> la versiona el BOM de Spring Boot. Sin cambios en el resto del código. Verificado con un unit test. Detalle en CACHE-MULTILEVEL.md.</w:t>
      </w:r>
    </w:p>
    <w:p>
      <w:pPr>
        <w:pStyle w:val="Heading2"/>
      </w:pPr>
      <w:r>
        <w:rPr>
          <w:rFonts w:ascii="Arial" w:cs="Arial" w:eastAsia="Arial" w:hAnsi="Arial"/>
        </w:rPr>
        <w:t xml:space="preserve">13.27 Hashing de contraseñas con Argon2id</w:t>
      </w:r>
    </w:p>
    <w:p>
      <w:pPr>
        <w:spacing w:after="120" w:line="276"/>
      </w:pPr>
      <w:r>
        <w:rPr>
          <w:rFonts w:ascii="Arial" w:cs="Arial" w:eastAsia="Arial" w:hAnsi="Arial"/>
          <w:b/>
          <w:bCs/>
        </w:rPr>
        <w:t xml:space="preserve">Qué es: </w:t>
      </w:r>
      <w:r>
        <w:rPr>
          <w:rFonts w:ascii="Arial" w:cs="Arial" w:eastAsia="Arial" w:hAnsi="Arial"/>
        </w:rPr>
        <w:t xml:space="preserve">las contraseñas se guardan hasheadas con un algoritmo lento y resistente a hardware especializado, para que una base de datos robada no permita probar millones de contraseñas por segundo. Se migra de BCrypt a Argon2id, el algoritmo recomendado hoy por OWASP: además de tiempo exige mucha memoria (memory-hard), lo que neutraliza el paralelismo masivo de GPUs/ASIC.</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SecurityConfig.passwordEncoder()</w:t>
      </w:r>
      <w:r>
        <w:rPr>
          <w:rFonts w:ascii="Arial" w:cs="Arial" w:eastAsia="Arial" w:hAnsi="Arial"/>
        </w:rPr>
        <w:t xml:space="preserve"> devuelve un </w:t>
      </w:r>
      <w:r>
        <w:rPr>
          <w:rFonts w:ascii="Consolas" w:cs="Consolas" w:eastAsia="Consolas" w:hAnsi="Consolas"/>
          <w:color w:val="4F46E5"/>
        </w:rPr>
        <w:t xml:space="preserve">DelegatingPasswordEncoder</w:t>
      </w:r>
      <w:r>
        <w:rPr>
          <w:rFonts w:ascii="Arial" w:cs="Arial" w:eastAsia="Arial" w:hAnsi="Arial"/>
        </w:rPr>
        <w:t xml:space="preserve"> con Argon2id por defecto (</w:t>
      </w:r>
      <w:r>
        <w:rPr>
          <w:rFonts w:ascii="Consolas" w:cs="Consolas" w:eastAsia="Consolas" w:hAnsi="Consolas"/>
          <w:color w:val="4F46E5"/>
        </w:rPr>
        <w:t xml:space="preserve">{argon2}</w:t>
      </w:r>
      <w:r>
        <w:rPr>
          <w:rFonts w:ascii="Arial" w:cs="Arial" w:eastAsia="Arial" w:hAnsi="Arial"/>
        </w:rPr>
        <w:t xml:space="preserve">) que sigue validando los hashes BCrypt existentes (con prefijo y los heredados sin prefijo, vía </w:t>
      </w:r>
      <w:r>
        <w:rPr>
          <w:rFonts w:ascii="Consolas" w:cs="Consolas" w:eastAsia="Consolas" w:hAnsi="Consolas"/>
          <w:color w:val="4F46E5"/>
        </w:rPr>
        <w:t xml:space="preserve">defaultPasswordEncoderForMatches</w:t>
      </w:r>
      <w:r>
        <w:rPr>
          <w:rFonts w:ascii="Arial" w:cs="Arial" w:eastAsia="Arial" w:hAnsi="Arial"/>
        </w:rPr>
        <w:t xml:space="preserve">). Así la migración es gradual y sin fricción: nadie resetea su contraseña y </w:t>
      </w:r>
      <w:r>
        <w:rPr>
          <w:rFonts w:ascii="Consolas" w:cs="Consolas" w:eastAsia="Consolas" w:hAnsi="Consolas"/>
          <w:color w:val="4F46E5"/>
        </w:rPr>
        <w:t xml:space="preserve">upgradeEncoding</w:t>
      </w:r>
      <w:r>
        <w:rPr>
          <w:rFonts w:ascii="Arial" w:cs="Arial" w:eastAsia="Arial" w:hAnsi="Arial"/>
        </w:rPr>
        <w:t xml:space="preserve"> re-hashea a Argon2 en el próximo login. Requiere BouncyCastle (versionado por Spring Boot). Todo el código ya usaba el bean </w:t>
      </w:r>
      <w:r>
        <w:rPr>
          <w:rFonts w:ascii="Consolas" w:cs="Consolas" w:eastAsia="Consolas" w:hAnsi="Consolas"/>
          <w:color w:val="4F46E5"/>
        </w:rPr>
        <w:t xml:space="preserve">PasswordEncoder</w:t>
      </w:r>
      <w:r>
        <w:rPr>
          <w:rFonts w:ascii="Arial" w:cs="Arial" w:eastAsia="Arial" w:hAnsi="Arial"/>
        </w:rPr>
        <w:t xml:space="preserve">, así que no hubo más cambios. Verificado con un unit test. Detalle en PASSWORD-HASHING-ARGON2.md.</w:t>
      </w:r>
    </w:p>
    <w:p>
      <w:pPr>
        <w:pStyle w:val="Heading2"/>
      </w:pPr>
      <w:r>
        <w:rPr>
          <w:rFonts w:ascii="Arial" w:cs="Arial" w:eastAsia="Arial" w:hAnsi="Arial"/>
        </w:rPr>
        <w:t xml:space="preserve">13.28 Cabeceras de seguridad HTTP (API Gateway)</w:t>
      </w:r>
    </w:p>
    <w:p>
      <w:pPr>
        <w:spacing w:after="120" w:line="276"/>
      </w:pPr>
      <w:r>
        <w:rPr>
          <w:rFonts w:ascii="Arial" w:cs="Arial" w:eastAsia="Arial" w:hAnsi="Arial"/>
          <w:b/>
          <w:bCs/>
        </w:rPr>
        <w:t xml:space="preserve">Qué es: </w:t>
      </w:r>
      <w:r>
        <w:rPr>
          <w:rFonts w:ascii="Arial" w:cs="Arial" w:eastAsia="Arial" w:hAnsi="Arial"/>
        </w:rPr>
        <w:t xml:space="preserve">el navegador toma muchas decisiones de seguridad según las cabeceras que devuelve el servidor (si puede meterse en un iframe, qué orígenes cargan scripts, si fuerza HTTPS…). Se centralizan en el API Gateway, de modo que todas las respuestas de todos los microservicios salen endurecidas desde un único sitio, de forma consistente.</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SecurityHeadersFilter</w:t>
      </w:r>
      <w:r>
        <w:rPr>
          <w:rFonts w:ascii="Arial" w:cs="Arial" w:eastAsia="Arial" w:hAnsi="Arial"/>
        </w:rPr>
        <w:t xml:space="preserve"> (</w:t>
      </w:r>
      <w:r>
        <w:rPr>
          <w:rFonts w:ascii="Consolas" w:cs="Consolas" w:eastAsia="Consolas" w:hAnsi="Consolas"/>
          <w:color w:val="4F46E5"/>
        </w:rPr>
        <w:t xml:space="preserve">GlobalFilter</w:t>
      </w:r>
      <w:r>
        <w:rPr>
          <w:rFonts w:ascii="Arial" w:cs="Arial" w:eastAsia="Arial" w:hAnsi="Arial"/>
        </w:rPr>
        <w:t xml:space="preserve"> de Spring Cloud Gateway) añade en cada respuesta el conjunto recomendado por OWASP: </w:t>
      </w:r>
      <w:r>
        <w:rPr>
          <w:rFonts w:ascii="Consolas" w:cs="Consolas" w:eastAsia="Consolas" w:hAnsi="Consolas"/>
          <w:color w:val="4F46E5"/>
        </w:rPr>
        <w:t xml:space="preserve">Content-Security-Policy</w:t>
      </w:r>
      <w:r>
        <w:rPr>
          <w:rFonts w:ascii="Arial" w:cs="Arial" w:eastAsia="Arial" w:hAnsi="Arial"/>
        </w:rPr>
        <w:t xml:space="preserve">, </w:t>
      </w:r>
      <w:r>
        <w:rPr>
          <w:rFonts w:ascii="Consolas" w:cs="Consolas" w:eastAsia="Consolas" w:hAnsi="Consolas"/>
          <w:color w:val="4F46E5"/>
        </w:rPr>
        <w:t xml:space="preserve">Strict-Transport-Security</w:t>
      </w:r>
      <w:r>
        <w:rPr>
          <w:rFonts w:ascii="Arial" w:cs="Arial" w:eastAsia="Arial" w:hAnsi="Arial"/>
        </w:rPr>
        <w:t xml:space="preserve"> (HSTS), </w:t>
      </w:r>
      <w:r>
        <w:rPr>
          <w:rFonts w:ascii="Consolas" w:cs="Consolas" w:eastAsia="Consolas" w:hAnsi="Consolas"/>
          <w:color w:val="4F46E5"/>
        </w:rPr>
        <w:t xml:space="preserve">X-Content-Type-Options</w:t>
      </w:r>
      <w:r>
        <w:rPr>
          <w:rFonts w:ascii="Arial" w:cs="Arial" w:eastAsia="Arial" w:hAnsi="Arial"/>
        </w:rPr>
        <w:t xml:space="preserve">, </w:t>
      </w:r>
      <w:r>
        <w:rPr>
          <w:rFonts w:ascii="Consolas" w:cs="Consolas" w:eastAsia="Consolas" w:hAnsi="Consolas"/>
          <w:color w:val="4F46E5"/>
        </w:rPr>
        <w:t xml:space="preserve">X-Frame-Options</w:t>
      </w:r>
      <w:r>
        <w:rPr>
          <w:rFonts w:ascii="Arial" w:cs="Arial" w:eastAsia="Arial" w:hAnsi="Arial"/>
        </w:rPr>
        <w:t xml:space="preserve">, </w:t>
      </w:r>
      <w:r>
        <w:rPr>
          <w:rFonts w:ascii="Consolas" w:cs="Consolas" w:eastAsia="Consolas" w:hAnsi="Consolas"/>
          <w:color w:val="4F46E5"/>
        </w:rPr>
        <w:t xml:space="preserve">Referrer-Policy</w:t>
      </w:r>
      <w:r>
        <w:rPr>
          <w:rFonts w:ascii="Arial" w:cs="Arial" w:eastAsia="Arial" w:hAnsi="Arial"/>
        </w:rPr>
        <w:t xml:space="preserve">, </w:t>
      </w:r>
      <w:r>
        <w:rPr>
          <w:rFonts w:ascii="Consolas" w:cs="Consolas" w:eastAsia="Consolas" w:hAnsi="Consolas"/>
          <w:color w:val="4F46E5"/>
        </w:rPr>
        <w:t xml:space="preserve">Permissions-Policy</w:t>
      </w:r>
      <w:r>
        <w:rPr>
          <w:rFonts w:ascii="Arial" w:cs="Arial" w:eastAsia="Arial" w:hAnsi="Arial"/>
        </w:rPr>
        <w:t xml:space="preserve">, y las cabeceras de aislamiento modernas </w:t>
      </w:r>
      <w:r>
        <w:rPr>
          <w:rFonts w:ascii="Consolas" w:cs="Consolas" w:eastAsia="Consolas" w:hAnsi="Consolas"/>
          <w:color w:val="4F46E5"/>
        </w:rPr>
        <w:t xml:space="preserve">Cross-Origin-Opener-Policy</w:t>
      </w:r>
      <w:r>
        <w:rPr>
          <w:rFonts w:ascii="Arial" w:cs="Arial" w:eastAsia="Arial" w:hAnsi="Arial"/>
        </w:rPr>
        <w:t xml:space="preserve">/</w:t>
      </w:r>
      <w:r>
        <w:rPr>
          <w:rFonts w:ascii="Consolas" w:cs="Consolas" w:eastAsia="Consolas" w:hAnsi="Consolas"/>
          <w:color w:val="4F46E5"/>
        </w:rPr>
        <w:t xml:space="preserve">Cross-Origin-Resource-Policy</w:t>
      </w:r>
      <w:r>
        <w:rPr>
          <w:rFonts w:ascii="Arial" w:cs="Arial" w:eastAsia="Arial" w:hAnsi="Arial"/>
        </w:rPr>
        <w:t xml:space="preserve"> y </w:t>
      </w:r>
      <w:r>
        <w:rPr>
          <w:rFonts w:ascii="Consolas" w:cs="Consolas" w:eastAsia="Consolas" w:hAnsi="Consolas"/>
          <w:color w:val="4F46E5"/>
        </w:rPr>
        <w:t xml:space="preserve">X-Permitted-Cross-Domain-Policies</w:t>
      </w:r>
      <w:r>
        <w:rPr>
          <w:rFonts w:ascii="Arial" w:cs="Arial" w:eastAsia="Arial" w:hAnsi="Arial"/>
        </w:rPr>
        <w:t xml:space="preserve">. Verificado con un unit test que actúa de guardia de regresión. Detalle en SECURITY-HEADERS.md.</w:t>
      </w:r>
    </w:p>
    <w:p>
      <w:pPr>
        <w:pStyle w:val="Heading2"/>
      </w:pPr>
      <w:r>
        <w:rPr>
          <w:rFonts w:ascii="Arial" w:cs="Arial" w:eastAsia="Arial" w:hAnsi="Arial"/>
        </w:rPr>
        <w:t xml:space="preserve">13.29 Métricas de negocio (Micrometer)</w:t>
      </w:r>
    </w:p>
    <w:p>
      <w:pPr>
        <w:spacing w:after="120" w:line="276"/>
      </w:pPr>
      <w:r>
        <w:rPr>
          <w:rFonts w:ascii="Arial" w:cs="Arial" w:eastAsia="Arial" w:hAnsi="Arial"/>
          <w:b/>
          <w:bCs/>
        </w:rPr>
        <w:t xml:space="preserve">Qué es: </w:t>
      </w:r>
      <w:r>
        <w:rPr>
          <w:rFonts w:ascii="Arial" w:cs="Arial" w:eastAsia="Arial" w:hAnsi="Arial"/>
        </w:rPr>
        <w:t xml:space="preserve">además de las métricas técnicas (CPU, latencia, pools), se exponen métricas de negocio — las que miden lo que importa al producto. Una métrica técnica dice si el servidor está sano; una de negocio dice si el negocio lo está, y a menudo detecta una avería (p. ej. la pasarela de pago) antes que cualquier señal técnica.</w:t>
      </w:r>
    </w:p>
    <w:p>
      <w:pPr>
        <w:spacing w:after="120" w:line="276"/>
      </w:pPr>
      <w:r>
        <w:rPr>
          <w:rFonts w:ascii="Arial" w:cs="Arial" w:eastAsia="Arial" w:hAnsi="Arial"/>
          <w:b/>
          <w:bCs/>
        </w:rPr>
        <w:t xml:space="preserve">Cómo se integra: </w:t>
      </w:r>
      <w:r>
        <w:rPr>
          <w:rFonts w:ascii="Arial" w:cs="Arial" w:eastAsia="Arial" w:hAnsi="Arial"/>
        </w:rPr>
        <w:t xml:space="preserve">con Micrometer (la misma fachada del proyecto), en order-service. Al crear un pedido, </w:t>
      </w:r>
      <w:r>
        <w:rPr>
          <w:rFonts w:ascii="Consolas" w:cs="Consolas" w:eastAsia="Consolas" w:hAnsi="Consolas"/>
          <w:color w:val="4F46E5"/>
        </w:rPr>
        <w:t xml:space="preserve">OrderMetrics</w:t>
      </w:r>
      <w:r>
        <w:rPr>
          <w:rFonts w:ascii="Arial" w:cs="Arial" w:eastAsia="Arial" w:hAnsi="Arial"/>
        </w:rPr>
        <w:t xml:space="preserve"> registra un contador </w:t>
      </w:r>
      <w:r>
        <w:rPr>
          <w:rFonts w:ascii="Consolas" w:cs="Consolas" w:eastAsia="Consolas" w:hAnsi="Consolas"/>
          <w:color w:val="4F46E5"/>
        </w:rPr>
        <w:t xml:space="preserve">bookplus.orders.created</w:t>
      </w:r>
      <w:r>
        <w:rPr>
          <w:rFonts w:ascii="Arial" w:cs="Arial" w:eastAsia="Arial" w:hAnsi="Arial"/>
        </w:rPr>
        <w:t xml:space="preserve"> (etiquetado por método de pago) y un distribution summary </w:t>
      </w:r>
      <w:r>
        <w:rPr>
          <w:rFonts w:ascii="Consolas" w:cs="Consolas" w:eastAsia="Consolas" w:hAnsi="Consolas"/>
          <w:color w:val="4F46E5"/>
        </w:rPr>
        <w:t xml:space="preserve">bookplus.orders.amount</w:t>
      </w:r>
      <w:r>
        <w:rPr>
          <w:rFonts w:ascii="Arial" w:cs="Arial" w:eastAsia="Arial" w:hAnsi="Arial"/>
        </w:rPr>
        <w:t xml:space="preserve"> (importe, por moneda). Se exponen en </w:t>
      </w:r>
      <w:r>
        <w:rPr>
          <w:rFonts w:ascii="Consolas" w:cs="Consolas" w:eastAsia="Consolas" w:hAnsi="Consolas"/>
          <w:color w:val="4F46E5"/>
        </w:rPr>
        <w:t xml:space="preserve">/actuator/prometheus</w:t>
      </w:r>
      <w:r>
        <w:rPr>
          <w:rFonts w:ascii="Arial" w:cs="Arial" w:eastAsia="Arial" w:hAnsi="Arial"/>
        </w:rPr>
        <w:t xml:space="preserve"> y se grafican/alertan en Grafana. Verificado con un unit test (</w:t>
      </w:r>
      <w:r>
        <w:rPr>
          <w:rFonts w:ascii="Consolas" w:cs="Consolas" w:eastAsia="Consolas" w:hAnsi="Consolas"/>
          <w:color w:val="4F46E5"/>
        </w:rPr>
        <w:t xml:space="preserve">SimpleMeterRegistry</w:t>
      </w:r>
      <w:r>
        <w:rPr>
          <w:rFonts w:ascii="Arial" w:cs="Arial" w:eastAsia="Arial" w:hAnsi="Arial"/>
        </w:rPr>
        <w:t xml:space="preserve">). Detalle en BUSINESS-METRICS.md.</w:t>
      </w:r>
    </w:p>
    <w:p>
      <w:pPr>
        <w:pStyle w:val="Heading2"/>
      </w:pPr>
      <w:r>
        <w:rPr>
          <w:rFonts w:ascii="Arial" w:cs="Arial" w:eastAsia="Arial" w:hAnsi="Arial"/>
        </w:rPr>
        <w:t xml:space="preserve">13.30 Logging estructurado JSON + correlation ID</w:t>
      </w:r>
    </w:p>
    <w:p>
      <w:pPr>
        <w:spacing w:after="120" w:line="276"/>
      </w:pPr>
      <w:r>
        <w:rPr>
          <w:rFonts w:ascii="Arial" w:cs="Arial" w:eastAsia="Arial" w:hAnsi="Arial"/>
          <w:b/>
          <w:bCs/>
        </w:rPr>
        <w:t xml:space="preserve">Qué es: </w:t>
      </w:r>
      <w:r>
        <w:rPr>
          <w:rFonts w:ascii="Arial" w:cs="Arial" w:eastAsia="Arial" w:hAnsi="Arial"/>
        </w:rPr>
        <w:t xml:space="preserve">los logs en texto plano son legibles pero difíciles de consultar a escala. Estructurarlos en JSON permite filtrarlos por campo en Loki/Grafana (nivel, usuario, petición), y un identificador de correlación por petición permite seguirla de punta a punta.</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logstash-logback-encoder</w:t>
      </w:r>
      <w:r>
        <w:rPr>
          <w:rFonts w:ascii="Arial" w:cs="Arial" w:eastAsia="Arial" w:hAnsi="Arial"/>
        </w:rPr>
        <w:t xml:space="preserve"> + un </w:t>
      </w:r>
      <w:r>
        <w:rPr>
          <w:rFonts w:ascii="Consolas" w:cs="Consolas" w:eastAsia="Consolas" w:hAnsi="Consolas"/>
          <w:color w:val="4F46E5"/>
        </w:rPr>
        <w:t xml:space="preserve">logback-spring.xml</w:t>
      </w:r>
      <w:r>
        <w:rPr>
          <w:rFonts w:ascii="Arial" w:cs="Arial" w:eastAsia="Arial" w:hAnsi="Arial"/>
        </w:rPr>
        <w:t xml:space="preserve"> que bajo el perfil </w:t>
      </w:r>
      <w:r>
        <w:rPr>
          <w:rFonts w:ascii="Consolas" w:cs="Consolas" w:eastAsia="Consolas" w:hAnsi="Consolas"/>
          <w:color w:val="4F46E5"/>
        </w:rPr>
        <w:t xml:space="preserve">json</w:t>
      </w:r>
      <w:r>
        <w:rPr>
          <w:rFonts w:ascii="Arial" w:cs="Arial" w:eastAsia="Arial" w:hAnsi="Arial"/>
        </w:rPr>
        <w:t xml:space="preserve"> emite cada línea como JSON (con MDC: correlationId, traceId, spanId); en dev se mantiene la consola legible. Un </w:t>
      </w:r>
      <w:r>
        <w:rPr>
          <w:rFonts w:ascii="Consolas" w:cs="Consolas" w:eastAsia="Consolas" w:hAnsi="Consolas"/>
          <w:color w:val="4F46E5"/>
        </w:rPr>
        <w:t xml:space="preserve">CorrelationIdFilter</w:t>
      </w:r>
      <w:r>
        <w:rPr>
          <w:rFonts w:ascii="Arial" w:cs="Arial" w:eastAsia="Arial" w:hAnsi="Arial"/>
        </w:rPr>
        <w:t xml:space="preserve"> lee/genera </w:t>
      </w:r>
      <w:r>
        <w:rPr>
          <w:rFonts w:ascii="Consolas" w:cs="Consolas" w:eastAsia="Consolas" w:hAnsi="Consolas"/>
          <w:color w:val="4F46E5"/>
        </w:rPr>
        <w:t xml:space="preserve">X-Correlation-Id</w:t>
      </w:r>
      <w:r>
        <w:rPr>
          <w:rFonts w:ascii="Arial" w:cs="Arial" w:eastAsia="Arial" w:hAnsi="Arial"/>
        </w:rPr>
        <w:t xml:space="preserve">, lo pone en el MDC y lo devuelve en la respuesta. Verificado con un unit test. Detalle en LOGGING-JSON.md.</w:t>
      </w:r>
    </w:p>
    <w:p>
      <w:pPr>
        <w:pStyle w:val="Heading2"/>
      </w:pPr>
      <w:r>
        <w:rPr>
          <w:rFonts w:ascii="Arial" w:cs="Arial" w:eastAsia="Arial" w:hAnsi="Arial"/>
        </w:rPr>
        <w:t xml:space="preserve">13.31 Bloqueo de cuenta tras intentos fallidos</w:t>
      </w:r>
    </w:p>
    <w:p>
      <w:pPr>
        <w:spacing w:after="120" w:line="276"/>
      </w:pPr>
      <w:r>
        <w:rPr>
          <w:rFonts w:ascii="Arial" w:cs="Arial" w:eastAsia="Arial" w:hAnsi="Arial"/>
          <w:b/>
          <w:bCs/>
        </w:rPr>
        <w:t xml:space="preserve">Qué es: </w:t>
      </w:r>
      <w:r>
        <w:rPr>
          <w:rFonts w:ascii="Arial" w:cs="Arial" w:eastAsia="Arial" w:hAnsi="Arial"/>
        </w:rPr>
        <w:t xml:space="preserve">el rate limiting por IP no frena un ataque de fuerza bruta distribuido (muchas IPs contra una misma cuenta). El bloqueo de cuenta cuenta los fallos por cuenta y la bloquea temporalmente al superar un umbral — control clásico de banca, complementario al rate limiting.</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LoginAttemptService</w:t>
      </w:r>
      <w:r>
        <w:rPr>
          <w:rFonts w:ascii="Arial" w:cs="Arial" w:eastAsia="Arial" w:hAnsi="Arial"/>
        </w:rPr>
        <w:t xml:space="preserve"> (respaldado por Redis) incrementa un contador por cuenta en cada login fallido y, al alcanzar N (5 por defecto), marca un bloqueo temporal (15 min); un login correcto lo limpia. </w:t>
      </w:r>
      <w:r>
        <w:rPr>
          <w:rFonts w:ascii="Consolas" w:cs="Consolas" w:eastAsia="Consolas" w:hAnsi="Consolas"/>
          <w:color w:val="4F46E5"/>
        </w:rPr>
        <w:t xml:space="preserve">AuthenticateUserUseCaseImpl</w:t>
      </w:r>
      <w:r>
        <w:rPr>
          <w:rFonts w:ascii="Arial" w:cs="Arial" w:eastAsia="Arial" w:hAnsi="Arial"/>
        </w:rPr>
        <w:t xml:space="preserve"> comprueba el bloqueo al entrar. Todo con TTL en Redis (caduca solo, global entre réplicas). Verificado con un unit test. Detalle en ACCOUNT-LOCKOUT.md.</w:t>
      </w:r>
    </w:p>
    <w:p>
      <w:pPr>
        <w:pStyle w:val="Heading2"/>
      </w:pPr>
      <w:r>
        <w:rPr>
          <w:rFonts w:ascii="Arial" w:cs="Arial" w:eastAsia="Arial" w:hAnsi="Arial"/>
        </w:rPr>
        <w:t xml:space="preserve">13.32 Caché HTTP condicional (ETag)</w:t>
      </w:r>
    </w:p>
    <w:p>
      <w:pPr>
        <w:spacing w:after="120" w:line="276"/>
      </w:pPr>
      <w:r>
        <w:rPr>
          <w:rFonts w:ascii="Arial" w:cs="Arial" w:eastAsia="Arial" w:hAnsi="Arial"/>
          <w:b/>
          <w:bCs/>
        </w:rPr>
        <w:t xml:space="preserve">Qué es: </w:t>
      </w:r>
      <w:r>
        <w:rPr>
          <w:rFonts w:ascii="Arial" w:cs="Arial" w:eastAsia="Arial" w:hAnsi="Arial"/>
        </w:rPr>
        <w:t xml:space="preserve">cuando un cliente pide repetidamente un recurso que no ha cambiado, reenviar el cuerpo completo malgasta ancho de banda. Con ETag, el servidor manda un hash del cuerpo; si en la siguiente petición (</w:t>
      </w:r>
      <w:r>
        <w:rPr>
          <w:rFonts w:ascii="Consolas" w:cs="Consolas" w:eastAsia="Consolas" w:hAnsi="Consolas"/>
          <w:color w:val="4F46E5"/>
        </w:rPr>
        <w:t xml:space="preserve">If-None-Match</w:t>
      </w:r>
      <w:r>
        <w:rPr>
          <w:rFonts w:ascii="Arial" w:cs="Arial" w:eastAsia="Arial" w:hAnsi="Arial"/>
        </w:rPr>
        <w:t xml:space="preserve">) no cambió, responde </w:t>
      </w:r>
      <w:r>
        <w:rPr>
          <w:rFonts w:ascii="Consolas" w:cs="Consolas" w:eastAsia="Consolas" w:hAnsi="Consolas"/>
          <w:color w:val="4F46E5"/>
        </w:rPr>
        <w:t xml:space="preserve">304 Not Modified</w:t>
      </w:r>
      <w:r>
        <w:rPr>
          <w:rFonts w:ascii="Arial" w:cs="Arial" w:eastAsia="Arial" w:hAnsi="Arial"/>
        </w:rPr>
        <w:t xml:space="preserve"> sin cuerpo y el cliente reutiliza su copia.</w:t>
      </w:r>
    </w:p>
    <w:p>
      <w:pPr>
        <w:spacing w:after="120" w:line="276"/>
      </w:pPr>
      <w:r>
        <w:rPr>
          <w:rFonts w:ascii="Arial" w:cs="Arial" w:eastAsia="Arial" w:hAnsi="Arial"/>
          <w:b/>
          <w:bCs/>
        </w:rPr>
        <w:t xml:space="preserve">Cómo se integra: </w:t>
      </w:r>
      <w:r>
        <w:rPr>
          <w:rFonts w:ascii="Arial" w:cs="Arial" w:eastAsia="Arial" w:hAnsi="Arial"/>
        </w:rPr>
        <w:t xml:space="preserve">en catalog-service, </w:t>
      </w:r>
      <w:r>
        <w:rPr>
          <w:rFonts w:ascii="Consolas" w:cs="Consolas" w:eastAsia="Consolas" w:hAnsi="Consolas"/>
          <w:color w:val="4F46E5"/>
        </w:rPr>
        <w:t xml:space="preserve">EtagConfig</w:t>
      </w:r>
      <w:r>
        <w:rPr>
          <w:rFonts w:ascii="Arial" w:cs="Arial" w:eastAsia="Arial" w:hAnsi="Arial"/>
        </w:rPr>
        <w:t xml:space="preserve"> registra el </w:t>
      </w:r>
      <w:r>
        <w:rPr>
          <w:rFonts w:ascii="Consolas" w:cs="Consolas" w:eastAsia="Consolas" w:hAnsi="Consolas"/>
          <w:color w:val="4F46E5"/>
        </w:rPr>
        <w:t xml:space="preserve">ShallowEtagHeaderFilter</w:t>
      </w:r>
      <w:r>
        <w:rPr>
          <w:rFonts w:ascii="Arial" w:cs="Arial" w:eastAsia="Arial" w:hAnsi="Arial"/>
        </w:rPr>
        <w:t xml:space="preserve"> de Spring en las rutas de lectura del catálogo. Es transparente (los controllers no cambian) y, junto con la caché de dos niveles, hace muy baratas las lecturas repetidas. Verificado con un unit test (200+ETag, luego 304). Detalle en HTTP-ETAG.md.</w:t>
      </w:r>
    </w:p>
    <w:p>
      <w:pPr>
        <w:pStyle w:val="Heading2"/>
      </w:pPr>
      <w:r>
        <w:rPr>
          <w:rFonts w:ascii="Arial" w:cs="Arial" w:eastAsia="Arial" w:hAnsi="Arial"/>
        </w:rPr>
        <w:t xml:space="preserve">13.33 Política de contraseñas (Bean Validation custom)</w:t>
      </w:r>
    </w:p>
    <w:p>
      <w:pPr>
        <w:spacing w:after="120" w:line="276"/>
      </w:pPr>
      <w:r>
        <w:rPr>
          <w:rFonts w:ascii="Arial" w:cs="Arial" w:eastAsia="Arial" w:hAnsi="Arial"/>
          <w:b/>
          <w:bCs/>
        </w:rPr>
        <w:t xml:space="preserve">Qué es: </w:t>
      </w:r>
      <w:r>
        <w:rPr>
          <w:rFonts w:ascii="Arial" w:cs="Arial" w:eastAsia="Arial" w:hAnsi="Arial"/>
        </w:rPr>
        <w:t xml:space="preserve">una contraseña larga pero trivial cumple un mínimo de longitud y aun así es débil. Para forzar contraseñas robustas en el registro se añade una restricción de validación personalizada con Jakarta Bean Validation: </w:t>
      </w:r>
      <w:r>
        <w:rPr>
          <w:rFonts w:ascii="Consolas" w:cs="Consolas" w:eastAsia="Consolas" w:hAnsi="Consolas"/>
          <w:color w:val="4F46E5"/>
        </w:rPr>
        <w:t xml:space="preserve">@StrongPassword</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en auth-service, la anotación </w:t>
      </w:r>
      <w:r>
        <w:rPr>
          <w:rFonts w:ascii="Consolas" w:cs="Consolas" w:eastAsia="Consolas" w:hAnsi="Consolas"/>
          <w:color w:val="4F46E5"/>
        </w:rPr>
        <w:t xml:space="preserve">@StrongPassword</w:t>
      </w:r>
      <w:r>
        <w:rPr>
          <w:rFonts w:ascii="Arial" w:cs="Arial" w:eastAsia="Arial" w:hAnsi="Arial"/>
        </w:rPr>
        <w:t xml:space="preserve"> (con su </w:t>
      </w:r>
      <w:r>
        <w:rPr>
          <w:rFonts w:ascii="Consolas" w:cs="Consolas" w:eastAsia="Consolas" w:hAnsi="Consolas"/>
          <w:color w:val="4F46E5"/>
        </w:rPr>
        <w:t xml:space="preserve">StrongPasswordValidator</w:t>
      </w:r>
      <w:r>
        <w:rPr>
          <w:rFonts w:ascii="Arial" w:cs="Arial" w:eastAsia="Arial" w:hAnsi="Arial"/>
        </w:rPr>
        <w:t xml:space="preserve">) exige mínimo 8 caracteres y al menos mayúscula, minúscula, dígito y símbolo. Se aplica de forma declarativa sobre el campo </w:t>
      </w:r>
      <w:r>
        <w:rPr>
          <w:rFonts w:ascii="Consolas" w:cs="Consolas" w:eastAsia="Consolas" w:hAnsi="Consolas"/>
          <w:color w:val="4F46E5"/>
        </w:rPr>
        <w:t xml:space="preserve">password</w:t>
      </w:r>
      <w:r>
        <w:rPr>
          <w:rFonts w:ascii="Arial" w:cs="Arial" w:eastAsia="Arial" w:hAnsi="Arial"/>
        </w:rPr>
        <w:t xml:space="preserve"> del DTO de registro; Spring la evalúa con </w:t>
      </w:r>
      <w:r>
        <w:rPr>
          <w:rFonts w:ascii="Consolas" w:cs="Consolas" w:eastAsia="Consolas" w:hAnsi="Consolas"/>
          <w:color w:val="4F46E5"/>
        </w:rPr>
        <w:t xml:space="preserve">@Valid</w:t>
      </w:r>
      <w:r>
        <w:rPr>
          <w:rFonts w:ascii="Arial" w:cs="Arial" w:eastAsia="Arial" w:hAnsi="Arial"/>
        </w:rPr>
        <w:t xml:space="preserve"> y devuelve 400 si falla, sin ejecutar la lógica. Es reutilizable (registro, reset, cambio). Verificado con un unit test. Detalle en PASSWORD-POLICY.md.</w:t>
      </w:r>
    </w:p>
    <w:p>
      <w:pPr>
        <w:pStyle w:val="Heading2"/>
      </w:pPr>
      <w:r>
        <w:rPr>
          <w:rFonts w:ascii="Arial" w:cs="Arial" w:eastAsia="Arial" w:hAnsi="Arial"/>
        </w:rPr>
        <w:t xml:space="preserve">13.34 Jenkins (pipeline CI/CD avanzado)</w:t>
      </w:r>
    </w:p>
    <w:p>
      <w:pPr>
        <w:spacing w:after="120" w:line="276"/>
      </w:pPr>
      <w:r>
        <w:rPr>
          <w:rFonts w:ascii="Arial" w:cs="Arial" w:eastAsia="Arial" w:hAnsi="Arial"/>
          <w:b/>
          <w:bCs/>
        </w:rPr>
        <w:t xml:space="preserve">Qué es: </w:t>
      </w:r>
      <w:r>
        <w:rPr>
          <w:rFonts w:ascii="Arial" w:cs="Arial" w:eastAsia="Arial" w:hAnsi="Arial"/>
        </w:rPr>
        <w:t xml:space="preserve">el CI/CD principal del proyecto es GitHub Actions, pero en banca y gran empresa Jenkins sigue siendo el estándar (a menudo on-premise, por políticas internas). Se añade un Jenkinsfile que expresa EL MISMO pipeline en Jenkins: no reemplaza a GitHub Actions, demuestra que el flujo es portable (pipeline-as-code) y que se domina la herramienta más extendida del sector. Ambos son intercambiables y hacen lo mismo; en un proyecto real se elegiría uno, aquí coexisten como demostración.</w:t>
      </w:r>
    </w:p>
    <w:p>
      <w:pPr>
        <w:spacing w:after="120" w:line="276"/>
      </w:pPr>
      <w:r>
        <w:rPr>
          <w:rFonts w:ascii="Arial" w:cs="Arial" w:eastAsia="Arial" w:hAnsi="Arial"/>
          <w:b/>
          <w:bCs/>
        </w:rPr>
        <w:t xml:space="preserve">Cómo funciona — etapas del </w:t>
      </w:r>
      <w:r>
        <w:rPr>
          <w:rFonts w:ascii="Consolas" w:cs="Consolas" w:eastAsia="Consolas" w:hAnsi="Consolas"/>
          <w:color w:val="4F46E5"/>
        </w:rPr>
        <w:t xml:space="preserve">Jenkinsfile</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Checkout: </w:t>
      </w:r>
      <w:r>
        <w:rPr>
          <w:rFonts w:ascii="Arial" w:cs="Arial" w:eastAsia="Arial" w:hAnsi="Arial"/>
        </w:rPr>
        <w:t xml:space="preserve">descarga el código, calcula el hash corto del commit y hace </w:t>
      </w:r>
      <w:r>
        <w:rPr>
          <w:rFonts w:ascii="Consolas" w:cs="Consolas" w:eastAsia="Consolas" w:hAnsi="Consolas"/>
          <w:color w:val="4F46E5"/>
        </w:rPr>
        <w:t xml:space="preserve">stash</w:t>
      </w:r>
      <w:r>
        <w:rPr>
          <w:rFonts w:ascii="Arial" w:cs="Arial" w:eastAsia="Arial" w:hAnsi="Arial"/>
        </w:rPr>
        <w:t xml:space="preserve"> para reutilizarlo entre agentes sin re-clonar.</w:t>
      </w:r>
    </w:p>
    <w:p>
      <w:pPr>
        <w:pStyle w:val="ListParagraph"/>
        <w:numPr>
          <w:ilvl w:val="0"/>
          <w:numId w:val="2"/>
        </w:numPr>
        <w:spacing w:after="80" w:line="268"/>
      </w:pPr>
      <w:r>
        <w:rPr>
          <w:rFonts w:ascii="Arial" w:cs="Arial" w:eastAsia="Arial" w:hAnsi="Arial"/>
          <w:b/>
          <w:bCs/>
        </w:rPr>
        <w:t xml:space="preserve">Build &amp; Test: </w:t>
      </w:r>
      <w:r>
        <w:rPr>
          <w:rFonts w:ascii="Arial" w:cs="Arial" w:eastAsia="Arial" w:hAnsi="Arial"/>
        </w:rPr>
        <w:t xml:space="preserve">en un contenedor Maven, ejecuta el </w:t>
      </w:r>
      <w:r>
        <w:rPr>
          <w:rFonts w:ascii="Consolas" w:cs="Consolas" w:eastAsia="Consolas" w:hAnsi="Consolas"/>
          <w:color w:val="4F46E5"/>
        </w:rPr>
        <w:t xml:space="preserve">mvn test</w:t>
      </w:r>
      <w:r>
        <w:rPr>
          <w:rFonts w:ascii="Arial" w:cs="Arial" w:eastAsia="Arial" w:hAnsi="Arial"/>
        </w:rPr>
        <w:t xml:space="preserve"> de los 9 microservicios EN PARALELO (un branch por servicio) y publica los resultados JUnit.</w:t>
      </w:r>
    </w:p>
    <w:p>
      <w:pPr>
        <w:pStyle w:val="ListParagraph"/>
        <w:numPr>
          <w:ilvl w:val="0"/>
          <w:numId w:val="2"/>
        </w:numPr>
        <w:spacing w:after="80" w:line="268"/>
      </w:pPr>
      <w:r>
        <w:rPr>
          <w:rFonts w:ascii="Arial" w:cs="Arial" w:eastAsia="Arial" w:hAnsi="Arial"/>
          <w:b/>
          <w:bCs/>
        </w:rPr>
        <w:t xml:space="preserve">SonarCloud + Quality Gate: </w:t>
      </w:r>
      <w:r>
        <w:rPr>
          <w:rFonts w:ascii="Arial" w:cs="Arial" w:eastAsia="Arial" w:hAnsi="Arial"/>
        </w:rPr>
        <w:t xml:space="preserve">análisis con </w:t>
      </w:r>
      <w:r>
        <w:rPr>
          <w:rFonts w:ascii="Consolas" w:cs="Consolas" w:eastAsia="Consolas" w:hAnsi="Consolas"/>
          <w:color w:val="4F46E5"/>
        </w:rPr>
        <w:t xml:space="preserve">withSonarQubeEnv</w:t>
      </w:r>
      <w:r>
        <w:rPr>
          <w:rFonts w:ascii="Arial" w:cs="Arial" w:eastAsia="Arial" w:hAnsi="Arial"/>
        </w:rPr>
        <w:t xml:space="preserve"> y </w:t>
      </w:r>
      <w:r>
        <w:rPr>
          <w:rFonts w:ascii="Consolas" w:cs="Consolas" w:eastAsia="Consolas" w:hAnsi="Consolas"/>
          <w:color w:val="4F46E5"/>
        </w:rPr>
        <w:t xml:space="preserve">waitForQualityGate abortPipeline:true</w:t>
      </w:r>
      <w:r>
        <w:rPr>
          <w:rFonts w:ascii="Arial" w:cs="Arial" w:eastAsia="Arial" w:hAnsi="Arial"/>
        </w:rPr>
        <w:t xml:space="preserve"> — si el Quality Gate (cobertura, bugs, vulnerabilidades) no se cumple, el pipeline se ABORTA.</w:t>
      </w:r>
    </w:p>
    <w:p>
      <w:pPr>
        <w:pStyle w:val="ListParagraph"/>
        <w:numPr>
          <w:ilvl w:val="0"/>
          <w:numId w:val="2"/>
        </w:numPr>
        <w:spacing w:after="80" w:line="268"/>
      </w:pPr>
      <w:r>
        <w:rPr>
          <w:rFonts w:ascii="Arial" w:cs="Arial" w:eastAsia="Arial" w:hAnsi="Arial"/>
          <w:b/>
          <w:bCs/>
        </w:rPr>
        <w:t xml:space="preserve">Package: </w:t>
      </w:r>
      <w:r>
        <w:rPr>
          <w:rFonts w:ascii="Arial" w:cs="Arial" w:eastAsia="Arial" w:hAnsi="Arial"/>
        </w:rPr>
        <w:t xml:space="preserve">empaqueta los JAR y los archiva con </w:t>
      </w:r>
      <w:r>
        <w:rPr>
          <w:rFonts w:ascii="Consolas" w:cs="Consolas" w:eastAsia="Consolas" w:hAnsi="Consolas"/>
          <w:color w:val="4F46E5"/>
        </w:rPr>
        <w:t xml:space="preserve">stash</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Build &amp; Push images: </w:t>
      </w:r>
      <w:r>
        <w:rPr>
          <w:rFonts w:ascii="Arial" w:cs="Arial" w:eastAsia="Arial" w:hAnsi="Arial"/>
        </w:rPr>
        <w:t xml:space="preserve">construye y publica las imágenes en GHCR EN PARALELO, etiquetadas con el hash del commit.</w:t>
      </w:r>
    </w:p>
    <w:p>
      <w:pPr>
        <w:pStyle w:val="ListParagraph"/>
        <w:numPr>
          <w:ilvl w:val="0"/>
          <w:numId w:val="2"/>
        </w:numPr>
        <w:spacing w:after="80" w:line="268"/>
      </w:pPr>
      <w:r>
        <w:rPr>
          <w:rFonts w:ascii="Arial" w:cs="Arial" w:eastAsia="Arial" w:hAnsi="Arial"/>
          <w:b/>
          <w:bCs/>
        </w:rPr>
        <w:t xml:space="preserve">Security scan (Trivy): </w:t>
      </w:r>
      <w:r>
        <w:rPr>
          <w:rFonts w:ascii="Arial" w:cs="Arial" w:eastAsia="Arial" w:hAnsi="Arial"/>
        </w:rPr>
        <w:t xml:space="preserve">escaneo de vulnerabilidades de cada imagen, también en paralelo.</w:t>
      </w:r>
    </w:p>
    <w:p>
      <w:pPr>
        <w:pStyle w:val="ListParagraph"/>
        <w:numPr>
          <w:ilvl w:val="0"/>
          <w:numId w:val="2"/>
        </w:numPr>
        <w:spacing w:after="80" w:line="268"/>
      </w:pPr>
      <w:r>
        <w:rPr>
          <w:rFonts w:ascii="Arial" w:cs="Arial" w:eastAsia="Arial" w:hAnsi="Arial"/>
          <w:b/>
          <w:bCs/>
        </w:rPr>
        <w:t xml:space="preserve">Deploy: </w:t>
      </w:r>
      <w:r>
        <w:rPr>
          <w:rFonts w:ascii="Arial" w:cs="Arial" w:eastAsia="Arial" w:hAnsi="Arial"/>
        </w:rPr>
        <w:t xml:space="preserve">aprobación manual (</w:t>
      </w:r>
      <w:r>
        <w:rPr>
          <w:rFonts w:ascii="Consolas" w:cs="Consolas" w:eastAsia="Consolas" w:hAnsi="Consolas"/>
          <w:color w:val="4F46E5"/>
        </w:rPr>
        <w:t xml:space="preserve">input</w:t>
      </w:r>
      <w:r>
        <w:rPr>
          <w:rFonts w:ascii="Arial" w:cs="Arial" w:eastAsia="Arial" w:hAnsi="Arial"/>
        </w:rPr>
        <w:t xml:space="preserve">) con timeout antes de desplegar al entorno elegido.</w:t>
      </w:r>
    </w:p>
    <w:p>
      <w:pPr>
        <w:spacing w:after="120" w:line="276"/>
      </w:pPr>
      <w:r>
        <w:rPr>
          <w:rFonts w:ascii="Arial" w:cs="Arial" w:eastAsia="Arial" w:hAnsi="Arial"/>
          <w:b/>
          <w:bCs/>
        </w:rPr>
        <w:t xml:space="preserve">Características avanzadas: </w:t>
      </w:r>
      <w:r>
        <w:rPr>
          <w:rFonts w:ascii="Consolas" w:cs="Consolas" w:eastAsia="Consolas" w:hAnsi="Consolas"/>
          <w:color w:val="4F46E5"/>
        </w:rPr>
        <w:t xml:space="preserve">agent none</w:t>
      </w:r>
      <w:r>
        <w:rPr>
          <w:rFonts w:ascii="Arial" w:cs="Arial" w:eastAsia="Arial" w:hAnsi="Arial"/>
        </w:rPr>
        <w:t xml:space="preserve"> con un agente por etapa (cada una usa el contenedor que necesita); paralelismo en tests e imágenes; parámetros del build (</w:t>
      </w:r>
      <w:r>
        <w:rPr>
          <w:rFonts w:ascii="Consolas" w:cs="Consolas" w:eastAsia="Consolas" w:hAnsi="Consolas"/>
          <w:color w:val="4F46E5"/>
        </w:rPr>
        <w:t xml:space="preserve">RUN_SONAR</w:t>
      </w:r>
      <w:r>
        <w:rPr>
          <w:rFonts w:ascii="Arial" w:cs="Arial" w:eastAsia="Arial" w:hAnsi="Arial"/>
        </w:rPr>
        <w:t xml:space="preserve">, </w:t>
      </w:r>
      <w:r>
        <w:rPr>
          <w:rFonts w:ascii="Consolas" w:cs="Consolas" w:eastAsia="Consolas" w:hAnsi="Consolas"/>
          <w:color w:val="4F46E5"/>
        </w:rPr>
        <w:t xml:space="preserve">PUSH_IMAGES</w:t>
      </w:r>
      <w:r>
        <w:rPr>
          <w:rFonts w:ascii="Arial" w:cs="Arial" w:eastAsia="Arial" w:hAnsi="Arial"/>
        </w:rPr>
        <w:t xml:space="preserve">, </w:t>
      </w:r>
      <w:r>
        <w:rPr>
          <w:rFonts w:ascii="Consolas" w:cs="Consolas" w:eastAsia="Consolas" w:hAnsi="Consolas"/>
          <w:color w:val="4F46E5"/>
        </w:rPr>
        <w:t xml:space="preserve">DEPLOY_ENV</w:t>
      </w:r>
      <w:r>
        <w:rPr>
          <w:rFonts w:ascii="Arial" w:cs="Arial" w:eastAsia="Arial" w:hAnsi="Arial"/>
        </w:rPr>
        <w:t xml:space="preserve">) para reutilizar el mismo pipeline en un PR o en una release sin tocar el código; Quality Gate que aborta; </w:t>
      </w:r>
      <w:r>
        <w:rPr>
          <w:rFonts w:ascii="Consolas" w:cs="Consolas" w:eastAsia="Consolas" w:hAnsi="Consolas"/>
          <w:color w:val="4F46E5"/>
        </w:rPr>
        <w:t xml:space="preserve">stash/unstash</w:t>
      </w:r>
      <w:r>
        <w:rPr>
          <w:rFonts w:ascii="Arial" w:cs="Arial" w:eastAsia="Arial" w:hAnsi="Arial"/>
        </w:rPr>
        <w:t xml:space="preserve"> entre agentes; caché de Maven; y aprobación con timeout para el deploy.</w:t>
      </w:r>
    </w:p>
    <w:p>
      <w:pPr>
        <w:spacing w:after="120" w:line="276"/>
      </w:pPr>
      <w:r>
        <w:rPr>
          <w:rFonts w:ascii="Arial" w:cs="Arial" w:eastAsia="Arial" w:hAnsi="Arial"/>
          <w:b/>
          <w:bCs/>
        </w:rPr>
        <w:t xml:space="preserve">Ficheros: </w:t>
      </w:r>
      <w:r>
        <w:rPr>
          <w:rFonts w:ascii="Consolas" w:cs="Consolas" w:eastAsia="Consolas" w:hAnsi="Consolas"/>
          <w:color w:val="4F46E5"/>
        </w:rPr>
        <w:t xml:space="preserve">Jenkinsfile</w:t>
      </w:r>
      <w:r>
        <w:rPr>
          <w:rFonts w:ascii="Arial" w:cs="Arial" w:eastAsia="Arial" w:hAnsi="Arial"/>
        </w:rPr>
        <w:t xml:space="preserve"> (pipeline), </w:t>
      </w:r>
      <w:r>
        <w:rPr>
          <w:rFonts w:ascii="Consolas" w:cs="Consolas" w:eastAsia="Consolas" w:hAnsi="Consolas"/>
          <w:color w:val="4F46E5"/>
        </w:rPr>
        <w:t xml:space="preserve">jenkins/Dockerfile</w:t>
      </w:r>
      <w:r>
        <w:rPr>
          <w:rFonts w:ascii="Arial" w:cs="Arial" w:eastAsia="Arial" w:hAnsi="Arial"/>
        </w:rPr>
        <w:t xml:space="preserve"> (Jenkins LTS + CLI de Docker + plugins: Pipeline, Docker Pipeline, JUnit, AnsiColor, Workspace Cleanup, SonarQube Scanner) y </w:t>
      </w:r>
      <w:r>
        <w:rPr>
          <w:rFonts w:ascii="Consolas" w:cs="Consolas" w:eastAsia="Consolas" w:hAnsi="Consolas"/>
          <w:color w:val="4F46E5"/>
        </w:rPr>
        <w:t xml:space="preserve">docker-compose.jenkins.yml</w:t>
      </w:r>
      <w:r>
        <w:rPr>
          <w:rFonts w:ascii="Arial" w:cs="Arial" w:eastAsia="Arial" w:hAnsi="Arial"/>
        </w:rPr>
        <w:t xml:space="preserve"> para levantarlo en local con el socket de Docker montado. Es configuración (se verifica ejecutando el pipeline, no con tests). Comparativa GitHub Actions vs Jenkins y guía paso a paso en JENKINS.md.</w:t>
      </w:r>
    </w:p>
    <w:p>
      <w:pPr>
        <w:pStyle w:val="Heading2"/>
      </w:pPr>
      <w:r>
        <w:rPr>
          <w:rFonts w:ascii="Arial" w:cs="Arial" w:eastAsia="Arial" w:hAnsi="Arial"/>
        </w:rPr>
        <w:t xml:space="preserve">13.35 Jenkins a nivel experto (Shared Library, JCasC, blue-green, Vault)</w:t>
      </w:r>
    </w:p>
    <w:p>
      <w:pPr>
        <w:spacing w:after="120" w:line="276"/>
      </w:pPr>
      <w:r>
        <w:rPr>
          <w:rFonts w:ascii="Arial" w:cs="Arial" w:eastAsia="Arial" w:hAnsi="Arial"/>
          <w:b/>
          <w:bCs/>
        </w:rPr>
        <w:t xml:space="preserve">Qué es: </w:t>
      </w:r>
      <w:r>
        <w:rPr>
          <w:rFonts w:ascii="Arial" w:cs="Arial" w:eastAsia="Arial" w:hAnsi="Arial"/>
        </w:rPr>
        <w:t xml:space="preserve">sobre el pipeline avanzado se añaden las prácticas que distinguen a un equipo senior/experto con Jenkins: pipeline reutilizable, configuración reproducible, despliegue seguro y secretos centralizados.</w:t>
      </w:r>
    </w:p>
    <w:p>
      <w:pPr>
        <w:pStyle w:val="ListParagraph"/>
        <w:numPr>
          <w:ilvl w:val="0"/>
          <w:numId w:val="2"/>
        </w:numPr>
        <w:spacing w:after="80" w:line="268"/>
      </w:pPr>
      <w:r>
        <w:rPr>
          <w:rFonts w:ascii="Arial" w:cs="Arial" w:eastAsia="Arial" w:hAnsi="Arial"/>
          <w:b/>
          <w:bCs/>
        </w:rPr>
        <w:t xml:space="preserve">Shared Library: </w:t>
      </w:r>
      <w:r>
        <w:rPr>
          <w:rFonts w:ascii="Arial" w:cs="Arial" w:eastAsia="Arial" w:hAnsi="Arial"/>
        </w:rPr>
        <w:t xml:space="preserve">toda la lógica del pipeline vive en una librería Groovy versionada (</w:t>
      </w:r>
      <w:r>
        <w:rPr>
          <w:rFonts w:ascii="Consolas" w:cs="Consolas" w:eastAsia="Consolas" w:hAnsi="Consolas"/>
          <w:color w:val="4F46E5"/>
        </w:rPr>
        <w:t xml:space="preserve">jenkins-shared-library/</w:t>
      </w:r>
      <w:r>
        <w:rPr>
          <w:rFonts w:ascii="Arial" w:cs="Arial" w:eastAsia="Arial" w:hAnsi="Arial"/>
        </w:rPr>
        <w:t xml:space="preserve">: </w:t>
      </w:r>
      <w:r>
        <w:rPr>
          <w:rFonts w:ascii="Consolas" w:cs="Consolas" w:eastAsia="Consolas" w:hAnsi="Consolas"/>
          <w:color w:val="4F46E5"/>
        </w:rPr>
        <w:t xml:space="preserve">vars/bookplusPipeline.groovy</w:t>
      </w:r>
      <w:r>
        <w:rPr>
          <w:rFonts w:ascii="Arial" w:cs="Arial" w:eastAsia="Arial" w:hAnsi="Arial"/>
        </w:rPr>
        <w:t xml:space="preserve">, </w:t>
      </w:r>
      <w:r>
        <w:rPr>
          <w:rFonts w:ascii="Consolas" w:cs="Consolas" w:eastAsia="Consolas" w:hAnsi="Consolas"/>
          <w:color w:val="4F46E5"/>
        </w:rPr>
        <w:t xml:space="preserve">notify.groovy</w:t>
      </w:r>
      <w:r>
        <w:rPr>
          <w:rFonts w:ascii="Arial" w:cs="Arial" w:eastAsia="Arial" w:hAnsi="Arial"/>
        </w:rPr>
        <w:t xml:space="preserve">, </w:t>
      </w:r>
      <w:r>
        <w:rPr>
          <w:rFonts w:ascii="Consolas" w:cs="Consolas" w:eastAsia="Consolas" w:hAnsi="Consolas"/>
          <w:color w:val="4F46E5"/>
        </w:rPr>
        <w:t xml:space="preserve">blueGreenDeploy.groovy</w:t>
      </w:r>
      <w:r>
        <w:rPr>
          <w:rFonts w:ascii="Arial" w:cs="Arial" w:eastAsia="Arial" w:hAnsi="Arial"/>
        </w:rPr>
        <w:t xml:space="preserve">, </w:t>
      </w:r>
      <w:r>
        <w:rPr>
          <w:rFonts w:ascii="Consolas" w:cs="Consolas" w:eastAsia="Consolas" w:hAnsi="Consolas"/>
          <w:color w:val="4F46E5"/>
        </w:rPr>
        <w:t xml:space="preserve">src/.../Services.groovy</w:t>
      </w:r>
      <w:r>
        <w:rPr>
          <w:rFonts w:ascii="Arial" w:cs="Arial" w:eastAsia="Arial" w:hAnsi="Arial"/>
        </w:rPr>
        <w:t xml:space="preserve">), así el Jenkinsfile de cada repo queda en ~10 líneas (</w:t>
      </w:r>
      <w:r>
        <w:rPr>
          <w:rFonts w:ascii="Consolas" w:cs="Consolas" w:eastAsia="Consolas" w:hAnsi="Consolas"/>
          <w:color w:val="4F46E5"/>
        </w:rPr>
        <w:t xml:space="preserve">@Library + bookplusPipeline(...)</w:t>
      </w:r>
      <w:r>
        <w:rPr>
          <w:rFonts w:ascii="Arial" w:cs="Arial" w:eastAsia="Arial" w:hAnsi="Arial"/>
        </w:rPr>
        <w:t xml:space="preserve">). Las mejoras se hacen una vez y las heredan todos los repos.</w:t>
      </w:r>
    </w:p>
    <w:p>
      <w:pPr>
        <w:pStyle w:val="ListParagraph"/>
        <w:numPr>
          <w:ilvl w:val="0"/>
          <w:numId w:val="2"/>
        </w:numPr>
        <w:spacing w:after="80" w:line="268"/>
      </w:pPr>
      <w:r>
        <w:rPr>
          <w:rFonts w:ascii="Arial" w:cs="Arial" w:eastAsia="Arial" w:hAnsi="Arial"/>
          <w:b/>
          <w:bCs/>
        </w:rPr>
        <w:t xml:space="preserve">JCasC (Configuration as Code): </w:t>
      </w:r>
      <w:r>
        <w:rPr>
          <w:rFonts w:ascii="Consolas" w:cs="Consolas" w:eastAsia="Consolas" w:hAnsi="Consolas"/>
          <w:color w:val="4F46E5"/>
        </w:rPr>
        <w:t xml:space="preserve">jenkins/casc/jenkins.yaml</w:t>
      </w:r>
      <w:r>
        <w:rPr>
          <w:rFonts w:ascii="Arial" w:cs="Arial" w:eastAsia="Arial" w:hAnsi="Arial"/>
        </w:rPr>
        <w:t xml:space="preserve"> define TODA la configuración de Jenkins (seguridad, credenciales, la Shared Library, SonarCloud, Vault, Slack y el job). Con el asistente desactivado, Jenkins arranca ya configurado y reproducible, sin clicar nada; los secretos llegan por variables de entorno, no se hardcodean.</w:t>
      </w:r>
    </w:p>
    <w:p>
      <w:pPr>
        <w:pStyle w:val="ListParagraph"/>
        <w:numPr>
          <w:ilvl w:val="0"/>
          <w:numId w:val="2"/>
        </w:numPr>
        <w:spacing w:after="80" w:line="268"/>
      </w:pPr>
      <w:r>
        <w:rPr>
          <w:rFonts w:ascii="Arial" w:cs="Arial" w:eastAsia="Arial" w:hAnsi="Arial"/>
          <w:b/>
          <w:bCs/>
        </w:rPr>
        <w:t xml:space="preserve">Multibranch + PRs: </w:t>
      </w:r>
      <w:r>
        <w:rPr>
          <w:rFonts w:ascii="Arial" w:cs="Arial" w:eastAsia="Arial" w:hAnsi="Arial"/>
        </w:rPr>
        <w:t xml:space="preserve">el job se crea por código (job-dsl) como Multibranch Pipeline: construye automáticamente cada rama y Pull Request y limpia las ramas borradas.</w:t>
      </w:r>
    </w:p>
    <w:p>
      <w:pPr>
        <w:pStyle w:val="ListParagraph"/>
        <w:numPr>
          <w:ilvl w:val="0"/>
          <w:numId w:val="2"/>
        </w:numPr>
        <w:spacing w:after="80" w:line="268"/>
      </w:pPr>
      <w:r>
        <w:rPr>
          <w:rFonts w:ascii="Arial" w:cs="Arial" w:eastAsia="Arial" w:hAnsi="Arial"/>
          <w:b/>
          <w:bCs/>
        </w:rPr>
        <w:t xml:space="preserve">Despliegue blue-green con rollback: </w:t>
      </w:r>
      <w:r>
        <w:rPr>
          <w:rFonts w:ascii="Consolas" w:cs="Consolas" w:eastAsia="Consolas" w:hAnsi="Consolas"/>
          <w:color w:val="4F46E5"/>
        </w:rPr>
        <w:t xml:space="preserve">blueGreenDeploy.groovy</w:t>
      </w:r>
      <w:r>
        <w:rPr>
          <w:rFonts w:ascii="Arial" w:cs="Arial" w:eastAsia="Arial" w:hAnsi="Arial"/>
        </w:rPr>
        <w:t xml:space="preserve"> despliega la versión nueva en el color inactivo, hace health check y solo entonces conmuta el tráfico; si falla, revierte automáticamente al color anterior (cero downtime). Con aprobación manual y timeout antes de producción.</w:t>
      </w:r>
    </w:p>
    <w:p>
      <w:pPr>
        <w:pStyle w:val="ListParagraph"/>
        <w:numPr>
          <w:ilvl w:val="0"/>
          <w:numId w:val="2"/>
        </w:numPr>
        <w:spacing w:after="80" w:line="268"/>
      </w:pPr>
      <w:r>
        <w:rPr>
          <w:rFonts w:ascii="Arial" w:cs="Arial" w:eastAsia="Arial" w:hAnsi="Arial"/>
          <w:b/>
          <w:bCs/>
        </w:rPr>
        <w:t xml:space="preserve">Notificaciones: </w:t>
      </w:r>
      <w:r>
        <w:rPr>
          <w:rFonts w:ascii="Arial" w:cs="Arial" w:eastAsia="Arial" w:hAnsi="Arial"/>
        </w:rPr>
        <w:t xml:space="preserve">el bloque </w:t>
      </w:r>
      <w:r>
        <w:rPr>
          <w:rFonts w:ascii="Consolas" w:cs="Consolas" w:eastAsia="Consolas" w:hAnsi="Consolas"/>
          <w:color w:val="4F46E5"/>
        </w:rPr>
        <w:t xml:space="preserve">post</w:t>
      </w:r>
      <w:r>
        <w:rPr>
          <w:rFonts w:ascii="Arial" w:cs="Arial" w:eastAsia="Arial" w:hAnsi="Arial"/>
        </w:rPr>
        <w:t xml:space="preserve"> llama a </w:t>
      </w:r>
      <w:r>
        <w:rPr>
          <w:rFonts w:ascii="Consolas" w:cs="Consolas" w:eastAsia="Consolas" w:hAnsi="Consolas"/>
          <w:color w:val="4F46E5"/>
        </w:rPr>
        <w:t xml:space="preserve">notify(status)</w:t>
      </w:r>
      <w:r>
        <w:rPr>
          <w:rFonts w:ascii="Arial" w:cs="Arial" w:eastAsia="Arial" w:hAnsi="Arial"/>
        </w:rPr>
        <w:t xml:space="preserve"> → Slack y, en fallos, email; tolerante si no está configurado.</w:t>
      </w:r>
    </w:p>
    <w:p>
      <w:pPr>
        <w:pStyle w:val="ListParagraph"/>
        <w:numPr>
          <w:ilvl w:val="0"/>
          <w:numId w:val="2"/>
        </w:numPr>
        <w:spacing w:after="80" w:line="268"/>
      </w:pPr>
      <w:r>
        <w:rPr>
          <w:rFonts w:ascii="Arial" w:cs="Arial" w:eastAsia="Arial" w:hAnsi="Arial"/>
          <w:b/>
          <w:bCs/>
        </w:rPr>
        <w:t xml:space="preserve">Credenciales desde Vault: </w:t>
      </w:r>
      <w:r>
        <w:rPr>
          <w:rFonts w:ascii="Arial" w:cs="Arial" w:eastAsia="Arial" w:hAnsi="Arial"/>
        </w:rPr>
        <w:t xml:space="preserve">el plugin de HashiCorp Vault (configurado por JCasC con AppRole) permite leer secretos en tiempo de ejecución con </w:t>
      </w:r>
      <w:r>
        <w:rPr>
          <w:rFonts w:ascii="Consolas" w:cs="Consolas" w:eastAsia="Consolas" w:hAnsi="Consolas"/>
          <w:color w:val="4F46E5"/>
        </w:rPr>
        <w:t xml:space="preserve">withVault</w:t>
      </w:r>
      <w:r>
        <w:rPr>
          <w:rFonts w:ascii="Arial" w:cs="Arial" w:eastAsia="Arial" w:hAnsi="Arial"/>
        </w:rPr>
        <w:t xml:space="preserve">, encajando con el Vault que ya usa el backend (secretos rotables y auditables, fuera de Jenkins).</w:t>
      </w:r>
    </w:p>
    <w:p>
      <w:pPr>
        <w:spacing w:after="120" w:line="276"/>
      </w:pPr>
      <w:r>
        <w:rPr>
          <w:rFonts w:ascii="Arial" w:cs="Arial" w:eastAsia="Arial" w:hAnsi="Arial"/>
          <w:b/>
          <w:bCs/>
        </w:rPr>
        <w:t xml:space="preserve">Verificación: </w:t>
      </w:r>
      <w:r>
        <w:rPr>
          <w:rFonts w:ascii="Arial" w:cs="Arial" w:eastAsia="Arial" w:hAnsi="Arial"/>
        </w:rPr>
        <w:t xml:space="preserve">es configuración/infra (no hay unit test); se valida levantando Jenkins, que debe arrancar sin asistente y con el job y la librería ya configurados. Detalle en JENKINS-EXPERT.md.</w:t>
      </w:r>
    </w:p>
    <w:p>
      <w:pPr>
        <w:pStyle w:val="Heading2"/>
      </w:pPr>
      <w:r>
        <w:rPr>
          <w:rFonts w:ascii="Arial" w:cs="Arial" w:eastAsia="Arial" w:hAnsi="Arial"/>
        </w:rPr>
        <w:t xml:space="preserve">13.36 Gestión profesional de secretos (OIDC / GitHub App / Vault)</w:t>
      </w:r>
    </w:p>
    <w:p>
      <w:pPr>
        <w:spacing w:after="120" w:line="276"/>
      </w:pPr>
      <w:r>
        <w:rPr>
          <w:rFonts w:ascii="Arial" w:cs="Arial" w:eastAsia="Arial" w:hAnsi="Arial"/>
          <w:b/>
          <w:bCs/>
        </w:rPr>
        <w:t xml:space="preserve">Qué es: </w:t>
      </w:r>
      <w:r>
        <w:rPr>
          <w:rFonts w:ascii="Arial" w:cs="Arial" w:eastAsia="Arial" w:hAnsi="Arial"/>
        </w:rPr>
        <w:t xml:space="preserve">un token personal que caduca y se renueva a mano no es como se gestionan los secretos en producción. La regla de oro es que el humano no renueva nada: la identidad de la máquina/pipeline obtiene un token de corta vida cuando lo necesita y caduca solo. El proyecto está preparado para los niveles profesionales.</w:t>
      </w:r>
    </w:p>
    <w:p>
      <w:pPr>
        <w:pStyle w:val="ListParagraph"/>
        <w:numPr>
          <w:ilvl w:val="0"/>
          <w:numId w:val="2"/>
        </w:numPr>
        <w:spacing w:after="80" w:line="268"/>
      </w:pPr>
      <w:r>
        <w:rPr>
          <w:rFonts w:ascii="Arial" w:cs="Arial" w:eastAsia="Arial" w:hAnsi="Arial"/>
          <w:b/>
          <w:bCs/>
        </w:rPr>
        <w:t xml:space="preserve">OIDC / token automático: </w:t>
      </w:r>
      <w:r>
        <w:rPr>
          <w:rFonts w:ascii="Arial" w:cs="Arial" w:eastAsia="Arial" w:hAnsi="Arial"/>
        </w:rPr>
        <w:t xml:space="preserve">GitHub Actions publica imágenes a GHCR con el </w:t>
      </w:r>
      <w:r>
        <w:rPr>
          <w:rFonts w:ascii="Consolas" w:cs="Consolas" w:eastAsia="Consolas" w:hAnsi="Consolas"/>
          <w:color w:val="4F46E5"/>
        </w:rPr>
        <w:t xml:space="preserve">GITHUB_TOKEN</w:t>
      </w:r>
      <w:r>
        <w:rPr>
          <w:rFonts w:ascii="Arial" w:cs="Arial" w:eastAsia="Arial" w:hAnsi="Arial"/>
        </w:rPr>
        <w:t xml:space="preserve"> efímero (por eso no hay ningún token de GHCR en los secrets); para la nube se usa OIDC federation, sin secretos guardados.</w:t>
      </w:r>
    </w:p>
    <w:p>
      <w:pPr>
        <w:pStyle w:val="ListParagraph"/>
        <w:numPr>
          <w:ilvl w:val="0"/>
          <w:numId w:val="2"/>
        </w:numPr>
        <w:spacing w:after="80" w:line="268"/>
      </w:pPr>
      <w:r>
        <w:rPr>
          <w:rFonts w:ascii="Arial" w:cs="Arial" w:eastAsia="Arial" w:hAnsi="Arial"/>
          <w:b/>
          <w:bCs/>
        </w:rPr>
        <w:t xml:space="preserve">GitHub App (Jenkins): </w:t>
      </w:r>
      <w:r>
        <w:rPr>
          <w:rFonts w:ascii="Arial" w:cs="Arial" w:eastAsia="Arial" w:hAnsi="Arial"/>
        </w:rPr>
        <w:t xml:space="preserve">en vez de un PAT personal, una GitHub App (identidad de máquina) con permiso packages:write; Jenkins acuña tokens de instalación de 1 hora automáticamente. El pipeline está parametrizado (</w:t>
      </w:r>
      <w:r>
        <w:rPr>
          <w:rFonts w:ascii="Consolas" w:cs="Consolas" w:eastAsia="Consolas" w:hAnsi="Consolas"/>
          <w:color w:val="4F46E5"/>
        </w:rPr>
        <w:t xml:space="preserve">ghcrCredentialsId</w:t>
      </w:r>
      <w:r>
        <w:rPr>
          <w:rFonts w:ascii="Arial" w:cs="Arial" w:eastAsia="Arial" w:hAnsi="Arial"/>
        </w:rPr>
        <w:t xml:space="preserve">), así que cambiar de PAT a App es una línea: </w:t>
      </w:r>
      <w:r>
        <w:rPr>
          <w:rFonts w:ascii="Consolas" w:cs="Consolas" w:eastAsia="Consolas" w:hAnsi="Consolas"/>
          <w:color w:val="4F46E5"/>
        </w:rPr>
        <w:t xml:space="preserve">bookplusPipeline(ghcrCredentialsId: 'github-app')</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Vault (runtime): </w:t>
      </w:r>
      <w:r>
        <w:rPr>
          <w:rFonts w:ascii="Arial" w:cs="Arial" w:eastAsia="Arial" w:hAnsi="Arial"/>
        </w:rPr>
        <w:t xml:space="preserve">para secretos que no son de GitHub (BD, APIs), HashiCorp Vault emite credenciales dinámicas de corta vida y las rota solo; Jenkins las pide con </w:t>
      </w:r>
      <w:r>
        <w:rPr>
          <w:rFonts w:ascii="Consolas" w:cs="Consolas" w:eastAsia="Consolas" w:hAnsi="Consolas"/>
          <w:color w:val="4F46E5"/>
        </w:rPr>
        <w:t xml:space="preserve">withVault</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se añade el plugin </w:t>
      </w:r>
      <w:r>
        <w:rPr>
          <w:rFonts w:ascii="Consolas" w:cs="Consolas" w:eastAsia="Consolas" w:hAnsi="Consolas"/>
          <w:color w:val="4F46E5"/>
        </w:rPr>
        <w:t xml:space="preserve">github-branch-source</w:t>
      </w:r>
      <w:r>
        <w:rPr>
          <w:rFonts w:ascii="Arial" w:cs="Arial" w:eastAsia="Arial" w:hAnsi="Arial"/>
        </w:rPr>
        <w:t xml:space="preserve"> (tipo de credencial GitHub App), un bloque </w:t>
      </w:r>
      <w:r>
        <w:rPr>
          <w:rFonts w:ascii="Consolas" w:cs="Consolas" w:eastAsia="Consolas" w:hAnsi="Consolas"/>
          <w:color w:val="4F46E5"/>
        </w:rPr>
        <w:t xml:space="preserve">gitHubApp</w:t>
      </w:r>
      <w:r>
        <w:rPr>
          <w:rFonts w:ascii="Arial" w:cs="Arial" w:eastAsia="Arial" w:hAnsi="Arial"/>
        </w:rPr>
        <w:t xml:space="preserve"> listo en el JCasC y las variables </w:t>
      </w:r>
      <w:r>
        <w:rPr>
          <w:rFonts w:ascii="Consolas" w:cs="Consolas" w:eastAsia="Consolas" w:hAnsi="Consolas"/>
          <w:color w:val="4F46E5"/>
        </w:rPr>
        <w:t xml:space="preserve">GITHUB_APP_ID</w:t>
      </w:r>
      <w:r>
        <w:rPr>
          <w:rFonts w:ascii="Arial" w:cs="Arial" w:eastAsia="Arial" w:hAnsi="Arial"/>
        </w:rPr>
        <w:t xml:space="preserve">/clave privada en el entorno. El PAT del .env queda solo como nivel mínimo para arrancar en local. Guía completa en SECRETS-MANAGEMENT.md.</w:t>
      </w:r>
    </w:p>
    <w:p>
      <w:pPr>
        <w:pStyle w:val="Heading2"/>
      </w:pPr>
      <w:r>
        <w:rPr>
          <w:rFonts w:ascii="Arial" w:cs="Arial" w:eastAsia="Arial" w:hAnsi="Arial"/>
        </w:rPr>
        <w:t xml:space="preserve">13.37 CI/CD doble: GitHub Actions y Jenkins en paralelo</w:t>
      </w:r>
    </w:p>
    <w:p>
      <w:pPr>
        <w:spacing w:after="120" w:line="276"/>
      </w:pPr>
      <w:r>
        <w:rPr>
          <w:rFonts w:ascii="Arial" w:cs="Arial" w:eastAsia="Arial" w:hAnsi="Arial"/>
          <w:b/>
          <w:bCs/>
        </w:rPr>
        <w:t xml:space="preserve">Qué es: </w:t>
      </w:r>
      <w:r>
        <w:rPr>
          <w:rFonts w:ascii="Arial" w:cs="Arial" w:eastAsia="Arial" w:hAnsi="Arial"/>
        </w:rPr>
        <w:t xml:space="preserve">el proyecto corre DOS sistemas de CI/CD sobre el mismo repositorio, como hacen muchas empresas (banca sobre todo) que mantienen Jenkins on-premise mientras adoptan GitHub Actions. GitHub Actions corre en la nube de GitHub en cada push/PR; Jenkins corre en un servidor propio y descubre los cambios escaneando el repo (multibranch) o, en producción, por webhook. Ambos ejecutan el MISMO pipeline (build, test, SonarCloud + Quality Gate, imágenes a GHCR, Trivy, deploy): son intercambiables a propósito, como demostración de dominio de las dos herramientas líderes.</w:t>
      </w:r>
    </w:p>
    <w:p>
      <w:pPr>
        <w:pStyle w:val="ListParagraph"/>
        <w:numPr>
          <w:ilvl w:val="0"/>
          <w:numId w:val="2"/>
        </w:numPr>
        <w:spacing w:after="80" w:line="268"/>
      </w:pPr>
      <w:r>
        <w:rPr>
          <w:rFonts w:ascii="Arial" w:cs="Arial" w:eastAsia="Arial" w:hAnsi="Arial"/>
          <w:b/>
          <w:bCs/>
        </w:rPr>
        <w:t xml:space="preserve">Autenticación sin rotación manual: </w:t>
      </w:r>
      <w:r>
        <w:rPr>
          <w:rFonts w:ascii="Arial" w:cs="Arial" w:eastAsia="Arial" w:hAnsi="Arial"/>
        </w:rPr>
        <w:t xml:space="preserve">Jenkins publica a GHCR con la </w:t>
      </w:r>
      <w:r>
        <w:rPr>
          <w:rFonts w:ascii="Consolas" w:cs="Consolas" w:eastAsia="Consolas" w:hAnsi="Consolas"/>
          <w:color w:val="4F46E5"/>
        </w:rPr>
        <w:t xml:space="preserve">GitHub App</w:t>
      </w:r>
      <w:r>
        <w:rPr>
          <w:rFonts w:ascii="Arial" w:cs="Arial" w:eastAsia="Arial" w:hAnsi="Arial"/>
        </w:rPr>
        <w:t xml:space="preserve"> (tokens efímeros de 1 h) y GitHub Actions con su </w:t>
      </w:r>
      <w:r>
        <w:rPr>
          <w:rFonts w:ascii="Consolas" w:cs="Consolas" w:eastAsia="Consolas" w:hAnsi="Consolas"/>
          <w:color w:val="4F46E5"/>
        </w:rPr>
        <w:t xml:space="preserve">GITHUB_TOKEN</w:t>
      </w:r>
      <w:r>
        <w:rPr>
          <w:rFonts w:ascii="Arial" w:cs="Arial" w:eastAsia="Arial" w:hAnsi="Arial"/>
        </w:rPr>
        <w:t xml:space="preserve"> automático; ningún humano rota tokens.</w:t>
      </w:r>
    </w:p>
    <w:p>
      <w:pPr>
        <w:pStyle w:val="ListParagraph"/>
        <w:numPr>
          <w:ilvl w:val="0"/>
          <w:numId w:val="2"/>
        </w:numPr>
        <w:spacing w:after="80" w:line="268"/>
      </w:pPr>
      <w:r>
        <w:rPr>
          <w:rFonts w:ascii="Arial" w:cs="Arial" w:eastAsia="Arial" w:hAnsi="Arial"/>
          <w:b/>
          <w:bCs/>
        </w:rPr>
        <w:t xml:space="preserve">Arranque a prueba de fallos: </w:t>
      </w:r>
      <w:r>
        <w:rPr>
          <w:rFonts w:ascii="Arial" w:cs="Arial" w:eastAsia="Arial" w:hAnsi="Arial"/>
        </w:rPr>
        <w:t xml:space="preserve">la credencial GitHub App del JCasC es boot-safe — </w:t>
      </w:r>
      <w:r>
        <w:rPr>
          <w:rFonts w:ascii="Consolas" w:cs="Consolas" w:eastAsia="Consolas" w:hAnsi="Consolas"/>
          <w:color w:val="4F46E5"/>
        </w:rPr>
        <w:t xml:space="preserve">appID</w:t>
      </w:r>
      <w:r>
        <w:rPr>
          <w:rFonts w:ascii="Arial" w:cs="Arial" w:eastAsia="Arial" w:hAnsi="Arial"/>
        </w:rPr>
        <w:t xml:space="preserve"> y clave tienen valor por defecto y la key se monta como archivo con fallback a un dummy (</w:t>
      </w:r>
      <w:r>
        <w:rPr>
          <w:rFonts w:ascii="Consolas" w:cs="Consolas" w:eastAsia="Consolas" w:hAnsi="Consolas"/>
          <w:color w:val="4F46E5"/>
        </w:rPr>
        <w:t xml:space="preserve">github-app.pem.example</w:t>
      </w:r>
      <w:r>
        <w:rPr>
          <w:rFonts w:ascii="Arial" w:cs="Arial" w:eastAsia="Arial" w:hAnsi="Arial"/>
        </w:rPr>
        <w:t xml:space="preserve">, PKCS#8 válido). Jenkins arranca aunque la App aún no exista; al rellenar </w:t>
      </w:r>
      <w:r>
        <w:rPr>
          <w:rFonts w:ascii="Consolas" w:cs="Consolas" w:eastAsia="Consolas" w:hAnsi="Consolas"/>
          <w:color w:val="4F46E5"/>
        </w:rPr>
        <w:t xml:space="preserve">GITHUB_APP_ID</w:t>
      </w:r>
      <w:r>
        <w:rPr>
          <w:rFonts w:ascii="Arial" w:cs="Arial" w:eastAsia="Arial" w:hAnsi="Arial"/>
        </w:rPr>
        <w:t xml:space="preserve"> y </w:t>
      </w:r>
      <w:r>
        <w:rPr>
          <w:rFonts w:ascii="Consolas" w:cs="Consolas" w:eastAsia="Consolas" w:hAnsi="Consolas"/>
          <w:color w:val="4F46E5"/>
        </w:rPr>
        <w:t xml:space="preserve">GITHUB_APP_KEY_FILE</w:t>
      </w:r>
      <w:r>
        <w:rPr>
          <w:rFonts w:ascii="Arial" w:cs="Arial" w:eastAsia="Arial" w:hAnsi="Arial"/>
        </w:rPr>
        <w:t xml:space="preserve"> en el .env (ruta al .pem real, fuera del repo) pasa a acuñar tokens reales.</w:t>
      </w:r>
    </w:p>
    <w:p>
      <w:pPr>
        <w:pStyle w:val="ListParagraph"/>
        <w:numPr>
          <w:ilvl w:val="0"/>
          <w:numId w:val="2"/>
        </w:numPr>
        <w:spacing w:after="80" w:line="268"/>
      </w:pPr>
      <w:r>
        <w:rPr>
          <w:rFonts w:ascii="Arial" w:cs="Arial" w:eastAsia="Arial" w:hAnsi="Arial"/>
          <w:b/>
          <w:bCs/>
        </w:rPr>
        <w:t xml:space="preserve">De local a producción: </w:t>
      </w:r>
      <w:r>
        <w:rPr>
          <w:rFonts w:ascii="Arial" w:cs="Arial" w:eastAsia="Arial" w:hAnsi="Arial"/>
        </w:rPr>
        <w:t xml:space="preserve">ahora Jenkins corre local con escaneo periódico (no expone nada); en producción basta un webhook (</w:t>
      </w:r>
      <w:r>
        <w:rPr>
          <w:rFonts w:ascii="Consolas" w:cs="Consolas" w:eastAsia="Consolas" w:hAnsi="Consolas"/>
          <w:color w:val="4F46E5"/>
        </w:rPr>
        <w:t xml:space="preserve">/github-webhook/</w:t>
      </w:r>
      <w:r>
        <w:rPr>
          <w:rFonts w:ascii="Arial" w:cs="Arial" w:eastAsia="Arial" w:hAnsi="Arial"/>
        </w:rPr>
        <w:t xml:space="preserve">) para builds instantáneos y cambiar la fuente </w:t>
      </w:r>
      <w:r>
        <w:rPr>
          <w:rFonts w:ascii="Consolas" w:cs="Consolas" w:eastAsia="Consolas" w:hAnsi="Consolas"/>
          <w:color w:val="4F46E5"/>
        </w:rPr>
        <w:t xml:space="preserve">git{}</w:t>
      </w:r>
      <w:r>
        <w:rPr>
          <w:rFonts w:ascii="Arial" w:cs="Arial" w:eastAsia="Arial" w:hAnsi="Arial"/>
        </w:rPr>
        <w:t xml:space="preserve"> por </w:t>
      </w:r>
      <w:r>
        <w:rPr>
          <w:rFonts w:ascii="Consolas" w:cs="Consolas" w:eastAsia="Consolas" w:hAnsi="Consolas"/>
          <w:color w:val="4F46E5"/>
        </w:rPr>
        <w:t xml:space="preserve">github{}</w:t>
      </w:r>
      <w:r>
        <w:rPr>
          <w:rFonts w:ascii="Arial" w:cs="Arial" w:eastAsia="Arial" w:hAnsi="Arial"/>
        </w:rPr>
        <w:t xml:space="preserve"> para descubrir Pull Requests, usando la misma credencial GitHub App.</w:t>
      </w:r>
    </w:p>
    <w:p>
      <w:pPr>
        <w:spacing w:after="120" w:line="276"/>
      </w:pPr>
      <w:r>
        <w:rPr>
          <w:rFonts w:ascii="Arial" w:cs="Arial" w:eastAsia="Arial" w:hAnsi="Arial"/>
          <w:b/>
          <w:bCs/>
        </w:rPr>
        <w:t xml:space="preserve">Verificación: </w:t>
      </w:r>
      <w:r>
        <w:rPr>
          <w:rFonts w:ascii="Arial" w:cs="Arial" w:eastAsia="Arial" w:hAnsi="Arial"/>
        </w:rPr>
        <w:t xml:space="preserve">es infraestructura (sin unit test). Estáticamente se valida que el JCasC y el compose parsean, que la key dummy es PKCS#8 válida y que el .pem real queda fuera de git (</w:t>
      </w:r>
      <w:r>
        <w:rPr>
          <w:rFonts w:ascii="Consolas" w:cs="Consolas" w:eastAsia="Consolas" w:hAnsi="Consolas"/>
          <w:color w:val="4F46E5"/>
        </w:rPr>
        <w:t xml:space="preserve">*.pem</w:t>
      </w:r>
      <w:r>
        <w:rPr>
          <w:rFonts w:ascii="Arial" w:cs="Arial" w:eastAsia="Arial" w:hAnsi="Arial"/>
        </w:rPr>
        <w:t xml:space="preserve"> en .gitignore). El extremo a extremo se verifica con el runbook DUAL-CICD-SETUP.md: GitHub Actions verde en su pestaña y Jenkins arrancando sin asistente con el job </w:t>
      </w:r>
      <w:r>
        <w:rPr>
          <w:rFonts w:ascii="Consolas" w:cs="Consolas" w:eastAsia="Consolas" w:hAnsi="Consolas"/>
          <w:color w:val="4F46E5"/>
        </w:rPr>
        <w:t xml:space="preserve">bookplus</w:t>
      </w:r>
      <w:r>
        <w:rPr>
          <w:rFonts w:ascii="Arial" w:cs="Arial" w:eastAsia="Arial" w:hAnsi="Arial"/>
        </w:rPr>
        <w:t xml:space="preserve"> escaneando el repo.</w:t>
      </w:r>
    </w:p>
    <w:p>
      <w:pPr>
        <w:spacing w:after="60" w:before="120"/>
        <w:jc w:val="center"/>
      </w:pPr>
      <w:r>
        <w:drawing>
          <wp:inline distT="0" distB="0" distL="0" distR="0">
            <wp:extent cx="59436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57500"/>
                    </a:xfrm>
                    <a:prstGeom prst="rect">
                      <a:avLst/>
                    </a:prstGeom>
                  </pic:spPr>
                </pic:pic>
              </a:graphicData>
            </a:graphic>
          </wp:inline>
        </w:drawing>
      </w:r>
    </w:p>
    <w:p>
      <w:pPr>
        <w:spacing w:after="160"/>
      </w:pPr>
      <w:r>
        <w:rPr>
          <w:rFonts w:ascii="Arial" w:cs="Arial" w:eastAsia="Arial" w:hAnsi="Arial"/>
          <w:i/>
          <w:iCs/>
          <w:color w:val="6B7280"/>
          <w:sz w:val="18"/>
          <w:szCs w:val="18"/>
        </w:rPr>
        <w:t xml:space="preserve">Figura: arquitectura CI/CD doble. GitHub Actions (nube) y Jenkins (local) leen el mismo repo y ejecutan el mismo pipeline; Jenkins carga la lógica desde la Shared Library y se autentica con la GitHub App.</w:t>
      </w:r>
    </w:p>
    <w:p>
      <w:pPr>
        <w:pStyle w:val="Heading3"/>
      </w:pPr>
      <w:r>
        <w:rPr>
          <w:rFonts w:ascii="Arial" w:cs="Arial" w:eastAsia="Arial" w:hAnsi="Arial"/>
        </w:rPr>
        <w:t xml:space="preserve">Migración a Organización de GitHub (setup de empresa real)</w:t>
      </w:r>
    </w:p>
    <w:p>
      <w:pPr>
        <w:spacing w:after="120" w:line="276"/>
      </w:pPr>
      <w:r>
        <w:rPr>
          <w:rFonts w:ascii="Arial" w:cs="Arial" w:eastAsia="Arial" w:hAnsi="Arial"/>
          <w:b/>
          <w:bCs/>
        </w:rPr>
        <w:t xml:space="preserve">Por qué: </w:t>
      </w:r>
      <w:r>
        <w:rPr>
          <w:rFonts w:ascii="Arial" w:cs="Arial" w:eastAsia="Arial" w:hAnsi="Arial"/>
        </w:rPr>
        <w:t xml:space="preserve">una GitHub App no puede publicar paquetes en el namespace de una </w:t>
      </w:r>
      <w:r>
        <w:rPr>
          <w:rFonts w:ascii="Arial" w:cs="Arial" w:eastAsia="Arial" w:hAnsi="Arial"/>
          <w:b/>
          <w:bCs/>
        </w:rPr>
        <w:t xml:space="preserve">cuenta personal</w:t>
      </w:r>
      <w:r>
        <w:rPr>
          <w:rFonts w:ascii="Arial" w:cs="Arial" w:eastAsia="Arial" w:hAnsi="Arial"/>
        </w:rPr>
        <w:t xml:space="preserve"> (límite de GitHub). La forma en que lo hacen las empresas es alojar el código en una </w:t>
      </w:r>
      <w:r>
        <w:rPr>
          <w:rFonts w:ascii="Arial" w:cs="Arial" w:eastAsia="Arial" w:hAnsi="Arial"/>
          <w:b/>
          <w:bCs/>
        </w:rPr>
        <w:t xml:space="preserve">Organización</w:t>
      </w:r>
      <w:r>
        <w:rPr>
          <w:rFonts w:ascii="Arial" w:cs="Arial" w:eastAsia="Arial" w:hAnsi="Arial"/>
        </w:rPr>
        <w:t xml:space="preserve">. Se creó la organización </w:t>
      </w:r>
      <w:r>
        <w:rPr>
          <w:rFonts w:ascii="Consolas" w:cs="Consolas" w:eastAsia="Consolas" w:hAnsi="Consolas"/>
          <w:color w:val="4F46E5"/>
        </w:rPr>
        <w:t xml:space="preserve">bookplus-org</w:t>
      </w:r>
      <w:r>
        <w:rPr>
          <w:rFonts w:ascii="Arial" w:cs="Arial" w:eastAsia="Arial" w:hAnsi="Arial"/>
        </w:rPr>
        <w:t xml:space="preserve">, se transfirió el repo a </w:t>
      </w:r>
      <w:r>
        <w:rPr>
          <w:rFonts w:ascii="Consolas" w:cs="Consolas" w:eastAsia="Consolas" w:hAnsi="Consolas"/>
          <w:color w:val="4F46E5"/>
        </w:rPr>
        <w:t xml:space="preserve">bookplus-org/bookplus</w:t>
      </w:r>
      <w:r>
        <w:rPr>
          <w:rFonts w:ascii="Arial" w:cs="Arial" w:eastAsia="Arial" w:hAnsi="Arial"/>
        </w:rPr>
        <w:t xml:space="preserve">, y la GitHub App se hizo pública e instaló en la org con permiso </w:t>
      </w:r>
      <w:r>
        <w:rPr>
          <w:rFonts w:ascii="Consolas" w:cs="Consolas" w:eastAsia="Consolas" w:hAnsi="Consolas"/>
          <w:color w:val="4F46E5"/>
        </w:rPr>
        <w:t xml:space="preserve">packages: write</w:t>
      </w:r>
      <w:r>
        <w:rPr>
          <w:rFonts w:ascii="Arial" w:cs="Arial" w:eastAsia="Arial" w:hAnsi="Arial"/>
        </w:rPr>
        <w:t xml:space="preserve">. El registro pasó a </w:t>
      </w:r>
      <w:r>
        <w:rPr>
          <w:rFonts w:ascii="Consolas" w:cs="Consolas" w:eastAsia="Consolas" w:hAnsi="Consolas"/>
          <w:color w:val="4F46E5"/>
        </w:rPr>
        <w:t xml:space="preserve">ghcr.io/bookplus-org</w:t>
      </w:r>
      <w:r>
        <w:rPr>
          <w:rFonts w:ascii="Arial" w:cs="Arial" w:eastAsia="Arial" w:hAnsi="Arial"/>
        </w:rPr>
        <w:t xml:space="preserve">.</w:t>
      </w:r>
    </w:p>
    <w:p>
      <w:pPr>
        <w:spacing w:after="120" w:line="276"/>
      </w:pPr>
      <w:r>
        <w:rPr>
          <w:rFonts w:ascii="Arial" w:cs="Arial" w:eastAsia="Arial" w:hAnsi="Arial"/>
          <w:b/>
          <w:bCs/>
        </w:rPr>
        <w:t xml:space="preserve">Reparto de responsabilidades (lo que hace un equipo de verdad): </w:t>
      </w:r>
      <w:r>
        <w:rPr>
          <w:rFonts w:ascii="Arial" w:cs="Arial" w:eastAsia="Arial" w:hAnsi="Arial"/>
        </w:rPr>
        <w:t xml:space="preserve">GitHub Actions publica las imágenes (su </w:t>
      </w:r>
      <w:r>
        <w:rPr>
          <w:rFonts w:ascii="Consolas" w:cs="Consolas" w:eastAsia="Consolas" w:hAnsi="Consolas"/>
          <w:color w:val="4F46E5"/>
        </w:rPr>
        <w:t xml:space="preserve">GITHUB_TOKEN</w:t>
      </w:r>
      <w:r>
        <w:rPr>
          <w:rFonts w:ascii="Arial" w:cs="Arial" w:eastAsia="Arial" w:hAnsi="Arial"/>
        </w:rPr>
        <w:t xml:space="preserve"> sí crea paquetes de organización y firma con Cosign); Jenkins valida y también publica a paquetes ya existentes con el token efímero de la GitHub App (</w:t>
      </w:r>
      <w:r>
        <w:rPr>
          <w:rFonts w:ascii="Consolas" w:cs="Consolas" w:eastAsia="Consolas" w:hAnsi="Consolas"/>
          <w:color w:val="4F46E5"/>
        </w:rPr>
        <w:t xml:space="preserve">owner: bookplus-org</w:t>
      </w:r>
      <w:r>
        <w:rPr>
          <w:rFonts w:ascii="Arial" w:cs="Arial" w:eastAsia="Arial" w:hAnsi="Arial"/>
        </w:rPr>
        <w:t xml:space="preserve">). Por eso </w:t>
      </w:r>
      <w:r>
        <w:rPr>
          <w:rFonts w:ascii="Consolas" w:cs="Consolas" w:eastAsia="Consolas" w:hAnsi="Consolas"/>
          <w:color w:val="4F46E5"/>
        </w:rPr>
        <w:t xml:space="preserve">PUSH_IMAGES</w:t>
      </w:r>
      <w:r>
        <w:rPr>
          <w:rFonts w:ascii="Arial" w:cs="Arial" w:eastAsia="Arial" w:hAnsi="Arial"/>
        </w:rPr>
        <w:t xml:space="preserve"> queda best-effort y por defecto en false en Jenkins.</w:t>
      </w:r>
    </w:p>
    <w:p>
      <w:pPr>
        <w:pStyle w:val="Heading3"/>
      </w:pPr>
      <w:r>
        <w:rPr>
          <w:rFonts w:ascii="Arial" w:cs="Arial" w:eastAsia="Arial" w:hAnsi="Arial"/>
        </w:rPr>
        <w:t xml:space="preserve">Estado final verificado (pipeline completo en verde)</w:t>
      </w:r>
    </w:p>
    <w:p>
      <w:pPr>
        <w:pStyle w:val="ListParagraph"/>
        <w:numPr>
          <w:ilvl w:val="0"/>
          <w:numId w:val="2"/>
        </w:numPr>
        <w:spacing w:after="80" w:line="268"/>
      </w:pPr>
      <w:r>
        <w:rPr>
          <w:rFonts w:ascii="Arial" w:cs="Arial" w:eastAsia="Arial" w:hAnsi="Arial"/>
          <w:b/>
          <w:bCs/>
        </w:rPr>
        <w:t xml:space="preserve">De punta a punta: </w:t>
      </w:r>
      <w:r>
        <w:rPr>
          <w:rFonts w:ascii="Arial" w:cs="Arial" w:eastAsia="Arial" w:hAnsi="Arial"/>
        </w:rPr>
        <w:t xml:space="preserve">Checkout → Build &amp; Test (9 microservicios en paralelo) → SonarCloud → Package → </w:t>
      </w:r>
      <w:r>
        <w:rPr>
          <w:rFonts w:ascii="Arial" w:cs="Arial" w:eastAsia="Arial" w:hAnsi="Arial"/>
          <w:b/>
          <w:bCs/>
        </w:rPr>
        <w:t xml:space="preserve">Build &amp; Push images (9 imágenes a ghcr.io/bookplus-org)</w:t>
      </w:r>
      <w:r>
        <w:rPr>
          <w:rFonts w:ascii="Arial" w:cs="Arial" w:eastAsia="Arial" w:hAnsi="Arial"/>
        </w:rPr>
        <w:t xml:space="preserve"> → Security scan (Trivy) → Post. El build termina completo; la GitHub App autentica contra GHCR de la org (</w:t>
      </w:r>
      <w:r>
        <w:rPr>
          <w:rFonts w:ascii="Consolas" w:cs="Consolas" w:eastAsia="Consolas" w:hAnsi="Consolas"/>
          <w:color w:val="4F46E5"/>
        </w:rPr>
        <w:t xml:space="preserve">Login Succeeded</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Rendimiento (build-once): </w:t>
      </w:r>
      <w:r>
        <w:rPr>
          <w:rFonts w:ascii="Arial" w:cs="Arial" w:eastAsia="Arial" w:hAnsi="Arial"/>
        </w:rPr>
        <w:t xml:space="preserve">las imágenes ya no recompilan con Maven dentro; se construye el JAR una vez en Package y un </w:t>
      </w:r>
      <w:r>
        <w:rPr>
          <w:rFonts w:ascii="Consolas" w:cs="Consolas" w:eastAsia="Consolas" w:hAnsi="Consolas"/>
          <w:color w:val="4F46E5"/>
        </w:rPr>
        <w:t xml:space="preserve">Dockerfile.runtime</w:t>
      </w:r>
      <w:r>
        <w:rPr>
          <w:rFonts w:ascii="Arial" w:cs="Arial" w:eastAsia="Arial" w:hAnsi="Arial"/>
        </w:rPr>
        <w:t xml:space="preserve"> solo lo copia, con </w:t>
      </w:r>
      <w:r>
        <w:rPr>
          <w:rFonts w:ascii="Consolas" w:cs="Consolas" w:eastAsia="Consolas" w:hAnsi="Consolas"/>
          <w:color w:val="4F46E5"/>
        </w:rPr>
        <w:t xml:space="preserve">buildx/BuildKit</w:t>
      </w:r>
      <w:r>
        <w:rPr>
          <w:rFonts w:ascii="Arial" w:cs="Arial" w:eastAsia="Arial" w:hAnsi="Arial"/>
        </w:rPr>
        <w:t xml:space="preserve"> → cada imagen en segundos en vez de minutos.</w:t>
      </w:r>
    </w:p>
    <w:p>
      <w:pPr>
        <w:pStyle w:val="ListParagraph"/>
        <w:numPr>
          <w:ilvl w:val="0"/>
          <w:numId w:val="2"/>
        </w:numPr>
        <w:spacing w:after="80" w:line="268"/>
      </w:pPr>
      <w:r>
        <w:rPr>
          <w:rFonts w:ascii="Arial" w:cs="Arial" w:eastAsia="Arial" w:hAnsi="Arial"/>
          <w:b/>
          <w:bCs/>
        </w:rPr>
        <w:t xml:space="preserve">Robustez aprendida en el camino: </w:t>
      </w:r>
      <w:r>
        <w:rPr>
          <w:rFonts w:ascii="Arial" w:cs="Arial" w:eastAsia="Arial" w:hAnsi="Arial"/>
        </w:rPr>
        <w:t xml:space="preserve">plugin </w:t>
      </w:r>
      <w:r>
        <w:rPr>
          <w:rFonts w:ascii="Consolas" w:cs="Consolas" w:eastAsia="Consolas" w:hAnsi="Consolas"/>
          <w:color w:val="4F46E5"/>
        </w:rPr>
        <w:t xml:space="preserve">timestamper</w:t>
      </w:r>
      <w:r>
        <w:rPr>
          <w:rFonts w:ascii="Arial" w:cs="Arial" w:eastAsia="Arial" w:hAnsi="Arial"/>
        </w:rPr>
        <w:t xml:space="preserve">; </w:t>
      </w:r>
      <w:r>
        <w:rPr>
          <w:rFonts w:ascii="Consolas" w:cs="Consolas" w:eastAsia="Consolas" w:hAnsi="Consolas"/>
          <w:color w:val="4F46E5"/>
        </w:rPr>
        <w:t xml:space="preserve">-Dsonar.organization</w:t>
      </w:r>
      <w:r>
        <w:rPr>
          <w:rFonts w:ascii="Arial" w:cs="Arial" w:eastAsia="Arial" w:hAnsi="Arial"/>
        </w:rPr>
        <w:t xml:space="preserve">; Quality Gate opcional (webhook no llega a un Jenkins local); push </w:t>
      </w:r>
      <w:r>
        <w:rPr>
          <w:rFonts w:ascii="Arial" w:cs="Arial" w:eastAsia="Arial" w:hAnsi="Arial"/>
          <w:b/>
          <w:bCs/>
        </w:rPr>
        <w:t xml:space="preserve">secuencial</w:t>
      </w:r>
      <w:r>
        <w:rPr>
          <w:rFonts w:ascii="Arial" w:cs="Arial" w:eastAsia="Arial" w:hAnsi="Arial"/>
        </w:rPr>
        <w:t xml:space="preserve"> (reusa la capa base, no satura la subida); DNS fijo del contenedor (8.8.8.8/1.1.1.1) ante los cortes de Docker Desktop; y Trivy con </w:t>
      </w:r>
      <w:r>
        <w:rPr>
          <w:rFonts w:ascii="Consolas" w:cs="Consolas" w:eastAsia="Consolas" w:hAnsi="Consolas"/>
          <w:color w:val="4F46E5"/>
        </w:rPr>
        <w:t xml:space="preserve">--timeout 30m</w:t>
      </w:r>
      <w:r>
        <w:rPr>
          <w:rFonts w:ascii="Arial" w:cs="Arial" w:eastAsia="Arial" w:hAnsi="Arial"/>
        </w:rPr>
        <w:t xml:space="preserve">, </w:t>
      </w:r>
      <w:r>
        <w:rPr>
          <w:rFonts w:ascii="Arial" w:cs="Arial" w:eastAsia="Arial" w:hAnsi="Arial"/>
          <w:b/>
          <w:bCs/>
        </w:rPr>
        <w:t xml:space="preserve">caché de su BD</w:t>
      </w:r>
      <w:r>
        <w:rPr>
          <w:rFonts w:ascii="Arial" w:cs="Arial" w:eastAsia="Arial" w:hAnsi="Arial"/>
        </w:rPr>
        <w:t xml:space="preserve"> (884 MB una sola vez) y best-effort.</w:t>
      </w:r>
    </w:p>
    <w:p>
      <w:pPr>
        <w:pStyle w:val="ListParagraph"/>
        <w:numPr>
          <w:ilvl w:val="0"/>
          <w:numId w:val="2"/>
        </w:numPr>
        <w:spacing w:after="80" w:line="268"/>
      </w:pPr>
      <w:r>
        <w:rPr>
          <w:rFonts w:ascii="Arial" w:cs="Arial" w:eastAsia="Arial" w:hAnsi="Arial"/>
          <w:b/>
          <w:bCs/>
        </w:rPr>
        <w:t xml:space="preserve">Seguridad real: </w:t>
      </w:r>
      <w:r>
        <w:rPr>
          <w:rFonts w:ascii="Arial" w:cs="Arial" w:eastAsia="Arial" w:hAnsi="Arial"/>
        </w:rPr>
        <w:t xml:space="preserve">Trivy reporta CVEs de dependencias (jackson-databind, netty, spring-security, spring-cloud-gateway, etc.) con versión corregida disponible; Dependabot ya abre los PRs de actualización. El escaneo informa sin bloquear el build (UNSTABLE, no FAILURE).</w:t>
      </w:r>
    </w:p>
    <w:p>
      <w:pPr>
        <w:pStyle w:val="Heading3"/>
      </w:pPr>
      <w:r>
        <w:rPr>
          <w:rFonts w:ascii="Arial" w:cs="Arial" w:eastAsia="Arial" w:hAnsi="Arial"/>
        </w:rPr>
        <w:t xml:space="preserve">Mapa de cambios: dónde se tocó cada cosa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Archivo / ubicación</w:t>
            </w:r>
          </w:p>
        </w:tc>
        <w:tc>
          <w:tcPr>
            <w:tcW w:type="dxa" w:w="504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se hizo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Slim (~10 líneas): @Library + bookplusPipeline(ghcrCredentialsId:'github-app').</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jenkins-shared-library/vars/bookplusPipeline.groovy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Pipeline declarativo; build-once + buildx, push secuencial best-effort, Trivy con caché/timeout, Sonar con organization, gate opcional.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Dockerfile.runtime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de runtime que solo copia el JAR ya construido (build-once, sin recompilar).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jenkins-shared-library/vars/notify.groovy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Notificaciones Slack/email tolerantes a fallos (no rompen el build).</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jenkins-shared-library/vars/blueGreenDeploy.groovy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Despliegue blue-green con health check y rollback.</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jenkins/casc/jenkins.yaml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JCasC: seguridad, credenciales (ghcr + GitHub App boot-safe), Shared Library, SonarCloud, job Multibranch.</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jenkins/Dockerfile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Jenkins LTS-JDK21 + Docker CLI + plugins (añadidos github-branch-source y timestamper).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docker-compose.jenkins.yml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Servicio Jenkins; monta la key de la App (con fallback al dummy) y el JCasC; variables de entorno.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.env / .env.jenkins.example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GITHUB_APP_ID=4105762, GITHUB_APP_KEY_FILE; gitignored, fuera del repo.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jenkins/casc/github-app.pem.example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Key dummy PKCS#8 para que JCasC arranque sin la App real.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SECRETS-MANAGEMENT.md / DUAL-CICD-SETUP.md</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Doc de niveles de secretos y runbook paso a paso de los dos CI/CD.</w:t>
            </w:r>
          </w:p>
        </w:tc>
      </w:tr>
    </w:tbl>
    <w:p>
      <w:pPr>
        <w:spacing w:after="160"/>
      </w:pPr>
      <w:r>
        <w:rPr>
          <w:rFonts w:ascii="Arial" w:cs="Arial" w:eastAsia="Arial" w:hAnsi="Arial"/>
          <w:i/>
          <w:iCs/>
          <w:color w:val="6B7280"/>
          <w:sz w:val="18"/>
          <w:szCs w:val="18"/>
        </w:rPr>
        <w:t xml:space="preserve">La Shared Library vive en su propio repositorio (bookplus-jenkins-shared-lib) para poder importarse vía @Library, como en un setup real.</w:t>
      </w:r>
    </w:p>
    <w:p>
      <w:pPr>
        <w:pStyle w:val="Heading2"/>
      </w:pPr>
      <w:r>
        <w:rPr>
          <w:rFonts w:ascii="Arial" w:cs="Arial" w:eastAsia="Arial" w:hAnsi="Arial"/>
        </w:rPr>
        <w:t xml:space="preserve">13.38 Trazabilidad distribuida (OpenTelemetry + Grafana Tempo)</w:t>
      </w:r>
    </w:p>
    <w:p>
      <w:pPr>
        <w:spacing w:after="120" w:line="276"/>
      </w:pPr>
      <w:r>
        <w:rPr>
          <w:rFonts w:ascii="Arial" w:cs="Arial" w:eastAsia="Arial" w:hAnsi="Arial"/>
          <w:b/>
          <w:bCs/>
        </w:rPr>
        <w:t xml:space="preserve">Qué es: </w:t>
      </w:r>
      <w:r>
        <w:rPr>
          <w:rFonts w:ascii="Arial" w:cs="Arial" w:eastAsia="Arial" w:hAnsi="Arial"/>
        </w:rPr>
        <w:t xml:space="preserve">cuando una petición atraviesa varios microservicios (p. ej. gateway → catalog, o la saga de compra), una </w:t>
      </w:r>
      <w:r>
        <w:rPr>
          <w:rFonts w:ascii="Arial" w:cs="Arial" w:eastAsia="Arial" w:hAnsi="Arial"/>
          <w:b/>
          <w:bCs/>
        </w:rPr>
        <w:t xml:space="preserve">traza distribuida</w:t>
      </w:r>
      <w:r>
        <w:rPr>
          <w:rFonts w:ascii="Arial" w:cs="Arial" w:eastAsia="Arial" w:hAnsi="Arial"/>
        </w:rPr>
        <w:t xml:space="preserve"> reconstruye ese recorrido completo como un árbol de spans con tiempos, para saber exactamente en qué servicio se fue el tiempo o dónde falló. Es una herramienta clave de operación y auditoría en banca.</w:t>
      </w:r>
    </w:p>
    <w:p>
      <w:pPr>
        <w:pStyle w:val="ListParagraph"/>
        <w:numPr>
          <w:ilvl w:val="0"/>
          <w:numId w:val="2"/>
        </w:numPr>
        <w:spacing w:after="80" w:line="268"/>
      </w:pPr>
      <w:r>
        <w:rPr>
          <w:rFonts w:ascii="Arial" w:cs="Arial" w:eastAsia="Arial" w:hAnsi="Arial"/>
          <w:b/>
          <w:bCs/>
        </w:rPr>
        <w:t xml:space="preserve">OpenTelemetry-native: </w:t>
      </w:r>
      <w:r>
        <w:rPr>
          <w:rFonts w:ascii="Arial" w:cs="Arial" w:eastAsia="Arial" w:hAnsi="Arial"/>
        </w:rPr>
        <w:t xml:space="preserve">los 9 microservicios se instrumentan con </w:t>
      </w:r>
      <w:r>
        <w:rPr>
          <w:rFonts w:ascii="Consolas" w:cs="Consolas" w:eastAsia="Consolas" w:hAnsi="Consolas"/>
          <w:color w:val="4F46E5"/>
        </w:rPr>
        <w:t xml:space="preserve">micrometer-tracing-bridge-otel</w:t>
      </w:r>
      <w:r>
        <w:rPr>
          <w:rFonts w:ascii="Arial" w:cs="Arial" w:eastAsia="Arial" w:hAnsi="Arial"/>
        </w:rPr>
        <w:t xml:space="preserve"> + </w:t>
      </w:r>
      <w:r>
        <w:rPr>
          <w:rFonts w:ascii="Consolas" w:cs="Consolas" w:eastAsia="Consolas" w:hAnsi="Consolas"/>
          <w:color w:val="4F46E5"/>
        </w:rPr>
        <w:t xml:space="preserve">opentelemetry-exporter-otlp</w:t>
      </w:r>
      <w:r>
        <w:rPr>
          <w:rFonts w:ascii="Arial" w:cs="Arial" w:eastAsia="Arial" w:hAnsi="Arial"/>
        </w:rPr>
        <w:t xml:space="preserve">. Micrometer instrumenta automáticamente HTTP entrante/saliente y Kafka, y </w:t>
      </w:r>
      <w:r>
        <w:rPr>
          <w:rFonts w:ascii="Arial" w:cs="Arial" w:eastAsia="Arial" w:hAnsi="Arial"/>
          <w:b/>
          <w:bCs/>
        </w:rPr>
        <w:t xml:space="preserve">propaga el contexto</w:t>
      </w:r>
      <w:r>
        <w:rPr>
          <w:rFonts w:ascii="Arial" w:cs="Arial" w:eastAsia="Arial" w:hAnsi="Arial"/>
        </w:rPr>
        <w:t xml:space="preserve"> (traceparent) entre servicios, de modo que todos los spans de una misma petición comparten el </w:t>
      </w:r>
      <w:r>
        <w:rPr>
          <w:rFonts w:ascii="Consolas" w:cs="Consolas" w:eastAsia="Consolas" w:hAnsi="Consolas"/>
          <w:color w:val="4F46E5"/>
        </w:rPr>
        <w:t xml:space="preserve">traceId</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Pipeline de telemetría: </w:t>
      </w:r>
      <w:r>
        <w:rPr>
          <w:rFonts w:ascii="Arial" w:cs="Arial" w:eastAsia="Arial" w:hAnsi="Arial"/>
        </w:rPr>
        <w:t xml:space="preserve">cada servicio exporta spans por OTLP al </w:t>
      </w:r>
      <w:r>
        <w:rPr>
          <w:rFonts w:ascii="Consolas" w:cs="Consolas" w:eastAsia="Consolas" w:hAnsi="Consolas"/>
          <w:color w:val="4F46E5"/>
        </w:rPr>
        <w:t xml:space="preserve">OpenTelemetry Collector</w:t>
      </w:r>
      <w:r>
        <w:rPr>
          <w:rFonts w:ascii="Arial" w:cs="Arial" w:eastAsia="Arial" w:hAnsi="Arial"/>
        </w:rPr>
        <w:t xml:space="preserve"> (endpoint </w:t>
      </w:r>
      <w:r>
        <w:rPr>
          <w:rFonts w:ascii="Consolas" w:cs="Consolas" w:eastAsia="Consolas" w:hAnsi="Consolas"/>
          <w:color w:val="4F46E5"/>
        </w:rPr>
        <w:t xml:space="preserve">http://otel-collector:4318/v1/traces</w:t>
      </w:r>
      <w:r>
        <w:rPr>
          <w:rFonts w:ascii="Arial" w:cs="Arial" w:eastAsia="Arial" w:hAnsi="Arial"/>
        </w:rPr>
        <w:t xml:space="preserve">), que los reenvía a </w:t>
      </w:r>
      <w:r>
        <w:rPr>
          <w:rFonts w:ascii="Arial" w:cs="Arial" w:eastAsia="Arial" w:hAnsi="Arial"/>
          <w:b/>
          <w:bCs/>
        </w:rPr>
        <w:t xml:space="preserve">Grafana Tempo</w:t>
      </w:r>
      <w:r>
        <w:rPr>
          <w:rFonts w:ascii="Arial" w:cs="Arial" w:eastAsia="Arial" w:hAnsi="Arial"/>
        </w:rPr>
        <w:t xml:space="preserve"> (backend de trazas). Se sustituyó el Zipkin anterior por este flujo, más estándar y ya integrado en Grafana junto a métricas (Prometheus) y logs (Loki).</w:t>
      </w:r>
    </w:p>
    <w:p>
      <w:pPr>
        <w:pStyle w:val="ListParagraph"/>
        <w:numPr>
          <w:ilvl w:val="0"/>
          <w:numId w:val="2"/>
        </w:numPr>
        <w:spacing w:after="80" w:line="268"/>
      </w:pPr>
      <w:r>
        <w:rPr>
          <w:rFonts w:ascii="Arial" w:cs="Arial" w:eastAsia="Arial" w:hAnsi="Arial"/>
          <w:b/>
          <w:bCs/>
        </w:rPr>
        <w:t xml:space="preserve">Correlación traza↔logs: </w:t>
      </w:r>
      <w:r>
        <w:rPr>
          <w:rFonts w:ascii="Arial" w:cs="Arial" w:eastAsia="Arial" w:hAnsi="Arial"/>
        </w:rPr>
        <w:t xml:space="preserve">Grafana lleva un datasource Tempo con </w:t>
      </w:r>
      <w:r>
        <w:rPr>
          <w:rFonts w:ascii="Consolas" w:cs="Consolas" w:eastAsia="Consolas" w:hAnsi="Consolas"/>
          <w:color w:val="4F46E5"/>
        </w:rPr>
        <w:t xml:space="preserve">tracesToLogsV2</w:t>
      </w:r>
      <w:r>
        <w:rPr>
          <w:rFonts w:ascii="Arial" w:cs="Arial" w:eastAsia="Arial" w:hAnsi="Arial"/>
        </w:rPr>
        <w:t xml:space="preserve"> hacia Loki: al abrir un span puedes saltar a los logs con ese mismo </w:t>
      </w:r>
      <w:r>
        <w:rPr>
          <w:rFonts w:ascii="Consolas" w:cs="Consolas" w:eastAsia="Consolas" w:hAnsi="Consolas"/>
          <w:color w:val="4F46E5"/>
        </w:rPr>
        <w:t xml:space="preserve">traceId</w:t>
      </w:r>
      <w:r>
        <w:rPr>
          <w:rFonts w:ascii="Arial" w:cs="Arial" w:eastAsia="Arial" w:hAnsi="Arial"/>
        </w:rPr>
        <w:t xml:space="preserve"> (que ya aparece en cada línea gracias al patrón de logging con MDC). También queda habilitado el </w:t>
      </w:r>
      <w:r>
        <w:rPr>
          <w:rFonts w:ascii="Arial" w:cs="Arial" w:eastAsia="Arial" w:hAnsi="Arial"/>
          <w:b/>
          <w:bCs/>
        </w:rPr>
        <w:t xml:space="preserve">service map</w:t>
      </w:r>
      <w:r>
        <w:rPr>
          <w:rFonts w:ascii="Arial" w:cs="Arial" w:eastAsia="Arial" w:hAnsi="Arial"/>
        </w:rPr>
        <w:t xml:space="preserve"> (mapa de dependencias entre servicios).</w:t>
      </w:r>
    </w:p>
    <w:p>
      <w:pPr>
        <w:pStyle w:val="ListParagraph"/>
        <w:numPr>
          <w:ilvl w:val="0"/>
          <w:numId w:val="2"/>
        </w:numPr>
        <w:spacing w:after="80" w:line="268"/>
      </w:pPr>
      <w:r>
        <w:rPr>
          <w:rFonts w:ascii="Arial" w:cs="Arial" w:eastAsia="Arial" w:hAnsi="Arial"/>
          <w:b/>
          <w:bCs/>
        </w:rPr>
        <w:t xml:space="preserve">Configuración por entorno: </w:t>
      </w:r>
      <w:r>
        <w:rPr>
          <w:rFonts w:ascii="Arial" w:cs="Arial" w:eastAsia="Arial" w:hAnsi="Arial"/>
        </w:rPr>
        <w:t xml:space="preserve">el endpoint y el muestreo se controlan con variables (</w:t>
      </w:r>
      <w:r>
        <w:rPr>
          <w:rFonts w:ascii="Consolas" w:cs="Consolas" w:eastAsia="Consolas" w:hAnsi="Consolas"/>
          <w:color w:val="4F46E5"/>
        </w:rPr>
        <w:t xml:space="preserve">MANAGEMENT_OTLP_TRACING_ENDPOINT</w:t>
      </w:r>
      <w:r>
        <w:rPr>
          <w:rFonts w:ascii="Arial" w:cs="Arial" w:eastAsia="Arial" w:hAnsi="Arial"/>
        </w:rPr>
        <w:t xml:space="preserve">, </w:t>
      </w:r>
      <w:r>
        <w:rPr>
          <w:rFonts w:ascii="Consolas" w:cs="Consolas" w:eastAsia="Consolas" w:hAnsi="Consolas"/>
          <w:color w:val="4F46E5"/>
        </w:rPr>
        <w:t xml:space="preserve">MANAGEMENT_TRACING_SAMPLING_PROBABILITY</w:t>
      </w:r>
      <w:r>
        <w:rPr>
          <w:rFonts w:ascii="Arial" w:cs="Arial" w:eastAsia="Arial" w:hAnsi="Arial"/>
        </w:rPr>
        <w:t xml:space="preserve">); en dev el sampling es 1.0 (todas las trazas) y en producción se baja para no saturar.</w:t>
      </w:r>
    </w:p>
    <w:p>
      <w:pPr>
        <w:spacing w:after="120" w:line="276"/>
      </w:pPr>
      <w:r>
        <w:rPr>
          <w:rFonts w:ascii="Arial" w:cs="Arial" w:eastAsia="Arial" w:hAnsi="Arial"/>
          <w:b/>
          <w:bCs/>
        </w:rPr>
        <w:t xml:space="preserve">Verificación: </w:t>
      </w:r>
      <w:r>
        <w:rPr>
          <w:rFonts w:ascii="Arial" w:cs="Arial" w:eastAsia="Arial" w:hAnsi="Arial"/>
        </w:rPr>
        <w:t xml:space="preserve">se levanta el stack (</w:t>
      </w:r>
      <w:r>
        <w:rPr>
          <w:rFonts w:ascii="Consolas" w:cs="Consolas" w:eastAsia="Consolas" w:hAnsi="Consolas"/>
          <w:color w:val="4F46E5"/>
        </w:rPr>
        <w:t xml:space="preserve">docker-compose.full.yml</w:t>
      </w:r>
      <w:r>
        <w:rPr>
          <w:rFonts w:ascii="Arial" w:cs="Arial" w:eastAsia="Arial" w:hAnsi="Arial"/>
        </w:rPr>
        <w:t xml:space="preserve"> añade el servicio </w:t>
      </w:r>
      <w:r>
        <w:rPr>
          <w:rFonts w:ascii="Consolas" w:cs="Consolas" w:eastAsia="Consolas" w:hAnsi="Consolas"/>
          <w:color w:val="4F46E5"/>
        </w:rPr>
        <w:t xml:space="preserve">tempo</w:t>
      </w:r>
      <w:r>
        <w:rPr>
          <w:rFonts w:ascii="Arial" w:cs="Arial" w:eastAsia="Arial" w:hAnsi="Arial"/>
        </w:rPr>
        <w:t xml:space="preserve">), se hace una petición a través del gateway y en Grafana → Explore → Tempo aparece la traza con los spans de cada servicio encadenados por el mismo traceId, con enlace a sus logs en Loki.</w:t>
      </w:r>
    </w:p>
    <w:p>
      <w:pPr>
        <w:pStyle w:val="Heading2"/>
      </w:pPr>
      <w:r>
        <w:rPr>
          <w:rFonts w:ascii="Arial" w:cs="Arial" w:eastAsia="Arial" w:hAnsi="Arial"/>
        </w:rPr>
        <w:t xml:space="preserve">13.39 Seguridad dinámica: OWASP ZAP (DAST) en el CI</w:t>
      </w:r>
    </w:p>
    <w:p>
      <w:pPr>
        <w:spacing w:after="120" w:line="276"/>
      </w:pPr>
      <w:r>
        <w:rPr>
          <w:rFonts w:ascii="Arial" w:cs="Arial" w:eastAsia="Arial" w:hAnsi="Arial"/>
          <w:b/>
          <w:bCs/>
        </w:rPr>
        <w:t xml:space="preserve">Qué es: </w:t>
      </w:r>
      <w:r>
        <w:rPr>
          <w:rFonts w:ascii="Arial" w:cs="Arial" w:eastAsia="Arial" w:hAnsi="Arial"/>
        </w:rPr>
        <w:t xml:space="preserve">DAST (Dynamic Application Security Testing) prueba la aplicación </w:t>
      </w:r>
      <w:r>
        <w:rPr>
          <w:rFonts w:ascii="Arial" w:cs="Arial" w:eastAsia="Arial" w:hAnsi="Arial"/>
          <w:b/>
          <w:bCs/>
        </w:rPr>
        <w:t xml:space="preserve">en ejecución</w:t>
      </w:r>
      <w:r>
        <w:rPr>
          <w:rFonts w:ascii="Arial" w:cs="Arial" w:eastAsia="Arial" w:hAnsi="Arial"/>
        </w:rPr>
        <w:t xml:space="preserve">, atacándola desde fuera como lo haría un intruso, a diferencia del análisis estático. Con esto el proyecto cierra el triángulo de seguridad de aplicaciones: </w:t>
      </w:r>
      <w:r>
        <w:rPr>
          <w:rFonts w:ascii="Arial" w:cs="Arial" w:eastAsia="Arial" w:hAnsi="Arial"/>
          <w:b/>
          <w:bCs/>
        </w:rPr>
        <w:t xml:space="preserve">SAST</w:t>
      </w:r>
      <w:r>
        <w:rPr>
          <w:rFonts w:ascii="Arial" w:cs="Arial" w:eastAsia="Arial" w:hAnsi="Arial"/>
        </w:rPr>
        <w:t xml:space="preserve"> (SonarCloud, sobre el código) + </w:t>
      </w:r>
      <w:r>
        <w:rPr>
          <w:rFonts w:ascii="Arial" w:cs="Arial" w:eastAsia="Arial" w:hAnsi="Arial"/>
          <w:b/>
          <w:bCs/>
        </w:rPr>
        <w:t xml:space="preserve">SCA</w:t>
      </w:r>
      <w:r>
        <w:rPr>
          <w:rFonts w:ascii="Arial" w:cs="Arial" w:eastAsia="Arial" w:hAnsi="Arial"/>
        </w:rPr>
        <w:t xml:space="preserve"> (Trivy/Dependency-Check, sobre dependencias e imágenes) + </w:t>
      </w:r>
      <w:r>
        <w:rPr>
          <w:rFonts w:ascii="Arial" w:cs="Arial" w:eastAsia="Arial" w:hAnsi="Arial"/>
          <w:b/>
          <w:bCs/>
        </w:rPr>
        <w:t xml:space="preserve">DAST</w:t>
      </w:r>
      <w:r>
        <w:rPr>
          <w:rFonts w:ascii="Arial" w:cs="Arial" w:eastAsia="Arial" w:hAnsi="Arial"/>
        </w:rPr>
        <w:t xml:space="preserve"> (OWASP ZAP, sobre la app viva).</w:t>
      </w:r>
    </w:p>
    <w:p>
      <w:pPr>
        <w:pStyle w:val="ListParagraph"/>
        <w:numPr>
          <w:ilvl w:val="0"/>
          <w:numId w:val="2"/>
        </w:numPr>
        <w:spacing w:after="80" w:line="268"/>
      </w:pPr>
      <w:r>
        <w:rPr>
          <w:rFonts w:ascii="Arial" w:cs="Arial" w:eastAsia="Arial" w:hAnsi="Arial"/>
          <w:b/>
          <w:bCs/>
        </w:rPr>
        <w:t xml:space="preserve">Herramienta y modo: </w:t>
      </w:r>
      <w:r>
        <w:rPr>
          <w:rFonts w:ascii="Arial" w:cs="Arial" w:eastAsia="Arial" w:hAnsi="Arial"/>
        </w:rPr>
        <w:t xml:space="preserve">OWASP ZAP en modo </w:t>
      </w:r>
      <w:r>
        <w:rPr>
          <w:rFonts w:ascii="Consolas" w:cs="Consolas" w:eastAsia="Consolas" w:hAnsi="Consolas"/>
          <w:color w:val="4F46E5"/>
        </w:rPr>
        <w:t xml:space="preserve">baseline</w:t>
      </w:r>
      <w:r>
        <w:rPr>
          <w:rFonts w:ascii="Arial" w:cs="Arial" w:eastAsia="Arial" w:hAnsi="Arial"/>
        </w:rPr>
        <w:t xml:space="preserve"> (spider + reglas passive): rápido y sin autenticación, ideal para el CI. Comprueba cabeceras de seguridad, cookies, fugas de información, configuración TLS y errores del borde.</w:t>
      </w:r>
    </w:p>
    <w:p>
      <w:pPr>
        <w:pStyle w:val="ListParagraph"/>
        <w:numPr>
          <w:ilvl w:val="0"/>
          <w:numId w:val="2"/>
        </w:numPr>
        <w:spacing w:after="80" w:line="268"/>
      </w:pPr>
      <w:r>
        <w:rPr>
          <w:rFonts w:ascii="Arial" w:cs="Arial" w:eastAsia="Arial" w:hAnsi="Arial"/>
          <w:b/>
          <w:bCs/>
        </w:rPr>
        <w:t xml:space="preserve">Target ligero y fiable: </w:t>
      </w:r>
      <w:r>
        <w:rPr>
          <w:rFonts w:ascii="Arial" w:cs="Arial" w:eastAsia="Arial" w:hAnsi="Arial"/>
        </w:rPr>
        <w:t xml:space="preserve">un compose mínimo (</w:t>
      </w:r>
      <w:r>
        <w:rPr>
          <w:rFonts w:ascii="Consolas" w:cs="Consolas" w:eastAsia="Consolas" w:hAnsi="Consolas"/>
          <w:color w:val="4F46E5"/>
        </w:rPr>
        <w:t xml:space="preserve">docker-compose.dast.yml</w:t>
      </w:r>
      <w:r>
        <w:rPr>
          <w:rFonts w:ascii="Arial" w:cs="Arial" w:eastAsia="Arial" w:hAnsi="Arial"/>
        </w:rPr>
        <w:t xml:space="preserve">) levanta solo el </w:t>
      </w:r>
      <w:r>
        <w:rPr>
          <w:rFonts w:ascii="Consolas" w:cs="Consolas" w:eastAsia="Consolas" w:hAnsi="Consolas"/>
          <w:color w:val="4F46E5"/>
        </w:rPr>
        <w:t xml:space="preserve">api-gateway</w:t>
      </w:r>
      <w:r>
        <w:rPr>
          <w:rFonts w:ascii="Arial" w:cs="Arial" w:eastAsia="Arial" w:hAnsi="Arial"/>
        </w:rPr>
        <w:t xml:space="preserve"> + su Redis. El gateway es el borde donde viven las </w:t>
      </w:r>
      <w:r>
        <w:rPr>
          <w:rFonts w:ascii="Arial" w:cs="Arial" w:eastAsia="Arial" w:hAnsi="Arial"/>
          <w:b/>
          <w:bCs/>
        </w:rPr>
        <w:t xml:space="preserve">cabeceras de seguridad</w:t>
      </w:r>
      <w:r>
        <w:rPr>
          <w:rFonts w:ascii="Arial" w:cs="Arial" w:eastAsia="Arial" w:hAnsi="Arial"/>
        </w:rPr>
        <w:t xml:space="preserve"> (CSP, HSTS, etc.) y el rate limiting, justo lo que interesa que ZAP verifique. No hace falta arrancar Kafka ni los 9 backends.</w:t>
      </w:r>
    </w:p>
    <w:p>
      <w:pPr>
        <w:pStyle w:val="ListParagraph"/>
        <w:numPr>
          <w:ilvl w:val="0"/>
          <w:numId w:val="2"/>
        </w:numPr>
        <w:spacing w:after="80" w:line="268"/>
      </w:pPr>
      <w:r>
        <w:rPr>
          <w:rFonts w:ascii="Arial" w:cs="Arial" w:eastAsia="Arial" w:hAnsi="Arial"/>
          <w:b/>
          <w:bCs/>
        </w:rPr>
        <w:t xml:space="preserve">Integración en el pipeline: </w:t>
      </w:r>
      <w:r>
        <w:rPr>
          <w:rFonts w:ascii="Arial" w:cs="Arial" w:eastAsia="Arial" w:hAnsi="Arial"/>
        </w:rPr>
        <w:t xml:space="preserve">workflow </w:t>
      </w:r>
      <w:r>
        <w:rPr>
          <w:rFonts w:ascii="Consolas" w:cs="Consolas" w:eastAsia="Consolas" w:hAnsi="Consolas"/>
          <w:color w:val="4F46E5"/>
        </w:rPr>
        <w:t xml:space="preserve">.github/workflows/dast.yml</w:t>
      </w:r>
      <w:r>
        <w:rPr>
          <w:rFonts w:ascii="Arial" w:cs="Arial" w:eastAsia="Arial" w:hAnsi="Arial"/>
        </w:rPr>
        <w:t xml:space="preserve"> a demanda (</w:t>
      </w:r>
      <w:r>
        <w:rPr>
          <w:rFonts w:ascii="Consolas" w:cs="Consolas" w:eastAsia="Consolas" w:hAnsi="Consolas"/>
          <w:color w:val="4F46E5"/>
        </w:rPr>
        <w:t xml:space="preserve">workflow_dispatch</w:t>
      </w:r>
      <w:r>
        <w:rPr>
          <w:rFonts w:ascii="Arial" w:cs="Arial" w:eastAsia="Arial" w:hAnsi="Arial"/>
        </w:rPr>
        <w:t xml:space="preserve">) y semanal (</w:t>
      </w:r>
      <w:r>
        <w:rPr>
          <w:rFonts w:ascii="Consolas" w:cs="Consolas" w:eastAsia="Consolas" w:hAnsi="Consolas"/>
          <w:color w:val="4F46E5"/>
        </w:rPr>
        <w:t xml:space="preserve">cron</w:t>
      </w:r>
      <w:r>
        <w:rPr>
          <w:rFonts w:ascii="Arial" w:cs="Arial" w:eastAsia="Arial" w:hAnsi="Arial"/>
        </w:rPr>
        <w:t xml:space="preserve">), porque el DAST es lento y no conviene en cada push. Genera una clave JWT efímera para arrancar el gateway, escanea con </w:t>
      </w:r>
      <w:r>
        <w:rPr>
          <w:rFonts w:ascii="Consolas" w:cs="Consolas" w:eastAsia="Consolas" w:hAnsi="Consolas"/>
          <w:color w:val="4F46E5"/>
        </w:rPr>
        <w:t xml:space="preserve">--network host</w:t>
      </w:r>
      <w:r>
        <w:rPr>
          <w:rFonts w:ascii="Arial" w:cs="Arial" w:eastAsia="Arial" w:hAnsi="Arial"/>
        </w:rPr>
        <w:t xml:space="preserve"> y publica el reporte HTML como artefacto.</w:t>
      </w:r>
    </w:p>
    <w:p>
      <w:pPr>
        <w:pStyle w:val="ListParagraph"/>
        <w:numPr>
          <w:ilvl w:val="0"/>
          <w:numId w:val="2"/>
        </w:numPr>
        <w:spacing w:after="80" w:line="268"/>
      </w:pPr>
      <w:r>
        <w:rPr>
          <w:rFonts w:ascii="Arial" w:cs="Arial" w:eastAsia="Arial" w:hAnsi="Arial"/>
          <w:b/>
          <w:bCs/>
        </w:rPr>
        <w:t xml:space="preserve">Informativo, no bloqueante: </w:t>
      </w:r>
      <w:r>
        <w:rPr>
          <w:rFonts w:ascii="Arial" w:cs="Arial" w:eastAsia="Arial" w:hAnsi="Arial"/>
        </w:rPr>
        <w:t xml:space="preserve">igual que Trivy, el escaneo reporta hallazgos sin romper el build (</w:t>
      </w:r>
      <w:r>
        <w:rPr>
          <w:rFonts w:ascii="Consolas" w:cs="Consolas" w:eastAsia="Consolas" w:hAnsi="Consolas"/>
          <w:color w:val="4F46E5"/>
        </w:rPr>
        <w:t xml:space="preserve">-I</w:t>
      </w:r>
      <w:r>
        <w:rPr>
          <w:rFonts w:ascii="Arial" w:cs="Arial" w:eastAsia="Arial" w:hAnsi="Arial"/>
        </w:rPr>
        <w:t xml:space="preserve">); las reglas de </w:t>
      </w:r>
      <w:r>
        <w:rPr>
          <w:rFonts w:ascii="Consolas" w:cs="Consolas" w:eastAsia="Consolas" w:hAnsi="Consolas"/>
          <w:color w:val="4F46E5"/>
        </w:rPr>
        <w:t xml:space="preserve">.zap/rules.tsv</w:t>
      </w:r>
      <w:r>
        <w:rPr>
          <w:rFonts w:ascii="Arial" w:cs="Arial" w:eastAsia="Arial" w:hAnsi="Arial"/>
        </w:rPr>
        <w:t xml:space="preserve"> silencian el ruido para que destaque lo accionable. En producción se subiría a modo full-scan contra un staging real.</w:t>
      </w:r>
    </w:p>
    <w:p>
      <w:pPr>
        <w:spacing w:after="120" w:line="276"/>
      </w:pPr>
      <w:r>
        <w:rPr>
          <w:rFonts w:ascii="Arial" w:cs="Arial" w:eastAsia="Arial" w:hAnsi="Arial"/>
          <w:b/>
          <w:bCs/>
        </w:rPr>
        <w:t xml:space="preserve">Verificación: </w:t>
      </w:r>
      <w:r>
        <w:rPr>
          <w:rFonts w:ascii="Arial" w:cs="Arial" w:eastAsia="Arial" w:hAnsi="Arial"/>
        </w:rPr>
        <w:t xml:space="preserve">se lanza el workflow desde la pestaña Actions; ZAP arranca el gateway, lo escanea y sube </w:t>
      </w:r>
      <w:r>
        <w:rPr>
          <w:rFonts w:ascii="Consolas" w:cs="Consolas" w:eastAsia="Consolas" w:hAnsi="Consolas"/>
          <w:color w:val="4F46E5"/>
        </w:rPr>
        <w:t xml:space="preserve">zap-report.html</w:t>
      </w:r>
      <w:r>
        <w:rPr>
          <w:rFonts w:ascii="Arial" w:cs="Arial" w:eastAsia="Arial" w:hAnsi="Arial"/>
        </w:rPr>
        <w:t xml:space="preserve"> como artefacto descargable con el listado de alertas por severidad.</w:t>
      </w:r>
    </w:p>
    <w:p>
      <w:pPr>
        <w:pStyle w:val="Heading2"/>
      </w:pPr>
      <w:r>
        <w:rPr>
          <w:rFonts w:ascii="Arial" w:cs="Arial" w:eastAsia="Arial" w:hAnsi="Arial"/>
        </w:rPr>
        <w:t xml:space="preserve">13.40 Rate limiting avanzado en el Gateway (por usuario/IP)</w:t>
      </w:r>
    </w:p>
    <w:p>
      <w:pPr>
        <w:spacing w:after="120" w:line="276"/>
      </w:pPr>
      <w:r>
        <w:rPr>
          <w:rFonts w:ascii="Arial" w:cs="Arial" w:eastAsia="Arial" w:hAnsi="Arial"/>
          <w:b/>
          <w:bCs/>
        </w:rPr>
        <w:t xml:space="preserve">Qué es: </w:t>
      </w:r>
      <w:r>
        <w:rPr>
          <w:rFonts w:ascii="Arial" w:cs="Arial" w:eastAsia="Arial" w:hAnsi="Arial"/>
        </w:rPr>
        <w:t xml:space="preserve">limitar cuántas peticiones puede hacer cada cliente en una ventana de tiempo, para frenar abuso, fuerza bruta y picos que degraden el servicio. A diferencia del rate limiting de Bucket4j (que ya protege endpoints de </w:t>
      </w:r>
      <w:r>
        <w:rPr>
          <w:rFonts w:ascii="Consolas" w:cs="Consolas" w:eastAsia="Consolas" w:hAnsi="Consolas"/>
          <w:color w:val="4F46E5"/>
        </w:rPr>
        <w:t xml:space="preserve">auth</w:t>
      </w:r>
      <w:r>
        <w:rPr>
          <w:rFonts w:ascii="Arial" w:cs="Arial" w:eastAsia="Arial" w:hAnsi="Arial"/>
        </w:rPr>
        <w:t xml:space="preserve"> por IP dentro del servicio), este actúa en el </w:t>
      </w:r>
      <w:r>
        <w:rPr>
          <w:rFonts w:ascii="Arial" w:cs="Arial" w:eastAsia="Arial" w:hAnsi="Arial"/>
          <w:b/>
          <w:bCs/>
        </w:rPr>
        <w:t xml:space="preserve">borde</w:t>
      </w:r>
      <w:r>
        <w:rPr>
          <w:rFonts w:ascii="Arial" w:cs="Arial" w:eastAsia="Arial" w:hAnsi="Arial"/>
        </w:rPr>
        <w:t xml:space="preserve">, en el api-gateway, antes de que la petición toque ningún backend.</w:t>
      </w:r>
    </w:p>
    <w:p>
      <w:pPr>
        <w:pStyle w:val="ListParagraph"/>
        <w:numPr>
          <w:ilvl w:val="0"/>
          <w:numId w:val="2"/>
        </w:numPr>
        <w:spacing w:after="80" w:line="268"/>
      </w:pPr>
      <w:r>
        <w:rPr>
          <w:rFonts w:ascii="Arial" w:cs="Arial" w:eastAsia="Arial" w:hAnsi="Arial"/>
          <w:b/>
          <w:bCs/>
        </w:rPr>
        <w:t xml:space="preserve">Token bucket distribuido con Redis: </w:t>
      </w:r>
      <w:r>
        <w:rPr>
          <w:rFonts w:ascii="Arial" w:cs="Arial" w:eastAsia="Arial" w:hAnsi="Arial"/>
        </w:rPr>
        <w:t xml:space="preserve">cada ruta usa el filtro </w:t>
      </w:r>
      <w:r>
        <w:rPr>
          <w:rFonts w:ascii="Consolas" w:cs="Consolas" w:eastAsia="Consolas" w:hAnsi="Consolas"/>
          <w:color w:val="4F46E5"/>
        </w:rPr>
        <w:t xml:space="preserve">RequestRateLimiter</w:t>
      </w:r>
      <w:r>
        <w:rPr>
          <w:rFonts w:ascii="Arial" w:cs="Arial" w:eastAsia="Arial" w:hAnsi="Arial"/>
        </w:rPr>
        <w:t xml:space="preserve"> de Spring Cloud Gateway con </w:t>
      </w:r>
      <w:r>
        <w:rPr>
          <w:rFonts w:ascii="Consolas" w:cs="Consolas" w:eastAsia="Consolas" w:hAnsi="Consolas"/>
          <w:color w:val="4F46E5"/>
        </w:rPr>
        <w:t xml:space="preserve">redis-rate-limiter</w:t>
      </w:r>
      <w:r>
        <w:rPr>
          <w:rFonts w:ascii="Arial" w:cs="Arial" w:eastAsia="Arial" w:hAnsi="Arial"/>
        </w:rPr>
        <w:t xml:space="preserve">. El estado del bucket vive en Redis, así que el límite es </w:t>
      </w:r>
      <w:r>
        <w:rPr>
          <w:rFonts w:ascii="Arial" w:cs="Arial" w:eastAsia="Arial" w:hAnsi="Arial"/>
          <w:b/>
          <w:bCs/>
        </w:rPr>
        <w:t xml:space="preserve">consistente entre todas las réplicas</w:t>
      </w:r>
      <w:r>
        <w:rPr>
          <w:rFonts w:ascii="Arial" w:cs="Arial" w:eastAsia="Arial" w:hAnsi="Arial"/>
        </w:rPr>
        <w:t xml:space="preserve"> del gateway (no cada instancia por su cuenta). Se afina por ruta con </w:t>
      </w:r>
      <w:r>
        <w:rPr>
          <w:rFonts w:ascii="Consolas" w:cs="Consolas" w:eastAsia="Consolas" w:hAnsi="Consolas"/>
          <w:color w:val="4F46E5"/>
        </w:rPr>
        <w:t xml:space="preserve">replenishRate</w:t>
      </w:r>
      <w:r>
        <w:rPr>
          <w:rFonts w:ascii="Arial" w:cs="Arial" w:eastAsia="Arial" w:hAnsi="Arial"/>
        </w:rPr>
        <w:t xml:space="preserve"> (reposición/seg), </w:t>
      </w:r>
      <w:r>
        <w:rPr>
          <w:rFonts w:ascii="Consolas" w:cs="Consolas" w:eastAsia="Consolas" w:hAnsi="Consolas"/>
          <w:color w:val="4F46E5"/>
        </w:rPr>
        <w:t xml:space="preserve">burstCapacity</w:t>
      </w:r>
      <w:r>
        <w:rPr>
          <w:rFonts w:ascii="Arial" w:cs="Arial" w:eastAsia="Arial" w:hAnsi="Arial"/>
        </w:rPr>
        <w:t xml:space="preserve"> (pico) y </w:t>
      </w:r>
      <w:r>
        <w:rPr>
          <w:rFonts w:ascii="Consolas" w:cs="Consolas" w:eastAsia="Consolas" w:hAnsi="Consolas"/>
          <w:color w:val="4F46E5"/>
        </w:rPr>
        <w:t xml:space="preserve">requestedTokens</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Límites por criticidad: </w:t>
      </w:r>
      <w:r>
        <w:rPr>
          <w:rFonts w:ascii="Arial" w:cs="Arial" w:eastAsia="Arial" w:hAnsi="Arial"/>
        </w:rPr>
        <w:t xml:space="preserve">las rutas se calibran según su naturaleza: lectura de catálogo generosa (50/100), escritura y operaciones sensibles (</w:t>
      </w:r>
      <w:r>
        <w:rPr>
          <w:rFonts w:ascii="Consolas" w:cs="Consolas" w:eastAsia="Consolas" w:hAnsi="Consolas"/>
          <w:color w:val="4F46E5"/>
        </w:rPr>
        <w:t xml:space="preserve">auth</w:t>
      </w:r>
      <w:r>
        <w:rPr>
          <w:rFonts w:ascii="Arial" w:cs="Arial" w:eastAsia="Arial" w:hAnsi="Arial"/>
        </w:rPr>
        <w:t xml:space="preserve">, </w:t>
      </w:r>
      <w:r>
        <w:rPr>
          <w:rFonts w:ascii="Consolas" w:cs="Consolas" w:eastAsia="Consolas" w:hAnsi="Consolas"/>
          <w:color w:val="4F46E5"/>
        </w:rPr>
        <w:t xml:space="preserve">orders</w:t>
      </w:r>
      <w:r>
        <w:rPr>
          <w:rFonts w:ascii="Arial" w:cs="Arial" w:eastAsia="Arial" w:hAnsi="Arial"/>
        </w:rPr>
        <w:t xml:space="preserve">, </w:t>
      </w:r>
      <w:r>
        <w:rPr>
          <w:rFonts w:ascii="Consolas" w:cs="Consolas" w:eastAsia="Consolas" w:hAnsi="Consolas"/>
          <w:color w:val="4F46E5"/>
        </w:rPr>
        <w:t xml:space="preserve">payments</w:t>
      </w:r>
      <w:r>
        <w:rPr>
          <w:rFonts w:ascii="Arial" w:cs="Arial" w:eastAsia="Arial" w:hAnsi="Arial"/>
        </w:rPr>
        <w:t xml:space="preserve">, admin) más estrictas (20/40). Cada ruta declara su propio bloque de argumentos.</w:t>
      </w:r>
    </w:p>
    <w:p>
      <w:pPr>
        <w:pStyle w:val="ListParagraph"/>
        <w:numPr>
          <w:ilvl w:val="0"/>
          <w:numId w:val="2"/>
        </w:numPr>
        <w:spacing w:after="80" w:line="268"/>
      </w:pPr>
      <w:r>
        <w:rPr>
          <w:rFonts w:ascii="Arial" w:cs="Arial" w:eastAsia="Arial" w:hAnsi="Arial"/>
          <w:b/>
          <w:bCs/>
        </w:rPr>
        <w:t xml:space="preserve">Clave de identidad — el </w:t>
      </w:r>
      <w:r>
        <w:rPr>
          <w:rFonts w:ascii="Consolas" w:cs="Consolas" w:eastAsia="Consolas" w:hAnsi="Consolas"/>
          <w:color w:val="4F46E5"/>
        </w:rPr>
        <w:t xml:space="preserve">KeyResolver</w:t>
      </w:r>
      <w:r>
        <w:rPr>
          <w:rFonts w:ascii="Arial" w:cs="Arial" w:eastAsia="Arial" w:hAnsi="Arial"/>
          <w:b/>
          <w:bCs/>
        </w:rPr>
        <w:t xml:space="preserve">: </w:t>
      </w:r>
      <w:r>
        <w:rPr>
          <w:rFonts w:ascii="Arial" w:cs="Arial" w:eastAsia="Arial" w:hAnsi="Arial"/>
        </w:rPr>
        <w:t xml:space="preserve">la novedad de esta fase es </w:t>
      </w:r>
      <w:r>
        <w:rPr>
          <w:rFonts w:ascii="Consolas" w:cs="Consolas" w:eastAsia="Consolas" w:hAnsi="Consolas"/>
          <w:color w:val="4F46E5"/>
        </w:rPr>
        <w:t xml:space="preserve">RateLimitConfig.userOrIpKeyResolver</w:t>
      </w:r>
      <w:r>
        <w:rPr>
          <w:rFonts w:ascii="Arial" w:cs="Arial" w:eastAsia="Arial" w:hAnsi="Arial"/>
        </w:rPr>
        <w:t xml:space="preserve">: resuelve la clave del bucket al </w:t>
      </w:r>
      <w:r>
        <w:rPr>
          <w:rFonts w:ascii="Arial" w:cs="Arial" w:eastAsia="Arial" w:hAnsi="Arial"/>
          <w:b/>
          <w:bCs/>
        </w:rPr>
        <w:t xml:space="preserve">usuario autenticado</w:t>
      </w:r>
      <w:r>
        <w:rPr>
          <w:rFonts w:ascii="Arial" w:cs="Arial" w:eastAsia="Arial" w:hAnsi="Arial"/>
        </w:rPr>
        <w:t xml:space="preserve"> (nombre del principal del JWT) y, si es anónimo, cae a la </w:t>
      </w:r>
      <w:r>
        <w:rPr>
          <w:rFonts w:ascii="Arial" w:cs="Arial" w:eastAsia="Arial" w:hAnsi="Arial"/>
          <w:b/>
          <w:bCs/>
        </w:rPr>
        <w:t xml:space="preserve">IP real del cliente</w:t>
      </w:r>
      <w:r>
        <w:rPr>
          <w:rFonts w:ascii="Arial" w:cs="Arial" w:eastAsia="Arial" w:hAnsi="Arial"/>
        </w:rPr>
        <w:t xml:space="preserve"> leyendo </w:t>
      </w:r>
      <w:r>
        <w:rPr>
          <w:rFonts w:ascii="Consolas" w:cs="Consolas" w:eastAsia="Consolas" w:hAnsi="Consolas"/>
          <w:color w:val="4F46E5"/>
        </w:rPr>
        <w:t xml:space="preserve">X-Forwarded-For</w:t>
      </w:r>
      <w:r>
        <w:rPr>
          <w:rFonts w:ascii="Arial" w:cs="Arial" w:eastAsia="Arial" w:hAnsi="Arial"/>
        </w:rPr>
        <w:t xml:space="preserve"> (primer salto) antes que la dirección del socket. Así un usuario logueado tiene su propio cupo aunque comparta IP (NAT/oficina), y el tráfico anónimo se limita por IP.</w:t>
      </w:r>
    </w:p>
    <w:p>
      <w:pPr>
        <w:spacing w:after="120" w:line="276"/>
      </w:pPr>
      <w:r>
        <w:rPr>
          <w:rFonts w:ascii="Arial" w:cs="Arial" w:eastAsia="Arial" w:hAnsi="Arial"/>
          <w:b/>
          <w:bCs/>
        </w:rPr>
        <w:t xml:space="preserve">Verificación: </w:t>
      </w:r>
      <w:r>
        <w:rPr>
          <w:rFonts w:ascii="Arial" w:cs="Arial" w:eastAsia="Arial" w:hAnsi="Arial"/>
        </w:rPr>
        <w:t xml:space="preserve">con el gateway y su Redis levantados, lanzar peticiones en ráfaga a una ruta devuelve </w:t>
      </w:r>
      <w:r>
        <w:rPr>
          <w:rFonts w:ascii="Consolas" w:cs="Consolas" w:eastAsia="Consolas" w:hAnsi="Consolas"/>
          <w:color w:val="4F46E5"/>
        </w:rPr>
        <w:t xml:space="preserve">200</w:t>
      </w:r>
      <w:r>
        <w:rPr>
          <w:rFonts w:ascii="Arial" w:cs="Arial" w:eastAsia="Arial" w:hAnsi="Arial"/>
        </w:rPr>
        <w:t xml:space="preserve"> hasta agotar el bucket y luego </w:t>
      </w:r>
      <w:r>
        <w:rPr>
          <w:rFonts w:ascii="Consolas" w:cs="Consolas" w:eastAsia="Consolas" w:hAnsi="Consolas"/>
          <w:color w:val="4F46E5"/>
        </w:rPr>
        <w:t xml:space="preserve">429 Too Many Requests</w:t>
      </w:r>
      <w:r>
        <w:rPr>
          <w:rFonts w:ascii="Arial" w:cs="Arial" w:eastAsia="Arial" w:hAnsi="Arial"/>
        </w:rPr>
        <w:t xml:space="preserve">; al cambiar de usuario/IP el cupo es independiente.</w:t>
      </w:r>
    </w:p>
    <w:p>
      <w:pPr>
        <w:pStyle w:val="Heading2"/>
      </w:pPr>
      <w:r>
        <w:rPr>
          <w:rFonts w:ascii="Arial" w:cs="Arial" w:eastAsia="Arial" w:hAnsi="Arial"/>
        </w:rPr>
        <w:t xml:space="preserve">13.41 GraphQL — API de agregación de lectura (catalog-service)</w:t>
      </w:r>
    </w:p>
    <w:p>
      <w:pPr>
        <w:spacing w:after="120" w:line="276"/>
      </w:pPr>
      <w:r>
        <w:rPr>
          <w:rFonts w:ascii="Arial" w:cs="Arial" w:eastAsia="Arial" w:hAnsi="Arial"/>
          <w:b/>
          <w:bCs/>
        </w:rPr>
        <w:t xml:space="preserve">Qué es: </w:t>
      </w:r>
      <w:r>
        <w:rPr>
          <w:rFonts w:ascii="Arial" w:cs="Arial" w:eastAsia="Arial" w:hAnsi="Arial"/>
        </w:rPr>
        <w:t xml:space="preserve">una API </w:t>
      </w:r>
      <w:r>
        <w:rPr>
          <w:rFonts w:ascii="Arial" w:cs="Arial" w:eastAsia="Arial" w:hAnsi="Arial"/>
          <w:b/>
          <w:bCs/>
        </w:rPr>
        <w:t xml:space="preserve">tipada y orientada al cliente</w:t>
      </w:r>
      <w:r>
        <w:rPr>
          <w:rFonts w:ascii="Arial" w:cs="Arial" w:eastAsia="Arial" w:hAnsi="Arial"/>
        </w:rPr>
        <w:t xml:space="preserve"> que convive con el REST existente. Con REST el frontend a veces pide de más (campos que no usa) o de menos (varias llamadas para una pantalla). Con GraphQL el cliente pide en </w:t>
      </w:r>
      <w:r>
        <w:rPr>
          <w:rFonts w:ascii="Arial" w:cs="Arial" w:eastAsia="Arial" w:hAnsi="Arial"/>
          <w:b/>
          <w:bCs/>
        </w:rPr>
        <w:t xml:space="preserve">una sola consulta exactamente los campos que necesita</w:t>
      </w:r>
      <w:r>
        <w:rPr>
          <w:rFonts w:ascii="Arial" w:cs="Arial" w:eastAsia="Arial" w:hAnsi="Arial"/>
        </w:rPr>
        <w:t xml:space="preserve">, evitando el over/under-fetching.</w:t>
      </w:r>
    </w:p>
    <w:p>
      <w:pPr>
        <w:pStyle w:val="ListParagraph"/>
        <w:numPr>
          <w:ilvl w:val="0"/>
          <w:numId w:val="2"/>
        </w:numPr>
        <w:spacing w:after="80" w:line="268"/>
      </w:pPr>
      <w:r>
        <w:rPr>
          <w:rFonts w:ascii="Arial" w:cs="Arial" w:eastAsia="Arial" w:hAnsi="Arial"/>
          <w:b/>
          <w:bCs/>
        </w:rPr>
        <w:t xml:space="preserve">Schema-first: </w:t>
      </w:r>
      <w:r>
        <w:rPr>
          <w:rFonts w:ascii="Arial" w:cs="Arial" w:eastAsia="Arial" w:hAnsi="Arial"/>
        </w:rPr>
        <w:t xml:space="preserve">el contrato es el esquema </w:t>
      </w:r>
      <w:r>
        <w:rPr>
          <w:rFonts w:ascii="Consolas" w:cs="Consolas" w:eastAsia="Consolas" w:hAnsi="Consolas"/>
          <w:color w:val="4F46E5"/>
        </w:rPr>
        <w:t xml:space="preserve">schema.graphqls</w:t>
      </w:r>
      <w:r>
        <w:rPr>
          <w:rFonts w:ascii="Arial" w:cs="Arial" w:eastAsia="Arial" w:hAnsi="Arial"/>
        </w:rPr>
        <w:t xml:space="preserve"> (</w:t>
      </w:r>
      <w:r>
        <w:rPr>
          <w:rFonts w:ascii="Consolas" w:cs="Consolas" w:eastAsia="Consolas" w:hAnsi="Consolas"/>
          <w:color w:val="4F46E5"/>
        </w:rPr>
        <w:t xml:space="preserve">type Query</w:t>
      </w:r>
      <w:r>
        <w:rPr>
          <w:rFonts w:ascii="Arial" w:cs="Arial" w:eastAsia="Arial" w:hAnsi="Arial"/>
        </w:rPr>
        <w:t xml:space="preserve"> con </w:t>
      </w:r>
      <w:r>
        <w:rPr>
          <w:rFonts w:ascii="Consolas" w:cs="Consolas" w:eastAsia="Consolas" w:hAnsi="Consolas"/>
          <w:color w:val="4F46E5"/>
        </w:rPr>
        <w:t xml:space="preserve">book(id)</w:t>
      </w:r>
      <w:r>
        <w:rPr>
          <w:rFonts w:ascii="Arial" w:cs="Arial" w:eastAsia="Arial" w:hAnsi="Arial"/>
        </w:rPr>
        <w:t xml:space="preserve"> y </w:t>
      </w:r>
      <w:r>
        <w:rPr>
          <w:rFonts w:ascii="Consolas" w:cs="Consolas" w:eastAsia="Consolas" w:hAnsi="Consolas"/>
          <w:color w:val="4F46E5"/>
        </w:rPr>
        <w:t xml:space="preserve">books(page,size,categoryId,author)</w:t>
      </w:r>
      <w:r>
        <w:rPr>
          <w:rFonts w:ascii="Arial" w:cs="Arial" w:eastAsia="Arial" w:hAnsi="Arial"/>
        </w:rPr>
        <w:t xml:space="preserve">, y </w:t>
      </w:r>
      <w:r>
        <w:rPr>
          <w:rFonts w:ascii="Consolas" w:cs="Consolas" w:eastAsia="Consolas" w:hAnsi="Consolas"/>
          <w:color w:val="4F46E5"/>
        </w:rPr>
        <w:t xml:space="preserve">type Book</w:t>
      </w:r>
      <w:r>
        <w:rPr>
          <w:rFonts w:ascii="Arial" w:cs="Arial" w:eastAsia="Arial" w:hAnsi="Arial"/>
        </w:rPr>
        <w:t xml:space="preserve">). Spring for GraphQL (</w:t>
      </w:r>
      <w:r>
        <w:rPr>
          <w:rFonts w:ascii="Consolas" w:cs="Consolas" w:eastAsia="Consolas" w:hAnsi="Consolas"/>
          <w:color w:val="4F46E5"/>
        </w:rPr>
        <w:t xml:space="preserve">spring-boot-starter-graphql</w:t>
      </w:r>
      <w:r>
        <w:rPr>
          <w:rFonts w:ascii="Arial" w:cs="Arial" w:eastAsia="Arial" w:hAnsi="Arial"/>
        </w:rPr>
        <w:t xml:space="preserve">) mapea ese esquema a métodos Java; el esquema es la fuente de verdad.</w:t>
      </w:r>
    </w:p>
    <w:p>
      <w:pPr>
        <w:pStyle w:val="ListParagraph"/>
        <w:numPr>
          <w:ilvl w:val="0"/>
          <w:numId w:val="2"/>
        </w:numPr>
        <w:spacing w:after="80" w:line="268"/>
      </w:pPr>
      <w:r>
        <w:rPr>
          <w:rFonts w:ascii="Arial" w:cs="Arial" w:eastAsia="Arial" w:hAnsi="Arial"/>
          <w:b/>
          <w:bCs/>
        </w:rPr>
        <w:t xml:space="preserve">Reutiliza el dominio (hexagonal): </w:t>
      </w:r>
      <w:r>
        <w:rPr>
          <w:rFonts w:ascii="Arial" w:cs="Arial" w:eastAsia="Arial" w:hAnsi="Arial"/>
        </w:rPr>
        <w:t xml:space="preserve">el </w:t>
      </w:r>
      <w:r>
        <w:rPr>
          <w:rFonts w:ascii="Consolas" w:cs="Consolas" w:eastAsia="Consolas" w:hAnsi="Consolas"/>
          <w:color w:val="4F46E5"/>
        </w:rPr>
        <w:t xml:space="preserve">BookGraphQlController</w:t>
      </w:r>
      <w:r>
        <w:rPr>
          <w:rFonts w:ascii="Arial" w:cs="Arial" w:eastAsia="Arial" w:hAnsi="Arial"/>
        </w:rPr>
        <w:t xml:space="preserve"> (</w:t>
      </w:r>
      <w:r>
        <w:rPr>
          <w:rFonts w:ascii="Consolas" w:cs="Consolas" w:eastAsia="Consolas" w:hAnsi="Consolas"/>
          <w:color w:val="4F46E5"/>
        </w:rPr>
        <w:t xml:space="preserve">@QueryMapping</w:t>
      </w:r>
      <w:r>
        <w:rPr>
          <w:rFonts w:ascii="Arial" w:cs="Arial" w:eastAsia="Arial" w:hAnsi="Arial"/>
        </w:rPr>
        <w:t xml:space="preserve">) invoca los </w:t>
      </w:r>
      <w:r>
        <w:rPr>
          <w:rFonts w:ascii="Arial" w:cs="Arial" w:eastAsia="Arial" w:hAnsi="Arial"/>
          <w:b/>
          <w:bCs/>
        </w:rPr>
        <w:t xml:space="preserve">mismos casos de uso</w:t>
      </w:r>
      <w:r>
        <w:rPr>
          <w:rFonts w:ascii="Arial" w:cs="Arial" w:eastAsia="Arial" w:hAnsi="Arial"/>
        </w:rPr>
        <w:t xml:space="preserve"> que el adaptador REST (</w:t>
      </w:r>
      <w:r>
        <w:rPr>
          <w:rFonts w:ascii="Consolas" w:cs="Consolas" w:eastAsia="Consolas" w:hAnsi="Consolas"/>
          <w:color w:val="4F46E5"/>
        </w:rPr>
        <w:t xml:space="preserve">GetBookUseCase</w:t>
      </w:r>
      <w:r>
        <w:rPr>
          <w:rFonts w:ascii="Arial" w:cs="Arial" w:eastAsia="Arial" w:hAnsi="Arial"/>
        </w:rPr>
        <w:t xml:space="preserve">, </w:t>
      </w:r>
      <w:r>
        <w:rPr>
          <w:rFonts w:ascii="Consolas" w:cs="Consolas" w:eastAsia="Consolas" w:hAnsi="Consolas"/>
          <w:color w:val="4F46E5"/>
        </w:rPr>
        <w:t xml:space="preserve">ListBooksUseCase</w:t>
      </w:r>
      <w:r>
        <w:rPr>
          <w:rFonts w:ascii="Arial" w:cs="Arial" w:eastAsia="Arial" w:hAnsi="Arial"/>
        </w:rPr>
        <w:t xml:space="preserve">) y el mismo mapper </w:t>
      </w:r>
      <w:r>
        <w:rPr>
          <w:rFonts w:ascii="Consolas" w:cs="Consolas" w:eastAsia="Consolas" w:hAnsi="Consolas"/>
          <w:color w:val="4F46E5"/>
        </w:rPr>
        <w:t xml:space="preserve">BookResponse.from</w:t>
      </w:r>
      <w:r>
        <w:rPr>
          <w:rFonts w:ascii="Arial" w:cs="Arial" w:eastAsia="Arial" w:hAnsi="Arial"/>
        </w:rPr>
        <w:t xml:space="preserve">. GraphQL es solo otro </w:t>
      </w:r>
      <w:r>
        <w:rPr>
          <w:rFonts w:ascii="Arial" w:cs="Arial" w:eastAsia="Arial" w:hAnsi="Arial"/>
          <w:b/>
          <w:bCs/>
        </w:rPr>
        <w:t xml:space="preserve">adaptador de entrada</w:t>
      </w:r>
      <w:r>
        <w:rPr>
          <w:rFonts w:ascii="Arial" w:cs="Arial" w:eastAsia="Arial" w:hAnsi="Arial"/>
        </w:rPr>
        <w:t xml:space="preserve">: el dominio no sabe si lo llaman por REST o por GraphQL. Cero lógica de negocio duplicada.</w:t>
      </w:r>
    </w:p>
    <w:p>
      <w:pPr>
        <w:pStyle w:val="ListParagraph"/>
        <w:numPr>
          <w:ilvl w:val="0"/>
          <w:numId w:val="2"/>
        </w:numPr>
        <w:spacing w:after="80" w:line="268"/>
      </w:pPr>
      <w:r>
        <w:rPr>
          <w:rFonts w:ascii="Arial" w:cs="Arial" w:eastAsia="Arial" w:hAnsi="Arial"/>
          <w:b/>
          <w:bCs/>
        </w:rPr>
        <w:t xml:space="preserve">Seguridad y ruteo coherentes: </w:t>
      </w:r>
      <w:r>
        <w:rPr>
          <w:rFonts w:ascii="Arial" w:cs="Arial" w:eastAsia="Arial" w:hAnsi="Arial"/>
        </w:rPr>
        <w:t xml:space="preserve">igual que los GET públicos del catálogo, </w:t>
      </w:r>
      <w:r>
        <w:rPr>
          <w:rFonts w:ascii="Consolas" w:cs="Consolas" w:eastAsia="Consolas" w:hAnsi="Consolas"/>
          <w:color w:val="4F46E5"/>
        </w:rPr>
        <w:t xml:space="preserve">/graphql</w:t>
      </w:r>
      <w:r>
        <w:rPr>
          <w:rFonts w:ascii="Arial" w:cs="Arial" w:eastAsia="Arial" w:hAnsi="Arial"/>
        </w:rPr>
        <w:t xml:space="preserve"> y </w:t>
      </w:r>
      <w:r>
        <w:rPr>
          <w:rFonts w:ascii="Consolas" w:cs="Consolas" w:eastAsia="Consolas" w:hAnsi="Consolas"/>
          <w:color w:val="4F46E5"/>
        </w:rPr>
        <w:t xml:space="preserve">/graphiql</w:t>
      </w:r>
      <w:r>
        <w:rPr>
          <w:rFonts w:ascii="Arial" w:cs="Arial" w:eastAsia="Arial" w:hAnsi="Arial"/>
        </w:rPr>
        <w:t xml:space="preserve"> se permiten en el </w:t>
      </w:r>
      <w:r>
        <w:rPr>
          <w:rFonts w:ascii="Consolas" w:cs="Consolas" w:eastAsia="Consolas" w:hAnsi="Consolas"/>
          <w:color w:val="4F46E5"/>
        </w:rPr>
        <w:t xml:space="preserve">SecurityConfig</w:t>
      </w:r>
      <w:r>
        <w:rPr>
          <w:rFonts w:ascii="Arial" w:cs="Arial" w:eastAsia="Arial" w:hAnsi="Arial"/>
        </w:rPr>
        <w:t xml:space="preserve">; y el gateway expone una ruta </w:t>
      </w:r>
      <w:r>
        <w:rPr>
          <w:rFonts w:ascii="Consolas" w:cs="Consolas" w:eastAsia="Consolas" w:hAnsi="Consolas"/>
          <w:color w:val="4F46E5"/>
        </w:rPr>
        <w:t xml:space="preserve">catalog-graphql</w:t>
      </w:r>
      <w:r>
        <w:rPr>
          <w:rFonts w:ascii="Arial" w:cs="Arial" w:eastAsia="Arial" w:hAnsi="Arial"/>
        </w:rPr>
        <w:t xml:space="preserve"> con su propio rate limiting. En dev queda habilitado </w:t>
      </w:r>
      <w:r>
        <w:rPr>
          <w:rFonts w:ascii="Arial" w:cs="Arial" w:eastAsia="Arial" w:hAnsi="Arial"/>
          <w:b/>
          <w:bCs/>
        </w:rPr>
        <w:t xml:space="preserve">GraphiQL</w:t>
      </w:r>
      <w:r>
        <w:rPr>
          <w:rFonts w:ascii="Arial" w:cs="Arial" w:eastAsia="Arial" w:hAnsi="Arial"/>
        </w:rPr>
        <w:t xml:space="preserve"> (IDE interactivo en </w:t>
      </w:r>
      <w:r>
        <w:rPr>
          <w:rFonts w:ascii="Consolas" w:cs="Consolas" w:eastAsia="Consolas" w:hAnsi="Consolas"/>
          <w:color w:val="4F46E5"/>
        </w:rPr>
        <w:t xml:space="preserve">/graphiql</w:t>
      </w:r>
      <w:r>
        <w:rPr>
          <w:rFonts w:ascii="Arial" w:cs="Arial" w:eastAsia="Arial" w:hAnsi="Arial"/>
        </w:rPr>
        <w:t xml:space="preserve">) para explorar el esquema.</w:t>
      </w:r>
    </w:p>
    <w:p>
      <w:pPr>
        <w:spacing w:after="120" w:line="276"/>
      </w:pPr>
      <w:r>
        <w:rPr>
          <w:rFonts w:ascii="Arial" w:cs="Arial" w:eastAsia="Arial" w:hAnsi="Arial"/>
          <w:b/>
          <w:bCs/>
        </w:rPr>
        <w:t xml:space="preserve">Verificación: </w:t>
      </w:r>
      <w:r>
        <w:rPr>
          <w:rFonts w:ascii="Arial" w:cs="Arial" w:eastAsia="Arial" w:hAnsi="Arial"/>
        </w:rPr>
        <w:t xml:space="preserve">un POST a </w:t>
      </w:r>
      <w:r>
        <w:rPr>
          <w:rFonts w:ascii="Consolas" w:cs="Consolas" w:eastAsia="Consolas" w:hAnsi="Consolas"/>
          <w:color w:val="4F46E5"/>
        </w:rPr>
        <w:t xml:space="preserve">/graphql</w:t>
      </w:r>
      <w:r>
        <w:rPr>
          <w:rFonts w:ascii="Arial" w:cs="Arial" w:eastAsia="Arial" w:hAnsi="Arial"/>
        </w:rPr>
        <w:t xml:space="preserve"> con </w:t>
      </w:r>
      <w:r>
        <w:rPr>
          <w:rFonts w:ascii="Consolas" w:cs="Consolas" w:eastAsia="Consolas" w:hAnsi="Consolas"/>
          <w:color w:val="4F46E5"/>
        </w:rPr>
        <w:t xml:space="preserve">{ books(size:5){ id title price } }</w:t>
      </w:r>
      <w:r>
        <w:rPr>
          <w:rFonts w:ascii="Arial" w:cs="Arial" w:eastAsia="Arial" w:hAnsi="Arial"/>
        </w:rPr>
        <w:t xml:space="preserve"> devuelve solo esos tres campos; </w:t>
      </w:r>
      <w:r>
        <w:rPr>
          <w:rFonts w:ascii="Consolas" w:cs="Consolas" w:eastAsia="Consolas" w:hAnsi="Consolas"/>
          <w:color w:val="4F46E5"/>
        </w:rPr>
        <w:t xml:space="preserve">GraphiQL</w:t>
      </w:r>
      <w:r>
        <w:rPr>
          <w:rFonts w:ascii="Arial" w:cs="Arial" w:eastAsia="Arial" w:hAnsi="Arial"/>
        </w:rPr>
        <w:t xml:space="preserve"> muestra el esquema autodocumentado y permite probar consultas.</w:t>
      </w:r>
    </w:p>
    <w:p>
      <w:pPr>
        <w:pStyle w:val="Heading2"/>
      </w:pPr>
      <w:r>
        <w:rPr>
          <w:rFonts w:ascii="Arial" w:cs="Arial" w:eastAsia="Arial" w:hAnsi="Arial"/>
        </w:rPr>
        <w:t xml:space="preserve">13.42 gRPC interno — comunicación servicio-a-servicio (inventory)</w:t>
      </w:r>
    </w:p>
    <w:p>
      <w:pPr>
        <w:spacing w:after="120" w:line="276"/>
      </w:pPr>
      <w:r>
        <w:rPr>
          <w:rFonts w:ascii="Arial" w:cs="Arial" w:eastAsia="Arial" w:hAnsi="Arial"/>
          <w:b/>
          <w:bCs/>
        </w:rPr>
        <w:t xml:space="preserve">Qué es: </w:t>
      </w:r>
      <w:r>
        <w:rPr>
          <w:rFonts w:ascii="Arial" w:cs="Arial" w:eastAsia="Arial" w:hAnsi="Arial"/>
        </w:rPr>
        <w:t xml:space="preserve">un canal de llamada entre servicios </w:t>
      </w:r>
      <w:r>
        <w:rPr>
          <w:rFonts w:ascii="Arial" w:cs="Arial" w:eastAsia="Arial" w:hAnsi="Arial"/>
          <w:b/>
          <w:bCs/>
        </w:rPr>
        <w:t xml:space="preserve">de alto rendimiento</w:t>
      </w:r>
      <w:r>
        <w:rPr>
          <w:rFonts w:ascii="Arial" w:cs="Arial" w:eastAsia="Arial" w:hAnsi="Arial"/>
        </w:rPr>
        <w:t xml:space="preserve"> basado en HTTP/2 y </w:t>
      </w:r>
      <w:r>
        <w:rPr>
          <w:rFonts w:ascii="Arial" w:cs="Arial" w:eastAsia="Arial" w:hAnsi="Arial"/>
          <w:b/>
          <w:bCs/>
        </w:rPr>
        <w:t xml:space="preserve">Protocol Buffers</w:t>
      </w:r>
      <w:r>
        <w:rPr>
          <w:rFonts w:ascii="Arial" w:cs="Arial" w:eastAsia="Arial" w:hAnsi="Arial"/>
        </w:rPr>
        <w:t xml:space="preserve"> (binario) en lugar de REST/JSON. Es el estándar de facto para comunicación interna en arquitecturas de microservicios (Google, Netflix): menor latencia, payloads más pequeños y un </w:t>
      </w:r>
      <w:r>
        <w:rPr>
          <w:rFonts w:ascii="Arial" w:cs="Arial" w:eastAsia="Arial" w:hAnsi="Arial"/>
          <w:b/>
          <w:bCs/>
        </w:rPr>
        <w:t xml:space="preserve">contrato fuertemente tipado</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Contract-first (el </w:t>
      </w:r>
      <w:r>
        <w:rPr>
          <w:rFonts w:ascii="Consolas" w:cs="Consolas" w:eastAsia="Consolas" w:hAnsi="Consolas"/>
          <w:color w:val="4F46E5"/>
        </w:rPr>
        <w:t xml:space="preserve">.proto</w:t>
      </w:r>
      <w:r>
        <w:rPr>
          <w:rFonts w:ascii="Arial" w:cs="Arial" w:eastAsia="Arial" w:hAnsi="Arial"/>
          <w:b/>
          <w:bCs/>
        </w:rPr>
        <w:t xml:space="preserve"> manda): </w:t>
      </w:r>
      <w:r>
        <w:rPr>
          <w:rFonts w:ascii="Arial" w:cs="Arial" w:eastAsia="Arial" w:hAnsi="Arial"/>
        </w:rPr>
        <w:t xml:space="preserve">el contrato es </w:t>
      </w:r>
      <w:r>
        <w:rPr>
          <w:rFonts w:ascii="Consolas" w:cs="Consolas" w:eastAsia="Consolas" w:hAnsi="Consolas"/>
          <w:color w:val="4F46E5"/>
        </w:rPr>
        <w:t xml:space="preserve">src/main/proto/stock.proto</w:t>
      </w:r>
      <w:r>
        <w:rPr>
          <w:rFonts w:ascii="Arial" w:cs="Arial" w:eastAsia="Arial" w:hAnsi="Arial"/>
        </w:rPr>
        <w:t xml:space="preserve"> (</w:t>
      </w:r>
      <w:r>
        <w:rPr>
          <w:rFonts w:ascii="Consolas" w:cs="Consolas" w:eastAsia="Consolas" w:hAnsi="Consolas"/>
          <w:color w:val="4F46E5"/>
        </w:rPr>
        <w:t xml:space="preserve">service StockService</w:t>
      </w:r>
      <w:r>
        <w:rPr>
          <w:rFonts w:ascii="Arial" w:cs="Arial" w:eastAsia="Arial" w:hAnsi="Arial"/>
        </w:rPr>
        <w:t xml:space="preserve"> con </w:t>
      </w:r>
      <w:r>
        <w:rPr>
          <w:rFonts w:ascii="Consolas" w:cs="Consolas" w:eastAsia="Consolas" w:hAnsi="Consolas"/>
          <w:color w:val="4F46E5"/>
        </w:rPr>
        <w:t xml:space="preserve">rpc CheckStock</w:t>
      </w:r>
      <w:r>
        <w:rPr>
          <w:rFonts w:ascii="Arial" w:cs="Arial" w:eastAsia="Arial" w:hAnsi="Arial"/>
        </w:rPr>
        <w:t xml:space="preserve">). El </w:t>
      </w:r>
      <w:r>
        <w:rPr>
          <w:rFonts w:ascii="Consolas" w:cs="Consolas" w:eastAsia="Consolas" w:hAnsi="Consolas"/>
          <w:color w:val="4F46E5"/>
        </w:rPr>
        <w:t xml:space="preserve">protobuf-maven-plugin</w:t>
      </w:r>
      <w:r>
        <w:rPr>
          <w:rFonts w:ascii="Arial" w:cs="Arial" w:eastAsia="Arial" w:hAnsi="Arial"/>
        </w:rPr>
        <w:t xml:space="preserve"> (con </w:t>
      </w:r>
      <w:r>
        <w:rPr>
          <w:rFonts w:ascii="Consolas" w:cs="Consolas" w:eastAsia="Consolas" w:hAnsi="Consolas"/>
          <w:color w:val="4F46E5"/>
        </w:rPr>
        <w:t xml:space="preserve">os-maven-plugin</w:t>
      </w:r>
      <w:r>
        <w:rPr>
          <w:rFonts w:ascii="Arial" w:cs="Arial" w:eastAsia="Arial" w:hAnsi="Arial"/>
        </w:rPr>
        <w:t xml:space="preserve"> para elegir el </w:t>
      </w:r>
      <w:r>
        <w:rPr>
          <w:rFonts w:ascii="Consolas" w:cs="Consolas" w:eastAsia="Consolas" w:hAnsi="Consolas"/>
          <w:color w:val="4F46E5"/>
        </w:rPr>
        <w:t xml:space="preserve">protoc</w:t>
      </w:r>
      <w:r>
        <w:rPr>
          <w:rFonts w:ascii="Arial" w:cs="Arial" w:eastAsia="Arial" w:hAnsi="Arial"/>
        </w:rPr>
        <w:t xml:space="preserve"> del SO) </w:t>
      </w:r>
      <w:r>
        <w:rPr>
          <w:rFonts w:ascii="Arial" w:cs="Arial" w:eastAsia="Arial" w:hAnsi="Arial"/>
          <w:b/>
          <w:bCs/>
        </w:rPr>
        <w:t xml:space="preserve">genera los stubs Java</w:t>
      </w:r>
      <w:r>
        <w:rPr>
          <w:rFonts w:ascii="Arial" w:cs="Arial" w:eastAsia="Arial" w:hAnsi="Arial"/>
        </w:rPr>
        <w:t xml:space="preserve"> — mensajes y </w:t>
      </w:r>
      <w:r>
        <w:rPr>
          <w:rFonts w:ascii="Consolas" w:cs="Consolas" w:eastAsia="Consolas" w:hAnsi="Consolas"/>
          <w:color w:val="4F46E5"/>
        </w:rPr>
        <w:t xml:space="preserve">StockServiceGrpc</w:t>
      </w:r>
      <w:r>
        <w:rPr>
          <w:rFonts w:ascii="Arial" w:cs="Arial" w:eastAsia="Arial" w:hAnsi="Arial"/>
        </w:rPr>
        <w:t xml:space="preserve"> — en cada build. El </w:t>
      </w:r>
      <w:r>
        <w:rPr>
          <w:rFonts w:ascii="Consolas" w:cs="Consolas" w:eastAsia="Consolas" w:hAnsi="Consolas"/>
          <w:color w:val="4F46E5"/>
        </w:rPr>
        <w:t xml:space="preserve">.proto</w:t>
      </w:r>
      <w:r>
        <w:rPr>
          <w:rFonts w:ascii="Arial" w:cs="Arial" w:eastAsia="Arial" w:hAnsi="Arial"/>
        </w:rPr>
        <w:t xml:space="preserve"> es la única fuente de verdad, versionable y compartible con otros lenguajes.</w:t>
      </w:r>
    </w:p>
    <w:p>
      <w:pPr>
        <w:pStyle w:val="ListParagraph"/>
        <w:numPr>
          <w:ilvl w:val="0"/>
          <w:numId w:val="2"/>
        </w:numPr>
        <w:spacing w:after="80" w:line="268"/>
      </w:pPr>
      <w:r>
        <w:rPr>
          <w:rFonts w:ascii="Arial" w:cs="Arial" w:eastAsia="Arial" w:hAnsi="Arial"/>
          <w:b/>
          <w:bCs/>
        </w:rPr>
        <w:t xml:space="preserve">Servidor embebido con Spring: </w:t>
      </w:r>
      <w:r>
        <w:rPr>
          <w:rFonts w:ascii="Consolas" w:cs="Consolas" w:eastAsia="Consolas" w:hAnsi="Consolas"/>
          <w:color w:val="4F46E5"/>
        </w:rPr>
        <w:t xml:space="preserve">grpc-server-spring-boot-starter</w:t>
      </w:r>
      <w:r>
        <w:rPr>
          <w:rFonts w:ascii="Arial" w:cs="Arial" w:eastAsia="Arial" w:hAnsi="Arial"/>
        </w:rPr>
        <w:t xml:space="preserve"> (net.devh) descubre los </w:t>
      </w:r>
      <w:r>
        <w:rPr>
          <w:rFonts w:ascii="Consolas" w:cs="Consolas" w:eastAsia="Consolas" w:hAnsi="Consolas"/>
          <w:color w:val="4F46E5"/>
        </w:rPr>
        <w:t xml:space="preserve">@GrpcService</w:t>
      </w:r>
      <w:r>
        <w:rPr>
          <w:rFonts w:ascii="Arial" w:cs="Arial" w:eastAsia="Arial" w:hAnsi="Arial"/>
        </w:rPr>
        <w:t xml:space="preserve"> y arranca un servidor gRPC (puerto </w:t>
      </w:r>
      <w:r>
        <w:rPr>
          <w:rFonts w:ascii="Consolas" w:cs="Consolas" w:eastAsia="Consolas" w:hAnsi="Consolas"/>
          <w:color w:val="4F46E5"/>
        </w:rPr>
        <w:t xml:space="preserve">9090</w:t>
      </w:r>
      <w:r>
        <w:rPr>
          <w:rFonts w:ascii="Arial" w:cs="Arial" w:eastAsia="Arial" w:hAnsi="Arial"/>
        </w:rPr>
        <w:t xml:space="preserve">) junto al contexto de Spring, en paralelo al servidor HTTP. El </w:t>
      </w:r>
      <w:r>
        <w:rPr>
          <w:rFonts w:ascii="Consolas" w:cs="Consolas" w:eastAsia="Consolas" w:hAnsi="Consolas"/>
          <w:color w:val="4F46E5"/>
        </w:rPr>
        <w:t xml:space="preserve">StockGrpcService</w:t>
      </w:r>
      <w:r>
        <w:rPr>
          <w:rFonts w:ascii="Arial" w:cs="Arial" w:eastAsia="Arial" w:hAnsi="Arial"/>
        </w:rPr>
        <w:t xml:space="preserve"> implementa </w:t>
      </w:r>
      <w:r>
        <w:rPr>
          <w:rFonts w:ascii="Consolas" w:cs="Consolas" w:eastAsia="Consolas" w:hAnsi="Consolas"/>
          <w:color w:val="4F46E5"/>
        </w:rPr>
        <w:t xml:space="preserve">CheckStock</w:t>
      </w:r>
      <w:r>
        <w:rPr>
          <w:rFonts w:ascii="Arial" w:cs="Arial" w:eastAsia="Arial" w:hAnsi="Arial"/>
        </w:rPr>
        <w:t xml:space="preserve"> mapeando la petición al dominio.</w:t>
      </w:r>
    </w:p>
    <w:p>
      <w:pPr>
        <w:pStyle w:val="ListParagraph"/>
        <w:numPr>
          <w:ilvl w:val="0"/>
          <w:numId w:val="2"/>
        </w:numPr>
        <w:spacing w:after="80" w:line="268"/>
      </w:pPr>
      <w:r>
        <w:rPr>
          <w:rFonts w:ascii="Arial" w:cs="Arial" w:eastAsia="Arial" w:hAnsi="Arial"/>
          <w:b/>
          <w:bCs/>
        </w:rPr>
        <w:t xml:space="preserve">Reutiliza el dominio (hexagonal): </w:t>
      </w:r>
      <w:r>
        <w:rPr>
          <w:rFonts w:ascii="Arial" w:cs="Arial" w:eastAsia="Arial" w:hAnsi="Arial"/>
        </w:rPr>
        <w:t xml:space="preserve">igual que GraphQL, gRPC es solo </w:t>
      </w:r>
      <w:r>
        <w:rPr>
          <w:rFonts w:ascii="Arial" w:cs="Arial" w:eastAsia="Arial" w:hAnsi="Arial"/>
          <w:b/>
          <w:bCs/>
        </w:rPr>
        <w:t xml:space="preserve">otro adaptador de entrada</w:t>
      </w:r>
      <w:r>
        <w:rPr>
          <w:rFonts w:ascii="Arial" w:cs="Arial" w:eastAsia="Arial" w:hAnsi="Arial"/>
        </w:rPr>
        <w:t xml:space="preserve">: </w:t>
      </w:r>
      <w:r>
        <w:rPr>
          <w:rFonts w:ascii="Consolas" w:cs="Consolas" w:eastAsia="Consolas" w:hAnsi="Consolas"/>
          <w:color w:val="4F46E5"/>
        </w:rPr>
        <w:t xml:space="preserve">StockGrpcService</w:t>
      </w:r>
      <w:r>
        <w:rPr>
          <w:rFonts w:ascii="Arial" w:cs="Arial" w:eastAsia="Arial" w:hAnsi="Arial"/>
        </w:rPr>
        <w:t xml:space="preserve"> delega en el </w:t>
      </w:r>
      <w:r>
        <w:rPr>
          <w:rFonts w:ascii="Arial" w:cs="Arial" w:eastAsia="Arial" w:hAnsi="Arial"/>
          <w:b/>
          <w:bCs/>
        </w:rPr>
        <w:t xml:space="preserve">mismo</w:t>
      </w:r>
      <w:r>
        <w:rPr>
          <w:rFonts w:ascii="Arial" w:cs="Arial" w:eastAsia="Arial" w:hAnsi="Arial"/>
        </w:rPr>
        <w:t xml:space="preserve"> </w:t>
      </w:r>
      <w:r>
        <w:rPr>
          <w:rFonts w:ascii="Consolas" w:cs="Consolas" w:eastAsia="Consolas" w:hAnsi="Consolas"/>
          <w:color w:val="4F46E5"/>
        </w:rPr>
        <w:t xml:space="preserve">GetStockUseCase</w:t>
      </w:r>
      <w:r>
        <w:rPr>
          <w:rFonts w:ascii="Arial" w:cs="Arial" w:eastAsia="Arial" w:hAnsi="Arial"/>
        </w:rPr>
        <w:t xml:space="preserve"> que usa el REST y devuelve disponibilidad (</w:t>
      </w:r>
      <w:r>
        <w:rPr>
          <w:rFonts w:ascii="Consolas" w:cs="Consolas" w:eastAsia="Consolas" w:hAnsi="Consolas"/>
          <w:color w:val="4F46E5"/>
        </w:rPr>
        <w:t xml:space="preserve">available</w:t>
      </w:r>
      <w:r>
        <w:rPr>
          <w:rFonts w:ascii="Arial" w:cs="Arial" w:eastAsia="Arial" w:hAnsi="Arial"/>
        </w:rPr>
        <w:t xml:space="preserve">, </w:t>
      </w:r>
      <w:r>
        <w:rPr>
          <w:rFonts w:ascii="Consolas" w:cs="Consolas" w:eastAsia="Consolas" w:hAnsi="Consolas"/>
          <w:color w:val="4F46E5"/>
        </w:rPr>
        <w:t xml:space="preserve">quantityAvailable</w:t>
      </w:r>
      <w:r>
        <w:rPr>
          <w:rFonts w:ascii="Arial" w:cs="Arial" w:eastAsia="Arial" w:hAnsi="Arial"/>
        </w:rPr>
        <w:t xml:space="preserve">, </w:t>
      </w:r>
      <w:r>
        <w:rPr>
          <w:rFonts w:ascii="Consolas" w:cs="Consolas" w:eastAsia="Consolas" w:hAnsi="Consolas"/>
          <w:color w:val="4F46E5"/>
        </w:rPr>
        <w:t xml:space="preserve">quantityReserved</w:t>
      </w:r>
      <w:r>
        <w:rPr>
          <w:rFonts w:ascii="Arial" w:cs="Arial" w:eastAsia="Arial" w:hAnsi="Arial"/>
        </w:rPr>
        <w:t xml:space="preserve">, </w:t>
      </w:r>
      <w:r>
        <w:rPr>
          <w:rFonts w:ascii="Consolas" w:cs="Consolas" w:eastAsia="Consolas" w:hAnsi="Consolas"/>
          <w:color w:val="4F46E5"/>
        </w:rPr>
        <w:t xml:space="preserve">quantityTotal</w:t>
      </w:r>
      <w:r>
        <w:rPr>
          <w:rFonts w:ascii="Arial" w:cs="Arial" w:eastAsia="Arial" w:hAnsi="Arial"/>
        </w:rPr>
        <w:t xml:space="preserve">). Un </w:t>
      </w:r>
      <w:r>
        <w:rPr>
          <w:rFonts w:ascii="Consolas" w:cs="Consolas" w:eastAsia="Consolas" w:hAnsi="Consolas"/>
          <w:color w:val="4F46E5"/>
        </w:rPr>
        <w:t xml:space="preserve">order</w:t>
      </w:r>
      <w:r>
        <w:rPr>
          <w:rFonts w:ascii="Arial" w:cs="Arial" w:eastAsia="Arial" w:hAnsi="Arial"/>
        </w:rPr>
        <w:t xml:space="preserve"> o </w:t>
      </w:r>
      <w:r>
        <w:rPr>
          <w:rFonts w:ascii="Consolas" w:cs="Consolas" w:eastAsia="Consolas" w:hAnsi="Consolas"/>
          <w:color w:val="4F46E5"/>
        </w:rPr>
        <w:t xml:space="preserve">cart</w:t>
      </w:r>
      <w:r>
        <w:rPr>
          <w:rFonts w:ascii="Arial" w:cs="Arial" w:eastAsia="Arial" w:hAnsi="Arial"/>
        </w:rPr>
        <w:t xml:space="preserve"> podría consultar stock por gRPC sin pasar por JSON.</w:t>
      </w:r>
    </w:p>
    <w:p>
      <w:pPr>
        <w:spacing w:after="120" w:line="276"/>
      </w:pPr>
      <w:r>
        <w:rPr>
          <w:rFonts w:ascii="Arial" w:cs="Arial" w:eastAsia="Arial" w:hAnsi="Arial"/>
          <w:b/>
          <w:bCs/>
        </w:rPr>
        <w:t xml:space="preserve">Verificación: </w:t>
      </w:r>
      <w:r>
        <w:rPr>
          <w:rFonts w:ascii="Arial" w:cs="Arial" w:eastAsia="Arial" w:hAnsi="Arial"/>
        </w:rPr>
        <w:t xml:space="preserve">un test con </w:t>
      </w:r>
      <w:r>
        <w:rPr>
          <w:rFonts w:ascii="Arial" w:cs="Arial" w:eastAsia="Arial" w:hAnsi="Arial"/>
          <w:b/>
          <w:bCs/>
        </w:rPr>
        <w:t xml:space="preserve">canal in-process</w:t>
      </w:r>
      <w:r>
        <w:rPr>
          <w:rFonts w:ascii="Arial" w:cs="Arial" w:eastAsia="Arial" w:hAnsi="Arial"/>
        </w:rPr>
        <w:t xml:space="preserve"> (</w:t>
      </w:r>
      <w:r>
        <w:rPr>
          <w:rFonts w:ascii="Consolas" w:cs="Consolas" w:eastAsia="Consolas" w:hAnsi="Consolas"/>
          <w:color w:val="4F46E5"/>
        </w:rPr>
        <w:t xml:space="preserve">StockGrpcServiceTest</w:t>
      </w:r>
      <w:r>
        <w:rPr>
          <w:rFonts w:ascii="Arial" w:cs="Arial" w:eastAsia="Arial" w:hAnsi="Arial"/>
        </w:rPr>
        <w:t xml:space="preserve">) arranca el servicio gRPC en memoria con un caso de uso simulado y comprueba, con un stub bloqueante, que </w:t>
      </w:r>
      <w:r>
        <w:rPr>
          <w:rFonts w:ascii="Consolas" w:cs="Consolas" w:eastAsia="Consolas" w:hAnsi="Consolas"/>
          <w:color w:val="4F46E5"/>
        </w:rPr>
        <w:t xml:space="preserve">CheckStock</w:t>
      </w:r>
      <w:r>
        <w:rPr>
          <w:rFonts w:ascii="Arial" w:cs="Arial" w:eastAsia="Arial" w:hAnsi="Arial"/>
        </w:rPr>
        <w:t xml:space="preserve"> devuelve la disponibilidad correcta — sin abrir puertos ni red.</w:t>
      </w:r>
    </w:p>
    <w:p>
      <w:pPr>
        <w:pStyle w:val="Heading2"/>
      </w:pPr>
      <w:r>
        <w:rPr>
          <w:rFonts w:ascii="Arial" w:cs="Arial" w:eastAsia="Arial" w:hAnsi="Arial"/>
        </w:rPr>
        <w:t xml:space="preserve">13.43 Seguridad de la cadena de suministro: CodeQL + Gitleaks</w:t>
      </w:r>
    </w:p>
    <w:p>
      <w:pPr>
        <w:spacing w:after="120" w:line="276"/>
      </w:pPr>
      <w:r>
        <w:rPr>
          <w:rFonts w:ascii="Arial" w:cs="Arial" w:eastAsia="Arial" w:hAnsi="Arial"/>
          <w:b/>
          <w:bCs/>
        </w:rPr>
        <w:t xml:space="preserve">Qué es: </w:t>
      </w:r>
      <w:r>
        <w:rPr>
          <w:rFonts w:ascii="Arial" w:cs="Arial" w:eastAsia="Arial" w:hAnsi="Arial"/>
        </w:rPr>
        <w:t xml:space="preserve">dos capas más de seguridad automatizada en el CI que refuerzan el triángulo ya existente. </w:t>
      </w:r>
      <w:r>
        <w:rPr>
          <w:rFonts w:ascii="Arial" w:cs="Arial" w:eastAsia="Arial" w:hAnsi="Arial"/>
          <w:b/>
          <w:bCs/>
        </w:rPr>
        <w:t xml:space="preserve">CodeQL</w:t>
      </w:r>
      <w:r>
        <w:rPr>
          <w:rFonts w:ascii="Arial" w:cs="Arial" w:eastAsia="Arial" w:hAnsi="Arial"/>
        </w:rPr>
        <w:t xml:space="preserve"> es el motor de análisis estático (SAST) de GitHub: no busca patrones de texto, sino que sigue el </w:t>
      </w:r>
      <w:r>
        <w:rPr>
          <w:rFonts w:ascii="Arial" w:cs="Arial" w:eastAsia="Arial" w:hAnsi="Arial"/>
          <w:b/>
          <w:bCs/>
        </w:rPr>
        <w:t xml:space="preserve">flujo de datos</w:t>
      </w:r>
      <w:r>
        <w:rPr>
          <w:rFonts w:ascii="Arial" w:cs="Arial" w:eastAsia="Arial" w:hAnsi="Arial"/>
        </w:rPr>
        <w:t xml:space="preserve"> (taint tracking) desde entradas no confiables hasta puntos peligrosos para detectar inyección SQL, XSS, deserialización insegura, path traversal, etc. </w:t>
      </w:r>
      <w:r>
        <w:rPr>
          <w:rFonts w:ascii="Arial" w:cs="Arial" w:eastAsia="Arial" w:hAnsi="Arial"/>
          <w:b/>
          <w:bCs/>
        </w:rPr>
        <w:t xml:space="preserve">Gitleaks</w:t>
      </w:r>
      <w:r>
        <w:rPr>
          <w:rFonts w:ascii="Arial" w:cs="Arial" w:eastAsia="Arial" w:hAnsi="Arial"/>
        </w:rPr>
        <w:t xml:space="preserve"> escanea el código y todo el historial de git en busca de secretos filtrados (claves, tokens, contraseñas).</w:t>
      </w:r>
    </w:p>
    <w:p>
      <w:pPr>
        <w:pStyle w:val="ListParagraph"/>
        <w:numPr>
          <w:ilvl w:val="0"/>
          <w:numId w:val="2"/>
        </w:numPr>
        <w:spacing w:after="80" w:line="268"/>
      </w:pPr>
      <w:r>
        <w:rPr>
          <w:rFonts w:ascii="Arial" w:cs="Arial" w:eastAsia="Arial" w:hAnsi="Arial"/>
          <w:b/>
          <w:bCs/>
        </w:rPr>
        <w:t xml:space="preserve">CodeQL sin compilar: </w:t>
      </w:r>
      <w:r>
        <w:rPr>
          <w:rFonts w:ascii="Arial" w:cs="Arial" w:eastAsia="Arial" w:hAnsi="Arial"/>
        </w:rPr>
        <w:t xml:space="preserve">como el repo son 10 microservicios Maven independientes (sin pom raíz), se usa </w:t>
      </w:r>
      <w:r>
        <w:rPr>
          <w:rFonts w:ascii="Consolas" w:cs="Consolas" w:eastAsia="Consolas" w:hAnsi="Consolas"/>
          <w:color w:val="4F46E5"/>
        </w:rPr>
        <w:t xml:space="preserve">build-mode: none</w:t>
      </w:r>
      <w:r>
        <w:rPr>
          <w:rFonts w:ascii="Arial" w:cs="Arial" w:eastAsia="Arial" w:hAnsi="Arial"/>
        </w:rPr>
        <w:t xml:space="preserve"> en </w:t>
      </w:r>
      <w:r>
        <w:rPr>
          <w:rFonts w:ascii="Consolas" w:cs="Consolas" w:eastAsia="Consolas" w:hAnsi="Consolas"/>
          <w:color w:val="4F46E5"/>
        </w:rPr>
        <w:t xml:space="preserve">.github/workflows/codeql.yml</w:t>
      </w:r>
      <w:r>
        <w:rPr>
          <w:rFonts w:ascii="Arial" w:cs="Arial" w:eastAsia="Arial" w:hAnsi="Arial"/>
        </w:rPr>
        <w:t xml:space="preserve">; CodeQL analiza Java y el frontend (TS) con el conjunto </w:t>
      </w:r>
      <w:r>
        <w:rPr>
          <w:rFonts w:ascii="Consolas" w:cs="Consolas" w:eastAsia="Consolas" w:hAnsi="Consolas"/>
          <w:color w:val="4F46E5"/>
        </w:rPr>
        <w:t xml:space="preserve">security-extended</w:t>
      </w:r>
      <w:r>
        <w:rPr>
          <w:rFonts w:ascii="Arial" w:cs="Arial" w:eastAsia="Arial" w:hAnsi="Arial"/>
        </w:rPr>
        <w:t xml:space="preserve"> y publica los hallazgos en la pestaña </w:t>
      </w:r>
      <w:r>
        <w:rPr>
          <w:rFonts w:ascii="Arial" w:cs="Arial" w:eastAsia="Arial" w:hAnsi="Arial"/>
          <w:b/>
          <w:bCs/>
        </w:rPr>
        <w:t xml:space="preserve">Security → Code scanning</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Gitleaks sobre el historial: </w:t>
      </w:r>
      <w:r>
        <w:rPr>
          <w:rFonts w:ascii="Arial" w:cs="Arial" w:eastAsia="Arial" w:hAnsi="Arial"/>
        </w:rPr>
        <w:t xml:space="preserve">job en </w:t>
      </w:r>
      <w:r>
        <w:rPr>
          <w:rFonts w:ascii="Consolas" w:cs="Consolas" w:eastAsia="Consolas" w:hAnsi="Consolas"/>
          <w:color w:val="4F46E5"/>
        </w:rPr>
        <w:t xml:space="preserve">security.yml</w:t>
      </w:r>
      <w:r>
        <w:rPr>
          <w:rFonts w:ascii="Arial" w:cs="Arial" w:eastAsia="Arial" w:hAnsi="Arial"/>
        </w:rPr>
        <w:t xml:space="preserve"> con </w:t>
      </w:r>
      <w:r>
        <w:rPr>
          <w:rFonts w:ascii="Consolas" w:cs="Consolas" w:eastAsia="Consolas" w:hAnsi="Consolas"/>
          <w:color w:val="4F46E5"/>
        </w:rPr>
        <w:t xml:space="preserve">fetch-depth: 0</w:t>
      </w:r>
      <w:r>
        <w:rPr>
          <w:rFonts w:ascii="Arial" w:cs="Arial" w:eastAsia="Arial" w:hAnsi="Arial"/>
        </w:rPr>
        <w:t xml:space="preserve"> (historial completo) y </w:t>
      </w:r>
      <w:r>
        <w:rPr>
          <w:rFonts w:ascii="Consolas" w:cs="Consolas" w:eastAsia="Consolas" w:hAnsi="Consolas"/>
          <w:color w:val="4F46E5"/>
        </w:rPr>
        <w:t xml:space="preserve">.gitleaks.toml</w:t>
      </w:r>
      <w:r>
        <w:rPr>
          <w:rFonts w:ascii="Arial" w:cs="Arial" w:eastAsia="Arial" w:hAnsi="Arial"/>
        </w:rPr>
        <w:t xml:space="preserve"> que extiende las reglas por defecto y silencia falsos positivos (ejemplos, claves de test, credenciales dev de compose). Sube un SARIF a Security e informa sin romper el build.</w:t>
      </w:r>
    </w:p>
    <w:p>
      <w:pPr>
        <w:pStyle w:val="ListParagraph"/>
        <w:numPr>
          <w:ilvl w:val="0"/>
          <w:numId w:val="2"/>
        </w:numPr>
        <w:spacing w:after="80" w:line="268"/>
      </w:pPr>
      <w:r>
        <w:rPr>
          <w:rFonts w:ascii="Arial" w:cs="Arial" w:eastAsia="Arial" w:hAnsi="Arial"/>
          <w:b/>
          <w:bCs/>
        </w:rPr>
        <w:t xml:space="preserve">Complementariedad: </w:t>
      </w:r>
      <w:r>
        <w:rPr>
          <w:rFonts w:ascii="Arial" w:cs="Arial" w:eastAsia="Arial" w:hAnsi="Arial"/>
        </w:rPr>
        <w:t xml:space="preserve">CodeQL cubre defectos en el </w:t>
      </w:r>
      <w:r>
        <w:rPr>
          <w:rFonts w:ascii="Arial" w:cs="Arial" w:eastAsia="Arial" w:hAnsi="Arial"/>
          <w:b/>
          <w:bCs/>
        </w:rPr>
        <w:t xml:space="preserve">código propio</w:t>
      </w:r>
      <w:r>
        <w:rPr>
          <w:rFonts w:ascii="Arial" w:cs="Arial" w:eastAsia="Arial" w:hAnsi="Arial"/>
        </w:rPr>
        <w:t xml:space="preserve">; Trivy/Dependency-Check, las </w:t>
      </w:r>
      <w:r>
        <w:rPr>
          <w:rFonts w:ascii="Arial" w:cs="Arial" w:eastAsia="Arial" w:hAnsi="Arial"/>
          <w:b/>
          <w:bCs/>
        </w:rPr>
        <w:t xml:space="preserve">dependencias</w:t>
      </w:r>
      <w:r>
        <w:rPr>
          <w:rFonts w:ascii="Arial" w:cs="Arial" w:eastAsia="Arial" w:hAnsi="Arial"/>
        </w:rPr>
        <w:t xml:space="preserve">; Gitleaks, los </w:t>
      </w:r>
      <w:r>
        <w:rPr>
          <w:rFonts w:ascii="Arial" w:cs="Arial" w:eastAsia="Arial" w:hAnsi="Arial"/>
          <w:b/>
          <w:bCs/>
        </w:rPr>
        <w:t xml:space="preserve">secretos</w:t>
      </w:r>
      <w:r>
        <w:rPr>
          <w:rFonts w:ascii="Arial" w:cs="Arial" w:eastAsia="Arial" w:hAnsi="Arial"/>
        </w:rPr>
        <w:t xml:space="preserve">; SonarCloud, la calidad; y ZAP, la app </w:t>
      </w:r>
      <w:r>
        <w:rPr>
          <w:rFonts w:ascii="Arial" w:cs="Arial" w:eastAsia="Arial" w:hAnsi="Arial"/>
          <w:b/>
          <w:bCs/>
        </w:rPr>
        <w:t xml:space="preserve">en ejecución</w:t>
      </w:r>
      <w:r>
        <w:rPr>
          <w:rFonts w:ascii="Arial" w:cs="Arial" w:eastAsia="Arial" w:hAnsi="Arial"/>
        </w:rPr>
        <w:t xml:space="preserve">. Ninguna herramienta sola cubre todo.</w:t>
      </w:r>
    </w:p>
    <w:p>
      <w:pPr>
        <w:spacing w:after="120" w:line="276"/>
      </w:pPr>
      <w:r>
        <w:rPr>
          <w:rFonts w:ascii="Arial" w:cs="Arial" w:eastAsia="Arial" w:hAnsi="Arial"/>
          <w:b/>
          <w:bCs/>
        </w:rPr>
        <w:t xml:space="preserve">Verificación: </w:t>
      </w:r>
      <w:r>
        <w:rPr>
          <w:rFonts w:ascii="Arial" w:cs="Arial" w:eastAsia="Arial" w:hAnsi="Arial"/>
        </w:rPr>
        <w:t xml:space="preserve">al hacer push, los workflows </w:t>
      </w:r>
      <w:r>
        <w:rPr>
          <w:rFonts w:ascii="Consolas" w:cs="Consolas" w:eastAsia="Consolas" w:hAnsi="Consolas"/>
          <w:color w:val="4F46E5"/>
        </w:rPr>
        <w:t xml:space="preserve">CodeQL</w:t>
      </w:r>
      <w:r>
        <w:rPr>
          <w:rFonts w:ascii="Arial" w:cs="Arial" w:eastAsia="Arial" w:hAnsi="Arial"/>
        </w:rPr>
        <w:t xml:space="preserve"> y </w:t>
      </w:r>
      <w:r>
        <w:rPr>
          <w:rFonts w:ascii="Consolas" w:cs="Consolas" w:eastAsia="Consolas" w:hAnsi="Consolas"/>
          <w:color w:val="4F46E5"/>
        </w:rPr>
        <w:t xml:space="preserve">Security</w:t>
      </w:r>
      <w:r>
        <w:rPr>
          <w:rFonts w:ascii="Arial" w:cs="Arial" w:eastAsia="Arial" w:hAnsi="Arial"/>
        </w:rPr>
        <w:t xml:space="preserve"> corren en Actions y los resultados aparecen en la pestaña Security del repositorio.</w:t>
      </w:r>
    </w:p>
    <w:p>
      <w:pPr>
        <w:pStyle w:val="Heading2"/>
      </w:pPr>
      <w:r>
        <w:rPr>
          <w:rFonts w:ascii="Arial" w:cs="Arial" w:eastAsia="Arial" w:hAnsi="Arial"/>
        </w:rPr>
        <w:t xml:space="preserve">13.44 Dashboards y alertas como código (Grafana + Prometheus/Alertmanager)</w:t>
      </w:r>
    </w:p>
    <w:p>
      <w:pPr>
        <w:spacing w:after="120" w:line="276"/>
      </w:pPr>
      <w:r>
        <w:rPr>
          <w:rFonts w:ascii="Arial" w:cs="Arial" w:eastAsia="Arial" w:hAnsi="Arial"/>
          <w:b/>
          <w:bCs/>
        </w:rPr>
        <w:t xml:space="preserve">Qué es: </w:t>
      </w:r>
      <w:r>
        <w:rPr>
          <w:rFonts w:ascii="Arial" w:cs="Arial" w:eastAsia="Arial" w:hAnsi="Arial"/>
        </w:rPr>
        <w:t xml:space="preserve">llevar la observabilidad a la madurez SRE: no solo recolectar métricas, sino </w:t>
      </w:r>
      <w:r>
        <w:rPr>
          <w:rFonts w:ascii="Arial" w:cs="Arial" w:eastAsia="Arial" w:hAnsi="Arial"/>
          <w:b/>
          <w:bCs/>
        </w:rPr>
        <w:t xml:space="preserve">visualizarlas y alertar automáticamente</w:t>
      </w:r>
      <w:r>
        <w:rPr>
          <w:rFonts w:ascii="Arial" w:cs="Arial" w:eastAsia="Arial" w:hAnsi="Arial"/>
        </w:rPr>
        <w:t xml:space="preserve">, con todo versionado en el repo (nada configurado a mano en la UI). Un panel muerto o una alerta perdida es un incidente que nadie ve.</w:t>
      </w:r>
    </w:p>
    <w:p>
      <w:pPr>
        <w:pStyle w:val="ListParagraph"/>
        <w:numPr>
          <w:ilvl w:val="0"/>
          <w:numId w:val="2"/>
        </w:numPr>
        <w:spacing w:after="80" w:line="268"/>
      </w:pPr>
      <w:r>
        <w:rPr>
          <w:rFonts w:ascii="Arial" w:cs="Arial" w:eastAsia="Arial" w:hAnsi="Arial"/>
          <w:b/>
          <w:bCs/>
        </w:rPr>
        <w:t xml:space="preserve">Dashboard RED aprovisionado: </w:t>
      </w:r>
      <w:r>
        <w:rPr>
          <w:rFonts w:ascii="Consolas" w:cs="Consolas" w:eastAsia="Consolas" w:hAnsi="Consolas"/>
          <w:color w:val="4F46E5"/>
        </w:rPr>
        <w:t xml:space="preserve">monitoring/grafana/provisioning/dashboards/bookplus-red.json</w:t>
      </w:r>
      <w:r>
        <w:rPr>
          <w:rFonts w:ascii="Arial" w:cs="Arial" w:eastAsia="Arial" w:hAnsi="Arial"/>
        </w:rPr>
        <w:t xml:space="preserve"> implementa el método </w:t>
      </w:r>
      <w:r>
        <w:rPr>
          <w:rFonts w:ascii="Arial" w:cs="Arial" w:eastAsia="Arial" w:hAnsi="Arial"/>
          <w:b/>
          <w:bCs/>
        </w:rPr>
        <w:t xml:space="preserve">RED</w:t>
      </w:r>
      <w:r>
        <w:rPr>
          <w:rFonts w:ascii="Arial" w:cs="Arial" w:eastAsia="Arial" w:hAnsi="Arial"/>
        </w:rPr>
        <w:t xml:space="preserve"> (Rate, Errors, Duration): peticiones/seg, % de 5xx y latencia p95 por servicio, más saturación de heap JVM. Grafana lo carga solo al arrancar (provisioning), con un selector de servicio y umbrales en color.</w:t>
      </w:r>
    </w:p>
    <w:p>
      <w:pPr>
        <w:pStyle w:val="ListParagraph"/>
        <w:numPr>
          <w:ilvl w:val="0"/>
          <w:numId w:val="2"/>
        </w:numPr>
        <w:spacing w:after="80" w:line="268"/>
      </w:pPr>
      <w:r>
        <w:rPr>
          <w:rFonts w:ascii="Arial" w:cs="Arial" w:eastAsia="Arial" w:hAnsi="Arial"/>
          <w:b/>
          <w:bCs/>
        </w:rPr>
        <w:t xml:space="preserve">Alertas como código: </w:t>
      </w:r>
      <w:r>
        <w:rPr>
          <w:rFonts w:ascii="Consolas" w:cs="Consolas" w:eastAsia="Consolas" w:hAnsi="Consolas"/>
          <w:color w:val="4F46E5"/>
        </w:rPr>
        <w:t xml:space="preserve">monitoring/alert-rules.yml</w:t>
      </w:r>
      <w:r>
        <w:rPr>
          <w:rFonts w:ascii="Arial" w:cs="Arial" w:eastAsia="Arial" w:hAnsi="Arial"/>
        </w:rPr>
        <w:t xml:space="preserve"> define reglas Prometheus sobre las métricas de Micrometer: </w:t>
      </w:r>
      <w:r>
        <w:rPr>
          <w:rFonts w:ascii="Consolas" w:cs="Consolas" w:eastAsia="Consolas" w:hAnsi="Consolas"/>
          <w:color w:val="4F46E5"/>
        </w:rPr>
        <w:t xml:space="preserve">ServiceDown</w:t>
      </w:r>
      <w:r>
        <w:rPr>
          <w:rFonts w:ascii="Arial" w:cs="Arial" w:eastAsia="Arial" w:hAnsi="Arial"/>
        </w:rPr>
        <w:t xml:space="preserve"> (un servicio deja de responder), </w:t>
      </w:r>
      <w:r>
        <w:rPr>
          <w:rFonts w:ascii="Consolas" w:cs="Consolas" w:eastAsia="Consolas" w:hAnsi="Consolas"/>
          <w:color w:val="4F46E5"/>
        </w:rPr>
        <w:t xml:space="preserve">HighErrorRate</w:t>
      </w:r>
      <w:r>
        <w:rPr>
          <w:rFonts w:ascii="Arial" w:cs="Arial" w:eastAsia="Arial" w:hAnsi="Arial"/>
        </w:rPr>
        <w:t xml:space="preserve"> (&gt;5% de 5xx), </w:t>
      </w:r>
      <w:r>
        <w:rPr>
          <w:rFonts w:ascii="Consolas" w:cs="Consolas" w:eastAsia="Consolas" w:hAnsi="Consolas"/>
          <w:color w:val="4F46E5"/>
        </w:rPr>
        <w:t xml:space="preserve">HighLatencyP95</w:t>
      </w:r>
      <w:r>
        <w:rPr>
          <w:rFonts w:ascii="Arial" w:cs="Arial" w:eastAsia="Arial" w:hAnsi="Arial"/>
        </w:rPr>
        <w:t xml:space="preserve"> (p95 &gt;1s) y </w:t>
      </w:r>
      <w:r>
        <w:rPr>
          <w:rFonts w:ascii="Consolas" w:cs="Consolas" w:eastAsia="Consolas" w:hAnsi="Consolas"/>
          <w:color w:val="4F46E5"/>
        </w:rPr>
        <w:t xml:space="preserve">JvmHeapHigh</w:t>
      </w:r>
      <w:r>
        <w:rPr>
          <w:rFonts w:ascii="Arial" w:cs="Arial" w:eastAsia="Arial" w:hAnsi="Arial"/>
        </w:rPr>
        <w:t xml:space="preserve"> (heap &gt;90%). Cada una con su </w:t>
      </w:r>
      <w:r>
        <w:rPr>
          <w:rFonts w:ascii="Consolas" w:cs="Consolas" w:eastAsia="Consolas" w:hAnsi="Consolas"/>
          <w:color w:val="4F46E5"/>
        </w:rPr>
        <w:t xml:space="preserve">for</w:t>
      </w:r>
      <w:r>
        <w:rPr>
          <w:rFonts w:ascii="Arial" w:cs="Arial" w:eastAsia="Arial" w:hAnsi="Arial"/>
        </w:rPr>
        <w:t xml:space="preserve"> (tiempo sostenido) y severidad.</w:t>
      </w:r>
    </w:p>
    <w:p>
      <w:pPr>
        <w:pStyle w:val="ListParagraph"/>
        <w:numPr>
          <w:ilvl w:val="0"/>
          <w:numId w:val="2"/>
        </w:numPr>
        <w:spacing w:after="80" w:line="268"/>
      </w:pPr>
      <w:r>
        <w:rPr>
          <w:rFonts w:ascii="Arial" w:cs="Arial" w:eastAsia="Arial" w:hAnsi="Arial"/>
          <w:b/>
          <w:bCs/>
        </w:rPr>
        <w:t xml:space="preserve">Enrutado con Alertmanager: </w:t>
      </w:r>
      <w:r>
        <w:rPr>
          <w:rFonts w:ascii="Arial" w:cs="Arial" w:eastAsia="Arial" w:hAnsi="Arial"/>
        </w:rPr>
        <w:t xml:space="preserve">se añadió el servicio </w:t>
      </w:r>
      <w:r>
        <w:rPr>
          <w:rFonts w:ascii="Consolas" w:cs="Consolas" w:eastAsia="Consolas" w:hAnsi="Consolas"/>
          <w:color w:val="4F46E5"/>
        </w:rPr>
        <w:t xml:space="preserve">alertmanager</w:t>
      </w:r>
      <w:r>
        <w:rPr>
          <w:rFonts w:ascii="Arial" w:cs="Arial" w:eastAsia="Arial" w:hAnsi="Arial"/>
        </w:rPr>
        <w:t xml:space="preserve"> al compose; Prometheus le envía las alertas que disparan y él las </w:t>
      </w:r>
      <w:r>
        <w:rPr>
          <w:rFonts w:ascii="Arial" w:cs="Arial" w:eastAsia="Arial" w:hAnsi="Arial"/>
          <w:b/>
          <w:bCs/>
        </w:rPr>
        <w:t xml:space="preserve">agrupa, deduplica e inhibe</w:t>
      </w:r>
      <w:r>
        <w:rPr>
          <w:rFonts w:ascii="Arial" w:cs="Arial" w:eastAsia="Arial" w:hAnsi="Arial"/>
        </w:rPr>
        <w:t xml:space="preserve"> (una warning se calla si hay una critical del mismo servicio). En producción enrutaría a email/Slack/PagerDuty rellenando un receiver.</w:t>
      </w:r>
    </w:p>
    <w:p>
      <w:pPr>
        <w:spacing w:after="120" w:line="276"/>
      </w:pPr>
      <w:r>
        <w:rPr>
          <w:rFonts w:ascii="Arial" w:cs="Arial" w:eastAsia="Arial" w:hAnsi="Arial"/>
          <w:b/>
          <w:bCs/>
        </w:rPr>
        <w:t xml:space="preserve">Verificación: </w:t>
      </w:r>
      <w:r>
        <w:rPr>
          <w:rFonts w:ascii="Arial" w:cs="Arial" w:eastAsia="Arial" w:hAnsi="Arial"/>
        </w:rPr>
        <w:t xml:space="preserve">con </w:t>
      </w:r>
      <w:r>
        <w:rPr>
          <w:rFonts w:ascii="Consolas" w:cs="Consolas" w:eastAsia="Consolas" w:hAnsi="Consolas"/>
          <w:color w:val="4F46E5"/>
        </w:rPr>
        <w:t xml:space="preserve">docker-compose.full.yml</w:t>
      </w:r>
      <w:r>
        <w:rPr>
          <w:rFonts w:ascii="Arial" w:cs="Arial" w:eastAsia="Arial" w:hAnsi="Arial"/>
        </w:rPr>
        <w:t xml:space="preserve"> arriba, Prometheus (9090 → Alerts) muestra las reglas cargadas, Alertmanager (9093) las alertas activas y Grafana (3001) el dashboard </w:t>
      </w:r>
      <w:r>
        <w:rPr>
          <w:rFonts w:ascii="Arial" w:cs="Arial" w:eastAsia="Arial" w:hAnsi="Arial"/>
          <w:i/>
          <w:iCs/>
        </w:rPr>
        <w:t xml:space="preserve">BookPlus — RED</w:t>
      </w:r>
      <w:r>
        <w:rPr>
          <w:rFonts w:ascii="Arial" w:cs="Arial" w:eastAsia="Arial" w:hAnsi="Arial"/>
        </w:rPr>
        <w:t xml:space="preserve"> poblándose.</w:t>
      </w:r>
    </w:p>
    <w:p>
      <w:pPr>
        <w:pStyle w:val="Heading2"/>
      </w:pPr>
      <w:r>
        <w:rPr>
          <w:rFonts w:ascii="Arial" w:cs="Arial" w:eastAsia="Arial" w:hAnsi="Arial"/>
        </w:rPr>
        <w:t xml:space="preserve">13.45 Autorización fina con OPA (policy-as-code / ABAC)</w:t>
      </w:r>
    </w:p>
    <w:p>
      <w:pPr>
        <w:spacing w:after="120" w:line="276"/>
      </w:pPr>
      <w:r>
        <w:rPr>
          <w:rFonts w:ascii="Arial" w:cs="Arial" w:eastAsia="Arial" w:hAnsi="Arial"/>
          <w:b/>
          <w:bCs/>
        </w:rPr>
        <w:t xml:space="preserve">Qué es: </w:t>
      </w:r>
      <w:r>
        <w:rPr>
          <w:rFonts w:ascii="Arial" w:cs="Arial" w:eastAsia="Arial" w:hAnsi="Arial"/>
        </w:rPr>
        <w:t xml:space="preserve">externalizar las decisiones de autorización a </w:t>
      </w:r>
      <w:r>
        <w:rPr>
          <w:rFonts w:ascii="Arial" w:cs="Arial" w:eastAsia="Arial" w:hAnsi="Arial"/>
          <w:b/>
          <w:bCs/>
        </w:rPr>
        <w:t xml:space="preserve">Open Policy Agent</w:t>
      </w:r>
      <w:r>
        <w:rPr>
          <w:rFonts w:ascii="Arial" w:cs="Arial" w:eastAsia="Arial" w:hAnsi="Arial"/>
        </w:rPr>
        <w:t xml:space="preserve">, el estándar CNCF para </w:t>
      </w:r>
      <w:r>
        <w:rPr>
          <w:rFonts w:ascii="Arial" w:cs="Arial" w:eastAsia="Arial" w:hAnsi="Arial"/>
          <w:b/>
          <w:bCs/>
        </w:rPr>
        <w:t xml:space="preserve">policy-as-code</w:t>
      </w:r>
      <w:r>
        <w:rPr>
          <w:rFonts w:ascii="Arial" w:cs="Arial" w:eastAsia="Arial" w:hAnsi="Arial"/>
        </w:rPr>
        <w:t xml:space="preserve">. En vez de esparcir reglas de "quién puede hacer qué" por el código de cada servicio, se declaran en un lenguaje dedicado (</w:t>
      </w:r>
      <w:r>
        <w:rPr>
          <w:rFonts w:ascii="Arial" w:cs="Arial" w:eastAsia="Arial" w:hAnsi="Arial"/>
          <w:b/>
          <w:bCs/>
        </w:rPr>
        <w:t xml:space="preserve">Rego</w:t>
      </w:r>
      <w:r>
        <w:rPr>
          <w:rFonts w:ascii="Arial" w:cs="Arial" w:eastAsia="Arial" w:hAnsi="Arial"/>
        </w:rPr>
        <w:t xml:space="preserve">) y los servicios preguntan a OPA. Es el modelo </w:t>
      </w:r>
      <w:r>
        <w:rPr>
          <w:rFonts w:ascii="Arial" w:cs="Arial" w:eastAsia="Arial" w:hAnsi="Arial"/>
          <w:b/>
          <w:bCs/>
        </w:rPr>
        <w:t xml:space="preserve">ABAC</w:t>
      </w:r>
      <w:r>
        <w:rPr>
          <w:rFonts w:ascii="Arial" w:cs="Arial" w:eastAsia="Arial" w:hAnsi="Arial"/>
        </w:rPr>
        <w:t xml:space="preserve"> (Attribute-Based Access Control): la decisión depende de atributos del sujeto, la acción y el recurso.</w:t>
      </w:r>
    </w:p>
    <w:p>
      <w:pPr>
        <w:pStyle w:val="ListParagraph"/>
        <w:numPr>
          <w:ilvl w:val="0"/>
          <w:numId w:val="2"/>
        </w:numPr>
        <w:spacing w:after="80" w:line="268"/>
      </w:pPr>
      <w:r>
        <w:rPr>
          <w:rFonts w:ascii="Arial" w:cs="Arial" w:eastAsia="Arial" w:hAnsi="Arial"/>
          <w:b/>
          <w:bCs/>
        </w:rPr>
        <w:t xml:space="preserve">Política declarativa: </w:t>
      </w:r>
      <w:r>
        <w:rPr>
          <w:rFonts w:ascii="Consolas" w:cs="Consolas" w:eastAsia="Consolas" w:hAnsi="Consolas"/>
          <w:color w:val="4F46E5"/>
        </w:rPr>
        <w:t xml:space="preserve">opa/policies/authz.rego</w:t>
      </w:r>
      <w:r>
        <w:rPr>
          <w:rFonts w:ascii="Arial" w:cs="Arial" w:eastAsia="Arial" w:hAnsi="Arial"/>
        </w:rPr>
        <w:t xml:space="preserve"> (</w:t>
      </w:r>
      <w:r>
        <w:rPr>
          <w:rFonts w:ascii="Consolas" w:cs="Consolas" w:eastAsia="Consolas" w:hAnsi="Consolas"/>
          <w:color w:val="4F46E5"/>
        </w:rPr>
        <w:t xml:space="preserve">package bookplus.authz</w:t>
      </w:r>
      <w:r>
        <w:rPr>
          <w:rFonts w:ascii="Arial" w:cs="Arial" w:eastAsia="Arial" w:hAnsi="Arial"/>
        </w:rPr>
        <w:t xml:space="preserve">) implementa reglas como: el dueño lee/edita su propio recurso (bloquea IDOR), un </w:t>
      </w:r>
      <w:r>
        <w:rPr>
          <w:rFonts w:ascii="Consolas" w:cs="Consolas" w:eastAsia="Consolas" w:hAnsi="Consolas"/>
          <w:color w:val="4F46E5"/>
        </w:rPr>
        <w:t xml:space="preserve">ADMIN</w:t>
      </w:r>
      <w:r>
        <w:rPr>
          <w:rFonts w:ascii="Arial" w:cs="Arial" w:eastAsia="Arial" w:hAnsi="Arial"/>
        </w:rPr>
        <w:t xml:space="preserve"> aprueba reembolsos </w:t>
      </w:r>
      <w:r>
        <w:rPr>
          <w:rFonts w:ascii="Arial" w:cs="Arial" w:eastAsia="Arial" w:hAnsi="Arial"/>
          <w:b/>
          <w:bCs/>
        </w:rPr>
        <w:t xml:space="preserve">hasta un límite</w:t>
      </w:r>
      <w:r>
        <w:rPr>
          <w:rFonts w:ascii="Arial" w:cs="Arial" w:eastAsia="Arial" w:hAnsi="Arial"/>
        </w:rPr>
        <w:t xml:space="preserve"> y por encima solo un </w:t>
      </w:r>
      <w:r>
        <w:rPr>
          <w:rFonts w:ascii="Consolas" w:cs="Consolas" w:eastAsia="Consolas" w:hAnsi="Consolas"/>
          <w:color w:val="4F46E5"/>
        </w:rPr>
        <w:t xml:space="preserve">SUPERADMIN</w:t>
      </w:r>
      <w:r>
        <w:rPr>
          <w:rFonts w:ascii="Arial" w:cs="Arial" w:eastAsia="Arial" w:hAnsi="Arial"/>
        </w:rPr>
        <w:t xml:space="preserve">, un </w:t>
      </w:r>
      <w:r>
        <w:rPr>
          <w:rFonts w:ascii="Consolas" w:cs="Consolas" w:eastAsia="Consolas" w:hAnsi="Consolas"/>
          <w:color w:val="4F46E5"/>
        </w:rPr>
        <w:t xml:space="preserve">REPARTIDOR</w:t>
      </w:r>
      <w:r>
        <w:rPr>
          <w:rFonts w:ascii="Arial" w:cs="Arial" w:eastAsia="Arial" w:hAnsi="Arial"/>
        </w:rPr>
        <w:t xml:space="preserve"> solo entrega pedidos asignados a él. Por defecto </w:t>
      </w:r>
      <w:r>
        <w:rPr>
          <w:rFonts w:ascii="Arial" w:cs="Arial" w:eastAsia="Arial" w:hAnsi="Arial"/>
          <w:b/>
          <w:bCs/>
        </w:rPr>
        <w:t xml:space="preserve">deniega</w:t>
      </w:r>
      <w:r>
        <w:rPr>
          <w:rFonts w:ascii="Arial" w:cs="Arial" w:eastAsia="Arial" w:hAnsi="Arial"/>
        </w:rPr>
        <w:t xml:space="preserve"> (fail-safe).</w:t>
      </w:r>
    </w:p>
    <w:p>
      <w:pPr>
        <w:pStyle w:val="ListParagraph"/>
        <w:numPr>
          <w:ilvl w:val="0"/>
          <w:numId w:val="2"/>
        </w:numPr>
        <w:spacing w:after="80" w:line="268"/>
      </w:pPr>
      <w:r>
        <w:rPr>
          <w:rFonts w:ascii="Arial" w:cs="Arial" w:eastAsia="Arial" w:hAnsi="Arial"/>
          <w:b/>
          <w:bCs/>
        </w:rPr>
        <w:t xml:space="preserve">Probada como código: </w:t>
      </w:r>
      <w:r>
        <w:rPr>
          <w:rFonts w:ascii="Consolas" w:cs="Consolas" w:eastAsia="Consolas" w:hAnsi="Consolas"/>
          <w:color w:val="4F46E5"/>
        </w:rPr>
        <w:t xml:space="preserve">opa/policies/authz_test.rego</w:t>
      </w:r>
      <w:r>
        <w:rPr>
          <w:rFonts w:ascii="Arial" w:cs="Arial" w:eastAsia="Arial" w:hAnsi="Arial"/>
        </w:rPr>
        <w:t xml:space="preserve"> son pruebas unitarias de la política (framework </w:t>
      </w:r>
      <w:r>
        <w:rPr>
          <w:rFonts w:ascii="Consolas" w:cs="Consolas" w:eastAsia="Consolas" w:hAnsi="Consolas"/>
          <w:color w:val="4F46E5"/>
        </w:rPr>
        <w:t xml:space="preserve">opa test</w:t>
      </w:r>
      <w:r>
        <w:rPr>
          <w:rFonts w:ascii="Arial" w:cs="Arial" w:eastAsia="Arial" w:hAnsi="Arial"/>
        </w:rPr>
        <w:t xml:space="preserve">); el workflow </w:t>
      </w:r>
      <w:r>
        <w:rPr>
          <w:rFonts w:ascii="Consolas" w:cs="Consolas" w:eastAsia="Consolas" w:hAnsi="Consolas"/>
          <w:color w:val="4F46E5"/>
        </w:rPr>
        <w:t xml:space="preserve">.github/workflows/opa.yml</w:t>
      </w:r>
      <w:r>
        <w:rPr>
          <w:rFonts w:ascii="Arial" w:cs="Arial" w:eastAsia="Arial" w:hAnsi="Arial"/>
        </w:rPr>
        <w:t xml:space="preserve"> ejecuta </w:t>
      </w:r>
      <w:r>
        <w:rPr>
          <w:rFonts w:ascii="Consolas" w:cs="Consolas" w:eastAsia="Consolas" w:hAnsi="Consolas"/>
          <w:color w:val="4F46E5"/>
        </w:rPr>
        <w:t xml:space="preserve">opa fmt</w:t>
      </w:r>
      <w:r>
        <w:rPr>
          <w:rFonts w:ascii="Arial" w:cs="Arial" w:eastAsia="Arial" w:hAnsi="Arial"/>
        </w:rPr>
        <w:t xml:space="preserve">, </w:t>
      </w:r>
      <w:r>
        <w:rPr>
          <w:rFonts w:ascii="Consolas" w:cs="Consolas" w:eastAsia="Consolas" w:hAnsi="Consolas"/>
          <w:color w:val="4F46E5"/>
        </w:rPr>
        <w:t xml:space="preserve">opa check</w:t>
      </w:r>
      <w:r>
        <w:rPr>
          <w:rFonts w:ascii="Arial" w:cs="Arial" w:eastAsia="Arial" w:hAnsi="Arial"/>
        </w:rPr>
        <w:t xml:space="preserve"> y </w:t>
      </w:r>
      <w:r>
        <w:rPr>
          <w:rFonts w:ascii="Consolas" w:cs="Consolas" w:eastAsia="Consolas" w:hAnsi="Consolas"/>
          <w:color w:val="4F46E5"/>
        </w:rPr>
        <w:t xml:space="preserve">opa test</w:t>
      </w:r>
      <w:r>
        <w:rPr>
          <w:rFonts w:ascii="Arial" w:cs="Arial" w:eastAsia="Arial" w:hAnsi="Arial"/>
        </w:rPr>
        <w:t xml:space="preserve"> como </w:t>
      </w:r>
      <w:r>
        <w:rPr>
          <w:rFonts w:ascii="Arial" w:cs="Arial" w:eastAsia="Arial" w:hAnsi="Arial"/>
          <w:b/>
          <w:bCs/>
        </w:rPr>
        <w:t xml:space="preserve">policy gate</w:t>
      </w:r>
      <w:r>
        <w:rPr>
          <w:rFonts w:ascii="Arial" w:cs="Arial" w:eastAsia="Arial" w:hAnsi="Arial"/>
        </w:rPr>
        <w:t xml:space="preserve"> del pipeline. OPA corre como servicio en el compose (puerto 8181).</w:t>
      </w:r>
    </w:p>
    <w:p>
      <w:pPr>
        <w:pStyle w:val="ListParagraph"/>
        <w:numPr>
          <w:ilvl w:val="0"/>
          <w:numId w:val="2"/>
        </w:numPr>
        <w:spacing w:after="80" w:line="268"/>
      </w:pPr>
      <w:r>
        <w:rPr>
          <w:rFonts w:ascii="Arial" w:cs="Arial" w:eastAsia="Arial" w:hAnsi="Arial"/>
          <w:b/>
          <w:bCs/>
        </w:rPr>
        <w:t xml:space="preserve">Punto de aplicación desacoplado: </w:t>
      </w:r>
      <w:r>
        <w:rPr>
          <w:rFonts w:ascii="Consolas" w:cs="Consolas" w:eastAsia="Consolas" w:hAnsi="Consolas"/>
          <w:color w:val="4F46E5"/>
        </w:rPr>
        <w:t xml:space="preserve">OpaAuthorizationClient</w:t>
      </w:r>
      <w:r>
        <w:rPr>
          <w:rFonts w:ascii="Arial" w:cs="Arial" w:eastAsia="Arial" w:hAnsi="Arial"/>
        </w:rPr>
        <w:t xml:space="preserve"> (order-service, adaptador de salida, JDK puro) envía el input {sujeto, acción, recurso} a OPA y obtiene allow/deny. Se despliega en </w:t>
      </w:r>
      <w:r>
        <w:rPr>
          <w:rFonts w:ascii="Arial" w:cs="Arial" w:eastAsia="Arial" w:hAnsi="Arial"/>
          <w:b/>
          <w:bCs/>
        </w:rPr>
        <w:t xml:space="preserve">modo shadow</w:t>
      </w:r>
      <w:r>
        <w:rPr>
          <w:rFonts w:ascii="Arial" w:cs="Arial" w:eastAsia="Arial" w:hAnsi="Arial"/>
        </w:rPr>
        <w:t xml:space="preserve"> (</w:t>
      </w:r>
      <w:r>
        <w:rPr>
          <w:rFonts w:ascii="Consolas" w:cs="Consolas" w:eastAsia="Consolas" w:hAnsi="Consolas"/>
          <w:color w:val="4F46E5"/>
        </w:rPr>
        <w:t xml:space="preserve">opa.enabled=false</w:t>
      </w:r>
      <w:r>
        <w:rPr>
          <w:rFonts w:ascii="Arial" w:cs="Arial" w:eastAsia="Arial" w:hAnsi="Arial"/>
        </w:rPr>
        <w:t xml:space="preserve">) para un rollout gradual, con </w:t>
      </w:r>
      <w:r>
        <w:rPr>
          <w:rFonts w:ascii="Consolas" w:cs="Consolas" w:eastAsia="Consolas" w:hAnsi="Consolas"/>
          <w:color w:val="4F46E5"/>
        </w:rPr>
        <w:t xml:space="preserve">fail-open</w:t>
      </w:r>
      <w:r>
        <w:rPr>
          <w:rFonts w:ascii="Arial" w:cs="Arial" w:eastAsia="Arial" w:hAnsi="Arial"/>
        </w:rPr>
        <w:t xml:space="preserve"> configurable ante indisponibilidad de OPA.</w:t>
      </w:r>
    </w:p>
    <w:p>
      <w:pPr>
        <w:spacing w:after="120" w:line="276"/>
      </w:pPr>
      <w:r>
        <w:rPr>
          <w:rFonts w:ascii="Arial" w:cs="Arial" w:eastAsia="Arial" w:hAnsi="Arial"/>
          <w:b/>
          <w:bCs/>
        </w:rPr>
        <w:t xml:space="preserve">Verificación: </w:t>
      </w:r>
      <w:r>
        <w:rPr>
          <w:rFonts w:ascii="Arial" w:cs="Arial" w:eastAsia="Arial" w:hAnsi="Arial"/>
        </w:rPr>
        <w:t xml:space="preserve">la lógica de las 9 reglas se validó (allow/deny esperado en cada caso) y el </w:t>
      </w:r>
      <w:r>
        <w:rPr>
          <w:rFonts w:ascii="Consolas" w:cs="Consolas" w:eastAsia="Consolas" w:hAnsi="Consolas"/>
          <w:color w:val="4F46E5"/>
        </w:rPr>
        <w:t xml:space="preserve">OpaAuthorizationClientTest</w:t>
      </w:r>
      <w:r>
        <w:rPr>
          <w:rFonts w:ascii="Arial" w:cs="Arial" w:eastAsia="Arial" w:hAnsi="Arial"/>
        </w:rPr>
        <w:t xml:space="preserve"> cubre la construcción del input y el modo shadow; en el CI, </w:t>
      </w:r>
      <w:r>
        <w:rPr>
          <w:rFonts w:ascii="Consolas" w:cs="Consolas" w:eastAsia="Consolas" w:hAnsi="Consolas"/>
          <w:color w:val="4F46E5"/>
        </w:rPr>
        <w:t xml:space="preserve">opa test</w:t>
      </w:r>
      <w:r>
        <w:rPr>
          <w:rFonts w:ascii="Arial" w:cs="Arial" w:eastAsia="Arial" w:hAnsi="Arial"/>
        </w:rPr>
        <w:t xml:space="preserve"> valida el Rego real.</w:t>
      </w:r>
    </w:p>
    <w:p>
      <w:pPr>
        <w:pStyle w:val="Heading2"/>
      </w:pPr>
      <w:r>
        <w:rPr>
          <w:rFonts w:ascii="Arial" w:cs="Arial" w:eastAsia="Arial" w:hAnsi="Arial"/>
        </w:rPr>
        <w:t xml:space="preserve">13.46 MFA — segundo factor con TOTP (RFC 6238)</w:t>
      </w:r>
    </w:p>
    <w:p>
      <w:pPr>
        <w:spacing w:after="120" w:line="276"/>
      </w:pPr>
      <w:r>
        <w:rPr>
          <w:rFonts w:ascii="Arial" w:cs="Arial" w:eastAsia="Arial" w:hAnsi="Arial"/>
          <w:b/>
          <w:bCs/>
        </w:rPr>
        <w:t xml:space="preserve">Qué es: </w:t>
      </w:r>
      <w:r>
        <w:rPr>
          <w:rFonts w:ascii="Arial" w:cs="Arial" w:eastAsia="Arial" w:hAnsi="Arial"/>
        </w:rPr>
        <w:t xml:space="preserve">autenticación multifactor (MFA) mediante </w:t>
      </w:r>
      <w:r>
        <w:rPr>
          <w:rFonts w:ascii="Arial" w:cs="Arial" w:eastAsia="Arial" w:hAnsi="Arial"/>
          <w:b/>
          <w:bCs/>
        </w:rPr>
        <w:t xml:space="preserve">TOTP</w:t>
      </w:r>
      <w:r>
        <w:rPr>
          <w:rFonts w:ascii="Arial" w:cs="Arial" w:eastAsia="Arial" w:hAnsi="Arial"/>
        </w:rPr>
        <w:t xml:space="preserve"> (Time-based One-Time Password), el segundo factor de banca por excelencia, compatible con Google Authenticator, Authy, 1Password, etc. Además de la contraseña, el usuario prueba que posee un dispositivo que genera un código de 6 dígitos que cambia cada 30s.</w:t>
      </w:r>
    </w:p>
    <w:p>
      <w:pPr>
        <w:pStyle w:val="ListParagraph"/>
        <w:numPr>
          <w:ilvl w:val="0"/>
          <w:numId w:val="2"/>
        </w:numPr>
        <w:spacing w:after="80" w:line="268"/>
      </w:pPr>
      <w:r>
        <w:rPr>
          <w:rFonts w:ascii="Arial" w:cs="Arial" w:eastAsia="Arial" w:hAnsi="Arial"/>
          <w:b/>
          <w:bCs/>
        </w:rPr>
        <w:t xml:space="preserve">Criptografía en JDK puro: </w:t>
      </w:r>
      <w:r>
        <w:rPr>
          <w:rFonts w:ascii="Consolas" w:cs="Consolas" w:eastAsia="Consolas" w:hAnsi="Consolas"/>
          <w:color w:val="4F46E5"/>
        </w:rPr>
        <w:t xml:space="preserve">TotpService</w:t>
      </w:r>
      <w:r>
        <w:rPr>
          <w:rFonts w:ascii="Arial" w:cs="Arial" w:eastAsia="Arial" w:hAnsi="Arial"/>
        </w:rPr>
        <w:t xml:space="preserve"> (auth-service) implementa </w:t>
      </w:r>
      <w:r>
        <w:rPr>
          <w:rFonts w:ascii="Arial" w:cs="Arial" w:eastAsia="Arial" w:hAnsi="Arial"/>
          <w:b/>
          <w:bCs/>
        </w:rPr>
        <w:t xml:space="preserve">RFC 6238</w:t>
      </w:r>
      <w:r>
        <w:rPr>
          <w:rFonts w:ascii="Arial" w:cs="Arial" w:eastAsia="Arial" w:hAnsi="Arial"/>
        </w:rPr>
        <w:t xml:space="preserve"> sobre HOTP (RFC 4226) con </w:t>
      </w:r>
      <w:r>
        <w:rPr>
          <w:rFonts w:ascii="Consolas" w:cs="Consolas" w:eastAsia="Consolas" w:hAnsi="Consolas"/>
          <w:color w:val="4F46E5"/>
        </w:rPr>
        <w:t xml:space="preserve">HmacSHA1</w:t>
      </w:r>
      <w:r>
        <w:rPr>
          <w:rFonts w:ascii="Arial" w:cs="Arial" w:eastAsia="Arial" w:hAnsi="Arial"/>
        </w:rPr>
        <w:t xml:space="preserve">, sin dependencias externas. Incluye </w:t>
      </w:r>
      <w:r>
        <w:rPr>
          <w:rFonts w:ascii="Consolas" w:cs="Consolas" w:eastAsia="Consolas" w:hAnsi="Consolas"/>
          <w:color w:val="4F46E5"/>
        </w:rPr>
        <w:t xml:space="preserve">Base32</w:t>
      </w:r>
      <w:r>
        <w:rPr>
          <w:rFonts w:ascii="Arial" w:cs="Arial" w:eastAsia="Arial" w:hAnsi="Arial"/>
        </w:rPr>
        <w:t xml:space="preserve"> (RFC 4648) para el secreto y la generación de la URI </w:t>
      </w:r>
      <w:r>
        <w:rPr>
          <w:rFonts w:ascii="Consolas" w:cs="Consolas" w:eastAsia="Consolas" w:hAnsi="Consolas"/>
          <w:color w:val="4F46E5"/>
        </w:rPr>
        <w:t xml:space="preserve">otpauth://</w:t>
      </w:r>
      <w:r>
        <w:rPr>
          <w:rFonts w:ascii="Arial" w:cs="Arial" w:eastAsia="Arial" w:hAnsi="Arial"/>
        </w:rPr>
        <w:t xml:space="preserve"> que se pinta como código QR en el enrolamiento.</w:t>
      </w:r>
    </w:p>
    <w:p>
      <w:pPr>
        <w:pStyle w:val="ListParagraph"/>
        <w:numPr>
          <w:ilvl w:val="0"/>
          <w:numId w:val="2"/>
        </w:numPr>
        <w:spacing w:after="80" w:line="268"/>
      </w:pPr>
      <w:r>
        <w:rPr>
          <w:rFonts w:ascii="Arial" w:cs="Arial" w:eastAsia="Arial" w:hAnsi="Arial"/>
          <w:b/>
          <w:bCs/>
        </w:rPr>
        <w:t xml:space="preserve">Ventana de tolerancia y comparación segura: </w:t>
      </w:r>
      <w:r>
        <w:rPr>
          <w:rFonts w:ascii="Arial" w:cs="Arial" w:eastAsia="Arial" w:hAnsi="Arial"/>
        </w:rPr>
        <w:t xml:space="preserve">la verificación acepta ±1 paso (±30s) para absorber el desfase de reloj, y compara en </w:t>
      </w:r>
      <w:r>
        <w:rPr>
          <w:rFonts w:ascii="Arial" w:cs="Arial" w:eastAsia="Arial" w:hAnsi="Arial"/>
          <w:b/>
          <w:bCs/>
        </w:rPr>
        <w:t xml:space="preserve">tiempo constante</w:t>
      </w:r>
      <w:r>
        <w:rPr>
          <w:rFonts w:ascii="Arial" w:cs="Arial" w:eastAsia="Arial" w:hAnsi="Arial"/>
        </w:rPr>
        <w:t xml:space="preserve"> para no filtrar información por temporización.</w:t>
      </w:r>
    </w:p>
    <w:p>
      <w:pPr>
        <w:pStyle w:val="ListParagraph"/>
        <w:numPr>
          <w:ilvl w:val="0"/>
          <w:numId w:val="2"/>
        </w:numPr>
        <w:spacing w:after="80" w:line="268"/>
      </w:pPr>
      <w:r>
        <w:rPr>
          <w:rFonts w:ascii="Arial" w:cs="Arial" w:eastAsia="Arial" w:hAnsi="Arial"/>
          <w:b/>
          <w:bCs/>
        </w:rPr>
        <w:t xml:space="preserve">Endpoints: </w:t>
      </w:r>
      <w:r>
        <w:rPr>
          <w:rFonts w:ascii="Consolas" w:cs="Consolas" w:eastAsia="Consolas" w:hAnsi="Consolas"/>
          <w:color w:val="4F46E5"/>
        </w:rPr>
        <w:t xml:space="preserve">POST /api/v1/auth/mfa/enroll</w:t>
      </w:r>
      <w:r>
        <w:rPr>
          <w:rFonts w:ascii="Arial" w:cs="Arial" w:eastAsia="Arial" w:hAnsi="Arial"/>
        </w:rPr>
        <w:t xml:space="preserve"> (devuelve el secreto y la URI otpauth) y </w:t>
      </w:r>
      <w:r>
        <w:rPr>
          <w:rFonts w:ascii="Consolas" w:cs="Consolas" w:eastAsia="Consolas" w:hAnsi="Consolas"/>
          <w:color w:val="4F46E5"/>
        </w:rPr>
        <w:t xml:space="preserve">POST /api/v1/auth/mfa/verify</w:t>
      </w:r>
      <w:r>
        <w:rPr>
          <w:rFonts w:ascii="Arial" w:cs="Arial" w:eastAsia="Arial" w:hAnsi="Arial"/>
        </w:rPr>
        <w:t xml:space="preserve"> (valida un código); ambos requieren estar autenticado. La persistencia del secreto por usuario y su exigencia en el login se apoyan en este núcleo.</w:t>
      </w:r>
    </w:p>
    <w:p>
      <w:pPr>
        <w:spacing w:after="120" w:line="276"/>
      </w:pPr>
      <w:r>
        <w:rPr>
          <w:rFonts w:ascii="Arial" w:cs="Arial" w:eastAsia="Arial" w:hAnsi="Arial"/>
          <w:b/>
          <w:bCs/>
        </w:rPr>
        <w:t xml:space="preserve">Verificación: </w:t>
      </w:r>
      <w:r>
        <w:rPr>
          <w:rFonts w:ascii="Arial" w:cs="Arial" w:eastAsia="Arial" w:hAnsi="Arial"/>
        </w:rPr>
        <w:t xml:space="preserve">el </w:t>
      </w:r>
      <w:r>
        <w:rPr>
          <w:rFonts w:ascii="Consolas" w:cs="Consolas" w:eastAsia="Consolas" w:hAnsi="Consolas"/>
          <w:color w:val="4F46E5"/>
        </w:rPr>
        <w:t xml:space="preserve">TotpServiceTest</w:t>
      </w:r>
      <w:r>
        <w:rPr>
          <w:rFonts w:ascii="Arial" w:cs="Arial" w:eastAsia="Arial" w:hAnsi="Arial"/>
        </w:rPr>
        <w:t xml:space="preserve"> comprueba el algoritmo </w:t>
      </w:r>
      <w:r>
        <w:rPr>
          <w:rFonts w:ascii="Arial" w:cs="Arial" w:eastAsia="Arial" w:hAnsi="Arial"/>
          <w:b/>
          <w:bCs/>
        </w:rPr>
        <w:t xml:space="preserve">contra los vectores oficiales del RFC 6238</w:t>
      </w:r>
      <w:r>
        <w:rPr>
          <w:rFonts w:ascii="Arial" w:cs="Arial" w:eastAsia="Arial" w:hAnsi="Arial"/>
        </w:rPr>
        <w:t xml:space="preserve">, el round-trip de Base32, la ventana de tolerancia y el rechazo de códigos expirados/inválidos.</w:t>
      </w:r>
    </w:p>
    <w:p>
      <w:pPr>
        <w:pStyle w:val="Heading2"/>
      </w:pPr>
      <w:r>
        <w:rPr>
          <w:rFonts w:ascii="Arial" w:cs="Arial" w:eastAsia="Arial" w:hAnsi="Arial"/>
        </w:rPr>
        <w:t xml:space="preserve">13.47 API REST contract-first (OpenAPI + Spectral)</w:t>
      </w:r>
    </w:p>
    <w:p>
      <w:pPr>
        <w:spacing w:after="120" w:line="276"/>
      </w:pPr>
      <w:r>
        <w:rPr>
          <w:rFonts w:ascii="Arial" w:cs="Arial" w:eastAsia="Arial" w:hAnsi="Arial"/>
          <w:b/>
          <w:bCs/>
        </w:rPr>
        <w:t xml:space="preserve">Qué es: </w:t>
      </w:r>
      <w:r>
        <w:rPr>
          <w:rFonts w:ascii="Arial" w:cs="Arial" w:eastAsia="Arial" w:hAnsi="Arial"/>
        </w:rPr>
        <w:t xml:space="preserve">gobernanza de API con enfoque </w:t>
      </w:r>
      <w:r>
        <w:rPr>
          <w:rFonts w:ascii="Arial" w:cs="Arial" w:eastAsia="Arial" w:hAnsi="Arial"/>
          <w:b/>
          <w:bCs/>
        </w:rPr>
        <w:t xml:space="preserve">contract-first</w:t>
      </w:r>
      <w:r>
        <w:rPr>
          <w:rFonts w:ascii="Arial" w:cs="Arial" w:eastAsia="Arial" w:hAnsi="Arial"/>
        </w:rPr>
        <w:t xml:space="preserve">: el contrato OpenAPI (</w:t>
      </w:r>
      <w:r>
        <w:rPr>
          <w:rFonts w:ascii="Consolas" w:cs="Consolas" w:eastAsia="Consolas" w:hAnsi="Consolas"/>
          <w:color w:val="4F46E5"/>
        </w:rPr>
        <w:t xml:space="preserve">api/openapi/auth-service.yaml</w:t>
      </w:r>
      <w:r>
        <w:rPr>
          <w:rFonts w:ascii="Arial" w:cs="Arial" w:eastAsia="Arial" w:hAnsi="Arial"/>
        </w:rPr>
        <w:t xml:space="preserve">) es la FUENTE DE VERDAD del API, no una consecuencia del código. De él pueden generarse stubs de cliente/servidor y se valida automáticamente para que el contrato no se degrade.</w:t>
      </w:r>
    </w:p>
    <w:p>
      <w:pPr>
        <w:pStyle w:val="ListParagraph"/>
        <w:numPr>
          <w:ilvl w:val="0"/>
          <w:numId w:val="2"/>
        </w:numPr>
        <w:spacing w:after="80" w:line="268"/>
      </w:pPr>
      <w:r>
        <w:rPr>
          <w:rFonts w:ascii="Arial" w:cs="Arial" w:eastAsia="Arial" w:hAnsi="Arial"/>
          <w:b/>
          <w:bCs/>
        </w:rPr>
        <w:t xml:space="preserve">Contrato versionado: </w:t>
      </w:r>
      <w:r>
        <w:rPr>
          <w:rFonts w:ascii="Arial" w:cs="Arial" w:eastAsia="Arial" w:hAnsi="Arial"/>
        </w:rPr>
        <w:t xml:space="preserve">un OpenAPI 3.0 describe rutas, esquemas, seguridad (JWT bearer) y respuestas del auth-service (registro, login, refresh, recuperación y MFA). Al estar en el repo, evoluciona con revisión de código como cualquier otro artefacto.</w:t>
      </w:r>
    </w:p>
    <w:p>
      <w:pPr>
        <w:pStyle w:val="ListParagraph"/>
        <w:numPr>
          <w:ilvl w:val="0"/>
          <w:numId w:val="2"/>
        </w:numPr>
        <w:spacing w:after="80" w:line="268"/>
      </w:pPr>
      <w:r>
        <w:rPr>
          <w:rFonts w:ascii="Arial" w:cs="Arial" w:eastAsia="Arial" w:hAnsi="Arial"/>
          <w:b/>
          <w:bCs/>
        </w:rPr>
        <w:t xml:space="preserve">Lint del contrato en el CI: </w:t>
      </w:r>
      <w:r>
        <w:rPr>
          <w:rFonts w:ascii="Consolas" w:cs="Consolas" w:eastAsia="Consolas" w:hAnsi="Consolas"/>
          <w:color w:val="4F46E5"/>
        </w:rPr>
        <w:t xml:space="preserve">Spectral</w:t>
      </w:r>
      <w:r>
        <w:rPr>
          <w:rFonts w:ascii="Arial" w:cs="Arial" w:eastAsia="Arial" w:hAnsi="Arial"/>
        </w:rPr>
        <w:t xml:space="preserve"> (ruleset </w:t>
      </w:r>
      <w:r>
        <w:rPr>
          <w:rFonts w:ascii="Consolas" w:cs="Consolas" w:eastAsia="Consolas" w:hAnsi="Consolas"/>
          <w:color w:val="4F46E5"/>
        </w:rPr>
        <w:t xml:space="preserve">.spectral.yaml</w:t>
      </w:r>
      <w:r>
        <w:rPr>
          <w:rFonts w:ascii="Arial" w:cs="Arial" w:eastAsia="Arial" w:hAnsi="Arial"/>
        </w:rPr>
        <w:t xml:space="preserve">, extiende </w:t>
      </w:r>
      <w:r>
        <w:rPr>
          <w:rFonts w:ascii="Consolas" w:cs="Consolas" w:eastAsia="Consolas" w:hAnsi="Consolas"/>
          <w:color w:val="4F46E5"/>
        </w:rPr>
        <w:t xml:space="preserve">spectral:oas</w:t>
      </w:r>
      <w:r>
        <w:rPr>
          <w:rFonts w:ascii="Arial" w:cs="Arial" w:eastAsia="Arial" w:hAnsi="Arial"/>
        </w:rPr>
        <w:t xml:space="preserve">) comprueba en cada cambio que toda operación tiene </w:t>
      </w:r>
      <w:r>
        <w:rPr>
          <w:rFonts w:ascii="Consolas" w:cs="Consolas" w:eastAsia="Consolas" w:hAnsi="Consolas"/>
          <w:color w:val="4F46E5"/>
        </w:rPr>
        <w:t xml:space="preserve">operationId</w:t>
      </w:r>
      <w:r>
        <w:rPr>
          <w:rFonts w:ascii="Arial" w:cs="Arial" w:eastAsia="Arial" w:hAnsi="Arial"/>
        </w:rPr>
        <w:t xml:space="preserve"> y tag, que hay contacto/descripción y servidores declarados. El workflow </w:t>
      </w:r>
      <w:r>
        <w:rPr>
          <w:rFonts w:ascii="Consolas" w:cs="Consolas" w:eastAsia="Consolas" w:hAnsi="Consolas"/>
          <w:color w:val="4F46E5"/>
        </w:rPr>
        <w:t xml:space="preserve">openapi.yml</w:t>
      </w:r>
      <w:r>
        <w:rPr>
          <w:rFonts w:ascii="Arial" w:cs="Arial" w:eastAsia="Arial" w:hAnsi="Arial"/>
        </w:rPr>
        <w:t xml:space="preserve"> falla si el contrato rompe una regla — un </w:t>
      </w:r>
      <w:r>
        <w:rPr>
          <w:rFonts w:ascii="Arial" w:cs="Arial" w:eastAsia="Arial" w:hAnsi="Arial"/>
          <w:b/>
          <w:bCs/>
        </w:rPr>
        <w:t xml:space="preserve">contract gate</w:t>
      </w:r>
      <w:r>
        <w:rPr>
          <w:rFonts w:ascii="Arial" w:cs="Arial" w:eastAsia="Arial" w:hAnsi="Arial"/>
        </w:rPr>
        <w:t xml:space="preserve">.</w:t>
      </w:r>
    </w:p>
    <w:p>
      <w:pPr>
        <w:spacing w:after="120" w:line="276"/>
      </w:pPr>
      <w:r>
        <w:rPr>
          <w:rFonts w:ascii="Arial" w:cs="Arial" w:eastAsia="Arial" w:hAnsi="Arial"/>
          <w:b/>
          <w:bCs/>
        </w:rPr>
        <w:t xml:space="preserve">Verificación: </w:t>
      </w:r>
      <w:r>
        <w:rPr>
          <w:rFonts w:ascii="Arial" w:cs="Arial" w:eastAsia="Arial" w:hAnsi="Arial"/>
        </w:rPr>
        <w:t xml:space="preserve">el spec se validó como OpenAPI 3.0 correcto (8 rutas, 15 esquemas) y Spectral corre en el pipeline sobre </w:t>
      </w:r>
      <w:r>
        <w:rPr>
          <w:rFonts w:ascii="Consolas" w:cs="Consolas" w:eastAsia="Consolas" w:hAnsi="Consolas"/>
          <w:color w:val="4F46E5"/>
        </w:rPr>
        <w:t xml:space="preserve">api/openapi/*.yaml</w:t>
      </w:r>
      <w:r>
        <w:rPr>
          <w:rFonts w:ascii="Arial" w:cs="Arial" w:eastAsia="Arial" w:hAnsi="Arial"/>
        </w:rPr>
        <w:t xml:space="preserve">.</w:t>
      </w:r>
    </w:p>
    <w:p>
      <w:pPr>
        <w:pStyle w:val="Heading2"/>
      </w:pPr>
      <w:r>
        <w:rPr>
          <w:rFonts w:ascii="Arial" w:cs="Arial" w:eastAsia="Arial" w:hAnsi="Arial"/>
        </w:rPr>
        <w:t xml:space="preserve">13.48 gRPC de punta a punta (order → inventory)</w:t>
      </w:r>
    </w:p>
    <w:p>
      <w:pPr>
        <w:spacing w:after="120" w:line="276"/>
      </w:pPr>
      <w:r>
        <w:rPr>
          <w:rFonts w:ascii="Arial" w:cs="Arial" w:eastAsia="Arial" w:hAnsi="Arial"/>
          <w:b/>
          <w:bCs/>
        </w:rPr>
        <w:t xml:space="preserve">Qué es: </w:t>
      </w:r>
      <w:r>
        <w:rPr>
          <w:rFonts w:ascii="Arial" w:cs="Arial" w:eastAsia="Arial" w:hAnsi="Arial"/>
        </w:rPr>
        <w:t xml:space="preserve">completar el RPC interno: el </w:t>
      </w:r>
      <w:r>
        <w:rPr>
          <w:rFonts w:ascii="Consolas" w:cs="Consolas" w:eastAsia="Consolas" w:hAnsi="Consolas"/>
          <w:color w:val="4F46E5"/>
        </w:rPr>
        <w:t xml:space="preserve">order-service</w:t>
      </w:r>
      <w:r>
        <w:rPr>
          <w:rFonts w:ascii="Arial" w:cs="Arial" w:eastAsia="Arial" w:hAnsi="Arial"/>
        </w:rPr>
        <w:t xml:space="preserve"> ahora puede consultar la disponibilidad de stock al </w:t>
      </w:r>
      <w:r>
        <w:rPr>
          <w:rFonts w:ascii="Consolas" w:cs="Consolas" w:eastAsia="Consolas" w:hAnsi="Consolas"/>
          <w:color w:val="4F46E5"/>
        </w:rPr>
        <w:t xml:space="preserve">inventory-service</w:t>
      </w:r>
      <w:r>
        <w:rPr>
          <w:rFonts w:ascii="Arial" w:cs="Arial" w:eastAsia="Arial" w:hAnsi="Arial"/>
        </w:rPr>
        <w:t xml:space="preserve"> por </w:t>
      </w:r>
      <w:r>
        <w:rPr>
          <w:rFonts w:ascii="Arial" w:cs="Arial" w:eastAsia="Arial" w:hAnsi="Arial"/>
          <w:b/>
          <w:bCs/>
        </w:rPr>
        <w:t xml:space="preserve">gRPC</w:t>
      </w:r>
      <w:r>
        <w:rPr>
          <w:rFonts w:ascii="Arial" w:cs="Arial" w:eastAsia="Arial" w:hAnsi="Arial"/>
        </w:rPr>
        <w:t xml:space="preserve"> (HTTP/2 binario), en lugar de REST/JSON, reutilizando el mismo contrato Protobuf.</w:t>
      </w:r>
    </w:p>
    <w:p>
      <w:pPr>
        <w:pStyle w:val="ListParagraph"/>
        <w:numPr>
          <w:ilvl w:val="0"/>
          <w:numId w:val="2"/>
        </w:numPr>
        <w:spacing w:after="80" w:line="268"/>
      </w:pPr>
      <w:r>
        <w:rPr>
          <w:rFonts w:ascii="Arial" w:cs="Arial" w:eastAsia="Arial" w:hAnsi="Arial"/>
          <w:b/>
          <w:bCs/>
        </w:rPr>
        <w:t xml:space="preserve">Contrato compartido: </w:t>
      </w:r>
      <w:r>
        <w:rPr>
          <w:rFonts w:ascii="Arial" w:cs="Arial" w:eastAsia="Arial" w:hAnsi="Arial"/>
        </w:rPr>
        <w:t xml:space="preserve">el mismo </w:t>
      </w:r>
      <w:r>
        <w:rPr>
          <w:rFonts w:ascii="Consolas" w:cs="Consolas" w:eastAsia="Consolas" w:hAnsi="Consolas"/>
          <w:color w:val="4F46E5"/>
        </w:rPr>
        <w:t xml:space="preserve">stock.proto</w:t>
      </w:r>
      <w:r>
        <w:rPr>
          <w:rFonts w:ascii="Arial" w:cs="Arial" w:eastAsia="Arial" w:hAnsi="Arial"/>
        </w:rPr>
        <w:t xml:space="preserve"> vive en ambos servicios; </w:t>
      </w:r>
      <w:r>
        <w:rPr>
          <w:rFonts w:ascii="Consolas" w:cs="Consolas" w:eastAsia="Consolas" w:hAnsi="Consolas"/>
          <w:color w:val="4F46E5"/>
        </w:rPr>
        <w:t xml:space="preserve">protobuf-maven-plugin</w:t>
      </w:r>
      <w:r>
        <w:rPr>
          <w:rFonts w:ascii="Arial" w:cs="Arial" w:eastAsia="Arial" w:hAnsi="Arial"/>
        </w:rPr>
        <w:t xml:space="preserve"> genera en order los stubs del </w:t>
      </w:r>
      <w:r>
        <w:rPr>
          <w:rFonts w:ascii="Arial" w:cs="Arial" w:eastAsia="Arial" w:hAnsi="Arial"/>
          <w:b/>
          <w:bCs/>
        </w:rPr>
        <w:t xml:space="preserve">cliente</w:t>
      </w:r>
      <w:r>
        <w:rPr>
          <w:rFonts w:ascii="Arial" w:cs="Arial" w:eastAsia="Arial" w:hAnsi="Arial"/>
        </w:rPr>
        <w:t xml:space="preserve"> (</w:t>
      </w:r>
      <w:r>
        <w:rPr>
          <w:rFonts w:ascii="Consolas" w:cs="Consolas" w:eastAsia="Consolas" w:hAnsi="Consolas"/>
          <w:color w:val="4F46E5"/>
        </w:rPr>
        <w:t xml:space="preserve">StockServiceGrpc</w:t>
      </w:r>
      <w:r>
        <w:rPr>
          <w:rFonts w:ascii="Arial" w:cs="Arial" w:eastAsia="Arial" w:hAnsi="Arial"/>
        </w:rPr>
        <w:t xml:space="preserve">) en el build. </w:t>
      </w:r>
      <w:r>
        <w:rPr>
          <w:rFonts w:ascii="Consolas" w:cs="Consolas" w:eastAsia="Consolas" w:hAnsi="Consolas"/>
          <w:color w:val="4F46E5"/>
        </w:rPr>
        <w:t xml:space="preserve">StockGrpcClient</w:t>
      </w:r>
      <w:r>
        <w:rPr>
          <w:rFonts w:ascii="Arial" w:cs="Arial" w:eastAsia="Arial" w:hAnsi="Arial"/>
        </w:rPr>
        <w:t xml:space="preserve"> (adaptador de salida) abre el canal hacia </w:t>
      </w:r>
      <w:r>
        <w:rPr>
          <w:rFonts w:ascii="Consolas" w:cs="Consolas" w:eastAsia="Consolas" w:hAnsi="Consolas"/>
          <w:color w:val="4F46E5"/>
        </w:rPr>
        <w:t xml:space="preserve">inventory-service:9090</w:t>
      </w:r>
      <w:r>
        <w:rPr>
          <w:rFonts w:ascii="Arial" w:cs="Arial" w:eastAsia="Arial" w:hAnsi="Arial"/>
        </w:rPr>
        <w:t xml:space="preserve">, con </w:t>
      </w:r>
      <w:r>
        <w:rPr>
          <w:rFonts w:ascii="Arial" w:cs="Arial" w:eastAsia="Arial" w:hAnsi="Arial"/>
          <w:b/>
          <w:bCs/>
        </w:rPr>
        <w:t xml:space="preserve">deadline</w:t>
      </w:r>
      <w:r>
        <w:rPr>
          <w:rFonts w:ascii="Arial" w:cs="Arial" w:eastAsia="Arial" w:hAnsi="Arial"/>
        </w:rPr>
        <w:t xml:space="preserve"> de 2s, y mapea la respuesta a un objeto de dominio.</w:t>
      </w:r>
    </w:p>
    <w:p>
      <w:pPr>
        <w:pStyle w:val="ListParagraph"/>
        <w:numPr>
          <w:ilvl w:val="0"/>
          <w:numId w:val="2"/>
        </w:numPr>
        <w:spacing w:after="80" w:line="268"/>
      </w:pPr>
      <w:r>
        <w:rPr>
          <w:rFonts w:ascii="Arial" w:cs="Arial" w:eastAsia="Arial" w:hAnsi="Arial"/>
          <w:b/>
          <w:bCs/>
        </w:rPr>
        <w:t xml:space="preserve">Servidor operable: </w:t>
      </w:r>
      <w:r>
        <w:rPr>
          <w:rFonts w:ascii="Arial" w:cs="Arial" w:eastAsia="Arial" w:hAnsi="Arial"/>
        </w:rPr>
        <w:t xml:space="preserve">en inventory se habilitaron el </w:t>
      </w:r>
      <w:r>
        <w:rPr>
          <w:rFonts w:ascii="Arial" w:cs="Arial" w:eastAsia="Arial" w:hAnsi="Arial"/>
          <w:b/>
          <w:bCs/>
        </w:rPr>
        <w:t xml:space="preserve">health check gRPC</w:t>
      </w:r>
      <w:r>
        <w:rPr>
          <w:rFonts w:ascii="Arial" w:cs="Arial" w:eastAsia="Arial" w:hAnsi="Arial"/>
        </w:rPr>
        <w:t xml:space="preserve"> estándar y el </w:t>
      </w:r>
      <w:r>
        <w:rPr>
          <w:rFonts w:ascii="Arial" w:cs="Arial" w:eastAsia="Arial" w:hAnsi="Arial"/>
          <w:b/>
          <w:bCs/>
        </w:rPr>
        <w:t xml:space="preserve">Server Reflection</w:t>
      </w:r>
      <w:r>
        <w:rPr>
          <w:rFonts w:ascii="Arial" w:cs="Arial" w:eastAsia="Arial" w:hAnsi="Arial"/>
        </w:rPr>
        <w:t xml:space="preserve"> (permite a </w:t>
      </w:r>
      <w:r>
        <w:rPr>
          <w:rFonts w:ascii="Consolas" w:cs="Consolas" w:eastAsia="Consolas" w:hAnsi="Consolas"/>
          <w:color w:val="4F46E5"/>
        </w:rPr>
        <w:t xml:space="preserve">grpcurl</w:t>
      </w:r>
      <w:r>
        <w:rPr>
          <w:rFonts w:ascii="Arial" w:cs="Arial" w:eastAsia="Arial" w:hAnsi="Arial"/>
        </w:rPr>
        <w:t xml:space="preserve"> y clientes descubrir el servicio sin el .proto), útiles para operación y depuración.</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StockGrpcClientTest</w:t>
      </w:r>
      <w:r>
        <w:rPr>
          <w:rFonts w:ascii="Arial" w:cs="Arial" w:eastAsia="Arial" w:hAnsi="Arial"/>
        </w:rPr>
        <w:t xml:space="preserve"> levanta un StockService falso en un </w:t>
      </w:r>
      <w:r>
        <w:rPr>
          <w:rFonts w:ascii="Arial" w:cs="Arial" w:eastAsia="Arial" w:hAnsi="Arial"/>
          <w:b/>
          <w:bCs/>
        </w:rPr>
        <w:t xml:space="preserve">canal in-process</w:t>
      </w:r>
      <w:r>
        <w:rPr>
          <w:rFonts w:ascii="Arial" w:cs="Arial" w:eastAsia="Arial" w:hAnsi="Arial"/>
        </w:rPr>
        <w:t xml:space="preserve"> y comprueba que el cliente serializa la petición y mapea la respuesta — sin red ni puertos.</w:t>
      </w:r>
    </w:p>
    <w:p>
      <w:pPr>
        <w:pStyle w:val="Heading2"/>
      </w:pPr>
      <w:r>
        <w:rPr>
          <w:rFonts w:ascii="Arial" w:cs="Arial" w:eastAsia="Arial" w:hAnsi="Arial"/>
        </w:rPr>
        <w:t xml:space="preserve">13.49 Vault dynamic secrets (credenciales de BD efímeras)</w:t>
      </w:r>
    </w:p>
    <w:p>
      <w:pPr>
        <w:spacing w:after="120" w:line="276"/>
      </w:pPr>
      <w:r>
        <w:rPr>
          <w:rFonts w:ascii="Arial" w:cs="Arial" w:eastAsia="Arial" w:hAnsi="Arial"/>
          <w:b/>
          <w:bCs/>
        </w:rPr>
        <w:t xml:space="preserve">Qué es: </w:t>
      </w:r>
      <w:r>
        <w:rPr>
          <w:rFonts w:ascii="Arial" w:cs="Arial" w:eastAsia="Arial" w:hAnsi="Arial"/>
        </w:rPr>
        <w:t xml:space="preserve">el grado más alto de gestión de secretos: en vez de una contraseña de base de datos </w:t>
      </w:r>
      <w:r>
        <w:rPr>
          <w:rFonts w:ascii="Arial" w:cs="Arial" w:eastAsia="Arial" w:hAnsi="Arial"/>
          <w:b/>
          <w:bCs/>
        </w:rPr>
        <w:t xml:space="preserve">fija</w:t>
      </w:r>
      <w:r>
        <w:rPr>
          <w:rFonts w:ascii="Arial" w:cs="Arial" w:eastAsia="Arial" w:hAnsi="Arial"/>
        </w:rPr>
        <w:t xml:space="preserve"> (aunque esté en Vault), Vault </w:t>
      </w:r>
      <w:r>
        <w:rPr>
          <w:rFonts w:ascii="Arial" w:cs="Arial" w:eastAsia="Arial" w:hAnsi="Arial"/>
          <w:b/>
          <w:bCs/>
        </w:rPr>
        <w:t xml:space="preserve">genera credenciales de PostgreSQL temporales bajo demanda</w:t>
      </w:r>
      <w:r>
        <w:rPr>
          <w:rFonts w:ascii="Arial" w:cs="Arial" w:eastAsia="Arial" w:hAnsi="Arial"/>
        </w:rPr>
        <w:t xml:space="preserve"> y las revoca al expirar su </w:t>
      </w:r>
      <w:r>
        <w:rPr>
          <w:rFonts w:ascii="Arial" w:cs="Arial" w:eastAsia="Arial" w:hAnsi="Arial"/>
          <w:b/>
          <w:bCs/>
        </w:rPr>
        <w:t xml:space="preserve">lease</w:t>
      </w:r>
      <w:r>
        <w:rPr>
          <w:rFonts w:ascii="Arial" w:cs="Arial" w:eastAsia="Arial" w:hAnsi="Arial"/>
        </w:rPr>
        <w:t xml:space="preserve">. Si se filtran, caducan solas en una hora.</w:t>
      </w:r>
    </w:p>
    <w:p>
      <w:pPr>
        <w:pStyle w:val="ListParagraph"/>
        <w:numPr>
          <w:ilvl w:val="0"/>
          <w:numId w:val="2"/>
        </w:numPr>
        <w:spacing w:after="80" w:line="268"/>
      </w:pPr>
      <w:r>
        <w:rPr>
          <w:rFonts w:ascii="Arial" w:cs="Arial" w:eastAsia="Arial" w:hAnsi="Arial"/>
          <w:b/>
          <w:bCs/>
        </w:rPr>
        <w:t xml:space="preserve">Motor database de Vault: </w:t>
      </w:r>
      <w:r>
        <w:rPr>
          <w:rFonts w:ascii="Arial" w:cs="Arial" w:eastAsia="Arial" w:hAnsi="Arial"/>
        </w:rPr>
        <w:t xml:space="preserve">el script </w:t>
      </w:r>
      <w:r>
        <w:rPr>
          <w:rFonts w:ascii="Consolas" w:cs="Consolas" w:eastAsia="Consolas" w:hAnsi="Consolas"/>
          <w:color w:val="4F46E5"/>
        </w:rPr>
        <w:t xml:space="preserve">vault/dynamic-db.sh</w:t>
      </w:r>
      <w:r>
        <w:rPr>
          <w:rFonts w:ascii="Arial" w:cs="Arial" w:eastAsia="Arial" w:hAnsi="Arial"/>
        </w:rPr>
        <w:t xml:space="preserve"> habilita el motor </w:t>
      </w:r>
      <w:r>
        <w:rPr>
          <w:rFonts w:ascii="Consolas" w:cs="Consolas" w:eastAsia="Consolas" w:hAnsi="Consolas"/>
          <w:color w:val="4F46E5"/>
        </w:rPr>
        <w:t xml:space="preserve">database</w:t>
      </w:r>
      <w:r>
        <w:rPr>
          <w:rFonts w:ascii="Arial" w:cs="Arial" w:eastAsia="Arial" w:hAnsi="Arial"/>
        </w:rPr>
        <w:t xml:space="preserve">, configura la conexión a </w:t>
      </w:r>
      <w:r>
        <w:rPr>
          <w:rFonts w:ascii="Consolas" w:cs="Consolas" w:eastAsia="Consolas" w:hAnsi="Consolas"/>
          <w:color w:val="4F46E5"/>
        </w:rPr>
        <w:t xml:space="preserve">auth-postgres</w:t>
      </w:r>
      <w:r>
        <w:rPr>
          <w:rFonts w:ascii="Arial" w:cs="Arial" w:eastAsia="Arial" w:hAnsi="Arial"/>
        </w:rPr>
        <w:t xml:space="preserve"> y define el rol </w:t>
      </w:r>
      <w:r>
        <w:rPr>
          <w:rFonts w:ascii="Consolas" w:cs="Consolas" w:eastAsia="Consolas" w:hAnsi="Consolas"/>
          <w:color w:val="4F46E5"/>
        </w:rPr>
        <w:t xml:space="preserve">auth-role</w:t>
      </w:r>
      <w:r>
        <w:rPr>
          <w:rFonts w:ascii="Arial" w:cs="Arial" w:eastAsia="Arial" w:hAnsi="Arial"/>
        </w:rPr>
        <w:t xml:space="preserve"> con </w:t>
      </w:r>
      <w:r>
        <w:rPr>
          <w:rFonts w:ascii="Consolas" w:cs="Consolas" w:eastAsia="Consolas" w:hAnsi="Consolas"/>
          <w:color w:val="4F46E5"/>
        </w:rPr>
        <w:t xml:space="preserve">creation_statements</w:t>
      </w:r>
      <w:r>
        <w:rPr>
          <w:rFonts w:ascii="Arial" w:cs="Arial" w:eastAsia="Arial" w:hAnsi="Arial"/>
        </w:rPr>
        <w:t xml:space="preserve"> (crea un usuario con contraseña aleatoria y </w:t>
      </w:r>
      <w:r>
        <w:rPr>
          <w:rFonts w:ascii="Consolas" w:cs="Consolas" w:eastAsia="Consolas" w:hAnsi="Consolas"/>
          <w:color w:val="4F46E5"/>
        </w:rPr>
        <w:t xml:space="preserve">VALID UNTIL</w:t>
      </w:r>
      <w:r>
        <w:rPr>
          <w:rFonts w:ascii="Arial" w:cs="Arial" w:eastAsia="Arial" w:hAnsi="Arial"/>
        </w:rPr>
        <w:t xml:space="preserve">) y </w:t>
      </w:r>
      <w:r>
        <w:rPr>
          <w:rFonts w:ascii="Consolas" w:cs="Consolas" w:eastAsia="Consolas" w:hAnsi="Consolas"/>
          <w:color w:val="4F46E5"/>
        </w:rPr>
        <w:t xml:space="preserve">default_ttl=1h</w:t>
      </w:r>
      <w:r>
        <w:rPr>
          <w:rFonts w:ascii="Arial" w:cs="Arial" w:eastAsia="Arial" w:hAnsi="Arial"/>
        </w:rPr>
        <w:t xml:space="preserve">. Lo aplica el contenedor </w:t>
      </w:r>
      <w:r>
        <w:rPr>
          <w:rFonts w:ascii="Consolas" w:cs="Consolas" w:eastAsia="Consolas" w:hAnsi="Consolas"/>
          <w:color w:val="4F46E5"/>
        </w:rPr>
        <w:t xml:space="preserve">vault-db-init</w:t>
      </w:r>
      <w:r>
        <w:rPr>
          <w:rFonts w:ascii="Arial" w:cs="Arial" w:eastAsia="Arial" w:hAnsi="Arial"/>
        </w:rPr>
        <w:t xml:space="preserve"> cuando Vault y Postgres están sanos.</w:t>
      </w:r>
    </w:p>
    <w:p>
      <w:pPr>
        <w:pStyle w:val="ListParagraph"/>
        <w:numPr>
          <w:ilvl w:val="0"/>
          <w:numId w:val="2"/>
        </w:numPr>
        <w:spacing w:after="80" w:line="268"/>
      </w:pPr>
      <w:r>
        <w:rPr>
          <w:rFonts w:ascii="Arial" w:cs="Arial" w:eastAsia="Arial" w:hAnsi="Arial"/>
          <w:b/>
          <w:bCs/>
        </w:rPr>
        <w:t xml:space="preserve">Integración con Spring: </w:t>
      </w:r>
      <w:r>
        <w:rPr>
          <w:rFonts w:ascii="Arial" w:cs="Arial" w:eastAsia="Arial" w:hAnsi="Arial"/>
        </w:rPr>
        <w:t xml:space="preserve">el perfil </w:t>
      </w:r>
      <w:r>
        <w:rPr>
          <w:rFonts w:ascii="Consolas" w:cs="Consolas" w:eastAsia="Consolas" w:hAnsi="Consolas"/>
          <w:color w:val="4F46E5"/>
        </w:rPr>
        <w:t xml:space="preserve">vault-dynamic</w:t>
      </w:r>
      <w:r>
        <w:rPr>
          <w:rFonts w:ascii="Arial" w:cs="Arial" w:eastAsia="Arial" w:hAnsi="Arial"/>
        </w:rPr>
        <w:t xml:space="preserve"> (</w:t>
      </w:r>
      <w:r>
        <w:rPr>
          <w:rFonts w:ascii="Consolas" w:cs="Consolas" w:eastAsia="Consolas" w:hAnsi="Consolas"/>
          <w:color w:val="4F46E5"/>
        </w:rPr>
        <w:t xml:space="preserve">application-vault-dynamic.yml</w:t>
      </w:r>
      <w:r>
        <w:rPr>
          <w:rFonts w:ascii="Arial" w:cs="Arial" w:eastAsia="Arial" w:hAnsi="Arial"/>
        </w:rPr>
        <w:t xml:space="preserve">) usa el backend </w:t>
      </w:r>
      <w:r>
        <w:rPr>
          <w:rFonts w:ascii="Consolas" w:cs="Consolas" w:eastAsia="Consolas" w:hAnsi="Consolas"/>
          <w:color w:val="4F46E5"/>
        </w:rPr>
        <w:t xml:space="preserve">spring.cloud.vault.database</w:t>
      </w:r>
      <w:r>
        <w:rPr>
          <w:rFonts w:ascii="Arial" w:cs="Arial" w:eastAsia="Arial" w:hAnsi="Arial"/>
        </w:rPr>
        <w:t xml:space="preserve">: al arrancar, Spring pide a Vault usuario y contraseña, y Spring Cloud Vault </w:t>
      </w:r>
      <w:r>
        <w:rPr>
          <w:rFonts w:ascii="Arial" w:cs="Arial" w:eastAsia="Arial" w:hAnsi="Arial"/>
          <w:b/>
          <w:bCs/>
        </w:rPr>
        <w:t xml:space="preserve">renueva el lease</w:t>
      </w:r>
      <w:r>
        <w:rPr>
          <w:rFonts w:ascii="Arial" w:cs="Arial" w:eastAsia="Arial" w:hAnsi="Arial"/>
        </w:rPr>
        <w:t xml:space="preserve"> en segundo plano. No hay contraseñas de BD en configuración ni en variables de entorno.</w:t>
      </w:r>
    </w:p>
    <w:p>
      <w:pPr>
        <w:spacing w:after="120" w:line="276"/>
      </w:pPr>
      <w:r>
        <w:rPr>
          <w:rFonts w:ascii="Arial" w:cs="Arial" w:eastAsia="Arial" w:hAnsi="Arial"/>
          <w:b/>
          <w:bCs/>
        </w:rPr>
        <w:t xml:space="preserve">Verificación: </w:t>
      </w:r>
      <w:r>
        <w:rPr>
          <w:rFonts w:ascii="Arial" w:cs="Arial" w:eastAsia="Arial" w:hAnsi="Arial"/>
        </w:rPr>
        <w:t xml:space="preserve">con el stack arriba, </w:t>
      </w:r>
      <w:r>
        <w:rPr>
          <w:rFonts w:ascii="Consolas" w:cs="Consolas" w:eastAsia="Consolas" w:hAnsi="Consolas"/>
          <w:color w:val="4F46E5"/>
        </w:rPr>
        <w:t xml:space="preserve">vault read database/creds/auth-role</w:t>
      </w:r>
      <w:r>
        <w:rPr>
          <w:rFonts w:ascii="Arial" w:cs="Arial" w:eastAsia="Arial" w:hAnsi="Arial"/>
        </w:rPr>
        <w:t xml:space="preserve"> emite un par usuario/contraseña nuevo cada vez, con su TTL; el auth-service arranca con el perfil </w:t>
      </w:r>
      <w:r>
        <w:rPr>
          <w:rFonts w:ascii="Consolas" w:cs="Consolas" w:eastAsia="Consolas" w:hAnsi="Consolas"/>
          <w:color w:val="4F46E5"/>
        </w:rPr>
        <w:t xml:space="preserve">vault-dynamic</w:t>
      </w:r>
      <w:r>
        <w:rPr>
          <w:rFonts w:ascii="Arial" w:cs="Arial" w:eastAsia="Arial" w:hAnsi="Arial"/>
        </w:rPr>
        <w:t xml:space="preserve"> tomando esas credenciales.</w:t>
      </w:r>
    </w:p>
    <w:p>
      <w:pPr>
        <w:pStyle w:val="Heading2"/>
      </w:pPr>
      <w:r>
        <w:rPr>
          <w:rFonts w:ascii="Arial" w:cs="Arial" w:eastAsia="Arial" w:hAnsi="Arial"/>
        </w:rPr>
        <w:t xml:space="preserve">13.50 Event Sourcing + CQRS (agregado Pedido)</w:t>
      </w:r>
    </w:p>
    <w:p>
      <w:pPr>
        <w:spacing w:after="120" w:line="276"/>
      </w:pPr>
      <w:r>
        <w:rPr>
          <w:rFonts w:ascii="Arial" w:cs="Arial" w:eastAsia="Arial" w:hAnsi="Arial"/>
          <w:b/>
          <w:bCs/>
        </w:rPr>
        <w:t xml:space="preserve">Qué es: </w:t>
      </w:r>
      <w:r>
        <w:rPr>
          <w:rFonts w:ascii="Arial" w:cs="Arial" w:eastAsia="Arial" w:hAnsi="Arial"/>
        </w:rPr>
        <w:t xml:space="preserve">dos patrones avanzados de DDD. En </w:t>
      </w:r>
      <w:r>
        <w:rPr>
          <w:rFonts w:ascii="Arial" w:cs="Arial" w:eastAsia="Arial" w:hAnsi="Arial"/>
          <w:b/>
          <w:bCs/>
        </w:rPr>
        <w:t xml:space="preserve">Event Sourcing</w:t>
      </w:r>
      <w:r>
        <w:rPr>
          <w:rFonts w:ascii="Arial" w:cs="Arial" w:eastAsia="Arial" w:hAnsi="Arial"/>
        </w:rPr>
        <w:t xml:space="preserve"> el estado del pedido no se guarda como una fila mutable, sino como la </w:t>
      </w:r>
      <w:r>
        <w:rPr>
          <w:rFonts w:ascii="Arial" w:cs="Arial" w:eastAsia="Arial" w:hAnsi="Arial"/>
          <w:b/>
          <w:bCs/>
        </w:rPr>
        <w:t xml:space="preserve">secuencia inmutable de eventos</w:t>
      </w:r>
      <w:r>
        <w:rPr>
          <w:rFonts w:ascii="Arial" w:cs="Arial" w:eastAsia="Arial" w:hAnsi="Arial"/>
        </w:rPr>
        <w:t xml:space="preserve"> que le ocurrieron; el estado actual se obtiene reproduciéndolos. En </w:t>
      </w:r>
      <w:r>
        <w:rPr>
          <w:rFonts w:ascii="Arial" w:cs="Arial" w:eastAsia="Arial" w:hAnsi="Arial"/>
          <w:b/>
          <w:bCs/>
        </w:rPr>
        <w:t xml:space="preserve">CQRS</w:t>
      </w:r>
      <w:r>
        <w:rPr>
          <w:rFonts w:ascii="Arial" w:cs="Arial" w:eastAsia="Arial" w:hAnsi="Arial"/>
        </w:rPr>
        <w:t xml:space="preserve"> se separa el modelo de escritura (validar invariantes) del de lectura (consultar rápido).</w:t>
      </w:r>
    </w:p>
    <w:p>
      <w:pPr>
        <w:pStyle w:val="ListParagraph"/>
        <w:numPr>
          <w:ilvl w:val="0"/>
          <w:numId w:val="2"/>
        </w:numPr>
        <w:spacing w:after="80" w:line="268"/>
      </w:pPr>
      <w:r>
        <w:rPr>
          <w:rFonts w:ascii="Arial" w:cs="Arial" w:eastAsia="Arial" w:hAnsi="Arial"/>
          <w:b/>
          <w:bCs/>
        </w:rPr>
        <w:t xml:space="preserve">Modelo de escritura: </w:t>
      </w:r>
      <w:r>
        <w:rPr>
          <w:rFonts w:ascii="Consolas" w:cs="Consolas" w:eastAsia="Consolas" w:hAnsi="Consolas"/>
          <w:color w:val="4F46E5"/>
        </w:rPr>
        <w:t xml:space="preserve">EventSourcedOrder</w:t>
      </w:r>
      <w:r>
        <w:rPr>
          <w:rFonts w:ascii="Arial" w:cs="Arial" w:eastAsia="Arial" w:hAnsi="Arial"/>
        </w:rPr>
        <w:t xml:space="preserve"> — los comandos (</w:t>
      </w:r>
      <w:r>
        <w:rPr>
          <w:rFonts w:ascii="Consolas" w:cs="Consolas" w:eastAsia="Consolas" w:hAnsi="Consolas"/>
          <w:color w:val="4F46E5"/>
        </w:rPr>
        <w:t xml:space="preserve">place</w:t>
      </w:r>
      <w:r>
        <w:rPr>
          <w:rFonts w:ascii="Arial" w:cs="Arial" w:eastAsia="Arial" w:hAnsi="Arial"/>
        </w:rPr>
        <w:t xml:space="preserve">, </w:t>
      </w:r>
      <w:r>
        <w:rPr>
          <w:rFonts w:ascii="Consolas" w:cs="Consolas" w:eastAsia="Consolas" w:hAnsi="Consolas"/>
          <w:color w:val="4F46E5"/>
        </w:rPr>
        <w:t xml:space="preserve">addItem</w:t>
      </w:r>
      <w:r>
        <w:rPr>
          <w:rFonts w:ascii="Arial" w:cs="Arial" w:eastAsia="Arial" w:hAnsi="Arial"/>
        </w:rPr>
        <w:t xml:space="preserve">, </w:t>
      </w:r>
      <w:r>
        <w:rPr>
          <w:rFonts w:ascii="Consolas" w:cs="Consolas" w:eastAsia="Consolas" w:hAnsi="Consolas"/>
          <w:color w:val="4F46E5"/>
        </w:rPr>
        <w:t xml:space="preserve">markPaid</w:t>
      </w:r>
      <w:r>
        <w:rPr>
          <w:rFonts w:ascii="Arial" w:cs="Arial" w:eastAsia="Arial" w:hAnsi="Arial"/>
        </w:rPr>
        <w:t xml:space="preserve">, </w:t>
      </w:r>
      <w:r>
        <w:rPr>
          <w:rFonts w:ascii="Consolas" w:cs="Consolas" w:eastAsia="Consolas" w:hAnsi="Consolas"/>
          <w:color w:val="4F46E5"/>
        </w:rPr>
        <w:t xml:space="preserve">cancel</w:t>
      </w:r>
      <w:r>
        <w:rPr>
          <w:rFonts w:ascii="Arial" w:cs="Arial" w:eastAsia="Arial" w:hAnsi="Arial"/>
        </w:rPr>
        <w:t xml:space="preserve">) validan la invariante y EMITEN un evento; el estado solo cambia en </w:t>
      </w:r>
      <w:r>
        <w:rPr>
          <w:rFonts w:ascii="Consolas" w:cs="Consolas" w:eastAsia="Consolas" w:hAnsi="Consolas"/>
          <w:color w:val="4F46E5"/>
        </w:rPr>
        <w:t xml:space="preserve">apply()</w:t>
      </w:r>
      <w:r>
        <w:rPr>
          <w:rFonts w:ascii="Arial" w:cs="Arial" w:eastAsia="Arial" w:hAnsi="Arial"/>
        </w:rPr>
        <w:t xml:space="preserve">, que es puro y se reutiliza al reconstruir. </w:t>
      </w:r>
      <w:r>
        <w:rPr>
          <w:rFonts w:ascii="Consolas" w:cs="Consolas" w:eastAsia="Consolas" w:hAnsi="Consolas"/>
          <w:color w:val="4F46E5"/>
        </w:rPr>
        <w:t xml:space="preserve">rehydrate()</w:t>
      </w:r>
      <w:r>
        <w:rPr>
          <w:rFonts w:ascii="Arial" w:cs="Arial" w:eastAsia="Arial" w:hAnsi="Arial"/>
        </w:rPr>
        <w:t xml:space="preserve"> recompone el agregado reproduciendo su historial (</w:t>
      </w:r>
      <w:r>
        <w:rPr>
          <w:rFonts w:ascii="Arial" w:cs="Arial" w:eastAsia="Arial" w:hAnsi="Arial"/>
          <w:b/>
          <w:bCs/>
        </w:rPr>
        <w:t xml:space="preserve">replay</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Almacén y lectura: </w:t>
      </w:r>
      <w:r>
        <w:rPr>
          <w:rFonts w:ascii="Consolas" w:cs="Consolas" w:eastAsia="Consolas" w:hAnsi="Consolas"/>
          <w:color w:val="4F46E5"/>
        </w:rPr>
        <w:t xml:space="preserve">EventStore</w:t>
      </w:r>
      <w:r>
        <w:rPr>
          <w:rFonts w:ascii="Arial" w:cs="Arial" w:eastAsia="Arial" w:hAnsi="Arial"/>
        </w:rPr>
        <w:t xml:space="preserve"> es un puerto </w:t>
      </w:r>
      <w:r>
        <w:rPr>
          <w:rFonts w:ascii="Arial" w:cs="Arial" w:eastAsia="Arial" w:hAnsi="Arial"/>
          <w:b/>
          <w:bCs/>
        </w:rPr>
        <w:t xml:space="preserve">append-only</w:t>
      </w:r>
      <w:r>
        <w:rPr>
          <w:rFonts w:ascii="Arial" w:cs="Arial" w:eastAsia="Arial" w:hAnsi="Arial"/>
        </w:rPr>
        <w:t xml:space="preserve"> (los eventos nunca se modifican; en producción sería una tabla o EventStoreDB) con una implementación en memoria. </w:t>
      </w:r>
      <w:r>
        <w:rPr>
          <w:rFonts w:ascii="Consolas" w:cs="Consolas" w:eastAsia="Consolas" w:hAnsi="Consolas"/>
          <w:color w:val="4F46E5"/>
        </w:rPr>
        <w:t xml:space="preserve">OrderSummaryProjection</w:t>
      </w:r>
      <w:r>
        <w:rPr>
          <w:rFonts w:ascii="Arial" w:cs="Arial" w:eastAsia="Arial" w:hAnsi="Arial"/>
        </w:rPr>
        <w:t xml:space="preserve"> es el modelo de lectura: escucha los eventos y mantiene una vista desnormalizada lista para consultar.</w:t>
      </w:r>
    </w:p>
    <w:p>
      <w:pPr>
        <w:pStyle w:val="ListParagraph"/>
        <w:numPr>
          <w:ilvl w:val="0"/>
          <w:numId w:val="2"/>
        </w:numPr>
        <w:spacing w:after="80" w:line="268"/>
      </w:pPr>
      <w:r>
        <w:rPr>
          <w:rFonts w:ascii="Arial" w:cs="Arial" w:eastAsia="Arial" w:hAnsi="Arial"/>
          <w:b/>
          <w:bCs/>
        </w:rPr>
        <w:t xml:space="preserve">Ventaja de banca: </w:t>
      </w:r>
      <w:r>
        <w:rPr>
          <w:rFonts w:ascii="Arial" w:cs="Arial" w:eastAsia="Arial" w:hAnsi="Arial"/>
        </w:rPr>
        <w:t xml:space="preserve">historial de auditoría perfecto e inmutable por diseño, y capacidad de reconstruir el estado a cualquier punto del tiempo. Se implementó </w:t>
      </w:r>
      <w:r>
        <w:rPr>
          <w:rFonts w:ascii="Arial" w:cs="Arial" w:eastAsia="Arial" w:hAnsi="Arial"/>
          <w:b/>
          <w:bCs/>
        </w:rPr>
        <w:t xml:space="preserve">aislado</w:t>
      </w:r>
      <w:r>
        <w:rPr>
          <w:rFonts w:ascii="Arial" w:cs="Arial" w:eastAsia="Arial" w:hAnsi="Arial"/>
        </w:rPr>
        <w:t xml:space="preserve"> del flujo actual del pedido, como modelo de referencia.</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OrderEventSourcingTest</w:t>
      </w:r>
      <w:r>
        <w:rPr>
          <w:rFonts w:ascii="Arial" w:cs="Arial" w:eastAsia="Arial" w:hAnsi="Arial"/>
        </w:rPr>
        <w:t xml:space="preserve"> comprueba que los comandos derivan el estado esperado, que </w:t>
      </w:r>
      <w:r>
        <w:rPr>
          <w:rFonts w:ascii="Arial" w:cs="Arial" w:eastAsia="Arial" w:hAnsi="Arial"/>
          <w:b/>
          <w:bCs/>
        </w:rPr>
        <w:t xml:space="preserve">reproducir los eventos reconstruye el mismo estado</w:t>
      </w:r>
      <w:r>
        <w:rPr>
          <w:rFonts w:ascii="Arial" w:cs="Arial" w:eastAsia="Arial" w:hAnsi="Arial"/>
        </w:rPr>
        <w:t xml:space="preserve"> (replay), que la proyección refleja el resultado y que las invariantes se respetan (no pagar sin líneas, no añadir tras pagar).</w:t>
      </w:r>
    </w:p>
    <w:p>
      <w:pPr>
        <w:pStyle w:val="Heading2"/>
      </w:pPr>
      <w:r>
        <w:rPr>
          <w:rFonts w:ascii="Arial" w:cs="Arial" w:eastAsia="Arial" w:hAnsi="Arial"/>
        </w:rPr>
        <w:t xml:space="preserve">13.51 Buf — gobernanza de contratos gRPC (lint + breaking)</w:t>
      </w:r>
    </w:p>
    <w:p>
      <w:pPr>
        <w:spacing w:after="120" w:line="276"/>
      </w:pPr>
      <w:r>
        <w:rPr>
          <w:rFonts w:ascii="Arial" w:cs="Arial" w:eastAsia="Arial" w:hAnsi="Arial"/>
          <w:b/>
          <w:bCs/>
        </w:rPr>
        <w:t xml:space="preserve">Qué es: </w:t>
      </w:r>
      <w:r>
        <w:rPr>
          <w:rFonts w:ascii="Arial" w:cs="Arial" w:eastAsia="Arial" w:hAnsi="Arial"/>
        </w:rPr>
        <w:t xml:space="preserve">aplicar al mundo Protobuf/gRPC la misma disciplina que Spectral da a OpenAPI. </w:t>
      </w:r>
      <w:r>
        <w:rPr>
          <w:rFonts w:ascii="Arial" w:cs="Arial" w:eastAsia="Arial" w:hAnsi="Arial"/>
          <w:b/>
          <w:bCs/>
        </w:rPr>
        <w:t xml:space="preserve">Buf</w:t>
      </w:r>
      <w:r>
        <w:rPr>
          <w:rFonts w:ascii="Arial" w:cs="Arial" w:eastAsia="Arial" w:hAnsi="Arial"/>
        </w:rPr>
        <w:t xml:space="preserve"> valida el ESTILO de los </w:t>
      </w:r>
      <w:r>
        <w:rPr>
          <w:rFonts w:ascii="Consolas" w:cs="Consolas" w:eastAsia="Consolas" w:hAnsi="Consolas"/>
          <w:color w:val="4F46E5"/>
        </w:rPr>
        <w:t xml:space="preserve">.proto</w:t>
      </w:r>
      <w:r>
        <w:rPr>
          <w:rFonts w:ascii="Arial" w:cs="Arial" w:eastAsia="Arial" w:hAnsi="Arial"/>
        </w:rPr>
        <w:t xml:space="preserve"> y, sobre todo, detecta </w:t>
      </w:r>
      <w:r>
        <w:rPr>
          <w:rFonts w:ascii="Arial" w:cs="Arial" w:eastAsia="Arial" w:hAnsi="Arial"/>
          <w:b/>
          <w:bCs/>
        </w:rPr>
        <w:t xml:space="preserve">cambios incompatibles</w:t>
      </w:r>
      <w:r>
        <w:rPr>
          <w:rFonts w:ascii="Arial" w:cs="Arial" w:eastAsia="Arial" w:hAnsi="Arial"/>
        </w:rPr>
        <w:t xml:space="preserve"> (breaking changes) antes de que rompan a los clientes que dependen del contrato.</w:t>
      </w:r>
    </w:p>
    <w:p>
      <w:pPr>
        <w:pStyle w:val="ListParagraph"/>
        <w:numPr>
          <w:ilvl w:val="0"/>
          <w:numId w:val="2"/>
        </w:numPr>
        <w:spacing w:after="80" w:line="268"/>
      </w:pPr>
      <w:r>
        <w:rPr>
          <w:rFonts w:ascii="Arial" w:cs="Arial" w:eastAsia="Arial" w:hAnsi="Arial"/>
          <w:b/>
          <w:bCs/>
        </w:rPr>
        <w:t xml:space="preserve">Lint de estilo: </w:t>
      </w:r>
      <w:r>
        <w:rPr>
          <w:rFonts w:ascii="Consolas" w:cs="Consolas" w:eastAsia="Consolas" w:hAnsi="Consolas"/>
          <w:color w:val="4F46E5"/>
        </w:rPr>
        <w:t xml:space="preserve">buf.yaml</w:t>
      </w:r>
      <w:r>
        <w:rPr>
          <w:rFonts w:ascii="Arial" w:cs="Arial" w:eastAsia="Arial" w:hAnsi="Arial"/>
        </w:rPr>
        <w:t xml:space="preserve"> (v2) toma como fuente de verdad el </w:t>
      </w:r>
      <w:r>
        <w:rPr>
          <w:rFonts w:ascii="Consolas" w:cs="Consolas" w:eastAsia="Consolas" w:hAnsi="Consolas"/>
          <w:color w:val="4F46E5"/>
        </w:rPr>
        <w:t xml:space="preserve">stock.proto</w:t>
      </w:r>
      <w:r>
        <w:rPr>
          <w:rFonts w:ascii="Arial" w:cs="Arial" w:eastAsia="Arial" w:hAnsi="Arial"/>
        </w:rPr>
        <w:t xml:space="preserve"> del inventory-service y aplica el conjunto </w:t>
      </w:r>
      <w:r>
        <w:rPr>
          <w:rFonts w:ascii="Consolas" w:cs="Consolas" w:eastAsia="Consolas" w:hAnsi="Consolas"/>
          <w:color w:val="4F46E5"/>
        </w:rPr>
        <w:t xml:space="preserve">STANDARD</w:t>
      </w:r>
      <w:r>
        <w:rPr>
          <w:rFonts w:ascii="Arial" w:cs="Arial" w:eastAsia="Arial" w:hAnsi="Arial"/>
        </w:rPr>
        <w:t xml:space="preserve"> (nombres de mensajes/RPC, etc.), con las excepciones acordes al layout actual.</w:t>
      </w:r>
    </w:p>
    <w:p>
      <w:pPr>
        <w:pStyle w:val="ListParagraph"/>
        <w:numPr>
          <w:ilvl w:val="0"/>
          <w:numId w:val="2"/>
        </w:numPr>
        <w:spacing w:after="80" w:line="268"/>
      </w:pPr>
      <w:r>
        <w:rPr>
          <w:rFonts w:ascii="Arial" w:cs="Arial" w:eastAsia="Arial" w:hAnsi="Arial"/>
          <w:b/>
          <w:bCs/>
        </w:rPr>
        <w:t xml:space="preserve">Detección de breaking changes: </w:t>
      </w:r>
      <w:r>
        <w:rPr>
          <w:rFonts w:ascii="Consolas" w:cs="Consolas" w:eastAsia="Consolas" w:hAnsi="Consolas"/>
          <w:color w:val="4F46E5"/>
        </w:rPr>
        <w:t xml:space="preserve">buf breaking --against main</w:t>
      </w:r>
      <w:r>
        <w:rPr>
          <w:rFonts w:ascii="Arial" w:cs="Arial" w:eastAsia="Arial" w:hAnsi="Arial"/>
        </w:rPr>
        <w:t xml:space="preserve"> compara el </w:t>
      </w:r>
      <w:r>
        <w:rPr>
          <w:rFonts w:ascii="Consolas" w:cs="Consolas" w:eastAsia="Consolas" w:hAnsi="Consolas"/>
          <w:color w:val="4F46E5"/>
        </w:rPr>
        <w:t xml:space="preserve">.proto</w:t>
      </w:r>
      <w:r>
        <w:rPr>
          <w:rFonts w:ascii="Arial" w:cs="Arial" w:eastAsia="Arial" w:hAnsi="Arial"/>
        </w:rPr>
        <w:t xml:space="preserve"> con el de la rama principal; si alguien borra un campo, cambia un tipo o renumera, el pipeline lo señala. Es la garantía de compatibilidad hacia atrás del RPC interno.</w:t>
      </w:r>
    </w:p>
    <w:p>
      <w:pPr>
        <w:pStyle w:val="ListParagraph"/>
        <w:numPr>
          <w:ilvl w:val="0"/>
          <w:numId w:val="2"/>
        </w:numPr>
        <w:spacing w:after="80" w:line="268"/>
      </w:pPr>
      <w:r>
        <w:rPr>
          <w:rFonts w:ascii="Arial" w:cs="Arial" w:eastAsia="Arial" w:hAnsi="Arial"/>
          <w:b/>
          <w:bCs/>
        </w:rPr>
        <w:t xml:space="preserve">En el CI: </w:t>
      </w:r>
      <w:r>
        <w:rPr>
          <w:rFonts w:ascii="Arial" w:cs="Arial" w:eastAsia="Arial" w:hAnsi="Arial"/>
        </w:rPr>
        <w:t xml:space="preserve">el workflow </w:t>
      </w:r>
      <w:r>
        <w:rPr>
          <w:rFonts w:ascii="Consolas" w:cs="Consolas" w:eastAsia="Consolas" w:hAnsi="Consolas"/>
          <w:color w:val="4F46E5"/>
        </w:rPr>
        <w:t xml:space="preserve">buf.yml</w:t>
      </w:r>
      <w:r>
        <w:rPr>
          <w:rFonts w:ascii="Arial" w:cs="Arial" w:eastAsia="Arial" w:hAnsi="Arial"/>
        </w:rPr>
        <w:t xml:space="preserve"> (</w:t>
      </w:r>
      <w:r>
        <w:rPr>
          <w:rFonts w:ascii="Consolas" w:cs="Consolas" w:eastAsia="Consolas" w:hAnsi="Consolas"/>
          <w:color w:val="4F46E5"/>
        </w:rPr>
        <w:t xml:space="preserve">bufbuild/buf-setup-action</w:t>
      </w:r>
      <w:r>
        <w:rPr>
          <w:rFonts w:ascii="Arial" w:cs="Arial" w:eastAsia="Arial" w:hAnsi="Arial"/>
        </w:rPr>
        <w:t xml:space="preserve">) ejecuta lint y breaking en cada cambio de un </w:t>
      </w:r>
      <w:r>
        <w:rPr>
          <w:rFonts w:ascii="Consolas" w:cs="Consolas" w:eastAsia="Consolas" w:hAnsi="Consolas"/>
          <w:color w:val="4F46E5"/>
        </w:rPr>
        <w:t xml:space="preserve">.proto</w:t>
      </w:r>
      <w:r>
        <w:rPr>
          <w:rFonts w:ascii="Arial" w:cs="Arial" w:eastAsia="Arial" w:hAnsi="Arial"/>
        </w:rPr>
        <w:t xml:space="preserve">.</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buf lint</w:t>
      </w:r>
      <w:r>
        <w:rPr>
          <w:rFonts w:ascii="Arial" w:cs="Arial" w:eastAsia="Arial" w:hAnsi="Arial"/>
        </w:rPr>
        <w:t xml:space="preserve"> se ejecutó sobre el contrato y pasó sin observaciones.</w:t>
      </w:r>
    </w:p>
    <w:p>
      <w:pPr>
        <w:pStyle w:val="Heading2"/>
      </w:pPr>
      <w:r>
        <w:rPr>
          <w:rFonts w:ascii="Arial" w:cs="Arial" w:eastAsia="Arial" w:hAnsi="Arial"/>
        </w:rPr>
        <w:t xml:space="preserve">13.52 Registro de auditoría a prueba de manipulación (hash chain)</w:t>
      </w:r>
    </w:p>
    <w:p>
      <w:pPr>
        <w:spacing w:after="120" w:line="276"/>
      </w:pPr>
      <w:r>
        <w:rPr>
          <w:rFonts w:ascii="Arial" w:cs="Arial" w:eastAsia="Arial" w:hAnsi="Arial"/>
          <w:b/>
          <w:bCs/>
        </w:rPr>
        <w:t xml:space="preserve">Qué es: </w:t>
      </w:r>
      <w:r>
        <w:rPr>
          <w:rFonts w:ascii="Arial" w:cs="Arial" w:eastAsia="Arial" w:hAnsi="Arial"/>
        </w:rPr>
        <w:t xml:space="preserve">un log de auditoría </w:t>
      </w:r>
      <w:r>
        <w:rPr>
          <w:rFonts w:ascii="Arial" w:cs="Arial" w:eastAsia="Arial" w:hAnsi="Arial"/>
          <w:b/>
          <w:bCs/>
        </w:rPr>
        <w:t xml:space="preserve">append-only</w:t>
      </w:r>
      <w:r>
        <w:rPr>
          <w:rFonts w:ascii="Arial" w:cs="Arial" w:eastAsia="Arial" w:hAnsi="Arial"/>
        </w:rPr>
        <w:t xml:space="preserve"> en el que cada entrada incluye el hash SHA-256 de la anterior, formando una cadena. Si alguien altera, inserta o borra un registro del pasado, el enlace se rompe y la manipulación es </w:t>
      </w:r>
      <w:r>
        <w:rPr>
          <w:rFonts w:ascii="Arial" w:cs="Arial" w:eastAsia="Arial" w:hAnsi="Arial"/>
          <w:b/>
          <w:bCs/>
        </w:rPr>
        <w:t xml:space="preserve">detectable</w:t>
      </w:r>
      <w:r>
        <w:rPr>
          <w:rFonts w:ascii="Arial" w:cs="Arial" w:eastAsia="Arial" w:hAnsi="Arial"/>
        </w:rPr>
        <w:t xml:space="preserve"> — la misma idea de integridad que una blockchain, sin la parte distribuida. Requisito habitual de cumplimiento en banca.</w:t>
      </w:r>
    </w:p>
    <w:p>
      <w:pPr>
        <w:pStyle w:val="ListParagraph"/>
        <w:numPr>
          <w:ilvl w:val="0"/>
          <w:numId w:val="2"/>
        </w:numPr>
        <w:spacing w:after="80" w:line="268"/>
      </w:pPr>
      <w:r>
        <w:rPr>
          <w:rFonts w:ascii="Arial" w:cs="Arial" w:eastAsia="Arial" w:hAnsi="Arial"/>
          <w:b/>
          <w:bCs/>
        </w:rPr>
        <w:t xml:space="preserve">Encadenado por hash: </w:t>
      </w:r>
      <w:r>
        <w:rPr>
          <w:rFonts w:ascii="Consolas" w:cs="Consolas" w:eastAsia="Consolas" w:hAnsi="Consolas"/>
          <w:color w:val="4F46E5"/>
        </w:rPr>
        <w:t xml:space="preserve">HashChainedAuditLog</w:t>
      </w:r>
      <w:r>
        <w:rPr>
          <w:rFonts w:ascii="Arial" w:cs="Arial" w:eastAsia="Arial" w:hAnsi="Arial"/>
        </w:rPr>
        <w:t xml:space="preserve"> calcula </w:t>
      </w:r>
      <w:r>
        <w:rPr>
          <w:rFonts w:ascii="Consolas" w:cs="Consolas" w:eastAsia="Consolas" w:hAnsi="Consolas"/>
          <w:color w:val="4F46E5"/>
        </w:rPr>
        <w:t xml:space="preserve">hash(n) = SHA256(seq | ts | actor | acción | detalle | hash(n-1))</w:t>
      </w:r>
      <w:r>
        <w:rPr>
          <w:rFonts w:ascii="Arial" w:cs="Arial" w:eastAsia="Arial" w:hAnsi="Arial"/>
        </w:rPr>
        <w:t xml:space="preserve">; la primera entrada enlaza con un hash génesis. Las entradas (</w:t>
      </w:r>
      <w:r>
        <w:rPr>
          <w:rFonts w:ascii="Consolas" w:cs="Consolas" w:eastAsia="Consolas" w:hAnsi="Consolas"/>
          <w:color w:val="4F46E5"/>
        </w:rPr>
        <w:t xml:space="preserve">AuditEntry</w:t>
      </w:r>
      <w:r>
        <w:rPr>
          <w:rFonts w:ascii="Arial" w:cs="Arial" w:eastAsia="Arial" w:hAnsi="Arial"/>
        </w:rPr>
        <w:t xml:space="preserve">) son inmutables.</w:t>
      </w:r>
    </w:p>
    <w:p>
      <w:pPr>
        <w:pStyle w:val="ListParagraph"/>
        <w:numPr>
          <w:ilvl w:val="0"/>
          <w:numId w:val="2"/>
        </w:numPr>
        <w:spacing w:after="80" w:line="268"/>
      </w:pPr>
      <w:r>
        <w:rPr>
          <w:rFonts w:ascii="Arial" w:cs="Arial" w:eastAsia="Arial" w:hAnsi="Arial"/>
          <w:b/>
          <w:bCs/>
        </w:rPr>
        <w:t xml:space="preserve">Verificación de integridad: </w:t>
      </w:r>
      <w:r>
        <w:rPr>
          <w:rFonts w:ascii="Consolas" w:cs="Consolas" w:eastAsia="Consolas" w:hAnsi="Consolas"/>
          <w:color w:val="4F46E5"/>
        </w:rPr>
        <w:t xml:space="preserve">verify()</w:t>
      </w:r>
      <w:r>
        <w:rPr>
          <w:rFonts w:ascii="Arial" w:cs="Arial" w:eastAsia="Arial" w:hAnsi="Arial"/>
        </w:rPr>
        <w:t xml:space="preserve"> recomputa toda la cadena y comprueba la secuencia, el enlace </w:t>
      </w:r>
      <w:r>
        <w:rPr>
          <w:rFonts w:ascii="Consolas" w:cs="Consolas" w:eastAsia="Consolas" w:hAnsi="Consolas"/>
          <w:color w:val="4F46E5"/>
        </w:rPr>
        <w:t xml:space="preserve">prevHash</w:t>
      </w:r>
      <w:r>
        <w:rPr>
          <w:rFonts w:ascii="Arial" w:cs="Arial" w:eastAsia="Arial" w:hAnsi="Arial"/>
        </w:rPr>
        <w:t xml:space="preserve"> y el hash de cada entrada; devuelve false ante cualquier manipulación.</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HashChainedAuditLogTest</w:t>
      </w:r>
      <w:r>
        <w:rPr>
          <w:rFonts w:ascii="Arial" w:cs="Arial" w:eastAsia="Arial" w:hAnsi="Arial"/>
        </w:rPr>
        <w:t xml:space="preserve"> confirma que una cadena recién construida es íntegra, y que </w:t>
      </w:r>
      <w:r>
        <w:rPr>
          <w:rFonts w:ascii="Arial" w:cs="Arial" w:eastAsia="Arial" w:hAnsi="Arial"/>
          <w:b/>
          <w:bCs/>
        </w:rPr>
        <w:t xml:space="preserve">alterar el importe de una entrada o borrar una del medio rompe la verificación</w:t>
      </w:r>
      <w:r>
        <w:rPr>
          <w:rFonts w:ascii="Arial" w:cs="Arial" w:eastAsia="Arial" w:hAnsi="Arial"/>
        </w:rPr>
        <w:t xml:space="preserve">.</w:t>
      </w:r>
    </w:p>
    <w:p>
      <w:pPr>
        <w:pStyle w:val="Heading2"/>
      </w:pPr>
      <w:r>
        <w:rPr>
          <w:rFonts w:ascii="Arial" w:cs="Arial" w:eastAsia="Arial" w:hAnsi="Arial"/>
        </w:rPr>
        <w:t xml:space="preserve">13.53 Chaos Engineering con Toxiproxy</w:t>
      </w:r>
    </w:p>
    <w:p>
      <w:pPr>
        <w:spacing w:after="120" w:line="276"/>
      </w:pPr>
      <w:r>
        <w:rPr>
          <w:rFonts w:ascii="Arial" w:cs="Arial" w:eastAsia="Arial" w:hAnsi="Arial"/>
          <w:b/>
          <w:bCs/>
        </w:rPr>
        <w:t xml:space="preserve">Qué es: </w:t>
      </w:r>
      <w:r>
        <w:rPr>
          <w:rFonts w:ascii="Arial" w:cs="Arial" w:eastAsia="Arial" w:hAnsi="Arial"/>
        </w:rPr>
        <w:t xml:space="preserve">probar la resiliencia </w:t>
      </w:r>
      <w:r>
        <w:rPr>
          <w:rFonts w:ascii="Arial" w:cs="Arial" w:eastAsia="Arial" w:hAnsi="Arial"/>
          <w:b/>
          <w:bCs/>
        </w:rPr>
        <w:t xml:space="preserve">de verdad</w:t>
      </w:r>
      <w:r>
        <w:rPr>
          <w:rFonts w:ascii="Arial" w:cs="Arial" w:eastAsia="Arial" w:hAnsi="Arial"/>
        </w:rPr>
        <w:t xml:space="preserve">, inyectando fallos de red reales en lugar de confiar en que el código teórico funcione. </w:t>
      </w:r>
      <w:r>
        <w:rPr>
          <w:rFonts w:ascii="Arial" w:cs="Arial" w:eastAsia="Arial" w:hAnsi="Arial"/>
          <w:b/>
          <w:bCs/>
        </w:rPr>
        <w:t xml:space="preserve">Toxiproxy</w:t>
      </w:r>
      <w:r>
        <w:rPr>
          <w:rFonts w:ascii="Arial" w:cs="Arial" w:eastAsia="Arial" w:hAnsi="Arial"/>
        </w:rPr>
        <w:t xml:space="preserve"> es un proxy TCP que se interpone entre un servicio y su dependencia y añade latencia, cortes o límites de ancho de banda a demanda.</w:t>
      </w:r>
    </w:p>
    <w:p>
      <w:pPr>
        <w:pStyle w:val="ListParagraph"/>
        <w:numPr>
          <w:ilvl w:val="0"/>
          <w:numId w:val="2"/>
        </w:numPr>
        <w:spacing w:after="80" w:line="268"/>
      </w:pPr>
      <w:r>
        <w:rPr>
          <w:rFonts w:ascii="Arial" w:cs="Arial" w:eastAsia="Arial" w:hAnsi="Arial"/>
          <w:b/>
          <w:bCs/>
        </w:rPr>
        <w:t xml:space="preserve">Montaje opt-in: </w:t>
      </w:r>
      <w:r>
        <w:rPr>
          <w:rFonts w:ascii="Arial" w:cs="Arial" w:eastAsia="Arial" w:hAnsi="Arial"/>
        </w:rPr>
        <w:t xml:space="preserve">el overlay </w:t>
      </w:r>
      <w:r>
        <w:rPr>
          <w:rFonts w:ascii="Consolas" w:cs="Consolas" w:eastAsia="Consolas" w:hAnsi="Consolas"/>
          <w:color w:val="4F46E5"/>
        </w:rPr>
        <w:t xml:space="preserve">docker-compose.chaos.yml</w:t>
      </w:r>
      <w:r>
        <w:rPr>
          <w:rFonts w:ascii="Arial" w:cs="Arial" w:eastAsia="Arial" w:hAnsi="Arial"/>
        </w:rPr>
        <w:t xml:space="preserve"> (no altera el stack normal) levanta Toxiproxy y hace que el </w:t>
      </w:r>
      <w:r>
        <w:rPr>
          <w:rFonts w:ascii="Consolas" w:cs="Consolas" w:eastAsia="Consolas" w:hAnsi="Consolas"/>
          <w:color w:val="4F46E5"/>
        </w:rPr>
        <w:t xml:space="preserve">catalog-service</w:t>
      </w:r>
      <w:r>
        <w:rPr>
          <w:rFonts w:ascii="Arial" w:cs="Arial" w:eastAsia="Arial" w:hAnsi="Arial"/>
        </w:rPr>
        <w:t xml:space="preserve"> hable con Elasticsearch A TRAVÉS del proxy (</w:t>
      </w:r>
      <w:r>
        <w:rPr>
          <w:rFonts w:ascii="Consolas" w:cs="Consolas" w:eastAsia="Consolas" w:hAnsi="Consolas"/>
          <w:color w:val="4F46E5"/>
        </w:rPr>
        <w:t xml:space="preserve">chaos/toxiproxy.json</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Experimento reproducible: </w:t>
      </w:r>
      <w:r>
        <w:rPr>
          <w:rFonts w:ascii="Consolas" w:cs="Consolas" w:eastAsia="Consolas" w:hAnsi="Consolas"/>
          <w:color w:val="4F46E5"/>
        </w:rPr>
        <w:t xml:space="preserve">chaos/run-experiment.sh</w:t>
      </w:r>
      <w:r>
        <w:rPr>
          <w:rFonts w:ascii="Arial" w:cs="Arial" w:eastAsia="Arial" w:hAnsi="Arial"/>
        </w:rPr>
        <w:t xml:space="preserve"> usa la API de Toxiproxy para inyectar 1500ms de latencia y luego retirarla, permitiendo observar cómo el </w:t>
      </w:r>
      <w:r>
        <w:rPr>
          <w:rFonts w:ascii="Arial" w:cs="Arial" w:eastAsia="Arial" w:hAnsi="Arial"/>
          <w:b/>
          <w:bCs/>
        </w:rPr>
        <w:t xml:space="preserve">circuit breaker</w:t>
      </w:r>
      <w:r>
        <w:rPr>
          <w:rFonts w:ascii="Arial" w:cs="Arial" w:eastAsia="Arial" w:hAnsi="Arial"/>
        </w:rPr>
        <w:t xml:space="preserve"> de Resilience4j (</w:t>
      </w:r>
      <w:r>
        <w:rPr>
          <w:rFonts w:ascii="Consolas" w:cs="Consolas" w:eastAsia="Consolas" w:hAnsi="Consolas"/>
          <w:color w:val="4F46E5"/>
        </w:rPr>
        <w:t xml:space="preserve">bookSearch</w:t>
      </w:r>
      <w:r>
        <w:rPr>
          <w:rFonts w:ascii="Arial" w:cs="Arial" w:eastAsia="Arial" w:hAnsi="Arial"/>
        </w:rPr>
        <w:t xml:space="preserve">) pasa a OPEN y responde con el fallback en vez de colgarse.</w:t>
      </w:r>
    </w:p>
    <w:p>
      <w:pPr>
        <w:spacing w:after="120" w:line="276"/>
      </w:pPr>
      <w:r>
        <w:rPr>
          <w:rFonts w:ascii="Arial" w:cs="Arial" w:eastAsia="Arial" w:hAnsi="Arial"/>
          <w:b/>
          <w:bCs/>
        </w:rPr>
        <w:t xml:space="preserve">Verificación: </w:t>
      </w:r>
      <w:r>
        <w:rPr>
          <w:rFonts w:ascii="Arial" w:cs="Arial" w:eastAsia="Arial" w:hAnsi="Arial"/>
        </w:rPr>
        <w:t xml:space="preserve">el overlay y la configuración se validaron (YAML/JSON) y el overlay compone correctamente sobre el </w:t>
      </w:r>
      <w:r>
        <w:rPr>
          <w:rFonts w:ascii="Consolas" w:cs="Consolas" w:eastAsia="Consolas" w:hAnsi="Consolas"/>
          <w:color w:val="4F46E5"/>
        </w:rPr>
        <w:t xml:space="preserve">docker-compose.full.yml</w:t>
      </w:r>
      <w:r>
        <w:rPr>
          <w:rFonts w:ascii="Arial" w:cs="Arial" w:eastAsia="Arial" w:hAnsi="Arial"/>
        </w:rPr>
        <w:t xml:space="preserve"> (override de </w:t>
      </w:r>
      <w:r>
        <w:rPr>
          <w:rFonts w:ascii="Consolas" w:cs="Consolas" w:eastAsia="Consolas" w:hAnsi="Consolas"/>
          <w:color w:val="4F46E5"/>
        </w:rPr>
        <w:t xml:space="preserve">catalog-service</w:t>
      </w:r>
      <w:r>
        <w:rPr>
          <w:rFonts w:ascii="Arial" w:cs="Arial" w:eastAsia="Arial" w:hAnsi="Arial"/>
        </w:rPr>
        <w:t xml:space="preserve">).</w:t>
      </w:r>
    </w:p>
    <w:p>
      <w:pPr>
        <w:pStyle w:val="Heading2"/>
      </w:pPr>
      <w:r>
        <w:rPr>
          <w:rFonts w:ascii="Arial" w:cs="Arial" w:eastAsia="Arial" w:hAnsi="Arial"/>
        </w:rPr>
        <w:t xml:space="preserve">13.54 WebAuthn / Passkeys (autenticación resistente a phishing)</w:t>
      </w:r>
    </w:p>
    <w:p>
      <w:pPr>
        <w:spacing w:after="120" w:line="276"/>
      </w:pPr>
      <w:r>
        <w:rPr>
          <w:rFonts w:ascii="Arial" w:cs="Arial" w:eastAsia="Arial" w:hAnsi="Arial"/>
          <w:b/>
          <w:bCs/>
        </w:rPr>
        <w:t xml:space="preserve">Qué es: </w:t>
      </w:r>
      <w:r>
        <w:rPr>
          <w:rFonts w:ascii="Arial" w:cs="Arial" w:eastAsia="Arial" w:hAnsi="Arial"/>
        </w:rPr>
        <w:t xml:space="preserve">el estándar FIDO2/WebAuthn, evolución del MFA hacia autenticación </w:t>
      </w:r>
      <w:r>
        <w:rPr>
          <w:rFonts w:ascii="Arial" w:cs="Arial" w:eastAsia="Arial" w:hAnsi="Arial"/>
          <w:b/>
          <w:bCs/>
        </w:rPr>
        <w:t xml:space="preserve">resistente a phishing</w:t>
      </w:r>
      <w:r>
        <w:rPr>
          <w:rFonts w:ascii="Arial" w:cs="Arial" w:eastAsia="Arial" w:hAnsi="Arial"/>
        </w:rPr>
        <w:t xml:space="preserve">. En vez de una contraseña o un TOTP (que se pueden teclear en un sitio falso), el autenticador del usuario (llave de seguridad, Touch ID, Windows Hello) firma un reto con una clave privada que </w:t>
      </w:r>
      <w:r>
        <w:rPr>
          <w:rFonts w:ascii="Arial" w:cs="Arial" w:eastAsia="Arial" w:hAnsi="Arial"/>
          <w:b/>
          <w:bCs/>
        </w:rPr>
        <w:t xml:space="preserve">nunca sale del dispositivo</w:t>
      </w:r>
      <w:r>
        <w:rPr>
          <w:rFonts w:ascii="Arial" w:cs="Arial" w:eastAsia="Arial" w:hAnsi="Arial"/>
        </w:rPr>
        <w:t xml:space="preserve">; el servidor verifica con la clave pública registrada. Como el </w:t>
      </w:r>
      <w:r>
        <w:rPr>
          <w:rFonts w:ascii="Consolas" w:cs="Consolas" w:eastAsia="Consolas" w:hAnsi="Consolas"/>
          <w:color w:val="4F46E5"/>
        </w:rPr>
        <w:t xml:space="preserve">origin</w:t>
      </w:r>
      <w:r>
        <w:rPr>
          <w:rFonts w:ascii="Arial" w:cs="Arial" w:eastAsia="Arial" w:hAnsi="Arial"/>
        </w:rPr>
        <w:t xml:space="preserve"> va firmado, una web falsa no puede reutilizar la firma.</w:t>
      </w:r>
    </w:p>
    <w:p>
      <w:pPr>
        <w:pStyle w:val="ListParagraph"/>
        <w:numPr>
          <w:ilvl w:val="0"/>
          <w:numId w:val="2"/>
        </w:numPr>
        <w:spacing w:after="80" w:line="268"/>
      </w:pPr>
      <w:r>
        <w:rPr>
          <w:rFonts w:ascii="Arial" w:cs="Arial" w:eastAsia="Arial" w:hAnsi="Arial"/>
          <w:b/>
          <w:bCs/>
        </w:rPr>
        <w:t xml:space="preserve">Verificación de la aserción: </w:t>
      </w:r>
      <w:r>
        <w:rPr>
          <w:rFonts w:ascii="Consolas" w:cs="Consolas" w:eastAsia="Consolas" w:hAnsi="Consolas"/>
          <w:color w:val="4F46E5"/>
        </w:rPr>
        <w:t xml:space="preserve">WebAuthnAssertionVerifier</w:t>
      </w:r>
      <w:r>
        <w:rPr>
          <w:rFonts w:ascii="Arial" w:cs="Arial" w:eastAsia="Arial" w:hAnsi="Arial"/>
        </w:rPr>
        <w:t xml:space="preserve"> (JDK puro) comprueba en el login: (1) </w:t>
      </w:r>
      <w:r>
        <w:rPr>
          <w:rFonts w:ascii="Consolas" w:cs="Consolas" w:eastAsia="Consolas" w:hAnsi="Consolas"/>
          <w:color w:val="4F46E5"/>
        </w:rPr>
        <w:t xml:space="preserve">clientDataJSON</w:t>
      </w:r>
      <w:r>
        <w:rPr>
          <w:rFonts w:ascii="Arial" w:cs="Arial" w:eastAsia="Arial" w:hAnsi="Arial"/>
        </w:rPr>
        <w:t xml:space="preserve"> — type </w:t>
      </w:r>
      <w:r>
        <w:rPr>
          <w:rFonts w:ascii="Consolas" w:cs="Consolas" w:eastAsia="Consolas" w:hAnsi="Consolas"/>
          <w:color w:val="4F46E5"/>
        </w:rPr>
        <w:t xml:space="preserve">webauthn.get</w:t>
      </w:r>
      <w:r>
        <w:rPr>
          <w:rFonts w:ascii="Arial" w:cs="Arial" w:eastAsia="Arial" w:hAnsi="Arial"/>
        </w:rPr>
        <w:t xml:space="preserve">, reto y origin esperados; (2) </w:t>
      </w:r>
      <w:r>
        <w:rPr>
          <w:rFonts w:ascii="Consolas" w:cs="Consolas" w:eastAsia="Consolas" w:hAnsi="Consolas"/>
          <w:color w:val="4F46E5"/>
        </w:rPr>
        <w:t xml:space="preserve">authenticatorData</w:t>
      </w:r>
      <w:r>
        <w:rPr>
          <w:rFonts w:ascii="Arial" w:cs="Arial" w:eastAsia="Arial" w:hAnsi="Arial"/>
        </w:rPr>
        <w:t xml:space="preserve"> — </w:t>
      </w:r>
      <w:r>
        <w:rPr>
          <w:rFonts w:ascii="Consolas" w:cs="Consolas" w:eastAsia="Consolas" w:hAnsi="Consolas"/>
          <w:color w:val="4F46E5"/>
        </w:rPr>
        <w:t xml:space="preserve">rpIdHash</w:t>
      </w:r>
      <w:r>
        <w:rPr>
          <w:rFonts w:ascii="Arial" w:cs="Arial" w:eastAsia="Arial" w:hAnsi="Arial"/>
        </w:rPr>
        <w:t xml:space="preserve"> correcto y flag </w:t>
      </w:r>
      <w:r>
        <w:rPr>
          <w:rFonts w:ascii="Arial" w:cs="Arial" w:eastAsia="Arial" w:hAnsi="Arial"/>
          <w:b/>
          <w:bCs/>
        </w:rPr>
        <w:t xml:space="preserve">User Present</w:t>
      </w:r>
      <w:r>
        <w:rPr>
          <w:rFonts w:ascii="Arial" w:cs="Arial" w:eastAsia="Arial" w:hAnsi="Arial"/>
        </w:rPr>
        <w:t xml:space="preserve">; (3) la firma </w:t>
      </w:r>
      <w:r>
        <w:rPr>
          <w:rFonts w:ascii="Arial" w:cs="Arial" w:eastAsia="Arial" w:hAnsi="Arial"/>
          <w:b/>
          <w:bCs/>
        </w:rPr>
        <w:t xml:space="preserve">ECDSA P-256</w:t>
      </w:r>
      <w:r>
        <w:rPr>
          <w:rFonts w:ascii="Arial" w:cs="Arial" w:eastAsia="Arial" w:hAnsi="Arial"/>
        </w:rPr>
        <w:t xml:space="preserve"> sobre </w:t>
      </w:r>
      <w:r>
        <w:rPr>
          <w:rFonts w:ascii="Consolas" w:cs="Consolas" w:eastAsia="Consolas" w:hAnsi="Consolas"/>
          <w:color w:val="4F46E5"/>
        </w:rPr>
        <w:t xml:space="preserve">authenticatorData || SHA256(clientDataJSON)</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Sin dependencias externas: </w:t>
      </w:r>
      <w:r>
        <w:rPr>
          <w:rFonts w:ascii="Arial" w:cs="Arial" w:eastAsia="Arial" w:hAnsi="Arial"/>
        </w:rPr>
        <w:t xml:space="preserve">todo con </w:t>
      </w:r>
      <w:r>
        <w:rPr>
          <w:rFonts w:ascii="Consolas" w:cs="Consolas" w:eastAsia="Consolas" w:hAnsi="Consolas"/>
          <w:color w:val="4F46E5"/>
        </w:rPr>
        <w:t xml:space="preserve">java.security</w:t>
      </w:r>
      <w:r>
        <w:rPr>
          <w:rFonts w:ascii="Arial" w:cs="Arial" w:eastAsia="Arial" w:hAnsi="Arial"/>
        </w:rPr>
        <w:t xml:space="preserve"> (Signature </w:t>
      </w:r>
      <w:r>
        <w:rPr>
          <w:rFonts w:ascii="Consolas" w:cs="Consolas" w:eastAsia="Consolas" w:hAnsi="Consolas"/>
          <w:color w:val="4F46E5"/>
        </w:rPr>
        <w:t xml:space="preserve">SHA256withECDSA</w:t>
      </w:r>
      <w:r>
        <w:rPr>
          <w:rFonts w:ascii="Arial" w:cs="Arial" w:eastAsia="Arial" w:hAnsi="Arial"/>
        </w:rPr>
        <w:t xml:space="preserve">, </w:t>
      </w:r>
      <w:r>
        <w:rPr>
          <w:rFonts w:ascii="Consolas" w:cs="Consolas" w:eastAsia="Consolas" w:hAnsi="Consolas"/>
          <w:color w:val="4F46E5"/>
        </w:rPr>
        <w:t xml:space="preserve">MessageDigest</w:t>
      </w:r>
      <w:r>
        <w:rPr>
          <w:rFonts w:ascii="Arial" w:cs="Arial" w:eastAsia="Arial" w:hAnsi="Arial"/>
        </w:rPr>
        <w:t xml:space="preserve">), sin librerías de terceros.</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WebAuthnAssertionVerifierTest</w:t>
      </w:r>
      <w:r>
        <w:rPr>
          <w:rFonts w:ascii="Arial" w:cs="Arial" w:eastAsia="Arial" w:hAnsi="Arial"/>
        </w:rPr>
        <w:t xml:space="preserve"> genera un par de claves EC P-256 real, fabrica y firma una aserción como lo haría un autenticador, y comprueba que se acepta la válida y se </w:t>
      </w:r>
      <w:r>
        <w:rPr>
          <w:rFonts w:ascii="Arial" w:cs="Arial" w:eastAsia="Arial" w:hAnsi="Arial"/>
          <w:b/>
          <w:bCs/>
        </w:rPr>
        <w:t xml:space="preserve">rechazan reto, origin y firma manipulados</w:t>
      </w:r>
      <w:r>
        <w:rPr>
          <w:rFonts w:ascii="Arial" w:cs="Arial" w:eastAsia="Arial" w:hAnsi="Arial"/>
        </w:rPr>
        <w:t xml:space="preserve">. El esquema criptográfico se contrastó además de forma independiente.</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Feature flags (Togglz)</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BOOK_SEARCH (kill-switch)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Activar/desactivar funciones en caliente sin desplegar</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Near-cache (caché de 2 niveles)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Caffeine (L1) + Redis (L2)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calientes evitando viajes de red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Migración de algoritmo (Delegating)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DelegatingPasswordEncoder Argon2id+BCrypt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Cambiar de hash sin invalidar contraseñas existentes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Cabeceras de seguridad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SecurityHeadersFilter (CSP, HSTS, COOP...)</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Endurecer todas las respuestas desde un único punto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Métricas de negocio (Micrometer)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OrderMetrics (orders.created/amount)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Observar el negocio, no solo la infraestructura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 ID (MDC)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CorrelationIdFilter + logs JSON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Seguir una petición de punta a punta en Loki/Grafana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Account lockout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LoginAttemptService (Redis) en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 distribuida por cuenta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Caché condicional (ETag)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ShallowEtagHeaderFilter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Responder 304 y ahorrar ancho de banda en lecturas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Validación declarativa (Bean Validation)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@StrongPassword en el registro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Reglas de validación propias, reutilizables y centralizadas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distribuido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RequestRateLimiter + Redis + KeyResolver en el 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Limitar por usuario/IP de forma consistente entre réplicas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tipada por cliente (GraphQL)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schema-first + @QueryMapping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Pedir en una consulta solo los campos necesarios (sin over/under-fetching)</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RPC contract-first (gRPC/Protobuf)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 stock.proto + @GrpcService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Comunicación interna binaria, tipada y de baja latencia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Contract-first REST (OpenAPI)</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api/openapi + Spectral en CI</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 contrato es la fuente de verdad; el lint evita que se degrade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Event Sourcing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 EventSourcedOrder + EventStore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 estado se deriva de eventos inmutables; auditoría y replay</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CQRS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 OrderSummaryProjection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Separar el modelo de escritura del de lectura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Dynamic secrets (leasing)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Vault database engine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Credenciales de BD efímeras generadas y rotadas por Vault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Contract governance gRPC (Buf)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buf lint + buf breaking en CI</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Estilo y compatibilidad hacia atrás de los .proto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Tamper-evident audit log (hash chain)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 HashChainedAuditLog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append-only encadenado por hash; manipulación detectable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Chaos Engineering (fault injection)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Toxiproxy (docker-compose.chaos.yml)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Inyectar latencia/cortes reales para probar la resiliencia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Phishing-resistant auth (WebAuthn/FIDO2)</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 WebAuthnAssertionVerifier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Login por firma de clave privada; el origin va firmado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SAST por taint analysis (CodeQL)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 codeql.yml (build-mode none)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inyección/XSS siguiendo el flujo de datos del código propio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Alerting as Code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Prometheus rules + Alertmanager (alert-rules.yml)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Alertas versionadas (RED + saturación) enrutadas y deduplicadas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as Code / External Authorization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OPA + Rego (opa/policies) + OpaAuthorizationClient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Autorización ABAC desacoplada del código, probada con opa test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MFA / TOTP (RFC 6238)</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 TotpService + MfaController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Segundo factor con HMAC-SHA1, compatible con apps autenticadoras</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temporales generadas y rotadas por Vault.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p>
      <w:pPr>
        <w:pStyle w:val="Heading1"/>
      </w:pPr>
      <w:r>
        <w:rPr>
          <w:rFonts w:ascii="Arial" w:cs="Arial" w:eastAsia="Arial" w:hAnsi="Arial"/>
        </w:rPr>
        <w:t xml:space="preserve">16. Apendice tecnico: configuracion y codigo por tecnologia</w:t>
      </w:r>
    </w:p>
    <w:p>
      <w:pPr>
        <w:spacing w:after="120" w:line="276"/>
      </w:pPr>
      <w:r>
        <w:rPr>
          <w:rFonts w:ascii="Arial" w:cs="Arial" w:eastAsia="Arial" w:hAnsi="Arial"/>
        </w:rPr>
        <w:t xml:space="preserve">Este apendice complementa las secciones anteriores mostrando </w:t>
      </w:r>
      <w:r>
        <w:rPr>
          <w:rFonts w:ascii="Arial" w:cs="Arial" w:eastAsia="Arial" w:hAnsi="Arial"/>
          <w:b/>
          <w:bCs/>
        </w:rPr>
        <w:t xml:space="preserve">como se configuro y uso</w:t>
      </w:r>
      <w:r>
        <w:rPr>
          <w:rFonts w:ascii="Arial" w:cs="Arial" w:eastAsia="Arial" w:hAnsi="Arial"/>
        </w:rPr>
        <w:t xml:space="preserve"> cada tecnologia, con fragmentos reales de configuracion y codigo del proyecto. La idea es responder a la pregunta “¿y esto como se implementa?”.</w:t>
      </w:r>
    </w:p>
    <w:p>
      <w:pPr>
        <w:pStyle w:val="Heading2"/>
      </w:pPr>
      <w:r>
        <w:rPr>
          <w:rFonts w:ascii="Arial" w:cs="Arial" w:eastAsia="Arial" w:hAnsi="Arial"/>
        </w:rPr>
        <w:t xml:space="preserve">16.1 Arquitectura hexagonal + DDD (verificada con ArchUnit)</w:t>
      </w:r>
    </w:p>
    <w:p>
      <w:pPr>
        <w:spacing w:after="120" w:line="276"/>
      </w:pPr>
      <w:r>
        <w:rPr>
          <w:rFonts w:ascii="Arial" w:cs="Arial" w:eastAsia="Arial" w:hAnsi="Arial"/>
        </w:rPr>
        <w:t xml:space="preserve">Estructura de paquetes por servicio: el </w:t>
      </w:r>
      <w:r>
        <w:rPr>
          <w:rFonts w:ascii="Arial" w:cs="Arial" w:eastAsia="Arial" w:hAnsi="Arial"/>
          <w:b/>
          <w:bCs/>
        </w:rPr>
        <w:t xml:space="preserve">dominio</w:t>
      </w:r>
      <w:r>
        <w:rPr>
          <w:rFonts w:ascii="Arial" w:cs="Arial" w:eastAsia="Arial" w:hAnsi="Arial"/>
        </w:rPr>
        <w:t xml:space="preserve"> no conoce frameworks; los </w:t>
      </w:r>
      <w:r>
        <w:rPr>
          <w:rFonts w:ascii="Arial" w:cs="Arial" w:eastAsia="Arial" w:hAnsi="Arial"/>
          <w:b/>
          <w:bCs/>
        </w:rPr>
        <w:t xml:space="preserve">adaptadores</w:t>
      </w:r>
      <w:r>
        <w:rPr>
          <w:rFonts w:ascii="Arial" w:cs="Arial" w:eastAsia="Arial" w:hAnsi="Arial"/>
        </w:rPr>
        <w:t xml:space="preserve"> (web, persistencia, mensajeria) dependen del dominio a traves de </w:t>
      </w:r>
      <w:r>
        <w:rPr>
          <w:rFonts w:ascii="Arial" w:cs="Arial" w:eastAsia="Arial" w:hAnsi="Arial"/>
          <w:b/>
          <w:bCs/>
        </w:rPr>
        <w:t xml:space="preserve">puertos</w:t>
      </w:r>
      <w:r>
        <w:rPr>
          <w:rFonts w:ascii="Arial" w:cs="Arial" w:eastAsia="Arial" w:hAnsi="Arial"/>
        </w:rPr>
        <w:t xml:space="preserve"> (interfaces).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com.bookplus.&lt;servicio&gt;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domain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model        (agregados y value objects: Order, Money, ISBN...)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port.in      (casos de uso: PlaceOrderUseCase)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port.out     (LoadBookPort, SaveOrderPort... interfaces)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application      (implementacion de los casos de uso)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adapter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in.web       (Controllers REST)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in.messaging (Kafka listeners)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 out.persistence (JPA)  |  out.grpc  |  out.messaging</w:t>
      </w:r>
    </w:p>
    <w:p>
      <w:pPr>
        <w:spacing w:after="120" w:line="276"/>
      </w:pPr>
      <w:r>
        <w:rPr>
          <w:rFonts w:ascii="Arial" w:cs="Arial" w:eastAsia="Arial" w:hAnsi="Arial"/>
        </w:rPr>
        <w:t xml:space="preserve">Una regla de </w:t>
      </w:r>
      <w:r>
        <w:rPr>
          <w:rFonts w:ascii="Arial" w:cs="Arial" w:eastAsia="Arial" w:hAnsi="Arial"/>
          <w:b/>
          <w:bCs/>
        </w:rPr>
        <w:t xml:space="preserve">ArchUnit</w:t>
      </w:r>
      <w:r>
        <w:rPr>
          <w:rFonts w:ascii="Arial" w:cs="Arial" w:eastAsia="Arial" w:hAnsi="Arial"/>
        </w:rPr>
        <w:t xml:space="preserve"> impide que el dominio dependa de Spring, de forma automatica en cada build:</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@ArchTest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static final ArchRule el_dominio_no_depende_de_spring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noClasses().that().resideInAPackage("..domain..")</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.should().dependOnClassesThat().resideInAnyPackage("org.springframework..");</w:t>
      </w:r>
    </w:p>
    <w:p>
      <w:pPr>
        <w:pStyle w:val="Heading2"/>
      </w:pPr>
      <w:r>
        <w:rPr>
          <w:rFonts w:ascii="Arial" w:cs="Arial" w:eastAsia="Arial" w:hAnsi="Arial"/>
        </w:rPr>
        <w:t xml:space="preserve">16.2 Seguridad</w:t>
      </w:r>
    </w:p>
    <w:p>
      <w:pPr>
        <w:pStyle w:val="Heading3"/>
      </w:pPr>
      <w:r>
        <w:rPr>
          <w:rFonts w:ascii="Arial" w:cs="Arial" w:eastAsia="Arial" w:hAnsi="Arial"/>
        </w:rPr>
        <w:t xml:space="preserve">JWT RS256 (Resource Server) + roles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SecurityConfig.java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@Bean SecurityFilterChain chain(HttpSecurity http) throws Exception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http.csrf(c -&gt; c.disable())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.sessionManagement(s -&gt; s.sessionCreationPolicy(STATELESS))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.authorizeHttpRequests(a -&gt; 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.requestMatchers(HttpMethod.GET, "/api/v1/books/**").permitAll()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.requestMatchers("/api/v1/admin/**").hasAnyRole("ADMIN","SUPERADMIN")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.anyRequest().authenticated())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.oauth2ResourceServer(o -&gt; o.jwt(j -&gt; j</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.jwtAuthenticationConverter(jwtAuthConverter()))).build();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Valida la firma con la clave PUBLICA del auth-service (RS256):</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@Bean JwtDecoder jwtDecoder()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NimbusJwtDecoder.withPublicKey(rsaPublicKey).build();</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3"/>
      </w:pPr>
      <w:r>
        <w:rPr>
          <w:rFonts w:ascii="Arial" w:cs="Arial" w:eastAsia="Arial" w:hAnsi="Arial"/>
        </w:rPr>
        <w:t xml:space="preserve">Contrasenas con Argon2 (DelegatingPasswordEncoder)</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@Bean PasswordEncoder passwordEncoder()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String id = "argon2";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Map&lt;String,PasswordEncoder&gt; encoders = Map.of(</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"argon2", new Argon2PasswordEncoder(16,32,1,19456,2),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"bcrypt", new BCryptPasswordEncoder());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new DelegatingPasswordEncoder(id, encoders); // {argon2}$...</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3"/>
      </w:pPr>
      <w:r>
        <w:rPr>
          <w:rFonts w:ascii="Arial" w:cs="Arial" w:eastAsia="Arial" w:hAnsi="Arial"/>
        </w:rPr>
        <w:t xml:space="preserve">MFA TOTP (RFC 6238) — verificacion del codigo de 6 digitos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TotpService.java (JDK puro, HMAC-SHA1)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boolean verify(String base32Secret, String code, Instant when)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long counter = when.getEpochSecond() / 30;      // periodo 30s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for (int off = -1; off &lt;= 1; off++)             // tolera +/-1 paso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if (constantTimeEquals(hotp(decode(base32Secret), counter+off), code))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true;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false;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3"/>
      </w:pPr>
      <w:r>
        <w:rPr>
          <w:rFonts w:ascii="Arial" w:cs="Arial" w:eastAsia="Arial" w:hAnsi="Arial"/>
        </w:rPr>
        <w:t xml:space="preserve">Autorizacion externa con OPA (politica Rego, ABAC)</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opa/policies/authz.rego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package bookplus.authz</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default allow := false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allow if { input.action=="refund"; "ADMIN" in input.subject.roles;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input.resource.amount &lt;= 1000 }   # ADMIN reembolsa hasta 1000</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allow if { "SUPERADMIN" in input.subject.roles }  # superadmin todo</w:t>
      </w:r>
    </w:p>
    <w:p>
      <w:pPr>
        <w:pStyle w:val="Heading3"/>
      </w:pPr>
      <w:r>
        <w:rPr>
          <w:rFonts w:ascii="Arial" w:cs="Arial" w:eastAsia="Arial" w:hAnsi="Arial"/>
        </w:rPr>
        <w:t xml:space="preserve">Secretos con Vault (perfil vault)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application-vault.yml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spring: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config: { import: "vault://"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cloud: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vault: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uri: ${VAULT_URI:http://vault:8200}</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kv: { enabled: true, backend: secret, default-context: bookplus/auth }</w:t>
      </w:r>
    </w:p>
    <w:p>
      <w:pPr>
        <w:pStyle w:val="Heading3"/>
      </w:pPr>
      <w:r>
        <w:rPr>
          <w:rFonts w:ascii="Arial" w:cs="Arial" w:eastAsia="Arial" w:hAnsi="Arial"/>
        </w:rPr>
        <w:t xml:space="preserve">Cifrado de datos personales (PII) en reposo — AES-GCM</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CryptoConverter.java (JPA AttributeConverter)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@Converter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class CryptoConverter implements AttributeConverter&lt;String,String&gt;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String convertToDatabaseColumn(String plain) { return aesGcmEncrypt(plain);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String convertToEntityAttribute(String enc)  { return aesGcmDecrypt(enc);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Uso:  @Convert(converter=CryptoConverter.class) private String shippingAddress;</w:t>
      </w:r>
    </w:p>
    <w:p>
      <w:pPr>
        <w:pStyle w:val="Heading2"/>
      </w:pPr>
      <w:r>
        <w:rPr>
          <w:rFonts w:ascii="Arial" w:cs="Arial" w:eastAsia="Arial" w:hAnsi="Arial"/>
        </w:rPr>
        <w:t xml:space="preserve">16.3 Resiliencia con Resilience4j</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application.yml (catalog-service)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resilience4j:</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circuitbreaker: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instances: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bookSearch:</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sliding-window-size: 10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failure-rate-threshold: 50        # abre si &gt;50% fallan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wait-duration-in-open-state: 30s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retry:      { instances: { bookSearch: { max-attempts: 3, wait-duration: 200ms } }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bulkhead:   { instances: { bookSearch: { max-concurrent-calls: 20 } } }</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Adaptador de busqueda: si Elasticsearch falla, devuelve el fallback</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@CircuitBreaker(name="bookSearch", fallbackMethod="searchFallback")</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@Retry(name="bookSearch")</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Page&lt;Book&gt; search(String q) { return elasticsearch.search(q);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private Page&lt;Book&gt; searchFallback(String q, Throwable ex) { return Page.empty(); }</w:t>
      </w:r>
    </w:p>
    <w:p>
      <w:pPr>
        <w:pStyle w:val="Heading2"/>
      </w:pPr>
      <w:r>
        <w:rPr>
          <w:rFonts w:ascii="Arial" w:cs="Arial" w:eastAsia="Arial" w:hAnsi="Arial"/>
        </w:rPr>
        <w:t xml:space="preserve">16.4 Kafka: productor, consumidor, particiones y DLQ</w:t>
      </w:r>
    </w:p>
    <w:p>
      <w:pPr>
        <w:pStyle w:val="Heading3"/>
      </w:pPr>
      <w:r>
        <w:rPr>
          <w:rFonts w:ascii="Arial" w:cs="Arial" w:eastAsia="Arial" w:hAnsi="Arial"/>
        </w:rPr>
        <w:t xml:space="preserve">Configuracion (application.yml)</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spring: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kafka: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bootstrap-servers: ${KAFKA_BOOTSTRAP_SERVERS:kafka:9092}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producer: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acks: all                          # durabilidad: espera a las replicas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properties: { enable.idempotence: true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consumer: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group-id: order-service-cart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enable-auto-commit: false          # commit manual tras procesar</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properties: { isolation.level: read_committed }</w:t>
      </w:r>
    </w:p>
    <w:p>
      <w:pPr>
        <w:pStyle w:val="Heading3"/>
      </w:pPr>
      <w:r>
        <w:rPr>
          <w:rFonts w:ascii="Arial" w:cs="Arial" w:eastAsia="Arial" w:hAnsi="Arial"/>
        </w:rPr>
        <w:t xml:space="preserve">Topic con particiones, productor y consumidor</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@Bean NewTopic stockReserved()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TopicBuilder.name("inventory.stock.reserved").partitions(3).replicas(1).build();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Productor: la clave (bookId) fija la particion y mantiene el orden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kafkaTemplate.send("inventory.stock.reserved", bookId, event);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Consumidor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@KafkaListener(topics="cart.checked-out", groupId="order-service-cart")</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public void onCheckout(CartCheckedOutEvent e) { orderSaga.start(e); }</w:t>
      </w:r>
    </w:p>
    <w:p>
      <w:pPr>
        <w:pStyle w:val="Heading3"/>
      </w:pPr>
      <w:r>
        <w:rPr>
          <w:rFonts w:ascii="Arial" w:cs="Arial" w:eastAsia="Arial" w:hAnsi="Arial"/>
        </w:rPr>
        <w:t xml:space="preserve">DLQ (mensajes fallidos) + reintentos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@Bean DefaultErrorHandler errorHandler(KafkaTemplate&lt;?,?&gt; tpl)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var recoverer = new DeadLetterPublishingRecoverer(tpl);   // -&gt; topic .DLT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new DefaultErrorHandler(recoverer, new FixedBackOff(1000L, 3));</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16.5 API Gateway (Spring Cloud Gateway): ruteo + rate limiting</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application.yml (api-gateway)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spring: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cloud: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gateway: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routes: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id: catalog-service-books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uri: ${CATALOG_SERVICE_URL:http://localhost:8082}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predicates: [ Path=/api/v1/books/**, /api/v1/categories/**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filters: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RequestRateLimiter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args: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redis-rate-limiter.replenishRate: 50</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redis-rate-limiter.burstCapacity: 100</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RateLimitConfig.java — el cupo se calcula por usuario (JWT) o por IP</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@Bean KeyResolver userOrIpKeyResolver()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ex -&gt; ex.getPrincipal().map(Principal::getName)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.switchIfEmpty(Mono.fromSupplier(() -&gt; clientIp(ex)));</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16.6 gRPC interno (contract-first, Protobuf)</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stock.proto  (fuente de verdad; genera los stubs en el build)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service StockService { rpc CheckStock (CheckStockRequest) returns (CheckStockResponse);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message CheckStockRequest  { string book_id = 1;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message CheckStockResponse { bool available = 2; int32 quantity_available = 3; }</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Servidor (inventory): reutiliza el mismo caso de uso que el REST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@GrpcService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class StockGrpcService extends StockServiceGrpc.StockServiceImplBase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void checkStock(CheckStockRequest req, StreamObserver&lt;CheckStockResponse&gt; obs)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Stock s = getStockUseCase.getByBookId(req.getBookId());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obs.onNext(CheckStockResponse.newBuilder()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.setAvailable(s.getQuantityAvailable() &gt; 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.setQuantityAvailable(s.getQuantityAvailable()).build());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obs.onCompleted();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16.7 GraphQL (agregacion de lectura en catalog)</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schema.graphqls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type Query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book(id: ID!): Book</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books(page: Int = 0, size: Int = 20, categoryId: ID): [Book!]!</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BookGraphQlController.java — reutiliza los casos de uso del REST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@Controller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class BookGraphQlController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@QueryMapping BookResponse book(@Argument String id)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BookResponse.from(getBookUseCase.getById(id));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16.8 Observabilidad (metricas, trazas, logs y alertas)</w:t>
      </w:r>
    </w:p>
    <w:p>
      <w:pPr>
        <w:pStyle w:val="Heading3"/>
      </w:pPr>
      <w:r>
        <w:rPr>
          <w:rFonts w:ascii="Arial" w:cs="Arial" w:eastAsia="Arial" w:hAnsi="Arial"/>
        </w:rPr>
        <w:t xml:space="preserve">Micrometer + OpenTelemetry (trazas) y Prometheus (metricas)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application.yml (cada servicio)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management: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endpoints: { web: { exposure: { include: health,info,metrics,prometheus }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tracing:  { sampling: { probability: 1.0 }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otlp:     { tracing: { endpoint: http://otel-collector:4318/v1/traces } }</w:t>
      </w:r>
    </w:p>
    <w:p>
      <w:pPr>
        <w:pStyle w:val="Heading3"/>
      </w:pPr>
      <w:r>
        <w:rPr>
          <w:rFonts w:ascii="Arial" w:cs="Arial" w:eastAsia="Arial" w:hAnsi="Arial"/>
        </w:rPr>
        <w:t xml:space="preserve">Regla de alerta (Prometheus) — tasa de errores 5xx</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monitoring/alert-rules.yml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alert: HighErrorRate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expr: sum by (instance) (rate(http_server_requests_seconds_count{status=~"5.."}[5m]))</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sum by (instance) (rate(http_server_requests_seconds_count[5m])) &gt; 0.05</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for: 5m</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labels: { severity: warning }</w:t>
      </w:r>
    </w:p>
    <w:p>
      <w:pPr>
        <w:pStyle w:val="Heading2"/>
      </w:pPr>
      <w:r>
        <w:rPr>
          <w:rFonts w:ascii="Arial" w:cs="Arial" w:eastAsia="Arial" w:hAnsi="Arial"/>
        </w:rPr>
        <w:t xml:space="preserve">16.9 CI/CD: GitHub Actions, Jenkins, SonarCloud y JaCoCo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.github/workflows/ci.yml (extracto)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working-directory: ${{ matrix.service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run: mvn -B clean test sonar:sonar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-Dsonar.organization=dhuarocc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-Dsonar.host.url=https://sonarcloud.io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-Dsonar.token=${{ secrets.SONAR_TOKEN }}</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&lt;!-- pom.xml: cobertura JaCoCo que consume Sonar --&gt;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&lt;plugin&gt;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&lt;groupId&gt;org.jacoco&lt;/groupId&gt;&lt;artifactId&gt;jacoco-maven-plugin&lt;/artifactId&gt;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&lt;executions&gt;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&lt;execution&gt;&lt;id&gt;prepare-agent&lt;/id&gt;&lt;goals&gt;&lt;goal&gt;prepare-agent&lt;/goal&gt;&lt;/goals&gt;&lt;/execution&gt;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&lt;execution&gt;&lt;id&gt;report&lt;/id&gt;&lt;phase&gt;test&lt;/phase&gt;&lt;goals&gt;&lt;goal&gt;report&lt;/goal&gt;&lt;/goals&gt;&lt;/execution&gt;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&lt;/executions&gt;</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&lt;/plugin&gt;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Jenkinsfile (pipeline declarativo, usa una Shared Library)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@Library('bookplus-shared-lib@main') _</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bookplusPipeline(registry: 'ghcr.io/bookplus-org', mavenImage: 'maven:3.9-eclipse-temurin-21')</w:t>
      </w:r>
    </w:p>
    <w:p>
      <w:pPr>
        <w:pStyle w:val="Heading2"/>
      </w:pPr>
      <w:r>
        <w:rPr>
          <w:rFonts w:ascii="Arial" w:cs="Arial" w:eastAsia="Arial" w:hAnsi="Arial"/>
        </w:rPr>
        <w:t xml:space="preserve">16.10 Datos: indices, bloqueo optimista, cache y R2DBC</w:t>
      </w:r>
    </w:p>
    <w:p>
      <w:pPr>
        <w:pStyle w:val="Heading3"/>
      </w:pPr>
      <w:r>
        <w:rPr>
          <w:rFonts w:ascii="Arial" w:cs="Arial" w:eastAsia="Arial" w:hAnsi="Arial"/>
        </w:rPr>
        <w:t xml:space="preserve">Migracion Flyway con indice (tuning)</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V10__add_indexes.sql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CREATE INDEX idx_books_category ON books (category_id);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CREATE INDEX idx_orders_customer_created ON orders (customer_id, created_at DESC);</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Se verifica con:  EXPLAIN ANALYZE SELECT ... (buscar 'Index Scan')</w:t>
      </w:r>
    </w:p>
    <w:p>
      <w:pPr>
        <w:pStyle w:val="Heading3"/>
      </w:pPr>
      <w:r>
        <w:rPr>
          <w:rFonts w:ascii="Arial" w:cs="Arial" w:eastAsia="Arial" w:hAnsi="Arial"/>
        </w:rPr>
        <w:t xml:space="preserve">Bloqueo optimista (@Version) y cache (Redis)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@Entity class Stock { @Version private Long version; ... }  // evita 'lost updates'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@Cacheable("books")                 // 1a vez consulta BD y guarda en Redis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Book getById(String id) {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@CacheEvict(value="books", key="#id")  // invalida al cambiar</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public void update(String id, ...) { ... }</w:t>
      </w:r>
    </w:p>
    <w:p>
      <w:pPr>
        <w:pStyle w:val="Heading3"/>
      </w:pPr>
      <w:r>
        <w:rPr>
          <w:rFonts w:ascii="Arial" w:cs="Arial" w:eastAsia="Arial" w:hAnsi="Arial"/>
        </w:rPr>
        <w:t xml:space="preserve">ORM reactivo (R2DBC) — repositorio no bloqueante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public interface BookRepo extends ReactiveCrudRepository&lt;BookEntity, UUID&gt;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Flux&lt;BookEntity&gt; findByCategoryId(UUID categoryId);   // devuelve un flujo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16.11 Pruebas: unitarias, Testcontainers y contratos (Pact)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Unitaria con JUnit 5 + Mockito (aisla la logica)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@Test void reembolso_dentro_del_limite_se_aprueba()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when(orderPort.load(id)).thenReturn(Optional.of(order));   // simula dependencia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RefundDecision d = useCase.decide(id, money(500));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assertThat(d.approved()).isTrue();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Integracion real con Testcontainers (Postgres de verdad en un contenedor)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@Container static PostgreSQLContainer&lt;?&gt; db = new PostgreSQLContainer&lt;&gt;("postgres:16");</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@DynamicPropertySource static void props(DynamicPropertyRegistry r){</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r.add("spring.datasource.url", db::getJdbcUrl); }</w:t>
      </w:r>
    </w:p>
    <w:p>
      <w:pPr>
        <w:pStyle w:val="Heading2"/>
      </w:pPr>
      <w:r>
        <w:rPr>
          <w:rFonts w:ascii="Arial" w:cs="Arial" w:eastAsia="Arial" w:hAnsi="Arial"/>
        </w:rPr>
        <w:t xml:space="preserve">16.12 Kubernetes / AKS: manifiestos y APIM</w:t>
      </w:r>
    </w:p>
    <w:p>
      <w:pPr>
        <w:pStyle w:val="Heading3"/>
      </w:pPr>
      <w:r>
        <w:rPr>
          <w:rFonts w:ascii="Arial" w:cs="Arial" w:eastAsia="Arial" w:hAnsi="Arial"/>
        </w:rPr>
        <w:t xml:space="preserve">Deployment con probes y limites de recursos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Deployment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replicas: 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auth-service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ghcr.io/bookplus-org/auth-service:1.0.0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envFrom: [ { configMapRef: { name: auth-config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secretRef: { name: auth-secrets }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resources: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requests: { cpu: "250m", memory: "512Mi"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limits:   { cpu: "1", memory: "1Gi"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readinessProbe: { httpGet: { path: /actuator/health/readiness, port: 8081 }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livenessProbe:  { httpGet: { path: /actuator/health/liveness,  port: 8081 } }</w:t>
      </w:r>
    </w:p>
    <w:p>
      <w:pPr>
        <w:pStyle w:val="Heading3"/>
      </w:pPr>
      <w:r>
        <w:rPr>
          <w:rFonts w:ascii="Arial" w:cs="Arial" w:eastAsia="Arial" w:hAnsi="Arial"/>
        </w:rPr>
        <w:t xml:space="preserve">Autoescalado horizontal (HPA)</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autoscaling/v2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HorizontalPodAutoscaler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scaleTargetRef: { kind: Deployment,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minReplicas: 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maxReplicas: 10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metrics: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type: Resource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resource: { name: cpu, target: { type: Utilization, averageUtilization: 70 } }</w:t>
      </w:r>
    </w:p>
    <w:p>
      <w:pPr>
        <w:pStyle w:val="Heading3"/>
      </w:pPr>
      <w:r>
        <w:rPr>
          <w:rFonts w:ascii="Arial" w:cs="Arial" w:eastAsia="Arial" w:hAnsi="Arial"/>
        </w:rPr>
        <w:t xml:space="preserve">Politica de Azure API Management (valida el JWT y limita el trafico)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&lt;inbound&gt;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&lt;validate-jwt header-name="Authorization" failed-validation-httpcode="401"&gt;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&lt;openid-config url="https://auth.bookplus.example/.well-known/openid-configuration" /&gt;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&lt;/validate-jwt&gt;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&lt;rate-limit-by-key calls="100" renewal-period="60" counter-key="@(context.Subscription.Id)" /&gt;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&lt;set-backend-service base-url="https://ingress.bookplus.example/auth" /&gt;</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&lt;/inbound&gt;</w:t>
      </w:r>
    </w:p>
    <w:p>
      <w:pPr>
        <w:pStyle w:val="Heading3"/>
      </w:pPr>
      <w:r>
        <w:rPr>
          <w:rFonts w:ascii="Arial" w:cs="Arial" w:eastAsia="Arial" w:hAnsi="Arial"/>
        </w:rPr>
        <w:t xml:space="preserve">Comandos de validacion y despliegue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kubectl apply -k k8s/overlays/prod        # aplica todos los manifiestos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rollout status deploy/auth-service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get pods,hpa                       # Pods Running y HPA midiendo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kubectl top pods                           # consumo real (metrics-server)</w:t>
      </w:r>
    </w:p>
    <w:p>
      <w:pPr>
        <w:spacing w:after="160"/>
      </w:pPr>
      <w:r>
        <w:rPr>
          <w:rFonts w:ascii="Arial" w:cs="Arial" w:eastAsia="Arial" w:hAnsi="Arial"/>
          <w:i/>
          <w:iCs/>
          <w:color w:val="6B7280"/>
          <w:sz w:val="18"/>
          <w:szCs w:val="18"/>
        </w:rPr>
        <w:t xml:space="preserve">Fin del apendice tecnico. Los fragmentos son ilustrativos del proyecto real; la configuracion completa vive en cada servicio del repositorio.</w:t>
      </w:r>
    </w:p>
    <w:p>
      <w:pPr>
        <w:pStyle w:val="Heading2"/>
      </w:pPr>
      <w:r>
        <w:rPr>
          <w:rFonts w:ascii="Arial" w:cs="Arial" w:eastAsia="Arial" w:hAnsi="Arial"/>
        </w:rPr>
        <w:t xml:space="preserve">16.13 Flujo completo: la saga de compra (de principio a fin)</w:t>
      </w:r>
    </w:p>
    <w:p>
      <w:pPr>
        <w:spacing w:after="120" w:line="276"/>
      </w:pPr>
      <w:r>
        <w:rPr>
          <w:rFonts w:ascii="Arial" w:cs="Arial" w:eastAsia="Arial" w:hAnsi="Arial"/>
        </w:rPr>
        <w:t xml:space="preserve">La compra es una </w:t>
      </w:r>
      <w:r>
        <w:rPr>
          <w:rFonts w:ascii="Arial" w:cs="Arial" w:eastAsia="Arial" w:hAnsi="Arial"/>
          <w:b/>
          <w:bCs/>
        </w:rPr>
        <w:t xml:space="preserve">transaccion larga</w:t>
      </w:r>
      <w:r>
        <w:rPr>
          <w:rFonts w:ascii="Arial" w:cs="Arial" w:eastAsia="Arial" w:hAnsi="Arial"/>
        </w:rPr>
        <w:t xml:space="preserve"> que cruza 5 servicios. Se coordina por </w:t>
      </w:r>
      <w:r>
        <w:rPr>
          <w:rFonts w:ascii="Arial" w:cs="Arial" w:eastAsia="Arial" w:hAnsi="Arial"/>
          <w:b/>
          <w:bCs/>
        </w:rPr>
        <w:t xml:space="preserve">coreografia</w:t>
      </w:r>
      <w:r>
        <w:rPr>
          <w:rFonts w:ascii="Arial" w:cs="Arial" w:eastAsia="Arial" w:hAnsi="Arial"/>
        </w:rPr>
        <w:t xml:space="preserve"> (cada servicio reacciona a eventos) con </w:t>
      </w:r>
      <w:r>
        <w:rPr>
          <w:rFonts w:ascii="Arial" w:cs="Arial" w:eastAsia="Arial" w:hAnsi="Arial"/>
          <w:b/>
          <w:bCs/>
        </w:rPr>
        <w:t xml:space="preserve">compensaciones</w:t>
      </w:r>
      <w:r>
        <w:rPr>
          <w:rFonts w:ascii="Arial" w:cs="Arial" w:eastAsia="Arial" w:hAnsi="Arial"/>
        </w:rPr>
        <w:t xml:space="preserve"> si algo falla. Secuencia:</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1. cart-service     --(cart.checked-out)--&gt;   order-service   crea la orden (PENDING)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2. order-service    --(order.created)   --&gt;   inventory       reserva stock</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3. inventory        --(stock.reserved)  --&gt;   payment         cobra el pago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4. payment          --(payment.confirmed)--&gt;  order           confirma la orden (PAID)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--(payment.confirmed)--&gt;  inventory       confirma la reserva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--(payment.confirmed)--&gt;  notification    avisa al cliente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Compensacion (si el pago falla):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payment --(payment.failed)--&gt; inventory  libera el stock reservado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--&gt; order      marca la orden CANCELLED</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order-service: reacciona al checkout del carrito e inicia la saga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@KafkaListener(topics="cart.checked-out", groupId="order-service-cart")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void onCheckout(CartCheckedOutEvent 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Order order = Order.create(e.userId(), e.items(), e.shippingAddress());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saveOrderPort.save(order);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outbox.publish(new OrderCreatedEvent(order.id(), order.items())); // via Outbox</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16.14 Transactional Outbox + Debezium (CDC): no perder eventos</w:t>
      </w:r>
    </w:p>
    <w:p>
      <w:pPr>
        <w:spacing w:after="120" w:line="276"/>
      </w:pPr>
      <w:r>
        <w:rPr>
          <w:rFonts w:ascii="Arial" w:cs="Arial" w:eastAsia="Arial" w:hAnsi="Arial"/>
        </w:rPr>
        <w:t xml:space="preserve">El evento se guarda en una tabla </w:t>
      </w:r>
      <w:r>
        <w:rPr>
          <w:rFonts w:ascii="Consolas" w:cs="Consolas" w:eastAsia="Consolas" w:hAnsi="Consolas"/>
          <w:color w:val="4F46E5"/>
        </w:rPr>
        <w:t xml:space="preserve">outbox</w:t>
      </w:r>
      <w:r>
        <w:rPr>
          <w:rFonts w:ascii="Arial" w:cs="Arial" w:eastAsia="Arial" w:hAnsi="Arial"/>
        </w:rPr>
        <w:t xml:space="preserve"> dentro de la MISMA transaccion del negocio; luego un relay (o Debezium leyendo el log de la BD) lo publica en Kafka. Asi, o se guardan ambos o ninguno.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V2__add_outbox_table.sql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CREATE TABLE outbox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id UUID PRIMARY KEY, aggregate_type VARCHAR, aggregate_id VARCHAR,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type VARCHAR, payload JSONB, created_at TIMESTAMPTZ DEFAULT now(),</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published BOOLEAN DEFAULT false);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@Transactional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void placeOrder(Order order)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orderRepository.save(order);                 // 1) cambio de negocio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outboxRepository.save(OutboxMessage.from(    // 2) evento, MISMA transaccion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order.id(), new OrderCreatedEvent(order)));</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 el relay/Debezium publica despues a Kafka (ShedLock evita duplicar en HA)</w:t>
      </w:r>
    </w:p>
    <w:p>
      <w:pPr>
        <w:pStyle w:val="Heading2"/>
      </w:pPr>
      <w:r>
        <w:rPr>
          <w:rFonts w:ascii="Arial" w:cs="Arial" w:eastAsia="Arial" w:hAnsi="Arial"/>
        </w:rPr>
        <w:t xml:space="preserve">16.15 Camunda 7 (BPMN): orquestacion auditable de la saga</w:t>
      </w:r>
    </w:p>
    <w:p>
      <w:pPr>
        <w:spacing w:after="120" w:line="276"/>
      </w:pPr>
      <w:r>
        <w:rPr>
          <w:rFonts w:ascii="Arial" w:cs="Arial" w:eastAsia="Arial" w:hAnsi="Arial"/>
        </w:rPr>
        <w:t xml:space="preserve">Ademas de la coreografia, se modela el proceso como un flujo </w:t>
      </w:r>
      <w:r>
        <w:rPr>
          <w:rFonts w:ascii="Arial" w:cs="Arial" w:eastAsia="Arial" w:hAnsi="Arial"/>
          <w:b/>
          <w:bCs/>
        </w:rPr>
        <w:t xml:space="preserve">BPMN</w:t>
      </w:r>
      <w:r>
        <w:rPr>
          <w:rFonts w:ascii="Arial" w:cs="Arial" w:eastAsia="Arial" w:hAnsi="Arial"/>
        </w:rPr>
        <w:t xml:space="preserve"> que Camunda ejecuta; cada tarea invoca un </w:t>
      </w:r>
      <w:r>
        <w:rPr>
          <w:rFonts w:ascii="Consolas" w:cs="Consolas" w:eastAsia="Consolas" w:hAnsi="Consolas"/>
          <w:color w:val="4F46E5"/>
        </w:rPr>
        <w:t xml:space="preserve">JavaDelegate</w:t>
      </w:r>
      <w:r>
        <w:rPr>
          <w:rFonts w:ascii="Arial" w:cs="Arial" w:eastAsia="Arial" w:hAnsi="Arial"/>
        </w:rPr>
        <w:t xml:space="preserv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@Component("reserveStockDelegate")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class ReserveStockDelegate implements JavaDelegate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void execute(DelegateExecution ctx)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String orderId = (String) ctx.getVariable("orderId");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inventoryPort.reserve(orderId);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application.yml: camunda.bpm.auto-deployment-enabled: true  (despliega purchase-saga.bpmn)</w:t>
      </w:r>
    </w:p>
    <w:p>
      <w:pPr>
        <w:pStyle w:val="Heading2"/>
      </w:pPr>
      <w:r>
        <w:rPr>
          <w:rFonts w:ascii="Arial" w:cs="Arial" w:eastAsia="Arial" w:hAnsi="Arial"/>
        </w:rPr>
        <w:t xml:space="preserve">16.16 Spring Batch: expirar reservas de stock vencidas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@Bean Job expireReservationsJob(JobRepository repo, Step step)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new JobBuilder("expireReservations", repo).start(step).build();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@Bean Step step(JobRepository repo, PlatformTransactionManager tx)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new StepBuilder("expireStep", repo)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.&lt;Reservation,Reservation&gt;chunk(100, tx)   // procesa en lotes de 100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.reader(expiredReader()).processor(releaseProcessor()).writer(saveWriter())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.build();</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16.17 Elasticsearch: busqueda del catalogo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@Document(indexName = "books")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class BookDoc { @Id String id; @Field(type=Text) String title;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interface BookSearchRepo extends ElasticsearchRepository&lt;BookDoc,String&gt;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Page&lt;BookDoc&gt; findByTitleContainingOrAuthorContaining(String t, String a, Pageable p);</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La busqueda va protegida por el circuit breaker 'bookSearch' (ver 16.3)</w:t>
      </w:r>
    </w:p>
    <w:p>
      <w:pPr>
        <w:pStyle w:val="Heading2"/>
      </w:pPr>
      <w:r>
        <w:rPr>
          <w:rFonts w:ascii="Arial" w:cs="Arial" w:eastAsia="Arial" w:hAnsi="Arial"/>
        </w:rPr>
        <w:t xml:space="preserve">16.18 Gobernanza de contratos: OpenAPI, Pact, Avro y Buf</w:t>
      </w:r>
    </w:p>
    <w:p>
      <w:pPr>
        <w:pStyle w:val="Heading3"/>
      </w:pPr>
      <w:r>
        <w:rPr>
          <w:rFonts w:ascii="Arial" w:cs="Arial" w:eastAsia="Arial" w:hAnsi="Arial"/>
        </w:rPr>
        <w:t xml:space="preserve">OpenAPI (REST) validado con Spectral en CI</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api/openapi/auth-service.yaml (fuente de verdad)  -&gt;  se valida en CI:</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spectral lint "api/openapi/*.yaml" --ruleset .spectral.yaml --fail-severity=error</w:t>
      </w:r>
    </w:p>
    <w:p>
      <w:pPr>
        <w:pStyle w:val="Heading3"/>
      </w:pPr>
      <w:r>
        <w:rPr>
          <w:rFonts w:ascii="Arial" w:cs="Arial" w:eastAsia="Arial" w:hAnsi="Arial"/>
        </w:rPr>
        <w:t xml:space="preserve">Pact: contrato entre consumidor y proveedor de eventos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order (consumidor) declara que espera 'cart.checked-out' con ciertos campos.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cart (proveedor) verifica en su build que su evento cumple ese contrato.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@PactTestFor(providerName = "cart-service")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void verifyCartCheckedOutContract() { ... }</w:t>
      </w:r>
    </w:p>
    <w:p>
      <w:pPr>
        <w:pStyle w:val="Heading3"/>
      </w:pPr>
      <w:r>
        <w:rPr>
          <w:rFonts w:ascii="Arial" w:cs="Arial" w:eastAsia="Arial" w:hAnsi="Arial"/>
        </w:rPr>
        <w:t xml:space="preserve">Avro + Apicurio Schema Registry (formato de eventos)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spring.kafka.producer.value-serializer: io.apicurio.registry.serde.avro.AvroKafkaSerializer</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spring.kafka.properties.apicurio.registry.url: http://schema-registry:8080/apis/registry/v2</w:t>
      </w:r>
    </w:p>
    <w:p>
      <w:pPr>
        <w:pStyle w:val="Heading3"/>
      </w:pPr>
      <w:r>
        <w:rPr>
          <w:rFonts w:ascii="Arial" w:cs="Arial" w:eastAsia="Arial" w:hAnsi="Arial"/>
        </w:rPr>
        <w:t xml:space="preserve">Buf: lint y breaking-change de los .proto (gRPC) en CI</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buf lint                                    # estilo de los .proto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buf breaking --against '.git#branch=main'   # detecta cambios incompatibles</w:t>
      </w:r>
    </w:p>
    <w:p>
      <w:pPr>
        <w:pStyle w:val="Heading2"/>
      </w:pPr>
      <w:r>
        <w:rPr>
          <w:rFonts w:ascii="Arial" w:cs="Arial" w:eastAsia="Arial" w:hAnsi="Arial"/>
        </w:rPr>
        <w:t xml:space="preserve">16.19 Event Sourcing + CQRS (modelo de referencia en el pedido)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El estado NO se guarda como fila mutable, sino como la secuencia de eventos.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apply() es la unica transicion; rehydrate() reconstruye reproduciendo el historial.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static EventSourcedOrder rehydrate(List&lt;OrderEvent&gt; history)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EventSourcedOrder o = new EventSourcedOrder(history.get(0).orderId());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for (OrderEvent e : history) o.apply(e);   // replay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CQRS: OrderSummaryProjection escucha los eventos y arma la vista de lectura.</w:t>
      </w:r>
    </w:p>
    <w:p>
      <w:pPr>
        <w:pStyle w:val="Heading2"/>
      </w:pPr>
      <w:r>
        <w:rPr>
          <w:rFonts w:ascii="Arial" w:cs="Arial" w:eastAsia="Arial" w:hAnsi="Arial"/>
        </w:rPr>
        <w:t xml:space="preserve">16.20 WebAuthn / Passkeys (verificacion de la firma FIDO2)</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Verifica: clientDataJSON (reto/origin), rpIdHash y la firma ECDSA P-256</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byte[] signedData = concat(authenticatorData, sha256(clientDataJson));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Signature ecdsa = Signature.getInstance("SHA256withECDSA");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ecdsa.initVerify(publicKey);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ecdsa.update(signedData);</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return ecdsa.verify(signature);   // el origin va firmado -&gt; resistente a phishing</w:t>
      </w:r>
    </w:p>
    <w:p>
      <w:pPr>
        <w:pStyle w:val="Heading2"/>
      </w:pPr>
      <w:r>
        <w:rPr>
          <w:rFonts w:ascii="Arial" w:cs="Arial" w:eastAsia="Arial" w:hAnsi="Arial"/>
        </w:rPr>
        <w:t xml:space="preserve">16.21 Auditoria a prueba de manipulacion (hash chain)</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Cada entrada incluye el hash de la anterior -&gt; alterar el pasado rompe la cadena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hash(n) = SHA256( seq | timestamp | actor | accion | detalle | hash(n-1)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verify() recomputa toda la cadena; si algo se altero, devuelve false.</w:t>
      </w:r>
    </w:p>
    <w:p>
      <w:pPr>
        <w:pStyle w:val="Heading2"/>
      </w:pPr>
      <w:r>
        <w:rPr>
          <w:rFonts w:ascii="Arial" w:cs="Arial" w:eastAsia="Arial" w:hAnsi="Arial"/>
        </w:rPr>
        <w:t xml:space="preserve">16.22 Chaos Engineering con Toxiproxy (probar la resiliencia de verdad)</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overlay opt-in: catalog habla con Elasticsearch a traves de Toxiproxy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Inyectar 1500ms de latencia y observar el circuit breaker abrirse: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curl -X POST localhost:8474/proxies/catalog-elasticsearch/toxics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-d '{"type":"latency","attributes":{"latency":1500}}'</w:t>
      </w:r>
    </w:p>
    <w:p>
      <w:pPr>
        <w:pStyle w:val="Heading2"/>
      </w:pPr>
      <w:r>
        <w:rPr>
          <w:rFonts w:ascii="Arial" w:cs="Arial" w:eastAsia="Arial" w:hAnsi="Arial"/>
        </w:rPr>
        <w:t xml:space="preserve">16.23 Infraestructura como codigo: Docker Compose y Terraform</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Levantar todo el stack local (10 servicios + infra):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docker compose -f docker-compose.full.yml up -d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Terraform (aprovisiona el servidor/infra):</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terraform init &amp;&amp; terraform plan &amp;&amp; terraform apply</w:t>
      </w:r>
    </w:p>
    <w:p>
      <w:pPr>
        <w:spacing w:after="160"/>
      </w:pPr>
      <w:r>
        <w:rPr>
          <w:rFonts w:ascii="Arial" w:cs="Arial" w:eastAsia="Arial" w:hAnsi="Arial"/>
          <w:i/>
          <w:iCs/>
          <w:color w:val="6B7280"/>
          <w:sz w:val="18"/>
          <w:szCs w:val="18"/>
        </w:rPr>
        <w:t xml:space="preserve">El apendice cubre las tecnologias principales del stack con configuracion y codigo reales; el detalle completo de cada una vive en su servicio dentro del repositorio.</w:t>
      </w:r>
    </w:p>
    <w:p>
      <w:pPr>
        <w:pStyle w:val="Heading1"/>
      </w:pPr>
      <w:r>
        <w:rPr>
          <w:rFonts w:ascii="Arial" w:cs="Arial" w:eastAsia="Arial" w:hAnsi="Arial"/>
        </w:rPr>
        <w:t xml:space="preserve">17. Despliegue en Kubernetes (Kustomize + Helm)</w:t>
      </w:r>
    </w:p>
    <w:p>
      <w:pPr>
        <w:spacing w:after="120" w:line="276"/>
      </w:pPr>
      <w:r>
        <w:rPr>
          <w:rFonts w:ascii="Arial" w:cs="Arial" w:eastAsia="Arial" w:hAnsi="Arial"/>
        </w:rPr>
        <w:t xml:space="preserve">El paso final de la evolucion del stack: llevar los contenedores de Docker Compose a </w:t>
      </w:r>
      <w:r>
        <w:rPr>
          <w:rFonts w:ascii="Arial" w:cs="Arial" w:eastAsia="Arial" w:hAnsi="Arial"/>
          <w:b/>
          <w:bCs/>
        </w:rPr>
        <w:t xml:space="preserve">Kubernetes</w:t>
      </w:r>
      <w:r>
        <w:rPr>
          <w:rFonts w:ascii="Arial" w:cs="Arial" w:eastAsia="Arial" w:hAnsi="Arial"/>
        </w:rPr>
        <w:t xml:space="preserve">, que orquesta el ciclo de vida de la plataforma (auto-recuperacion, escalado, despliegues sin downtime). Se entregan </w:t>
      </w:r>
      <w:r>
        <w:rPr>
          <w:rFonts w:ascii="Arial" w:cs="Arial" w:eastAsia="Arial" w:hAnsi="Arial"/>
          <w:b/>
          <w:bCs/>
        </w:rPr>
        <w:t xml:space="preserve">dos vias</w:t>
      </w:r>
      <w:r>
        <w:rPr>
          <w:rFonts w:ascii="Arial" w:cs="Arial" w:eastAsia="Arial" w:hAnsi="Arial"/>
        </w:rPr>
        <w:t xml:space="preserve"> complementarias: manifiestos </w:t>
      </w:r>
      <w:r>
        <w:rPr>
          <w:rFonts w:ascii="Arial" w:cs="Arial" w:eastAsia="Arial" w:hAnsi="Arial"/>
          <w:b/>
          <w:bCs/>
        </w:rPr>
        <w:t xml:space="preserve">Kustomize</w:t>
      </w:r>
      <w:r>
        <w:rPr>
          <w:rFonts w:ascii="Arial" w:cs="Arial" w:eastAsia="Arial" w:hAnsi="Arial"/>
        </w:rPr>
        <w:t xml:space="preserve"> (base + overlays por entorno) y un </w:t>
      </w:r>
      <w:r>
        <w:rPr>
          <w:rFonts w:ascii="Arial" w:cs="Arial" w:eastAsia="Arial" w:hAnsi="Arial"/>
          <w:b/>
          <w:bCs/>
        </w:rPr>
        <w:t xml:space="preserve">Helm chart</w:t>
      </w:r>
      <w:r>
        <w:rPr>
          <w:rFonts w:ascii="Arial" w:cs="Arial" w:eastAsia="Arial" w:hAnsi="Arial"/>
        </w:rPr>
        <w:t xml:space="preserve"> parametrizable para las aplicaciones. Los manifiestos se generan desde el propio </w:t>
      </w:r>
      <w:r>
        <w:rPr>
          <w:rFonts w:ascii="Consolas" w:cs="Consolas" w:eastAsia="Consolas" w:hAnsi="Consolas"/>
          <w:color w:val="4F46E5"/>
        </w:rPr>
        <w:t xml:space="preserve">docker-compose.full.yml</w:t>
      </w:r>
      <w:r>
        <w:rPr>
          <w:rFonts w:ascii="Arial" w:cs="Arial" w:eastAsia="Arial" w:hAnsi="Arial"/>
        </w:rPr>
        <w:t xml:space="preserve"> para que sean fieles a la configuracion real, y se validan contra el esquema de Kubernetes.</w:t>
      </w:r>
    </w:p>
    <w:p>
      <w:pPr>
        <w:pStyle w:val="ListParagraph"/>
        <w:numPr>
          <w:ilvl w:val="0"/>
          <w:numId w:val="2"/>
        </w:numPr>
        <w:spacing w:after="80" w:line="268"/>
      </w:pPr>
      <w:r>
        <w:rPr>
          <w:rFonts w:ascii="Arial" w:cs="Arial" w:eastAsia="Arial" w:hAnsi="Arial"/>
          <w:b/>
          <w:bCs/>
        </w:rPr>
        <w:t xml:space="preserve">Base (Kustomize): </w:t>
      </w:r>
      <w:r>
        <w:rPr>
          <w:rFonts w:ascii="Arial" w:cs="Arial" w:eastAsia="Arial" w:hAnsi="Arial"/>
        </w:rPr>
        <w:t xml:space="preserve">por cada uno de los 10 microservicios + frontend: </w:t>
      </w:r>
      <w:r>
        <w:rPr>
          <w:rFonts w:ascii="Consolas" w:cs="Consolas" w:eastAsia="Consolas" w:hAnsi="Consolas"/>
          <w:color w:val="4F46E5"/>
        </w:rPr>
        <w:t xml:space="preserve">Deployment</w:t>
      </w:r>
      <w:r>
        <w:rPr>
          <w:rFonts w:ascii="Arial" w:cs="Arial" w:eastAsia="Arial" w:hAnsi="Arial"/>
        </w:rPr>
        <w:t xml:space="preserve">, </w:t>
      </w:r>
      <w:r>
        <w:rPr>
          <w:rFonts w:ascii="Consolas" w:cs="Consolas" w:eastAsia="Consolas" w:hAnsi="Consolas"/>
          <w:color w:val="4F46E5"/>
        </w:rPr>
        <w:t xml:space="preserve">Service</w:t>
      </w:r>
      <w:r>
        <w:rPr>
          <w:rFonts w:ascii="Arial" w:cs="Arial" w:eastAsia="Arial" w:hAnsi="Arial"/>
        </w:rPr>
        <w:t xml:space="preserve">, </w:t>
      </w:r>
      <w:r>
        <w:rPr>
          <w:rFonts w:ascii="Consolas" w:cs="Consolas" w:eastAsia="Consolas" w:hAnsi="Consolas"/>
          <w:color w:val="4F46E5"/>
        </w:rPr>
        <w:t xml:space="preserve">ConfigMap</w:t>
      </w:r>
      <w:r>
        <w:rPr>
          <w:rFonts w:ascii="Arial" w:cs="Arial" w:eastAsia="Arial" w:hAnsi="Arial"/>
        </w:rPr>
        <w:t xml:space="preserve"> (config no sensible) y </w:t>
      </w:r>
      <w:r>
        <w:rPr>
          <w:rFonts w:ascii="Consolas" w:cs="Consolas" w:eastAsia="Consolas" w:hAnsi="Consolas"/>
          <w:color w:val="4F46E5"/>
        </w:rPr>
        <w:t xml:space="preserve">Secret</w:t>
      </w:r>
      <w:r>
        <w:rPr>
          <w:rFonts w:ascii="Arial" w:cs="Arial" w:eastAsia="Arial" w:hAnsi="Arial"/>
        </w:rPr>
        <w:t xml:space="preserve"> (claves/contrasenas). Mas la infra: 7 Postgres (StatefulSet+PVC), Redis, Kafka, Elasticsearch, Vault, Schema Registry y la observabilidad (Prometheus, Grafana, Loki, Tempo, OTel Collector, Alertmanager).</w:t>
      </w:r>
    </w:p>
    <w:p>
      <w:pPr>
        <w:pStyle w:val="ListParagraph"/>
        <w:numPr>
          <w:ilvl w:val="0"/>
          <w:numId w:val="2"/>
        </w:numPr>
        <w:spacing w:after="80" w:line="268"/>
      </w:pPr>
      <w:r>
        <w:rPr>
          <w:rFonts w:ascii="Arial" w:cs="Arial" w:eastAsia="Arial" w:hAnsi="Arial"/>
          <w:b/>
          <w:bCs/>
        </w:rPr>
        <w:t xml:space="preserve">Overlays: </w:t>
      </w:r>
      <w:r>
        <w:rPr>
          <w:rFonts w:ascii="Consolas" w:cs="Consolas" w:eastAsia="Consolas" w:hAnsi="Consolas"/>
          <w:color w:val="4F46E5"/>
        </w:rPr>
        <w:t xml:space="preserve">dev</w:t>
      </w:r>
      <w:r>
        <w:rPr>
          <w:rFonts w:ascii="Arial" w:cs="Arial" w:eastAsia="Arial" w:hAnsi="Arial"/>
        </w:rPr>
        <w:t xml:space="preserve"> (1 replica, sin autoescalado) y </w:t>
      </w:r>
      <w:r>
        <w:rPr>
          <w:rFonts w:ascii="Consolas" w:cs="Consolas" w:eastAsia="Consolas" w:hAnsi="Consolas"/>
          <w:color w:val="4F46E5"/>
        </w:rPr>
        <w:t xml:space="preserve">prod</w:t>
      </w:r>
      <w:r>
        <w:rPr>
          <w:rFonts w:ascii="Arial" w:cs="Arial" w:eastAsia="Arial" w:hAnsi="Arial"/>
        </w:rPr>
        <w:t xml:space="preserve"> (2 replicas + HPA + CORS de produccion), aplicando parches sobre la base.</w:t>
      </w:r>
    </w:p>
    <w:p>
      <w:pPr>
        <w:pStyle w:val="ListParagraph"/>
        <w:numPr>
          <w:ilvl w:val="0"/>
          <w:numId w:val="2"/>
        </w:numPr>
        <w:spacing w:after="80" w:line="268"/>
      </w:pPr>
      <w:r>
        <w:rPr>
          <w:rFonts w:ascii="Arial" w:cs="Arial" w:eastAsia="Arial" w:hAnsi="Arial"/>
          <w:b/>
          <w:bCs/>
        </w:rPr>
        <w:t xml:space="preserve">Salud y escalado: </w:t>
      </w:r>
      <w:r>
        <w:rPr>
          <w:rFonts w:ascii="Arial" w:cs="Arial" w:eastAsia="Arial" w:hAnsi="Arial"/>
        </w:rPr>
        <w:t xml:space="preserve">cada Deployment define </w:t>
      </w:r>
      <w:r>
        <w:rPr>
          <w:rFonts w:ascii="Arial" w:cs="Arial" w:eastAsia="Arial" w:hAnsi="Arial"/>
          <w:b/>
          <w:bCs/>
        </w:rPr>
        <w:t xml:space="preserve">probes</w:t>
      </w:r>
      <w:r>
        <w:rPr>
          <w:rFonts w:ascii="Arial" w:cs="Arial" w:eastAsia="Arial" w:hAnsi="Arial"/>
        </w:rPr>
        <w:t xml:space="preserve"> (liveness/readiness sobre </w:t>
      </w:r>
      <w:r>
        <w:rPr>
          <w:rFonts w:ascii="Consolas" w:cs="Consolas" w:eastAsia="Consolas" w:hAnsi="Consolas"/>
          <w:color w:val="4F46E5"/>
        </w:rPr>
        <w:t xml:space="preserve">/actuator/health</w:t>
      </w:r>
      <w:r>
        <w:rPr>
          <w:rFonts w:ascii="Arial" w:cs="Arial" w:eastAsia="Arial" w:hAnsi="Arial"/>
        </w:rPr>
        <w:t xml:space="preserve">), </w:t>
      </w:r>
      <w:r>
        <w:rPr>
          <w:rFonts w:ascii="Arial" w:cs="Arial" w:eastAsia="Arial" w:hAnsi="Arial"/>
          <w:b/>
          <w:bCs/>
        </w:rPr>
        <w:t xml:space="preserve">requests/limits</w:t>
      </w:r>
      <w:r>
        <w:rPr>
          <w:rFonts w:ascii="Arial" w:cs="Arial" w:eastAsia="Arial" w:hAnsi="Arial"/>
        </w:rPr>
        <w:t xml:space="preserve"> de CPU y memoria, y un </w:t>
      </w:r>
      <w:r>
        <w:rPr>
          <w:rFonts w:ascii="Arial" w:cs="Arial" w:eastAsia="Arial" w:hAnsi="Arial"/>
          <w:b/>
          <w:bCs/>
        </w:rPr>
        <w:t xml:space="preserve">HPA</w:t>
      </w:r>
      <w:r>
        <w:rPr>
          <w:rFonts w:ascii="Arial" w:cs="Arial" w:eastAsia="Arial" w:hAnsi="Arial"/>
        </w:rPr>
        <w:t xml:space="preserve"> que escala entre 2 y 8 replicas segun la CPU.</w:t>
      </w:r>
    </w:p>
    <w:p>
      <w:pPr>
        <w:pStyle w:val="ListParagraph"/>
        <w:numPr>
          <w:ilvl w:val="0"/>
          <w:numId w:val="2"/>
        </w:numPr>
        <w:spacing w:after="80" w:line="268"/>
      </w:pPr>
      <w:r>
        <w:rPr>
          <w:rFonts w:ascii="Arial" w:cs="Arial" w:eastAsia="Arial" w:hAnsi="Arial"/>
          <w:b/>
          <w:bCs/>
        </w:rPr>
        <w:t xml:space="preserve">RBAC y agentes de nodo: </w:t>
      </w:r>
      <w:r>
        <w:rPr>
          <w:rFonts w:ascii="Arial" w:cs="Arial" w:eastAsia="Arial" w:hAnsi="Arial"/>
        </w:rPr>
        <w:t xml:space="preserve">cada app usa una </w:t>
      </w:r>
      <w:r>
        <w:rPr>
          <w:rFonts w:ascii="Arial" w:cs="Arial" w:eastAsia="Arial" w:hAnsi="Arial"/>
          <w:b/>
          <w:bCs/>
        </w:rPr>
        <w:t xml:space="preserve">ServiceAccount</w:t>
      </w:r>
      <w:r>
        <w:rPr>
          <w:rFonts w:ascii="Arial" w:cs="Arial" w:eastAsia="Arial" w:hAnsi="Arial"/>
        </w:rPr>
        <w:t xml:space="preserve"> de minimo privilegio (</w:t>
      </w:r>
      <w:r>
        <w:rPr>
          <w:rFonts w:ascii="Consolas" w:cs="Consolas" w:eastAsia="Consolas" w:hAnsi="Consolas"/>
          <w:color w:val="4F46E5"/>
        </w:rPr>
        <w:t xml:space="preserve">Role</w:t>
      </w:r>
      <w:r>
        <w:rPr>
          <w:rFonts w:ascii="Arial" w:cs="Arial" w:eastAsia="Arial" w:hAnsi="Arial"/>
        </w:rPr>
        <w:t xml:space="preserve">/</w:t>
      </w:r>
      <w:r>
        <w:rPr>
          <w:rFonts w:ascii="Consolas" w:cs="Consolas" w:eastAsia="Consolas" w:hAnsi="Consolas"/>
          <w:color w:val="4F46E5"/>
        </w:rPr>
        <w:t xml:space="preserve">RoleBinding</w:t>
      </w:r>
      <w:r>
        <w:rPr>
          <w:rFonts w:ascii="Arial" w:cs="Arial" w:eastAsia="Arial" w:hAnsi="Arial"/>
        </w:rPr>
        <w:t xml:space="preserve"> de solo lectura), y los logs se recogen con un </w:t>
      </w:r>
      <w:r>
        <w:rPr>
          <w:rFonts w:ascii="Arial" w:cs="Arial" w:eastAsia="Arial" w:hAnsi="Arial"/>
          <w:b/>
          <w:bCs/>
        </w:rPr>
        <w:t xml:space="preserve">DaemonSet</w:t>
      </w:r>
      <w:r>
        <w:rPr>
          <w:rFonts w:ascii="Arial" w:cs="Arial" w:eastAsia="Arial" w:hAnsi="Arial"/>
        </w:rPr>
        <w:t xml:space="preserve"> (</w:t>
      </w:r>
      <w:r>
        <w:rPr>
          <w:rFonts w:ascii="Consolas" w:cs="Consolas" w:eastAsia="Consolas" w:hAnsi="Consolas"/>
          <w:color w:val="4F46E5"/>
        </w:rPr>
        <w:t xml:space="preserve">Promtail</w:t>
      </w:r>
      <w:r>
        <w:rPr>
          <w:rFonts w:ascii="Arial" w:cs="Arial" w:eastAsia="Arial" w:hAnsi="Arial"/>
        </w:rPr>
        <w:t xml:space="preserve">) que corre un pod en cada nodo y los envia a Loki.</w:t>
      </w:r>
    </w:p>
    <w:p>
      <w:pPr>
        <w:pStyle w:val="ListParagraph"/>
        <w:numPr>
          <w:ilvl w:val="0"/>
          <w:numId w:val="2"/>
        </w:numPr>
        <w:spacing w:after="80" w:line="268"/>
      </w:pPr>
      <w:r>
        <w:rPr>
          <w:rFonts w:ascii="Arial" w:cs="Arial" w:eastAsia="Arial" w:hAnsi="Arial"/>
          <w:b/>
          <w:bCs/>
        </w:rPr>
        <w:t xml:space="preserve">Secretos y datos: </w:t>
      </w:r>
      <w:r>
        <w:rPr>
          <w:rFonts w:ascii="Arial" w:cs="Arial" w:eastAsia="Arial" w:hAnsi="Arial"/>
        </w:rPr>
        <w:t xml:space="preserve">los Secret llevan placeholders; en el clúster se inyectan con </w:t>
      </w:r>
      <w:r>
        <w:rPr>
          <w:rFonts w:ascii="Arial" w:cs="Arial" w:eastAsia="Arial" w:hAnsi="Arial"/>
          <w:b/>
          <w:bCs/>
        </w:rPr>
        <w:t xml:space="preserve">Sealed Secrets</w:t>
      </w:r>
      <w:r>
        <w:rPr>
          <w:rFonts w:ascii="Arial" w:cs="Arial" w:eastAsia="Arial" w:hAnsi="Arial"/>
        </w:rPr>
        <w:t xml:space="preserve"> o el </w:t>
      </w:r>
      <w:r>
        <w:rPr>
          <w:rFonts w:ascii="Arial" w:cs="Arial" w:eastAsia="Arial" w:hAnsi="Arial"/>
          <w:b/>
          <w:bCs/>
        </w:rPr>
        <w:t xml:space="preserve">Azure Key Vault CSI driver</w:t>
      </w:r>
      <w:r>
        <w:rPr>
          <w:rFonts w:ascii="Arial" w:cs="Arial" w:eastAsia="Arial" w:hAnsi="Arial"/>
        </w:rPr>
        <w:t xml:space="preserve">. En produccion, las bases de datos y Kafka se usan como </w:t>
      </w:r>
      <w:r>
        <w:rPr>
          <w:rFonts w:ascii="Arial" w:cs="Arial" w:eastAsia="Arial" w:hAnsi="Arial"/>
          <w:b/>
          <w:bCs/>
        </w:rPr>
        <w:t xml:space="preserve">servicios administrados</w:t>
      </w:r>
      <w:r>
        <w:rPr>
          <w:rFonts w:ascii="Arial" w:cs="Arial" w:eastAsia="Arial" w:hAnsi="Arial"/>
        </w:rPr>
        <w:t xml:space="preserve">.</w:t>
      </w:r>
    </w:p>
    <w:p>
      <w:pPr>
        <w:pStyle w:val="Heading3"/>
      </w:pPr>
      <w:r>
        <w:rPr>
          <w:rFonts w:ascii="Arial" w:cs="Arial" w:eastAsia="Arial" w:hAnsi="Arial"/>
        </w:rPr>
        <w:t xml:space="preserve">Deployment con probes, limites y HPA (extracto)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Deployment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replicas: 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auth-service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ghcr.io/bookplus-org/auth-service:1.0.0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ports: [ { containerPort: 8081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envFrom:</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configMapRef: { name: auth-service-config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secretRef:    { name: auth-service-secret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readinessProbe: { httpGet: { path: /actuator/health, port: 8081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resources: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requests: { cpu: 200m, memory: 512Mi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limits:   { cpu: 1,    memory: 1Gi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autoscaling/v2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HorizontalPodAutoscaler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scaleTargetRef: { kind: Deployment,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minReplicas: 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maxReplicas: 8</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metrics: [ { type: Resource, resource: { name: cpu,</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target: { type: Utilization, averageUtilization: 70 } } } ]</w:t>
      </w:r>
    </w:p>
    <w:p>
      <w:pPr>
        <w:pStyle w:val="Heading3"/>
      </w:pPr>
      <w:r>
        <w:rPr>
          <w:rFonts w:ascii="Arial" w:cs="Arial" w:eastAsia="Arial" w:hAnsi="Arial"/>
        </w:rPr>
        <w:t xml:space="preserve">Ingress (puerta de entrada HTTP)</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networking.k8s.io/v1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Ingress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ingressClassName: nginx</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rules: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host: bookplus.example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http:</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paths: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path: /api, pathType: Prefix, backend: { service: { name: api-gateway, port: { number: 8080 } } }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 { path: /,    pathType: Prefix, backend: { service: { name: frontend,    port: { number: 80   } } } }</w:t>
      </w:r>
    </w:p>
    <w:p>
      <w:pPr>
        <w:pStyle w:val="Heading3"/>
      </w:pPr>
      <w:r>
        <w:rPr>
          <w:rFonts w:ascii="Arial" w:cs="Arial" w:eastAsia="Arial" w:hAnsi="Arial"/>
        </w:rPr>
        <w:t xml:space="preserve">Comandos: desplegar y validar</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Kustomize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apply -k k8s/overlays/dev        # desarrollo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apply -k k8s/overlays/prod       # produccion (HPA + 2 replicas)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Helm (las aplicaciones)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helm install bookplus helm/bookplus -n bookplus --create-namespace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Validar sin clúster (esquema de K8s)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kustomize k8s/overlays/prod | kubeconform -strict -summary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Operar / validar el despliegue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get pods,svc,hpa -n bookplus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rollout status deploy/auth-service -n bookplus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kubectl top pods -n bookplus</w:t>
      </w:r>
    </w:p>
    <w:p>
      <w:pPr>
        <w:spacing w:after="120" w:line="276"/>
      </w:pPr>
      <w:r>
        <w:rPr>
          <w:rFonts w:ascii="Arial" w:cs="Arial" w:eastAsia="Arial" w:hAnsi="Arial"/>
          <w:b/>
          <w:bCs/>
        </w:rPr>
        <w:t xml:space="preserve">Verificacion: </w:t>
      </w:r>
      <w:r>
        <w:rPr>
          <w:rFonts w:ascii="Arial" w:cs="Arial" w:eastAsia="Arial" w:hAnsi="Arial"/>
        </w:rPr>
        <w:t xml:space="preserve">los 109 recursos de la base se validaron correctamente contra el esquema de Kubernetes (kubernetes-validate), las referencias de Kustomize resuelven y las plantillas de Helm estan balanceadas. El detalle completo y el runbook estan en </w:t>
      </w:r>
      <w:r>
        <w:rPr>
          <w:rFonts w:ascii="Consolas" w:cs="Consolas" w:eastAsia="Consolas" w:hAnsi="Consolas"/>
          <w:color w:val="4F46E5"/>
        </w:rPr>
        <w:t xml:space="preserve">k8s/README.md</w:t>
      </w:r>
      <w:r>
        <w:rPr>
          <w:rFonts w:ascii="Arial" w:cs="Arial" w:eastAsia="Arial" w:hAnsi="Arial"/>
        </w:rPr>
        <w:t xml:space="preserve">.</w:t>
      </w:r>
    </w:p>
    <w:p>
      <w:pPr>
        <w:pStyle w:val="Heading2"/>
      </w:pPr>
      <w:r>
        <w:rPr>
          <w:rFonts w:ascii="Arial" w:cs="Arial" w:eastAsia="Arial" w:hAnsi="Arial"/>
        </w:rPr>
        <w:t xml:space="preserve">17.1 Inventario de manifiestos generados</w:t>
      </w:r>
    </w:p>
    <w:p>
      <w:pPr>
        <w:spacing w:after="120" w:line="276"/>
      </w:pPr>
      <w:r>
        <w:rPr>
          <w:rFonts w:ascii="Arial" w:cs="Arial" w:eastAsia="Arial" w:hAnsi="Arial"/>
        </w:rPr>
        <w:t xml:space="preserve">Todos los manifiestos se generan desde el compose con </w:t>
      </w:r>
      <w:r>
        <w:rPr>
          <w:rFonts w:ascii="Consolas" w:cs="Consolas" w:eastAsia="Consolas" w:hAnsi="Consolas"/>
          <w:color w:val="4F46E5"/>
        </w:rPr>
        <w:t xml:space="preserve">k8s/generate.py</w:t>
      </w:r>
      <w:r>
        <w:rPr>
          <w:rFonts w:ascii="Arial" w:cs="Arial" w:eastAsia="Arial" w:hAnsi="Arial"/>
        </w:rPr>
        <w:t xml:space="preserve"> y se validan contra el esquema de Kubernetes (130 recursos, 0 fallos). Resumen por tipo: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Deployment            23      HorizontalPodAutoscaler  10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Service               32      PodDisruptionBudget      10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StatefulSet            9      NetworkPolicy             3</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ConfigMap             15      ServiceAccount            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Secret                19      Role / RoleBinding        1 / 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Namespace              1      ClusterRole / Binding     1 / 1</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Ingress                1      DaemonSet                 1  (Promtail)</w:t>
      </w:r>
    </w:p>
    <w:p>
      <w:pPr>
        <w:pStyle w:val="Heading2"/>
      </w:pPr>
      <w:r>
        <w:rPr>
          <w:rFonts w:ascii="Arial" w:cs="Arial" w:eastAsia="Arial" w:hAnsi="Arial"/>
        </w:rPr>
        <w:t xml:space="preserve">17.2 Namespace, ConfigMap y Secret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Namespace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ConfigMap                 # configuracion NO sensible (envFrom)</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auth-service-config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data: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DB_HOST: auth-postgres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KAFKA_BOOTSTRAP_SERVERS: kafka:9092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MANAGEMENT_OTLP_TRACING_ENDPOINT: http://otel-collector:4318/v1/traces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Secret                    # sensible: claves JWT y contrasenas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auth-service-secret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type: Opaque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stringData: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DB_PASS: REPLACE_WITH_BASE64_VALUE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APP_SECURITY_JWT_PRIVATE_KEY: REPLACE_WITH_BASE64_VALUE</w:t>
      </w:r>
    </w:p>
    <w:p>
      <w:pPr>
        <w:pStyle w:val="Heading2"/>
      </w:pPr>
      <w:r>
        <w:rPr>
          <w:rFonts w:ascii="Arial" w:cs="Arial" w:eastAsia="Arial" w:hAnsi="Arial"/>
        </w:rPr>
        <w:t xml:space="preserve">17.3 Deployment (con probes, envFrom, ServiceAccount y limites)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Deployment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replicas: 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selector: { matchLabels: { app.kubernetes.io/name: auth-service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metadata: { labels: { app.kubernetes.io/name: auth-service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serviceAccountName: bookplus-app        # RBAC de minimo privilegio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auth-service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ghcr.io/bookplus-org/auth-service:1.0.0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ports: [ { containerPort: 8081, name: http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envFrom:</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configMapRef: { name: auth-service-config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secretRef:    { name: auth-service-secret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startupProbe:   { httpGet: { path: /actuator/health, port: 8081 }, failureThreshold: 30, periodSeconds: 5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readinessProbe: { httpGet: { path: /actuator/health, port: 8081 }, periodSeconds: 10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livenessProbe:  { httpGet: { path: /actuator/health, port: 8081 }, periodSeconds: 15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resources: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requests: { cpu: 200m, memory: 512Mi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limits:   { cpu: 1,    memory: 1Gi }</w:t>
      </w:r>
    </w:p>
    <w:p>
      <w:pPr>
        <w:pStyle w:val="Heading2"/>
      </w:pPr>
      <w:r>
        <w:rPr>
          <w:rFonts w:ascii="Arial" w:cs="Arial" w:eastAsia="Arial" w:hAnsi="Arial"/>
        </w:rPr>
        <w:t xml:space="preserve">17.4 Service y HorizontalPodAutoscaler</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selector: { app.kubernetes.io/name: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ports: [ { port: 8081, targetPort: 8081, name: http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autoscaling/v2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HorizontalPodAutoscaler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auth-service-hpa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scaleTargetRef: { apiVersion: apps/v1, kind: Deployment,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minReplicas: 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maxReplicas: 8</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metrics: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type: Resource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resource: { name: cpu, target: { type: Utilization, averageUtilization: 70 } }</w:t>
      </w:r>
    </w:p>
    <w:p>
      <w:pPr>
        <w:pStyle w:val="Heading2"/>
      </w:pPr>
      <w:r>
        <w:rPr>
          <w:rFonts w:ascii="Arial" w:cs="Arial" w:eastAsia="Arial" w:hAnsi="Arial"/>
        </w:rPr>
        <w:t xml:space="preserve">17.5 StatefulSet con almacenamiento persistente (Postgres)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StatefulSet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auth-postgres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serviceName: auth-postgres          # Service headless (clusterIP: None)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replicas: 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selector: { matchLabels: { app.kubernetes.io/name: auth-postgres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postgres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postgres:16-alpine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env:</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POSTGRES_DB,   value: auth_db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POSTGRES_USER, value: auth_user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POSTGRES_PASSWORD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valueFrom: { secretKeyRef: { name: auth-postgres-secret, key: POSTGRES_PASSWORD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volumeMounts: [ { name: data, mountPath: /var/lib/postgresql/data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volumeClaimTemplates:                # crea un PVC persistente por pod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metadata: { name: data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spec: { accessModes: [ReadWriteOnce], resources: { requests: { storage: 2Gi } } }</w:t>
      </w:r>
    </w:p>
    <w:p>
      <w:pPr>
        <w:pStyle w:val="Heading2"/>
      </w:pPr>
      <w:r>
        <w:rPr>
          <w:rFonts w:ascii="Arial" w:cs="Arial" w:eastAsia="Arial" w:hAnsi="Arial"/>
        </w:rPr>
        <w:t xml:space="preserve">17.6 DaemonSet: Promtail (un agente de logs por nodo)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DaemonSet                        # 1 pod en CADA nodo del cluster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promtail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selector: { matchLabels: { app.kubernetes.io/name: promtail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serviceAccountName: promtail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promtail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grafana/promtail:3.1.1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args: [ -config.file=/etc/promtail/promtail.yaml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volumeMounts: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varlog, mountPath: /var/log, readOnly: true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pods,   mountPath: /var/log/pods, readOnly: true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varlog, hostPath: { path: /var/log }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 { name: pods,   hostPath: { path: /var/log/pods } }</w:t>
      </w:r>
    </w:p>
    <w:p>
      <w:pPr>
        <w:pStyle w:val="Heading2"/>
      </w:pPr>
      <w:r>
        <w:rPr>
          <w:rFonts w:ascii="Arial" w:cs="Arial" w:eastAsia="Arial" w:hAnsi="Arial"/>
        </w:rPr>
        <w:t xml:space="preserve">17.7 RBAC de las aplicaciones (mínimo privilegio)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ServiceAccount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bookplus-app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automountServiceAccountToken: false      # las apps no llaman al API de K8s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rbac.authorization.k8s.io/v1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Role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bookplus-app-read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rules: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apiGroups: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resources: [configmaps, endpoints, services]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verbs: [get, list, watch]           # solo lectura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rbac.authorization.k8s.io/v1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RoleBinding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bookplus-app-read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roleRef:  { apiGroup: rbac.authorization.k8s.io, kind: Role, name: bookplus-app-read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subjects: [ { kind: ServiceAccount, name: bookplus-app, namespace: bookplus } ]</w:t>
      </w:r>
    </w:p>
    <w:p>
      <w:pPr>
        <w:pStyle w:val="Heading2"/>
      </w:pPr>
      <w:r>
        <w:rPr>
          <w:rFonts w:ascii="Arial" w:cs="Arial" w:eastAsia="Arial" w:hAnsi="Arial"/>
        </w:rPr>
        <w:t xml:space="preserve">17.8 NetworkPolicy (segmentación de red, zero-trust)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1) Denegar TODO el trafico entrante por defecto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networking.k8s.io/v1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NetworkPolicy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default-deny-ingress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 { podSelector: {}, policyTypes: [Ingress]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2) Permitir trafico solo entre pods del mismo namespace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networking.k8s.io/v1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NetworkPolicy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allow-same-namespace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podSelector: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policyTypes: [Ingress]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ingress: [ { from: [ { podSelector: {} } ] } ]</w:t>
      </w:r>
    </w:p>
    <w:p>
      <w:pPr>
        <w:pStyle w:val="Heading2"/>
      </w:pPr>
      <w:r>
        <w:rPr>
          <w:rFonts w:ascii="Arial" w:cs="Arial" w:eastAsia="Arial" w:hAnsi="Arial"/>
        </w:rPr>
        <w:t xml:space="preserve">17.9 PodDisruptionBudget (disponibilidad en mantenimientos)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policy/v1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PodDisruptionBudget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auth-service-pdb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minAvailable: 1                        # nunca menos de 1 pod durante drenajes de nodo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selector: { matchLabels: { app.kubernetes.io/name: auth-service } }</w:t>
      </w:r>
    </w:p>
    <w:p>
      <w:pPr>
        <w:pStyle w:val="Heading2"/>
      </w:pPr>
      <w:r>
        <w:rPr>
          <w:rFonts w:ascii="Arial" w:cs="Arial" w:eastAsia="Arial" w:hAnsi="Arial"/>
        </w:rPr>
        <w:t xml:space="preserve">17.10 Kustomize: base y overlay de producción</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base/kustomization.yaml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kustomize.config.k8s.io/v1beta1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Kustomization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namespace: bookplus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resources: [ namespace.yaml, apps/..., infra/..., observability/..., rbac.yaml, ingress.yaml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overlays/prod/kustomization.yaml  (anade HPA, PDB, NetworkPolicy y sube replicas)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resources: [ ../../base, ../../base/hpa, ../../base/policies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replicas: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auth-service, count: 2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patches: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target: { kind: ConfigMap, name: api-gateway-config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patch: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op: replace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path: /data/CORS_ALLOWED_ORIGINS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value: https://app.bookplus.example</w:t>
      </w:r>
    </w:p>
    <w:p>
      <w:pPr>
        <w:pStyle w:val="Heading2"/>
      </w:pPr>
      <w:r>
        <w:rPr>
          <w:rFonts w:ascii="Arial" w:cs="Arial" w:eastAsia="Arial" w:hAnsi="Arial"/>
        </w:rPr>
        <w:t xml:space="preserve">17.11 Helm: plantilla genérica (recorre los servicios)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templates/deployment.yaml — un Deployment por cada .Values.services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range .Values.services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Deployment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 .name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 .name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 $.Values.image.registry }}/{{ .name }}:{{ $.Values.image.tag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ports: [ { containerPort: {{ .port }}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end }}</w:t>
      </w:r>
    </w:p>
    <w:p>
      <w:pPr>
        <w:pStyle w:val="Heading2"/>
      </w:pPr>
      <w:r>
        <w:rPr>
          <w:rFonts w:ascii="Arial" w:cs="Arial" w:eastAsia="Arial" w:hAnsi="Arial"/>
        </w:rPr>
        <w:t xml:space="preserve">17.12 Comandos: desplegar, validar y operar</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kubectl apply -k k8s/overlays/prod                 # despliega (HPA+PDB+NetworkPolicy)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kustomize k8s/overlays/prod | kubeconform -strict -summary   # validar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helm install bookplus helm/bookplus -n bookplus --create-namespace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get pods,svc,hpa,pdb,netpol -n bookplus    # estado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rollout status deploy/auth-service -n bookplus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kubectl top pods -n bookplus                       # consumo (metrics-server)</w:t>
      </w:r>
    </w:p>
    <w:p>
      <w:pPr>
        <w:spacing w:after="120" w:line="276"/>
      </w:pPr>
      <w:r>
        <w:rPr>
          <w:rFonts w:ascii="Arial" w:cs="Arial" w:eastAsia="Arial" w:hAnsi="Arial"/>
          <w:b/>
          <w:bCs/>
        </w:rPr>
        <w:t xml:space="preserve">Verificación: </w:t>
      </w:r>
      <w:r>
        <w:rPr>
          <w:rFonts w:ascii="Arial" w:cs="Arial" w:eastAsia="Arial" w:hAnsi="Arial"/>
        </w:rPr>
        <w:t xml:space="preserve">los 130 recursos se validaron contra el esquema de Kubernetes (0 fallos) y el </w:t>
      </w:r>
      <w:r>
        <w:rPr>
          <w:rFonts w:ascii="Consolas" w:cs="Consolas" w:eastAsia="Consolas" w:hAnsi="Consolas"/>
          <w:color w:val="4F46E5"/>
        </w:rPr>
        <w:t xml:space="preserve">kubectl kustomize k8s/overlays/prod</w:t>
      </w:r>
      <w:r>
        <w:rPr>
          <w:rFonts w:ascii="Arial" w:cs="Arial" w:eastAsia="Arial" w:hAnsi="Arial"/>
        </w:rPr>
        <w:t xml:space="preserve"> renderiza correctamente el conjunto completo. El runbook detallado esta en </w:t>
      </w:r>
      <w:r>
        <w:rPr>
          <w:rFonts w:ascii="Consolas" w:cs="Consolas" w:eastAsia="Consolas" w:hAnsi="Consolas"/>
          <w:color w:val="4F46E5"/>
        </w:rPr>
        <w:t xml:space="preserve">k8s/README.md</w:t>
      </w:r>
      <w:r>
        <w:rPr>
          <w:rFonts w:ascii="Arial" w:cs="Arial" w:eastAsia="Arial" w:hAnsi="Arial"/>
        </w:rPr>
        <w:t xml:space="preserve"> y la gestion de secretos en </w:t>
      </w:r>
      <w:r>
        <w:rPr>
          <w:rFonts w:ascii="Consolas" w:cs="Consolas" w:eastAsia="Consolas" w:hAnsi="Consolas"/>
          <w:color w:val="4F46E5"/>
        </w:rPr>
        <w:t xml:space="preserve">k8s/secrets/</w:t>
      </w:r>
      <w:r>
        <w:rPr>
          <w:rFonts w:ascii="Arial" w:cs="Arial" w:eastAsia="Arial" w:hAnsi="Arial"/>
        </w:rPr>
        <w:t xml:space="preserve">.</w:t>
      </w:r>
    </w:p>
    <w:p>
      <w:pPr>
        <w:pStyle w:val="Heading2"/>
      </w:pPr>
      <w:r>
        <w:rPr>
          <w:rFonts w:ascii="Arial" w:cs="Arial" w:eastAsia="Arial" w:hAnsi="Arial"/>
        </w:rPr>
        <w:t xml:space="preserve">17.13 CronJob: backups automáticos de PostgreSQL</w:t>
      </w:r>
    </w:p>
    <w:p>
      <w:pPr>
        <w:spacing w:after="120" w:line="276"/>
      </w:pPr>
      <w:r>
        <w:rPr>
          <w:rFonts w:ascii="Arial" w:cs="Arial" w:eastAsia="Arial" w:hAnsi="Arial"/>
        </w:rPr>
        <w:t xml:space="preserve">Un </w:t>
      </w:r>
      <w:r>
        <w:rPr>
          <w:rFonts w:ascii="Consolas" w:cs="Consolas" w:eastAsia="Consolas" w:hAnsi="Consolas"/>
          <w:color w:val="4F46E5"/>
        </w:rPr>
        <w:t xml:space="preserve">CronJob</w:t>
      </w:r>
      <w:r>
        <w:rPr>
          <w:rFonts w:ascii="Arial" w:cs="Arial" w:eastAsia="Arial" w:hAnsi="Arial"/>
        </w:rPr>
        <w:t xml:space="preserve"> diario (2:00 AM) hace </w:t>
      </w:r>
      <w:r>
        <w:rPr>
          <w:rFonts w:ascii="Consolas" w:cs="Consolas" w:eastAsia="Consolas" w:hAnsi="Consolas"/>
          <w:color w:val="4F46E5"/>
        </w:rPr>
        <w:t xml:space="preserve">pg_dump</w:t>
      </w:r>
      <w:r>
        <w:rPr>
          <w:rFonts w:ascii="Arial" w:cs="Arial" w:eastAsia="Arial" w:hAnsi="Arial"/>
        </w:rPr>
        <w:t xml:space="preserve"> de las 7 bases a un volumen persistente y borra los backups de mas de 7 dias. Las contrasenas vienen de un Secret.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batch/v1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CronJob</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postgres-backup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schedule: "0 2 * * *"          # todos los dias a las 02:00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concurrencyPolicy: Forbid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jobTemplate: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restartPolicy: OnFailure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pgdump</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postgres:16-alpine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envFrom: [ { secretRef: { name: backup-secret }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command: ["/bin/sh","-c","TS=$(date +%F);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PGPASSWORD=$AUTH_PASS pg_dump -h auth-postgres -U auth_user auth_db &gt; /backups/auth-$TS.sql;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(una linea por base) ...  find /backups -name '*.sql' -mtime +7 -delete"]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volumeMounts: [ { name: backups, mountPath: /backups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backups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persistentVolumeClaim: { claimName: postgres-backups }</w:t>
      </w:r>
    </w:p>
    <w:p>
      <w:pPr>
        <w:pStyle w:val="Heading2"/>
      </w:pPr>
      <w:r>
        <w:rPr>
          <w:rFonts w:ascii="Arial" w:cs="Arial" w:eastAsia="Arial" w:hAnsi="Arial"/>
        </w:rPr>
        <w:t xml:space="preserve">17.14 Prometheus Operator: ServiceMonitor y PrometheusRule</w:t>
      </w:r>
    </w:p>
    <w:p>
      <w:pPr>
        <w:spacing w:after="120" w:line="276"/>
      </w:pPr>
      <w:r>
        <w:rPr>
          <w:rFonts w:ascii="Arial" w:cs="Arial" w:eastAsia="Arial" w:hAnsi="Arial"/>
        </w:rPr>
        <w:t xml:space="preserve">Cuando el cluster tiene instalado el </w:t>
      </w:r>
      <w:r>
        <w:rPr>
          <w:rFonts w:ascii="Arial" w:cs="Arial" w:eastAsia="Arial" w:hAnsi="Arial"/>
          <w:b/>
          <w:bCs/>
        </w:rPr>
        <w:t xml:space="preserve">Prometheus Operator</w:t>
      </w:r>
      <w:r>
        <w:rPr>
          <w:rFonts w:ascii="Arial" w:cs="Arial" w:eastAsia="Arial" w:hAnsi="Arial"/>
        </w:rPr>
        <w:t xml:space="preserve"> (kube-prometheus-stack), en vez de configurar el scrape a mano se declaran objetos: un </w:t>
      </w:r>
      <w:r>
        <w:rPr>
          <w:rFonts w:ascii="Consolas" w:cs="Consolas" w:eastAsia="Consolas" w:hAnsi="Consolas"/>
          <w:color w:val="4F46E5"/>
        </w:rPr>
        <w:t xml:space="preserve">ServiceMonitor</w:t>
      </w:r>
      <w:r>
        <w:rPr>
          <w:rFonts w:ascii="Arial" w:cs="Arial" w:eastAsia="Arial" w:hAnsi="Arial"/>
        </w:rPr>
        <w:t xml:space="preserve"> (que servicios scrapear) y un </w:t>
      </w:r>
      <w:r>
        <w:rPr>
          <w:rFonts w:ascii="Consolas" w:cs="Consolas" w:eastAsia="Consolas" w:hAnsi="Consolas"/>
          <w:color w:val="4F46E5"/>
        </w:rPr>
        <w:t xml:space="preserve">PrometheusRule</w:t>
      </w:r>
      <w:r>
        <w:rPr>
          <w:rFonts w:ascii="Arial" w:cs="Arial" w:eastAsia="Arial" w:hAnsi="Arial"/>
        </w:rPr>
        <w:t xml:space="preserve"> (las alertas como codigo). Van en </w:t>
      </w:r>
      <w:r>
        <w:rPr>
          <w:rFonts w:ascii="Consolas" w:cs="Consolas" w:eastAsia="Consolas" w:hAnsi="Consolas"/>
          <w:color w:val="4F46E5"/>
        </w:rPr>
        <w:t xml:space="preserve">k8s/monitoring-operator/</w:t>
      </w:r>
      <w:r>
        <w:rPr>
          <w:rFonts w:ascii="Arial" w:cs="Arial" w:eastAsia="Arial" w:hAnsi="Arial"/>
        </w:rPr>
        <w:t xml:space="preserve">, separados de la base porque requieren esos CRDs.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monitoring.coreos.com/v1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ServiceMonitor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bookplus-apps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selector: { matchLabels: { bookplus.io/metrics: "true" } }   # solo los microservicios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endpoints: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port: http, path: /actuator/prometheus, interval: 15s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monitoring.coreos.com/v1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PrometheusRule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bookplus-alerts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groups: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bookplus-red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rules: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alert: HighErrorRate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expr: sum by (instance) (rate(http_server_requests_seconds_count{status=~"5.."}[5m]))</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sum by (instance) (rate(http_server_requests_seconds_count[5m])) &gt; 0.05</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for: 5m</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labels: { severity: warning }</w:t>
      </w:r>
    </w:p>
    <w:p>
      <w:pPr>
        <w:pStyle w:val="Heading2"/>
      </w:pPr>
      <w:r>
        <w:rPr>
          <w:rFonts w:ascii="Arial" w:cs="Arial" w:eastAsia="Arial" w:hAnsi="Arial"/>
        </w:rPr>
        <w:t xml:space="preserve">17.15 CI: validación de los manifiestos (cierre GitOps)</w:t>
      </w:r>
    </w:p>
    <w:p>
      <w:pPr>
        <w:spacing w:after="120" w:line="276"/>
      </w:pPr>
      <w:r>
        <w:rPr>
          <w:rFonts w:ascii="Arial" w:cs="Arial" w:eastAsia="Arial" w:hAnsi="Arial"/>
        </w:rPr>
        <w:t xml:space="preserve">Un workflow (</w:t>
      </w:r>
      <w:r>
        <w:rPr>
          <w:rFonts w:ascii="Consolas" w:cs="Consolas" w:eastAsia="Consolas" w:hAnsi="Consolas"/>
          <w:color w:val="4F46E5"/>
        </w:rPr>
        <w:t xml:space="preserve">.github/workflows/k8s-validate.yml</w:t>
      </w:r>
      <w:r>
        <w:rPr>
          <w:rFonts w:ascii="Arial" w:cs="Arial" w:eastAsia="Arial" w:hAnsi="Arial"/>
        </w:rPr>
        <w:t xml:space="preserve">) valida los manifiestos en cada cambio: renderiza los overlays con </w:t>
      </w:r>
      <w:r>
        <w:rPr>
          <w:rFonts w:ascii="Arial" w:cs="Arial" w:eastAsia="Arial" w:hAnsi="Arial"/>
          <w:b/>
          <w:bCs/>
        </w:rPr>
        <w:t xml:space="preserve">Kustomize</w:t>
      </w:r>
      <w:r>
        <w:rPr>
          <w:rFonts w:ascii="Arial" w:cs="Arial" w:eastAsia="Arial" w:hAnsi="Arial"/>
        </w:rPr>
        <w:t xml:space="preserve"> y comprueba el esquema con </w:t>
      </w:r>
      <w:r>
        <w:rPr>
          <w:rFonts w:ascii="Arial" w:cs="Arial" w:eastAsia="Arial" w:hAnsi="Arial"/>
          <w:b/>
          <w:bCs/>
        </w:rPr>
        <w:t xml:space="preserve">kubeconform</w:t>
      </w:r>
      <w:r>
        <w:rPr>
          <w:rFonts w:ascii="Arial" w:cs="Arial" w:eastAsia="Arial" w:hAnsi="Arial"/>
        </w:rPr>
        <w:t xml:space="preserve">; ademas hace </w:t>
      </w:r>
      <w:r>
        <w:rPr>
          <w:rFonts w:ascii="Consolas" w:cs="Consolas" w:eastAsia="Consolas" w:hAnsi="Consolas"/>
          <w:color w:val="4F46E5"/>
        </w:rPr>
        <w:t xml:space="preserve">helm lint</w:t>
      </w:r>
      <w:r>
        <w:rPr>
          <w:rFonts w:ascii="Arial" w:cs="Arial" w:eastAsia="Arial" w:hAnsi="Arial"/>
        </w:rPr>
        <w:t xml:space="preserve"> y </w:t>
      </w:r>
      <w:r>
        <w:rPr>
          <w:rFonts w:ascii="Consolas" w:cs="Consolas" w:eastAsia="Consolas" w:hAnsi="Consolas"/>
          <w:color w:val="4F46E5"/>
        </w:rPr>
        <w:t xml:space="preserve">helm template</w:t>
      </w:r>
      <w:r>
        <w:rPr>
          <w:rFonts w:ascii="Arial" w:cs="Arial" w:eastAsia="Arial" w:hAnsi="Arial"/>
        </w:rPr>
        <w:t xml:space="preserve">. Asi ningun YAML roto entra al repo.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on: { push: { paths: ["k8s/**","helm/**"] }, pull_request: { paths: ["k8s/**","helm/**"]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jobs: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validate: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steps: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uses: actions/checkout@v4</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uses: yokawasa/action-setup-kube-tools@v0.11.2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with: { kustomize: "5.4.3", kubeconform: "0.6.7", helm: "3.15.4"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run: kustomize build k8s/overlays/prod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kubeconform -strict -summary -ignore-missing-schemas -kubernetes-version 1.29.0</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 run: helm lint helm/bookplus</w:t>
      </w:r>
    </w:p>
    <w:p>
      <w:pPr>
        <w:spacing w:after="120" w:line="276"/>
      </w:pPr>
      <w:r>
        <w:rPr>
          <w:rFonts w:ascii="Arial" w:cs="Arial" w:eastAsia="Arial" w:hAnsi="Arial"/>
          <w:b/>
          <w:bCs/>
        </w:rPr>
        <w:t xml:space="preserve">Cierre del despliegue: </w:t>
      </w:r>
      <w:r>
        <w:rPr>
          <w:rFonts w:ascii="Arial" w:cs="Arial" w:eastAsia="Arial" w:hAnsi="Arial"/>
        </w:rPr>
        <w:t xml:space="preserve">con esto la plataforma queda cubierta de extremo a extremo: codigo -&gt; CI/CD (build, test, calidad, seguridad) -&gt; imagenes firmadas -&gt; Kubernetes (Kustomize/Helm) con HPA, PDB, NetworkPolicy, RBAC, backups y observabilidad, todo </w:t>
      </w:r>
      <w:r>
        <w:rPr>
          <w:rFonts w:ascii="Arial" w:cs="Arial" w:eastAsia="Arial" w:hAnsi="Arial"/>
          <w:b/>
          <w:bCs/>
        </w:rPr>
        <w:t xml:space="preserve">validado automaticamente</w:t>
      </w:r>
      <w:r>
        <w:rPr>
          <w:rFonts w:ascii="Arial" w:cs="Arial" w:eastAsia="Arial" w:hAnsi="Arial"/>
        </w:rPr>
        <w:t xml:space="preserve">.</w:t>
      </w:r>
    </w:p>
    <w:p>
      <w:r>
        <w:br w:type="page"/>
      </w:r>
    </w:p>
    <w:p>
      <w:pPr>
        <w:pStyle w:val="Heading1"/>
      </w:pPr>
      <w:r>
        <w:rPr>
          <w:rFonts w:ascii="Arial" w:cs="Arial" w:eastAsia="Arial" w:hAnsi="Arial"/>
        </w:rPr>
        <w:t xml:space="preserve">18. Arquitectura hexagonal verificable: puertos, casos de uso y ArchUnit</w:t>
      </w:r>
    </w:p>
    <w:p>
      <w:pPr>
        <w:spacing w:after="120" w:line="276"/>
      </w:pPr>
      <w:r>
        <w:rPr>
          <w:rFonts w:ascii="Arial" w:cs="Arial" w:eastAsia="Arial" w:hAnsi="Arial"/>
        </w:rPr>
        <w:t xml:space="preserve">La arquitectura hexagonal (puertos y adaptadores) exige una dirección de dependencias estricta: un </w:t>
      </w:r>
      <w:r>
        <w:rPr>
          <w:rFonts w:ascii="Arial" w:cs="Arial" w:eastAsia="Arial" w:hAnsi="Arial"/>
          <w:b/>
          <w:bCs/>
        </w:rPr>
        <w:t xml:space="preserve">adaptador de entrada</w:t>
      </w:r>
      <w:r>
        <w:rPr>
          <w:rFonts w:ascii="Arial" w:cs="Arial" w:eastAsia="Arial" w:hAnsi="Arial"/>
        </w:rPr>
        <w:t xml:space="preserve"> (controlador REST o consumidor Kafka) traduce el mundo exterior a llamadas de dominio, pero </w:t>
      </w:r>
      <w:r>
        <w:rPr>
          <w:rFonts w:ascii="Arial" w:cs="Arial" w:eastAsia="Arial" w:hAnsi="Arial"/>
          <w:b/>
          <w:bCs/>
        </w:rPr>
        <w:t xml:space="preserve">nunca habla con la persistencia directamente</w:t>
      </w:r>
      <w:r>
        <w:rPr>
          <w:rFonts w:ascii="Arial" w:cs="Arial" w:eastAsia="Arial" w:hAnsi="Arial"/>
        </w:rPr>
        <w:t xml:space="preserve">. Debe pasar por un </w:t>
      </w:r>
      <w:r>
        <w:rPr>
          <w:rFonts w:ascii="Arial" w:cs="Arial" w:eastAsia="Arial" w:hAnsi="Arial"/>
          <w:b/>
          <w:bCs/>
        </w:rPr>
        <w:t xml:space="preserve">puerto de entrada</w:t>
      </w:r>
      <w:r>
        <w:rPr>
          <w:rFonts w:ascii="Arial" w:cs="Arial" w:eastAsia="Arial" w:hAnsi="Arial"/>
        </w:rPr>
        <w:t xml:space="preserve"> (un caso de uso), que a su vez usa </w:t>
      </w:r>
      <w:r>
        <w:rPr>
          <w:rFonts w:ascii="Arial" w:cs="Arial" w:eastAsia="Arial" w:hAnsi="Arial"/>
          <w:b/>
          <w:bCs/>
        </w:rPr>
        <w:t xml:space="preserve">puertos de salida</w:t>
      </w:r>
      <w:r>
        <w:rPr>
          <w:rFonts w:ascii="Arial" w:cs="Arial" w:eastAsia="Arial" w:hAnsi="Arial"/>
        </w:rPr>
        <w:t xml:space="preserve"> implementados por los adaptadores de infraestructura. Así la lógica de negocio queda testeable y aislada de JPA, Kafka o el framework web.</w:t>
      </w:r>
    </w:p>
    <w:p>
      <w:pPr>
        <w:pStyle w:val="Heading2"/>
      </w:pPr>
      <w:r>
        <w:rPr>
          <w:rFonts w:ascii="Arial" w:cs="Arial" w:eastAsia="Arial" w:hAnsi="Arial"/>
        </w:rPr>
        <w:t xml:space="preserve">18.1 El problema detectado en una auditoría</w:t>
      </w:r>
    </w:p>
    <w:p>
      <w:pPr>
        <w:spacing w:after="120" w:line="276"/>
      </w:pPr>
      <w:r>
        <w:rPr>
          <w:rFonts w:ascii="Arial" w:cs="Arial" w:eastAsia="Arial" w:hAnsi="Arial"/>
        </w:rPr>
        <w:t xml:space="preserve">Una revisión de todos los microservicios encontró un puñado de adaptadores de entrada que inyectaban repositorios JPA y llamaban a </w:t>
      </w:r>
      <w:r>
        <w:rPr>
          <w:rFonts w:ascii="Consolas" w:cs="Consolas" w:eastAsia="Consolas" w:hAnsi="Consolas"/>
          <w:color w:val="4F46E5"/>
        </w:rPr>
        <w:t xml:space="preserve">repository.findAll()</w:t>
      </w:r>
      <w:r>
        <w:rPr>
          <w:rFonts w:ascii="Arial" w:cs="Arial" w:eastAsia="Arial" w:hAnsi="Arial"/>
        </w:rPr>
        <w:t xml:space="preserve"> / </w:t>
      </w:r>
      <w:r>
        <w:rPr>
          <w:rFonts w:ascii="Consolas" w:cs="Consolas" w:eastAsia="Consolas" w:hAnsi="Consolas"/>
          <w:color w:val="4F46E5"/>
        </w:rPr>
        <w:t xml:space="preserve">repository.save()</w:t>
      </w:r>
      <w:r>
        <w:rPr>
          <w:rFonts w:ascii="Arial" w:cs="Arial" w:eastAsia="Arial" w:hAnsi="Arial"/>
        </w:rPr>
        <w:t xml:space="preserve"> directamente, saltándose el caso de uso. Es un olor de diseño: acopla el controlador a JPA, mete lógica de negocio en la capa web y rompe la simetría del resto del código. Los puntos corregidos fueron:</w:t>
      </w:r>
    </w:p>
    <w:p>
      <w:pPr>
        <w:pStyle w:val="ListParagraph"/>
        <w:numPr>
          <w:ilvl w:val="0"/>
          <w:numId w:val="2"/>
        </w:numPr>
        <w:spacing w:after="80" w:line="268"/>
      </w:pPr>
      <w:r>
        <w:rPr>
          <w:rFonts w:ascii="Arial" w:cs="Arial" w:eastAsia="Arial" w:hAnsi="Arial"/>
          <w:b/>
          <w:bCs/>
        </w:rPr>
        <w:t xml:space="preserve">order-service: </w:t>
      </w:r>
      <w:r>
        <w:rPr>
          <w:rFonts w:ascii="Arial" w:cs="Arial" w:eastAsia="Arial" w:hAnsi="Arial"/>
        </w:rPr>
        <w:t xml:space="preserve">AdminCouponController y DeliveryProofController (repositorios de cupones y de prueba de entrega), e IdempotencyGuard (registro de idempotencia).</w:t>
      </w:r>
    </w:p>
    <w:p>
      <w:pPr>
        <w:pStyle w:val="ListParagraph"/>
        <w:numPr>
          <w:ilvl w:val="0"/>
          <w:numId w:val="2"/>
        </w:numPr>
        <w:spacing w:after="80" w:line="268"/>
      </w:pPr>
      <w:r>
        <w:rPr>
          <w:rFonts w:ascii="Arial" w:cs="Arial" w:eastAsia="Arial" w:hAnsi="Arial"/>
          <w:b/>
          <w:bCs/>
        </w:rPr>
        <w:t xml:space="preserve">catalog-service: </w:t>
      </w:r>
      <w:r>
        <w:rPr>
          <w:rFonts w:ascii="Arial" w:cs="Arial" w:eastAsia="Arial" w:hAnsi="Arial"/>
        </w:rPr>
        <w:t xml:space="preserve">FavoritesController, LibraryController, BookCoverController, BookPreviewController y PdfPreviewService, más los consumidores OrderPaymentConfirmedConsumer y DigitalAccessRevokedConsumer.</w:t>
      </w:r>
    </w:p>
    <w:p>
      <w:pPr>
        <w:pStyle w:val="ListParagraph"/>
        <w:numPr>
          <w:ilvl w:val="0"/>
          <w:numId w:val="2"/>
        </w:numPr>
        <w:spacing w:after="80" w:line="268"/>
      </w:pPr>
      <w:r>
        <w:rPr>
          <w:rFonts w:ascii="Arial" w:cs="Arial" w:eastAsia="Arial" w:hAnsi="Arial"/>
          <w:b/>
          <w:bCs/>
        </w:rPr>
        <w:t xml:space="preserve">Los otros 6 servicios </w:t>
      </w:r>
      <w:r>
        <w:rPr>
          <w:rFonts w:ascii="Arial" w:cs="Arial" w:eastAsia="Arial" w:hAnsi="Arial"/>
        </w:rPr>
        <w:t xml:space="preserve">(auth, cart, inventory, notification, payment, report) ya respetaban la regla.</w:t>
      </w:r>
    </w:p>
    <w:p>
      <w:pPr>
        <w:pStyle w:val="Heading2"/>
      </w:pPr>
      <w:r>
        <w:rPr>
          <w:rFonts w:ascii="Arial" w:cs="Arial" w:eastAsia="Arial" w:hAnsi="Arial"/>
        </w:rPr>
        <w:t xml:space="preserve">18.2 El patrón aplicado</w:t>
      </w:r>
    </w:p>
    <w:p>
      <w:pPr>
        <w:spacing w:after="120" w:line="276"/>
      </w:pPr>
      <w:r>
        <w:rPr>
          <w:rFonts w:ascii="Arial" w:cs="Arial" w:eastAsia="Arial" w:hAnsi="Arial"/>
        </w:rPr>
        <w:t xml:space="preserve">Cada infracción se corrigió llevando la lógica y el acceso a datos detrás de puertos, dejando el adaptador de entrada como una pieza "delgada" que solo traduce HTTP/Kafka:</w:t>
      </w:r>
    </w:p>
    <w:p>
      <w:pPr>
        <w:spacing w:after="120" w:line="276"/>
      </w:pPr>
      <w:r>
        <w:rPr>
          <w:rFonts w:ascii="Consolas" w:cs="Consolas" w:eastAsia="Consolas" w:hAnsi="Consolas"/>
          <w:color w:val="4F46E5"/>
        </w:rPr>
        <w:t xml:space="preserve">Controlador  →  Puerto de entrada (@UseCase)  →  Implementación  →  Puerto de salida  →  Adaptador (@PersistenceAdapter)</w:t>
      </w:r>
    </w:p>
    <w:p>
      <w:pPr>
        <w:spacing w:after="120" w:line="276"/>
      </w:pPr>
      <w:r>
        <w:rPr>
          <w:rFonts w:ascii="Arial" w:cs="Arial" w:eastAsia="Arial" w:hAnsi="Arial"/>
          <w:b/>
          <w:bCs/>
        </w:rPr>
        <w:t xml:space="preserve">Antes</w:t>
      </w:r>
      <w:r>
        <w:rPr>
          <w:rFonts w:ascii="Arial" w:cs="Arial" w:eastAsia="Arial" w:hAnsi="Arial"/>
        </w:rPr>
        <w:t xml:space="preserve"> — el controlador dependía de JPA:</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public class AdminCouponController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private final CouponJpaRepository repository;   // ⚠️ web → persistencia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List&lt;CouponResponse&gt; list()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repository.findAll().stream()...      // lógica en el controlador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spacing w:after="120" w:line="276"/>
      </w:pPr>
      <w:r>
        <w:rPr>
          <w:rFonts w:ascii="Arial" w:cs="Arial" w:eastAsia="Arial" w:hAnsi="Arial"/>
          <w:b/>
          <w:bCs/>
        </w:rPr>
        <w:t xml:space="preserve">Después</w:t>
      </w:r>
      <w:r>
        <w:rPr>
          <w:rFonts w:ascii="Arial" w:cs="Arial" w:eastAsia="Arial" w:hAnsi="Arial"/>
        </w:rPr>
        <w:t xml:space="preserve"> — el controlador delega en el caso de uso: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public class AdminCouponController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private final ManageCouponUseCase manageCouponUseCase;   // ✅ puerto de entrada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List&lt;CouponResponse&gt; list()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manageCouponUseCase.listAll().stream().map(CouponResponse::from).toList();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@UseCase   // la lógica (validación, duplicados, orden) vive aquí, no en el web</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class ManageCouponUseCaseImpl implements ManageCouponUseCase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private final CouponPort couponPort;            // puerto de salida (no JPA)</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18.3 Puertos y casos de uso creados</w:t>
      </w:r>
    </w:p>
    <w:p>
      <w:pPr>
        <w:spacing w:after="120" w:line="276"/>
      </w:pPr>
      <w:r>
        <w:rPr>
          <w:rFonts w:ascii="Arial" w:cs="Arial" w:eastAsia="Arial" w:hAnsi="Arial"/>
        </w:rPr>
        <w:t xml:space="preserve">El refactor introdujo puertos de entrada (casos de uso) y de salida por cada capacidad, con su adaptador de persistencia: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80"/>
        <w:gridCol w:w="3080"/>
      </w:tblGrid>
      <w:tr>
        <w:trPr>
          <w:tblHeader/>
        </w:trPr>
        <w:tc>
          <w:tcPr>
            <w:tcW w:type="dxa" w:w="26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Capacidad</w:t>
            </w:r>
          </w:p>
        </w:tc>
        <w:tc>
          <w:tcPr>
            <w:tcW w:type="dxa" w:w="368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Puerto de entrada (@UseCase)</w:t>
            </w:r>
          </w:p>
        </w:tc>
        <w:tc>
          <w:tcPr>
            <w:tcW w:type="dxa" w:w="308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Puerto de salida</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Cupones (admin)</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ManageCouponUseCase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CouponPort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Prueba de entrega</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DeliveryProofUseCase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DeliveryProofPort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Kafka</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(IdempotencyGuard)</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ProcessedEventPort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Favoritos</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ManageFavoritesUseCase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FavoritePort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Biblioteca / compras</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LibraryUseCase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PurchasePort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Acceso a compra</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PurchaseAccessUseCase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PurchasePort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Muestra PDF</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BookPreviewUseCase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BookPreviewPort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Portada</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BookCoverUseCase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BookCoverPort</w:t>
            </w:r>
          </w:p>
        </w:tc>
      </w:tr>
    </w:tbl>
    <w:p>
      <w:pPr>
        <w:spacing w:after="160"/>
      </w:pPr>
      <w:r>
        <w:rPr>
          <w:rFonts w:ascii="Arial" w:cs="Arial" w:eastAsia="Arial" w:hAnsi="Arial"/>
          <w:i/>
          <w:iCs/>
          <w:color w:val="6B7280"/>
          <w:sz w:val="18"/>
          <w:szCs w:val="18"/>
        </w:rPr>
        <w:t xml:space="preserve">Los DTO de entrada/salida y las excepciones de dominio (p. ej. CouponNotFound→404, DuplicateCoupon→409, InvalidPdf→400, PurchaseAccessDenied→403) se añadieron para mantener el contrato HTTP idéntico.</w:t>
      </w:r>
    </w:p>
    <w:p>
      <w:pPr>
        <w:pStyle w:val="Heading2"/>
      </w:pPr>
      <w:r>
        <w:rPr>
          <w:rFonts w:ascii="Arial" w:cs="Arial" w:eastAsia="Arial" w:hAnsi="Arial"/>
        </w:rPr>
        <w:t xml:space="preserve">18.4 La regla ArchUnit que lo blinda</w:t>
      </w:r>
    </w:p>
    <w:p>
      <w:pPr>
        <w:spacing w:after="120" w:line="276"/>
      </w:pPr>
      <w:r>
        <w:rPr>
          <w:rFonts w:ascii="Arial" w:cs="Arial" w:eastAsia="Arial" w:hAnsi="Arial"/>
        </w:rPr>
        <w:t xml:space="preserve">Para que el problema no reaparezca, se añadió una regla </w:t>
      </w:r>
      <w:r>
        <w:rPr>
          <w:rFonts w:ascii="Arial" w:cs="Arial" w:eastAsia="Arial" w:hAnsi="Arial"/>
          <w:b/>
          <w:bCs/>
        </w:rPr>
        <w:t xml:space="preserve">ArchUnit</w:t>
      </w:r>
      <w:r>
        <w:rPr>
          <w:rFonts w:ascii="Arial" w:cs="Arial" w:eastAsia="Arial" w:hAnsi="Arial"/>
        </w:rPr>
        <w:t xml:space="preserve"> en los tests de arquitectura de order y catalog. La regla </w:t>
      </w:r>
      <w:r>
        <w:rPr>
          <w:rFonts w:ascii="Consolas" w:cs="Consolas" w:eastAsia="Consolas" w:hAnsi="Consolas"/>
          <w:color w:val="4F46E5"/>
        </w:rPr>
        <w:t xml:space="preserve">layeredArchitecture</w:t>
      </w:r>
      <w:r>
        <w:rPr>
          <w:rFonts w:ascii="Arial" w:cs="Arial" w:eastAsia="Arial" w:hAnsi="Arial"/>
        </w:rPr>
        <w:t xml:space="preserve"> existente no lo detectaba porque trata a todos los adaptadores como una sola capa (un adaptador llamando a otro adaptador es intra-capa). Esta regla explícita cierra ese hueco: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@ArchTest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static final ArchRule los_adaptadores_de_entrada_no_acceden_a_persistencia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noClasses().that().resideInAPackage("..adapter.in..")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.should().dependOnClassesThat().resideInAPackage("..adapter.out.persistence..")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.as("Los adaptadores de entrada deben pasar por un puerto, no por JPA/repositorios");</w:t>
      </w:r>
    </w:p>
    <w:p>
      <w:pPr>
        <w:spacing w:after="120" w:line="276"/>
      </w:pPr>
      <w:r>
        <w:rPr>
          <w:rFonts w:ascii="Arial" w:cs="Arial" w:eastAsia="Arial" w:hAnsi="Arial"/>
        </w:rPr>
        <w:t xml:space="preserve">A partir de ahora, si alguien vuelve a inyectar un repositorio en un controlador o consumidor, </w:t>
      </w:r>
      <w:r>
        <w:rPr>
          <w:rFonts w:ascii="Arial" w:cs="Arial" w:eastAsia="Arial" w:hAnsi="Arial"/>
          <w:b/>
          <w:bCs/>
        </w:rPr>
        <w:t xml:space="preserve">el build falla</w:t>
      </w:r>
      <w:r>
        <w:rPr>
          <w:rFonts w:ascii="Arial" w:cs="Arial" w:eastAsia="Arial" w:hAnsi="Arial"/>
        </w:rPr>
        <w:t xml:space="preserve"> en la fase de test — la arquitectura queda documentada y verificada por el propio pipeline, no solo por convención.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32453060481ebc363604d05c9674ae2b1d1b7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2026-07-27T18:10:19.556Z</dcterms:created>
  <dcterms:modified xsi:type="dcterms:W3CDTF">2026-07-27T18:10:19.563Z</dcterms:modified>
</cp:coreProperties>
</file>

<file path=docProps/custom.xml><?xml version="1.0" encoding="utf-8"?>
<Properties xmlns="http://schemas.openxmlformats.org/officeDocument/2006/custom-properties" xmlns:vt="http://schemas.openxmlformats.org/officeDocument/2006/docPropsVTypes"/>
</file>