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160"/>
        <w:jc w:val="center"/>
      </w:pPr>
      <w:r>
        <w:rPr>
          <w:rFonts w:ascii="Arial" w:cs="Arial" w:eastAsia="Arial" w:hAnsi="Arial"/>
          <w:b/>
          <w:bCs/>
          <w:color w:val="4F46E5"/>
          <w:sz w:val="40"/>
          <w:szCs w:val="40"/>
        </w:rPr>
        <w:t xml:space="preserve">Discurso de Presentación</w:t>
      </w:r>
    </w:p>
    <w:p>
      <w:pPr>
        <w:spacing w:after="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David Huarocc Martínez — Desarrollador Backend (Java / Spring / Microservicios)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Duración de la parte hablada: 7 a 9 minutos</w:t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Nota: el texto en negro es lo que dices. Los recuadros de color NO se leen: son ideas, detalle técnico y preguntas de ensayo.</w:t>
      </w:r>
    </w:p>
    <w:p>
      <w:pPr>
        <w:spacing w:after="140" w:line="296"/>
      </w:pPr>
      <w:r>
        <w:rPr>
          <w:rFonts w:ascii="Arial" w:cs="Arial" w:eastAsia="Arial" w:hAnsi="Arial"/>
          <w:sz w:val="24"/>
          <w:szCs w:val="24"/>
        </w:rPr>
        <w:t xml:space="preserve">Buenos días. Mi nombre es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David Huarocc Martínez</w:t>
      </w:r>
      <w:r>
        <w:rPr>
          <w:rFonts w:ascii="Arial" w:cs="Arial" w:eastAsia="Arial" w:hAnsi="Arial"/>
          <w:sz w:val="24"/>
          <w:szCs w:val="24"/>
        </w:rPr>
        <w:t xml:space="preserve">, egresado de Computación e Informática del Instituto CIMAS, con más de cuatro años de experiencia como desarrollador backend en Java y el ecosistema Spring, en arquitecturas de microservicios para entidades públicas y privadas, siempre bajo la metodología ágil Scrum. He trabajado con Java 8, 11, 17 y 21, aplicando SOLID y Clean Code, que son buenas prácticas para que el código quede ordenado y sea fácil de mantener. Les cuento mi experiencia a través de los proyectos reales donde apliqué estas tecnologías.</w:t>
      </w:r>
    </w:p>
    <w:p>
      <w:pPr>
        <w:pBdr>
          <w:bottom w:val="single" w:color="C7D2FE" w:sz="6" w:space="4"/>
        </w:pBdr>
        <w:spacing w:after="60" w:before="180" w:line="29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1. LPS Grupo — Proyecto Logística Altas (Java 17, microservicios, AWS)</w:t>
      </w:r>
    </w:p>
    <w:p>
      <w:pPr>
        <w:spacing w:after="140" w:line="296"/>
      </w:pPr>
      <w:r>
        <w:rPr>
          <w:rFonts w:ascii="Arial" w:cs="Arial" w:eastAsia="Arial" w:hAnsi="Arial"/>
          <w:sz w:val="24"/>
          <w:szCs w:val="24"/>
        </w:rPr>
        <w:t xml:space="preserve">Como Analista Desarrollador Backend, diseñé una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arquitectura hexagonal</w:t>
      </w:r>
      <w:r>
        <w:rPr>
          <w:rFonts w:ascii="Arial" w:cs="Arial" w:eastAsia="Arial" w:hAnsi="Arial"/>
          <w:sz w:val="24"/>
          <w:szCs w:val="24"/>
        </w:rPr>
        <w:t xml:space="preserve">, que separa la lógica del negocio de la tecnología para que sea fácil de probar y cambiar; desarrollé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APIs REST</w:t>
      </w:r>
      <w:r>
        <w:rPr>
          <w:rFonts w:ascii="Arial" w:cs="Arial" w:eastAsia="Arial" w:hAnsi="Arial"/>
          <w:sz w:val="24"/>
          <w:szCs w:val="24"/>
        </w:rPr>
        <w:t xml:space="preserve"> y centralicé el acceso con un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API Gateway</w:t>
      </w:r>
      <w:r>
        <w:rPr>
          <w:rFonts w:ascii="Arial" w:cs="Arial" w:eastAsia="Arial" w:hAnsi="Arial"/>
          <w:sz w:val="24"/>
          <w:szCs w:val="24"/>
        </w:rPr>
        <w:t xml:space="preserve">, que es la única puerta de entrada que enruta las peticiones y concentra la seguridad. Para la autenticación usé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AWS Cognito</w:t>
      </w:r>
      <w:r>
        <w:rPr>
          <w:rFonts w:ascii="Arial" w:cs="Arial" w:eastAsia="Arial" w:hAnsi="Arial"/>
          <w:sz w:val="24"/>
          <w:szCs w:val="24"/>
        </w:rPr>
        <w:t xml:space="preserve">, el servicio de AWS que gestiona los usuarios y el login, junto 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JWT</w:t>
      </w:r>
      <w:r>
        <w:rPr>
          <w:rFonts w:ascii="Arial" w:cs="Arial" w:eastAsia="Arial" w:hAnsi="Arial"/>
          <w:sz w:val="24"/>
          <w:szCs w:val="24"/>
        </w:rPr>
        <w:t xml:space="preserve"> —una credencial digital que viaja en cada petición—,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Spring Security</w:t>
      </w:r>
      <w:r>
        <w:rPr>
          <w:rFonts w:ascii="Arial" w:cs="Arial" w:eastAsia="Arial" w:hAnsi="Arial"/>
          <w:sz w:val="24"/>
          <w:szCs w:val="24"/>
        </w:rPr>
        <w:t xml:space="preserve"> con control de roles, y las contraseñas protegidas 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Argon2</w:t>
      </w:r>
      <w:r>
        <w:rPr>
          <w:rFonts w:ascii="Arial" w:cs="Arial" w:eastAsia="Arial" w:hAnsi="Arial"/>
          <w:sz w:val="24"/>
          <w:szCs w:val="24"/>
        </w:rPr>
        <w:t xml:space="preserve">, un algoritmo moderno que las vuelve casi imposibles de descifrar.</w:t>
      </w:r>
    </w:p>
    <w:p>
      <w:pPr>
        <w:spacing w:after="140" w:line="296"/>
      </w:pPr>
      <w:r>
        <w:rPr>
          <w:rFonts w:ascii="Arial" w:cs="Arial" w:eastAsia="Arial" w:hAnsi="Arial"/>
          <w:sz w:val="24"/>
          <w:szCs w:val="24"/>
        </w:rPr>
        <w:t xml:space="preserve">Como eran varios microservicios comunicándose, apliqué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programación reactiva con Spring WebFlux</w:t>
      </w:r>
      <w:r>
        <w:rPr>
          <w:rFonts w:ascii="Arial" w:cs="Arial" w:eastAsia="Arial" w:hAnsi="Arial"/>
          <w:sz w:val="24"/>
          <w:szCs w:val="24"/>
        </w:rPr>
        <w:t xml:space="preserve">, que permite atender muchas peticiones a la vez sin bloquearse, y protegí las llamadas entre servicios 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WebClient</w:t>
      </w:r>
      <w:r>
        <w:rPr>
          <w:rFonts w:ascii="Arial" w:cs="Arial" w:eastAsia="Arial" w:hAnsi="Arial"/>
          <w:sz w:val="24"/>
          <w:szCs w:val="24"/>
        </w:rPr>
        <w:t xml:space="preserve"> —el cliente que usa un servicio para llamar a otro— más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Circuit Breaker de Resilience4j</w:t>
      </w:r>
      <w:r>
        <w:rPr>
          <w:rFonts w:ascii="Arial" w:cs="Arial" w:eastAsia="Arial" w:hAnsi="Arial"/>
          <w:sz w:val="24"/>
          <w:szCs w:val="24"/>
        </w:rPr>
        <w:t xml:space="preserve">, que actúa como un interruptor de seguridad: si un servicio no responde, corta y entrega una respuesta alternativa. También usé el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ORM reactivo R2DBC</w:t>
      </w:r>
      <w:r>
        <w:rPr>
          <w:rFonts w:ascii="Arial" w:cs="Arial" w:eastAsia="Arial" w:hAnsi="Arial"/>
          <w:sz w:val="24"/>
          <w:szCs w:val="24"/>
        </w:rPr>
        <w:t xml:space="preserve">, que consulta la base de datos sin bloquear, en los servicios de mucho tráfico.</w:t>
      </w:r>
    </w:p>
    <w:p>
      <w:pPr>
        <w:spacing w:after="140" w:line="296"/>
      </w:pPr>
      <w:r>
        <w:rPr>
          <w:rFonts w:ascii="Arial" w:cs="Arial" w:eastAsia="Arial" w:hAnsi="Arial"/>
          <w:sz w:val="24"/>
          <w:szCs w:val="24"/>
        </w:rPr>
        <w:t xml:space="preserve">El despliegue lo manejé 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DevOps y CI/CD</w:t>
      </w:r>
      <w:r>
        <w:rPr>
          <w:rFonts w:ascii="Arial" w:cs="Arial" w:eastAsia="Arial" w:hAnsi="Arial"/>
          <w:sz w:val="24"/>
          <w:szCs w:val="24"/>
        </w:rPr>
        <w:t xml:space="preserve">, es decir, automatizar el camino del código hasta producción. Uso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Git con Git Flow</w:t>
      </w:r>
      <w:r>
        <w:rPr>
          <w:rFonts w:ascii="Arial" w:cs="Arial" w:eastAsia="Arial" w:hAnsi="Arial"/>
          <w:sz w:val="24"/>
          <w:szCs w:val="24"/>
        </w:rPr>
        <w:t xml:space="preserve"> —una forma ordenada de manejar las versiones con ramas— y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Docker</w:t>
      </w:r>
      <w:r>
        <w:rPr>
          <w:rFonts w:ascii="Arial" w:cs="Arial" w:eastAsia="Arial" w:hAnsi="Arial"/>
          <w:sz w:val="24"/>
          <w:szCs w:val="24"/>
        </w:rPr>
        <w:t xml:space="preserve">, que empaqueta la aplicación para que funcione igual en cualquier ambiente. El pipeline en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GitHub Actions</w:t>
      </w:r>
      <w:r>
        <w:rPr>
          <w:rFonts w:ascii="Arial" w:cs="Arial" w:eastAsia="Arial" w:hAnsi="Arial"/>
          <w:sz w:val="24"/>
          <w:szCs w:val="24"/>
        </w:rPr>
        <w:t xml:space="preserve"> compila, ejecuta las pruebas, mide la cobertura 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JaCoCo</w:t>
      </w:r>
      <w:r>
        <w:rPr>
          <w:rFonts w:ascii="Arial" w:cs="Arial" w:eastAsia="Arial" w:hAnsi="Arial"/>
          <w:sz w:val="24"/>
          <w:szCs w:val="24"/>
        </w:rPr>
        <w:t xml:space="preserve"> —qué porcentaje del código está probado—, analiza la calidad 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SonarQube</w:t>
      </w:r>
      <w:r>
        <w:rPr>
          <w:rFonts w:ascii="Arial" w:cs="Arial" w:eastAsia="Arial" w:hAnsi="Arial"/>
          <w:sz w:val="24"/>
          <w:szCs w:val="24"/>
        </w:rPr>
        <w:t xml:space="preserve"> —que detecta errores y vulnerabilidades— y despliega. La base era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PostgreSQL</w:t>
      </w:r>
      <w:r>
        <w:rPr>
          <w:rFonts w:ascii="Arial" w:cs="Arial" w:eastAsia="Arial" w:hAnsi="Arial"/>
          <w:sz w:val="24"/>
          <w:szCs w:val="24"/>
        </w:rPr>
        <w:t xml:space="preserve">; creando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índices</w:t>
      </w:r>
      <w:r>
        <w:rPr>
          <w:rFonts w:ascii="Arial" w:cs="Arial" w:eastAsia="Arial" w:hAnsi="Arial"/>
          <w:sz w:val="24"/>
          <w:szCs w:val="24"/>
        </w:rPr>
        <w:t xml:space="preserve"> —que son como el índice de un libro para encontrar datos sin recorrer toda la tabla— y revisando el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Explain Plan</w:t>
      </w:r>
      <w:r>
        <w:rPr>
          <w:rFonts w:ascii="Arial" w:cs="Arial" w:eastAsia="Arial" w:hAnsi="Arial"/>
          <w:sz w:val="24"/>
          <w:szCs w:val="24"/>
        </w:rPr>
        <w:t xml:space="preserve"> —que muestra por qué una consulta es lenta— mejoramos los tiempos cerca de un 30%. Todo corría en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AWS</w:t>
      </w:r>
      <w:r>
        <w:rPr>
          <w:rFonts w:ascii="Arial" w:cs="Arial" w:eastAsia="Arial" w:hAnsi="Arial"/>
          <w:sz w:val="24"/>
          <w:szCs w:val="24"/>
        </w:rPr>
        <w:t xml:space="preserve">, en contenedores, con escalado automático y los secretos en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AWS Secrets Manager</w:t>
      </w:r>
      <w:r>
        <w:rPr>
          <w:rFonts w:ascii="Arial" w:cs="Arial" w:eastAsia="Arial" w:hAnsi="Arial"/>
          <w:sz w:val="24"/>
          <w:szCs w:val="24"/>
        </w:rPr>
        <w:t xml:space="preserve">, una bóveda para las credenciales, nunca en el código.</w:t>
      </w:r>
    </w:p>
    <w:p>
      <w:pPr>
        <w:pBdr>
          <w:left w:val="single" w:color="4F46E5" w:sz="18" w:space="10"/>
        </w:pBdr>
        <w:shd w:fill="EEF2FF" w:val="clear"/>
        <w:spacing w:after="120" w:line="286"/>
        <w:ind w:left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Ejemplo (para preguntas): </w:t>
      </w:r>
      <w:r>
        <w:rPr>
          <w:rFonts w:ascii="Arial" w:cs="Arial" w:eastAsia="Arial" w:hAnsi="Arial"/>
          <w:sz w:val="24"/>
          <w:szCs w:val="24"/>
        </w:rPr>
        <w:t xml:space="preserve">El servicio de despachos dependía del de inventario. Cuando inventario se ponía lento, todo se encolaba. Puse un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circuit breaker</w:t>
      </w:r>
      <w:r>
        <w:rPr>
          <w:rFonts w:ascii="Arial" w:cs="Arial" w:eastAsia="Arial" w:hAnsi="Arial"/>
          <w:sz w:val="24"/>
          <w:szCs w:val="24"/>
        </w:rPr>
        <w:t xml:space="preserve">: tras varios fallos, el interruptor se abre y despachos responde ‘inventario no disponible, reintente’ en lugar de colgarse; cuando inventario se recupera, el circuito se cierra solo.</w:t>
      </w:r>
    </w:p>
    <w:p>
      <w:pPr>
        <w:pBdr>
          <w:bottom w:val="single" w:color="C7D2FE" w:sz="6" w:space="4"/>
        </w:pBdr>
        <w:spacing w:after="60" w:before="180" w:line="29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 LPS Grupo — Proyecto Gestión Documentaria (Python, AWS)</w:t>
      </w:r>
    </w:p>
    <w:p>
      <w:pPr>
        <w:spacing w:after="140" w:line="296"/>
      </w:pPr>
      <w:r>
        <w:rPr>
          <w:rFonts w:ascii="Arial" w:cs="Arial" w:eastAsia="Arial" w:hAnsi="Arial"/>
          <w:sz w:val="24"/>
          <w:szCs w:val="24"/>
        </w:rPr>
        <w:t xml:space="preserve">Desarrollé el backend del flujo documentario en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Python con FastAPI</w:t>
      </w:r>
      <w:r>
        <w:rPr>
          <w:rFonts w:ascii="Arial" w:cs="Arial" w:eastAsia="Arial" w:hAnsi="Arial"/>
          <w:sz w:val="24"/>
          <w:szCs w:val="24"/>
        </w:rPr>
        <w:t xml:space="preserve">, un framework para crear APIs de forma rápida, usando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AWS S3</w:t>
      </w:r>
      <w:r>
        <w:rPr>
          <w:rFonts w:ascii="Arial" w:cs="Arial" w:eastAsia="Arial" w:hAnsi="Arial"/>
          <w:sz w:val="24"/>
          <w:szCs w:val="24"/>
        </w:rPr>
        <w:t xml:space="preserve"> —el almacenamiento de archivos de AWS— para los documentos y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PostgreSQL</w:t>
      </w:r>
      <w:r>
        <w:rPr>
          <w:rFonts w:ascii="Arial" w:cs="Arial" w:eastAsia="Arial" w:hAnsi="Arial"/>
          <w:sz w:val="24"/>
          <w:szCs w:val="24"/>
        </w:rPr>
        <w:t xml:space="preserve"> para sus datos, documentando las APIs con Swagger.</w:t>
      </w:r>
    </w:p>
    <w:p>
      <w:pPr>
        <w:pBdr>
          <w:left w:val="single" w:color="4F46E5" w:sz="18" w:space="10"/>
        </w:pBdr>
        <w:shd w:fill="EEF2FF" w:val="clear"/>
        <w:spacing w:after="120" w:line="286"/>
        <w:ind w:left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Ejemplo (para preguntas): </w:t>
      </w:r>
      <w:r>
        <w:rPr>
          <w:rFonts w:ascii="Arial" w:cs="Arial" w:eastAsia="Arial" w:hAnsi="Arial"/>
          <w:sz w:val="24"/>
          <w:szCs w:val="24"/>
        </w:rPr>
        <w:t xml:space="preserve">Cuando el usuario sube un documento, la API lo guarda en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AWS S3</w:t>
      </w:r>
      <w:r>
        <w:rPr>
          <w:rFonts w:ascii="Arial" w:cs="Arial" w:eastAsia="Arial" w:hAnsi="Arial"/>
          <w:sz w:val="24"/>
          <w:szCs w:val="24"/>
        </w:rPr>
        <w:t xml:space="preserve"> y registra en PostgreSQL su estado (registrado, observado, validado); así queda trazable en todo su recorrido.</w:t>
      </w:r>
    </w:p>
    <w:p>
      <w:pPr>
        <w:pBdr>
          <w:bottom w:val="single" w:color="C7D2FE" w:sz="6" w:space="4"/>
        </w:pBdr>
        <w:spacing w:after="60" w:before="180" w:line="29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 Indigital Solutions — Proyecto Smart Boleta Suite (Java 8, microservicios)</w:t>
      </w:r>
    </w:p>
    <w:p>
      <w:pPr>
        <w:spacing w:after="140" w:line="296"/>
      </w:pPr>
      <w:r>
        <w:rPr>
          <w:rFonts w:ascii="Arial" w:cs="Arial" w:eastAsia="Arial" w:hAnsi="Arial"/>
          <w:sz w:val="24"/>
          <w:szCs w:val="24"/>
        </w:rPr>
        <w:t xml:space="preserve">Suite de facturación electrónica en Java 8 con microservicios. Para comunicarlos sin bloquearse entre sí implementé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Apache Kafka</w:t>
      </w:r>
      <w:r>
        <w:rPr>
          <w:rFonts w:ascii="Arial" w:cs="Arial" w:eastAsia="Arial" w:hAnsi="Arial"/>
          <w:sz w:val="24"/>
          <w:szCs w:val="24"/>
        </w:rPr>
        <w:t xml:space="preserve">, que funciona como un buzón de eventos: al emitir una boleta se publica un mensaje y otros servicios —envío a SUNAT, notificaciones y reportes— lo reciben por su cuenta. Los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Topics</w:t>
      </w:r>
      <w:r>
        <w:rPr>
          <w:rFonts w:ascii="Arial" w:cs="Arial" w:eastAsia="Arial" w:hAnsi="Arial"/>
          <w:sz w:val="24"/>
          <w:szCs w:val="24"/>
        </w:rPr>
        <w:t xml:space="preserve"> los dividí en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particiones</w:t>
      </w:r>
      <w:r>
        <w:rPr>
          <w:rFonts w:ascii="Arial" w:cs="Arial" w:eastAsia="Arial" w:hAnsi="Arial"/>
          <w:sz w:val="24"/>
          <w:szCs w:val="24"/>
        </w:rPr>
        <w:t xml:space="preserve"> para procesar en paralelo, usé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Consumer Groups</w:t>
      </w:r>
      <w:r>
        <w:rPr>
          <w:rFonts w:ascii="Arial" w:cs="Arial" w:eastAsia="Arial" w:hAnsi="Arial"/>
          <w:sz w:val="24"/>
          <w:szCs w:val="24"/>
        </w:rPr>
        <w:t xml:space="preserve"> para repartir la carga entre varias copias, y un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Schema Registry</w:t>
      </w:r>
      <w:r>
        <w:rPr>
          <w:rFonts w:ascii="Arial" w:cs="Arial" w:eastAsia="Arial" w:hAnsi="Arial"/>
          <w:sz w:val="24"/>
          <w:szCs w:val="24"/>
        </w:rPr>
        <w:t xml:space="preserve"> para validar el formato del mensaje. Integré sistemas externos por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Web Services SOAP</w:t>
      </w:r>
      <w:r>
        <w:rPr>
          <w:rFonts w:ascii="Arial" w:cs="Arial" w:eastAsia="Arial" w:hAnsi="Arial"/>
          <w:sz w:val="24"/>
          <w:szCs w:val="24"/>
        </w:rPr>
        <w:t xml:space="preserve">, un estándar de comunicación común en entidades, y trabajé con bases NoSQL como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Cassandra y DynamoDB</w:t>
      </w:r>
      <w:r>
        <w:rPr>
          <w:rFonts w:ascii="Arial" w:cs="Arial" w:eastAsia="Arial" w:hAnsi="Arial"/>
          <w:sz w:val="24"/>
          <w:szCs w:val="24"/>
        </w:rPr>
        <w:t xml:space="preserve">, pensadas para grandes volúmenes de datos.</w:t>
      </w:r>
    </w:p>
    <w:p>
      <w:pPr>
        <w:spacing w:after="140" w:line="296"/>
      </w:pPr>
      <w:r>
        <w:rPr>
          <w:rFonts w:ascii="Arial" w:cs="Arial" w:eastAsia="Arial" w:hAnsi="Arial"/>
          <w:sz w:val="24"/>
          <w:szCs w:val="24"/>
        </w:rPr>
        <w:t xml:space="preserve">El rendimiento lo probaba 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JMeter</w:t>
      </w:r>
      <w:r>
        <w:rPr>
          <w:rFonts w:ascii="Arial" w:cs="Arial" w:eastAsia="Arial" w:hAnsi="Arial"/>
          <w:sz w:val="24"/>
          <w:szCs w:val="24"/>
        </w:rPr>
        <w:t xml:space="preserve">, que simula miles de usuarios conectados a la vez, y lo monitoreaba 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Prometheus, Grafana y CloudWatch</w:t>
      </w:r>
      <w:r>
        <w:rPr>
          <w:rFonts w:ascii="Arial" w:cs="Arial" w:eastAsia="Arial" w:hAnsi="Arial"/>
          <w:sz w:val="24"/>
          <w:szCs w:val="24"/>
        </w:rPr>
        <w:t xml:space="preserve">, que recolectan y muestran métricas como CPU, memoria y tiempos de respuesta. El despliegue lo automaticé con un pipeline en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Jenkins</w:t>
      </w:r>
      <w:r>
        <w:rPr>
          <w:rFonts w:ascii="Arial" w:cs="Arial" w:eastAsia="Arial" w:hAnsi="Arial"/>
          <w:sz w:val="24"/>
          <w:szCs w:val="24"/>
        </w:rPr>
        <w:t xml:space="preserve">; toda la suite corría en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AWS</w:t>
      </w:r>
      <w:r>
        <w:rPr>
          <w:rFonts w:ascii="Arial" w:cs="Arial" w:eastAsia="Arial" w:hAnsi="Arial"/>
          <w:sz w:val="24"/>
          <w:szCs w:val="24"/>
        </w:rPr>
        <w:t xml:space="preserve"> (con Amazon DynamoDB y CloudWatch como servicios gestionados). Y para acelerar los tiempos usé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Redis</w:t>
      </w:r>
      <w:r>
        <w:rPr>
          <w:rFonts w:ascii="Arial" w:cs="Arial" w:eastAsia="Arial" w:hAnsi="Arial"/>
          <w:sz w:val="24"/>
          <w:szCs w:val="24"/>
        </w:rPr>
        <w:t xml:space="preserve">, que es una base de datos en memoria que funciona como caché: guarda temporalmente los datos que más se consultan y los devuelve en milisegundos, sin ir cada vez a la base de datos principal; a esos datos les pongo un tiempo de expiración para que no queden desactualizados.</w:t>
      </w:r>
    </w:p>
    <w:p>
      <w:pPr>
        <w:pBdr>
          <w:left w:val="single" w:color="4F46E5" w:sz="18" w:space="10"/>
        </w:pBdr>
        <w:shd w:fill="EEF2FF" w:val="clear"/>
        <w:spacing w:after="120" w:line="286"/>
        <w:ind w:left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Ejemplo (para preguntas): </w:t>
      </w:r>
      <w:r>
        <w:rPr>
          <w:rFonts w:ascii="Arial" w:cs="Arial" w:eastAsia="Arial" w:hAnsi="Arial"/>
          <w:sz w:val="24"/>
          <w:szCs w:val="24"/>
        </w:rPr>
        <w:t xml:space="preserve">Había datos que casi no cambian (como los datos de la empresa) pero se pedían en cada boleta, miles de veces al día. En vez de preguntárselos a la base de datos una y otra vez, los guardé en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Redis</w:t>
      </w:r>
      <w:r>
        <w:rPr>
          <w:rFonts w:ascii="Arial" w:cs="Arial" w:eastAsia="Arial" w:hAnsi="Arial"/>
          <w:sz w:val="24"/>
          <w:szCs w:val="24"/>
        </w:rPr>
        <w:t xml:space="preserve">, que es una memoria rápida. Así la base de datos descansó y las respuestas pasaron de lentas a casi instantáneas. Cada cierto tiempo esos datos se actualizan solos.</w:t>
      </w:r>
    </w:p>
    <w:p>
      <w:pPr>
        <w:pBdr>
          <w:left w:val="single" w:color="4F46E5" w:sz="18" w:space="10"/>
        </w:pBdr>
        <w:shd w:fill="EEF2FF" w:val="clear"/>
        <w:spacing w:after="120" w:line="286"/>
        <w:ind w:left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Ejemplo (para preguntas): </w:t>
      </w:r>
      <w:r>
        <w:rPr>
          <w:rFonts w:ascii="Arial" w:cs="Arial" w:eastAsia="Arial" w:hAnsi="Arial"/>
          <w:sz w:val="24"/>
          <w:szCs w:val="24"/>
        </w:rPr>
        <w:t xml:space="preserve">En fin de mes se emitían miles de boletas al mismo tiempo. Para atenderlas yo desplegaba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varias copias (instancias) del mismo programa</w:t>
      </w:r>
      <w:r>
        <w:rPr>
          <w:rFonts w:ascii="Arial" w:cs="Arial" w:eastAsia="Arial" w:hAnsi="Arial"/>
          <w:sz w:val="24"/>
          <w:szCs w:val="24"/>
        </w:rPr>
        <w:t xml:space="preserve"> consumidor, agrupadas en un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Consumer Group</w:t>
      </w:r>
      <w:r>
        <w:rPr>
          <w:rFonts w:ascii="Arial" w:cs="Arial" w:eastAsia="Arial" w:hAnsi="Arial"/>
          <w:sz w:val="24"/>
          <w:szCs w:val="24"/>
        </w:rPr>
        <w:t xml:space="preserve">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Kafka no crea esas copias</w:t>
      </w:r>
      <w:r>
        <w:rPr>
          <w:rFonts w:ascii="Arial" w:cs="Arial" w:eastAsia="Arial" w:hAnsi="Arial"/>
          <w:sz w:val="24"/>
          <w:szCs w:val="24"/>
        </w:rPr>
        <w:t xml:space="preserve">; lo que hace es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repartir</w:t>
      </w:r>
      <w:r>
        <w:rPr>
          <w:rFonts w:ascii="Arial" w:cs="Arial" w:eastAsia="Arial" w:hAnsi="Arial"/>
          <w:sz w:val="24"/>
          <w:szCs w:val="24"/>
        </w:rPr>
        <w:t xml:space="preserve"> el trabajo entre ellas: divide el buzón en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particiones</w:t>
      </w:r>
      <w:r>
        <w:rPr>
          <w:rFonts w:ascii="Arial" w:cs="Arial" w:eastAsia="Arial" w:hAnsi="Arial"/>
          <w:sz w:val="24"/>
          <w:szCs w:val="24"/>
        </w:rPr>
        <w:t xml:space="preserve"> (como varias cajas de un banco atendiendo a la vez) y le asigna unas a cada copia, para procesar en paralelo. Así el envío a SUNAT no se saturaba; y si una copia se caía, Kafka le reasignaba su parte a otra y el proceso nunca se detenía.</w:t>
      </w:r>
    </w:p>
    <w:p>
      <w:pPr>
        <w:pBdr>
          <w:bottom w:val="single" w:color="C7D2FE" w:sz="6" w:space="4"/>
        </w:pBdr>
        <w:spacing w:after="60" w:before="180" w:line="29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4. Indigital Solutions — Proyecto Noe (Python, serverless en AWS)</w:t>
      </w:r>
    </w:p>
    <w:p>
      <w:pPr>
        <w:spacing w:after="140" w:line="296"/>
      </w:pPr>
      <w:r>
        <w:rPr>
          <w:rFonts w:ascii="Arial" w:cs="Arial" w:eastAsia="Arial" w:hAnsi="Arial"/>
          <w:sz w:val="24"/>
          <w:szCs w:val="24"/>
        </w:rPr>
        <w:t xml:space="preserve">Firmas y notificaciones electrónicas con arquitectura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serverless en AWS</w:t>
      </w:r>
      <w:r>
        <w:rPr>
          <w:rFonts w:ascii="Arial" w:cs="Arial" w:eastAsia="Arial" w:hAnsi="Arial"/>
          <w:sz w:val="24"/>
          <w:szCs w:val="24"/>
        </w:rPr>
        <w:t xml:space="preserve">, es decir, sin servidores encendidos todo el tiempo: funciones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Lambda</w:t>
      </w:r>
      <w:r>
        <w:rPr>
          <w:rFonts w:ascii="Arial" w:cs="Arial" w:eastAsia="Arial" w:hAnsi="Arial"/>
          <w:sz w:val="24"/>
          <w:szCs w:val="24"/>
        </w:rPr>
        <w:t xml:space="preserve"> en Python que se ejecutan solo cuando llega una solicitud, autenticación 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AWS Cognito</w:t>
      </w:r>
      <w:r>
        <w:rPr>
          <w:rFonts w:ascii="Arial" w:cs="Arial" w:eastAsia="Arial" w:hAnsi="Arial"/>
          <w:sz w:val="24"/>
          <w:szCs w:val="24"/>
        </w:rPr>
        <w:t xml:space="preserve"> y monitoreo 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CloudWatch</w:t>
      </w:r>
      <w:r>
        <w:rPr>
          <w:rFonts w:ascii="Arial" w:cs="Arial" w:eastAsia="Arial" w:hAnsi="Arial"/>
          <w:sz w:val="24"/>
          <w:szCs w:val="24"/>
        </w:rPr>
        <w:t xml:space="preserve">, logrando una solución segura, escalable y de bajo costo.</w:t>
      </w:r>
    </w:p>
    <w:p>
      <w:pPr>
        <w:pBdr>
          <w:left w:val="single" w:color="4F46E5" w:sz="18" w:space="10"/>
        </w:pBdr>
        <w:shd w:fill="EEF2FF" w:val="clear"/>
        <w:spacing w:after="120" w:line="286"/>
        <w:ind w:left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Ejemplo (para preguntas): </w:t>
      </w:r>
      <w:r>
        <w:rPr>
          <w:rFonts w:ascii="Arial" w:cs="Arial" w:eastAsia="Arial" w:hAnsi="Arial"/>
          <w:sz w:val="24"/>
          <w:szCs w:val="24"/>
        </w:rPr>
        <w:t xml:space="preserve">La firma de un documento no necesita un servidor prendido todo el día: se dispara una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Lambda</w:t>
      </w:r>
      <w:r>
        <w:rPr>
          <w:rFonts w:ascii="Arial" w:cs="Arial" w:eastAsia="Arial" w:hAnsi="Arial"/>
          <w:sz w:val="24"/>
          <w:szCs w:val="24"/>
        </w:rPr>
        <w:t xml:space="preserve"> solo cuando llega la solicitud, procesa y termina; así se paga únicamente por el uso real.</w:t>
      </w:r>
    </w:p>
    <w:p>
      <w:pPr>
        <w:pBdr>
          <w:bottom w:val="single" w:color="C7D2FE" w:sz="6" w:space="4"/>
        </w:pBdr>
        <w:spacing w:after="60" w:before="180" w:line="29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5. Proyecto Freelance — Plataforma e-commerce de libros (BookPlus, Azure)</w:t>
      </w:r>
    </w:p>
    <w:p>
      <w:pPr>
        <w:spacing w:after="140" w:line="296"/>
      </w:pPr>
      <w:r>
        <w:rPr>
          <w:rFonts w:ascii="Arial" w:cs="Arial" w:eastAsia="Arial" w:hAnsi="Arial"/>
          <w:sz w:val="24"/>
          <w:szCs w:val="24"/>
        </w:rPr>
        <w:t xml:space="preserve">Como trabajo independiente (freelance) para un cliente del rubro retail, desarrollé una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plataforma de comercio electrónico con diez microservicios</w:t>
      </w:r>
      <w:r>
        <w:rPr>
          <w:rFonts w:ascii="Arial" w:cs="Arial" w:eastAsia="Arial" w:hAnsi="Arial"/>
          <w:sz w:val="24"/>
          <w:szCs w:val="24"/>
        </w:rPr>
        <w:t xml:space="preserve">, desplegada en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Microsoft Azure</w:t>
      </w:r>
      <w:r>
        <w:rPr>
          <w:rFonts w:ascii="Arial" w:cs="Arial" w:eastAsia="Arial" w:hAnsi="Arial"/>
          <w:sz w:val="24"/>
          <w:szCs w:val="24"/>
        </w:rPr>
        <w:t xml:space="preserve">. Aquí apliqué tecnologías de nivel banca: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programación reactiva</w:t>
      </w:r>
      <w:r>
        <w:rPr>
          <w:rFonts w:ascii="Arial" w:cs="Arial" w:eastAsia="Arial" w:hAnsi="Arial"/>
          <w:sz w:val="24"/>
          <w:szCs w:val="24"/>
        </w:rPr>
        <w:t xml:space="preserve"> con WebFlux y R2DBC; un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CI/CD dual</w:t>
      </w:r>
      <w:r>
        <w:rPr>
          <w:rFonts w:ascii="Arial" w:cs="Arial" w:eastAsia="Arial" w:hAnsi="Arial"/>
          <w:sz w:val="24"/>
          <w:szCs w:val="24"/>
        </w:rPr>
        <w:t xml:space="preserve"> 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GitHub Actions y Jenkins</w:t>
      </w:r>
      <w:r>
        <w:rPr>
          <w:rFonts w:ascii="Arial" w:cs="Arial" w:eastAsia="Arial" w:hAnsi="Arial"/>
          <w:sz w:val="24"/>
          <w:szCs w:val="24"/>
        </w:rPr>
        <w:t xml:space="preserve"> más SonarCloud y JaCoCo; seguridad por capas 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JWT firmado con clave</w:t>
      </w:r>
      <w:r>
        <w:rPr>
          <w:rFonts w:ascii="Arial" w:cs="Arial" w:eastAsia="Arial" w:hAnsi="Arial"/>
          <w:sz w:val="24"/>
          <w:szCs w:val="24"/>
        </w:rPr>
        <w:t xml:space="preserve">, segundo factor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MFA</w:t>
      </w:r>
      <w:r>
        <w:rPr>
          <w:rFonts w:ascii="Arial" w:cs="Arial" w:eastAsia="Arial" w:hAnsi="Arial"/>
          <w:sz w:val="24"/>
          <w:szCs w:val="24"/>
        </w:rPr>
        <w:t xml:space="preserve"> —un código temporal además de la contraseña—, Argon2, datos cifrados y secretos en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Vault</w:t>
      </w:r>
      <w:r>
        <w:rPr>
          <w:rFonts w:ascii="Arial" w:cs="Arial" w:eastAsia="Arial" w:hAnsi="Arial"/>
          <w:sz w:val="24"/>
          <w:szCs w:val="24"/>
        </w:rPr>
        <w:t xml:space="preserve">, una bóveda de secretos; y comunicación por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Kafka</w:t>
      </w:r>
      <w:r>
        <w:rPr>
          <w:rFonts w:ascii="Arial" w:cs="Arial" w:eastAsia="Arial" w:hAnsi="Arial"/>
          <w:sz w:val="24"/>
          <w:szCs w:val="24"/>
        </w:rPr>
        <w:t xml:space="preserve"> con el patrón Outbox para no perder eventos.</w:t>
      </w:r>
    </w:p>
    <w:p>
      <w:pPr>
        <w:spacing w:after="140" w:line="296"/>
      </w:pPr>
      <w:r>
        <w:rPr>
          <w:rFonts w:ascii="Arial" w:cs="Arial" w:eastAsia="Arial" w:hAnsi="Arial"/>
          <w:sz w:val="24"/>
          <w:szCs w:val="24"/>
        </w:rPr>
        <w:t xml:space="preserve">En Azure, todas las peticiones entran por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Azure API Management</w:t>
      </w:r>
      <w:r>
        <w:rPr>
          <w:rFonts w:ascii="Arial" w:cs="Arial" w:eastAsia="Arial" w:hAnsi="Arial"/>
          <w:sz w:val="24"/>
          <w:szCs w:val="24"/>
        </w:rPr>
        <w:t xml:space="preserve">, la puerta de entrada única que valida el token de seguridad y controla cuántas peticiones por minuto hace cada cliente, antes de pasar al clúster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AKS (Azure Kubernetes Service)</w:t>
      </w:r>
      <w:r>
        <w:rPr>
          <w:rFonts w:ascii="Arial" w:cs="Arial" w:eastAsia="Arial" w:hAnsi="Arial"/>
          <w:sz w:val="24"/>
          <w:szCs w:val="24"/>
        </w:rPr>
        <w:t xml:space="preserve">, donde viven los microservicios. Ahí uso el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autoescalado horizontal (HPA)</w:t>
      </w:r>
      <w:r>
        <w:rPr>
          <w:rFonts w:ascii="Arial" w:cs="Arial" w:eastAsia="Arial" w:hAnsi="Arial"/>
          <w:sz w:val="24"/>
          <w:szCs w:val="24"/>
        </w:rPr>
        <w:t xml:space="preserve">, que crea o quita copias de un servicio según el consumo de CPU, y guardo las contraseñas y llaves en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Azure Key Vault</w:t>
      </w:r>
      <w:r>
        <w:rPr>
          <w:rFonts w:ascii="Arial" w:cs="Arial" w:eastAsia="Arial" w:hAnsi="Arial"/>
          <w:sz w:val="24"/>
          <w:szCs w:val="24"/>
        </w:rPr>
        <w:t xml:space="preserve">. Después de desplegar valido que todo esté bien revisando los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Pods, Services y Deployments</w:t>
      </w:r>
      <w:r>
        <w:rPr>
          <w:rFonts w:ascii="Arial" w:cs="Arial" w:eastAsia="Arial" w:hAnsi="Arial"/>
          <w:sz w:val="24"/>
          <w:szCs w:val="24"/>
        </w:rPr>
        <w:t xml:space="preserve"> y sus logs.</w:t>
      </w:r>
    </w:p>
    <w:p>
      <w:pPr>
        <w:pBdr>
          <w:left w:val="single" w:color="4F46E5" w:sz="18" w:space="10"/>
        </w:pBdr>
        <w:shd w:fill="EEF2FF" w:val="clear"/>
        <w:spacing w:after="120" w:line="286"/>
        <w:ind w:left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Ejemplo (para preguntas): </w:t>
      </w:r>
      <w:r>
        <w:rPr>
          <w:rFonts w:ascii="Arial" w:cs="Arial" w:eastAsia="Arial" w:hAnsi="Arial"/>
          <w:sz w:val="24"/>
          <w:szCs w:val="24"/>
        </w:rPr>
        <w:t xml:space="preserve">Con el comando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kubectl get pods</w:t>
      </w:r>
      <w:r>
        <w:rPr>
          <w:rFonts w:ascii="Arial" w:cs="Arial" w:eastAsia="Arial" w:hAnsi="Arial"/>
          <w:sz w:val="24"/>
          <w:szCs w:val="24"/>
        </w:rPr>
        <w:t xml:space="preserve"> reviso que las copias de la aplicación estén encendidas y sanas. Cada copia es un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Pod</w:t>
      </w:r>
      <w:r>
        <w:rPr>
          <w:rFonts w:ascii="Arial" w:cs="Arial" w:eastAsia="Arial" w:hAnsi="Arial"/>
          <w:sz w:val="24"/>
          <w:szCs w:val="24"/>
        </w:rPr>
        <w:t xml:space="preserve">: la misma aplicación ejecutándose (no una imagen nueva, es el mismo programa corriendo varias veces). Cuando llega mucha gente,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Kubernetes (AKS)</w:t>
      </w:r>
      <w:r>
        <w:rPr>
          <w:rFonts w:ascii="Arial" w:cs="Arial" w:eastAsia="Arial" w:hAnsi="Arial"/>
          <w:sz w:val="24"/>
          <w:szCs w:val="24"/>
        </w:rPr>
        <w:t xml:space="preserve">, mediante el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HPA (autoescalado)</w:t>
      </w:r>
      <w:r>
        <w:rPr>
          <w:rFonts w:ascii="Arial" w:cs="Arial" w:eastAsia="Arial" w:hAnsi="Arial"/>
          <w:sz w:val="24"/>
          <w:szCs w:val="24"/>
        </w:rPr>
        <w:t xml:space="preserve">, crea más Pods solo —por ejemplo, de 2 a 6— para aguantar, y cuando pasa la ola los baja otra vez a 2, para no gastar de más. La contraseña de la base de datos no está escrita en el proyecto: vive en una caja fuerte,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Azure Key Vault</w:t>
      </w:r>
      <w:r>
        <w:rPr>
          <w:rFonts w:ascii="Arial" w:cs="Arial" w:eastAsia="Arial" w:hAnsi="Arial"/>
          <w:sz w:val="24"/>
          <w:szCs w:val="24"/>
        </w:rPr>
        <w:t xml:space="preserve">, y se le entrega al Pod recién al arrancar.</w:t>
      </w:r>
    </w:p>
    <w:p>
      <w:pPr>
        <w:pBdr>
          <w:left w:val="single" w:color="4F46E5" w:sz="18" w:space="10"/>
        </w:pBdr>
        <w:shd w:fill="EEF2FF" w:val="clear"/>
        <w:spacing w:after="120" w:line="286"/>
        <w:ind w:left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Ejemplo (para preguntas): </w:t>
      </w:r>
      <w:r>
        <w:rPr>
          <w:rFonts w:ascii="Arial" w:cs="Arial" w:eastAsia="Arial" w:hAnsi="Arial"/>
          <w:sz w:val="24"/>
          <w:szCs w:val="24"/>
        </w:rPr>
        <w:t xml:space="preserve">Cuando alguien paga, el servicio de pagos avisa ‘pago confirmado’ publicando un mensaje en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Kafka</w:t>
      </w:r>
      <w:r>
        <w:rPr>
          <w:rFonts w:ascii="Arial" w:cs="Arial" w:eastAsia="Arial" w:hAnsi="Arial"/>
          <w:sz w:val="24"/>
          <w:szCs w:val="24"/>
        </w:rPr>
        <w:t xml:space="preserve">; los demás reaccionan solos: uno descuenta el stock y otro envía el correo al cliente, sin esperarse entre ellos (a esto se le llama trabajar de forma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asíncrona</w:t>
      </w:r>
      <w:r>
        <w:rPr>
          <w:rFonts w:ascii="Arial" w:cs="Arial" w:eastAsia="Arial" w:hAnsi="Arial"/>
          <w:sz w:val="24"/>
          <w:szCs w:val="24"/>
        </w:rPr>
        <w:t xml:space="preserve">). Si algún paso falla, el sistema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deshace lo anterior</w:t>
      </w:r>
      <w:r>
        <w:rPr>
          <w:rFonts w:ascii="Arial" w:cs="Arial" w:eastAsia="Arial" w:hAnsi="Arial"/>
          <w:sz w:val="24"/>
          <w:szCs w:val="24"/>
        </w:rPr>
        <w:t xml:space="preserve"> (patrón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saga</w:t>
      </w:r>
      <w:r>
        <w:rPr>
          <w:rFonts w:ascii="Arial" w:cs="Arial" w:eastAsia="Arial" w:hAnsi="Arial"/>
          <w:sz w:val="24"/>
          <w:szCs w:val="24"/>
        </w:rPr>
        <w:t xml:space="preserve">) para que no queden datos a medias, como un pago sin su pedido.</w:t>
      </w:r>
    </w:p>
    <w:p>
      <w:pPr>
        <w:pBdr>
          <w:bottom w:val="single" w:color="C7D2FE" w:sz="6" w:space="4"/>
        </w:pBdr>
        <w:spacing w:after="60" w:before="180" w:line="29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Prácticas transversales (en todos los proyectos)</w:t>
      </w:r>
    </w:p>
    <w:p>
      <w:pPr>
        <w:spacing w:after="140" w:line="296"/>
      </w:pPr>
      <w:r>
        <w:rPr>
          <w:rFonts w:ascii="Arial" w:cs="Arial" w:eastAsia="Arial" w:hAnsi="Arial"/>
          <w:sz w:val="24"/>
          <w:szCs w:val="24"/>
        </w:rPr>
        <w:t xml:space="preserve">En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pruebas</w:t>
      </w:r>
      <w:r>
        <w:rPr>
          <w:rFonts w:ascii="Arial" w:cs="Arial" w:eastAsia="Arial" w:hAnsi="Arial"/>
          <w:sz w:val="24"/>
          <w:szCs w:val="24"/>
        </w:rPr>
        <w:t xml:space="preserve"> desarrollo unitarias 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JUnit 5 y Mockito</w:t>
      </w:r>
      <w:r>
        <w:rPr>
          <w:rFonts w:ascii="Arial" w:cs="Arial" w:eastAsia="Arial" w:hAnsi="Arial"/>
          <w:sz w:val="24"/>
          <w:szCs w:val="24"/>
        </w:rPr>
        <w:t xml:space="preserve"> —JUnit ejecuta cada prueba y Mockito simula las dependencias para probar la lógica de forma aislada— y mido cobertura con JaCoCo. La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seguridad</w:t>
      </w:r>
      <w:r>
        <w:rPr>
          <w:rFonts w:ascii="Arial" w:cs="Arial" w:eastAsia="Arial" w:hAnsi="Arial"/>
          <w:sz w:val="24"/>
          <w:szCs w:val="24"/>
        </w:rPr>
        <w:t xml:space="preserve"> la manejo por capas: JWT, roles y permisos, contraseñas con Argon2, cifrado de datos sensibles y secretos fuera del código. Tengo conocimientos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MicroProfile</w:t>
      </w:r>
      <w:r>
        <w:rPr>
          <w:rFonts w:ascii="Arial" w:cs="Arial" w:eastAsia="Arial" w:hAnsi="Arial"/>
          <w:sz w:val="24"/>
          <w:szCs w:val="24"/>
        </w:rPr>
        <w:t xml:space="preserve">, una especificación para microservicios Java que aporta configuración centralizada, métricas, tolerancia a fallos y health checks (chequeos de salud). Y siempre trabajo bajo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Scrum</w:t>
      </w:r>
      <w:r>
        <w:rPr>
          <w:rFonts w:ascii="Arial" w:cs="Arial" w:eastAsia="Arial" w:hAnsi="Arial"/>
          <w:sz w:val="24"/>
          <w:szCs w:val="24"/>
        </w:rPr>
        <w:t xml:space="preserve"> y en los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Code Review</w:t>
      </w:r>
      <w:r>
        <w:rPr>
          <w:rFonts w:ascii="Arial" w:cs="Arial" w:eastAsia="Arial" w:hAnsi="Arial"/>
          <w:sz w:val="24"/>
          <w:szCs w:val="24"/>
        </w:rPr>
        <w:t xml:space="preserve">, donde revisamos calidad, cobertura y seguridad antes de integrar los cambios.</w:t>
      </w:r>
    </w:p>
    <w:p>
      <w:pPr>
        <w:spacing w:after="140" w:line="296"/>
      </w:pPr>
      <w:r>
        <w:rPr>
          <w:rFonts w:ascii="Arial" w:cs="Arial" w:eastAsia="Arial" w:hAnsi="Arial"/>
          <w:sz w:val="24"/>
          <w:szCs w:val="24"/>
        </w:rPr>
        <w:t xml:space="preserve">En resumen, mi principal aporte es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construir soluciones backend robustas, seguras, escalables y fáciles de mantener</w:t>
      </w:r>
      <w:r>
        <w:rPr>
          <w:rFonts w:ascii="Arial" w:cs="Arial" w:eastAsia="Arial" w:hAnsi="Arial"/>
          <w:sz w:val="24"/>
          <w:szCs w:val="24"/>
        </w:rPr>
        <w:t xml:space="preserve">, mejorando el rendimiento de las aplicaciones en producción. Muchas gracias.</w:t>
      </w:r>
    </w:p>
    <w:p>
      <w:pPr>
        <w:pageBreakBefore/>
        <w:spacing w:after="12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Apoyo para preguntas — ‘¿cómo lo implementaste?’</w:t>
      </w:r>
    </w:p>
    <w:p>
      <w:pPr>
        <w:pBdr>
          <w:bottom w:val="single" w:color="C7D2FE" w:sz="6" w:space="4"/>
        </w:pBdr>
        <w:spacing w:after="60" w:before="180" w:line="29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DevOps y CI/CD</w:t>
      </w:r>
    </w:p>
    <w:p>
      <w:pPr>
        <w:pBdr>
          <w:left w:val="single" w:color="059669" w:sz="18" w:space="10"/>
        </w:pBdr>
        <w:shd w:fill="ECFDF5" w:val="clear"/>
        <w:spacing w:after="150" w:line="286"/>
        <w:ind w:left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Cómo lo implementé: </w:t>
      </w:r>
      <w:r>
        <w:rPr>
          <w:rFonts w:ascii="Arial" w:cs="Arial" w:eastAsia="Arial" w:hAnsi="Arial"/>
          <w:sz w:val="24"/>
          <w:szCs w:val="24"/>
        </w:rPr>
        <w:t xml:space="preserve">Pipeline en un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Jenkinsfile</w:t>
      </w:r>
      <w:r>
        <w:rPr>
          <w:rFonts w:ascii="Arial" w:cs="Arial" w:eastAsia="Arial" w:hAnsi="Arial"/>
          <w:sz w:val="24"/>
          <w:szCs w:val="24"/>
        </w:rPr>
        <w:t xml:space="preserve"> o workflow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GitHub Actions</w:t>
      </w:r>
      <w:r>
        <w:rPr>
          <w:rFonts w:ascii="Arial" w:cs="Arial" w:eastAsia="Arial" w:hAnsi="Arial"/>
          <w:sz w:val="24"/>
          <w:szCs w:val="24"/>
        </w:rPr>
        <w:t xml:space="preserve">, con etapas: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build</w:t>
      </w:r>
      <w:r>
        <w:rPr>
          <w:rFonts w:ascii="Arial" w:cs="Arial" w:eastAsia="Arial" w:hAnsi="Arial"/>
          <w:sz w:val="24"/>
          <w:szCs w:val="24"/>
        </w:rPr>
        <w:t xml:space="preserve"> (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mvn clean package</w:t>
      </w:r>
      <w:r>
        <w:rPr>
          <w:rFonts w:ascii="Arial" w:cs="Arial" w:eastAsia="Arial" w:hAnsi="Arial"/>
          <w:sz w:val="24"/>
          <w:szCs w:val="24"/>
        </w:rPr>
        <w:t xml:space="preserve">),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test</w:t>
      </w:r>
      <w:r>
        <w:rPr>
          <w:rFonts w:ascii="Arial" w:cs="Arial" w:eastAsia="Arial" w:hAnsi="Arial"/>
          <w:sz w:val="24"/>
          <w:szCs w:val="24"/>
        </w:rPr>
        <w:t xml:space="preserve"> (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mvn test</w:t>
      </w:r>
      <w:r>
        <w:rPr>
          <w:rFonts w:ascii="Arial" w:cs="Arial" w:eastAsia="Arial" w:hAnsi="Arial"/>
          <w:sz w:val="24"/>
          <w:szCs w:val="24"/>
        </w:rPr>
        <w:t xml:space="preserve">) + cobertura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JaCoCo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SonarQube/SonarCloud</w:t>
      </w:r>
      <w:r>
        <w:rPr>
          <w:rFonts w:ascii="Arial" w:cs="Arial" w:eastAsia="Arial" w:hAnsi="Arial"/>
          <w:sz w:val="24"/>
          <w:szCs w:val="24"/>
        </w:rPr>
        <w:t xml:space="preserve"> (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mvn sonar:sonar</w:t>
      </w:r>
      <w:r>
        <w:rPr>
          <w:rFonts w:ascii="Arial" w:cs="Arial" w:eastAsia="Arial" w:hAnsi="Arial"/>
          <w:sz w:val="24"/>
          <w:szCs w:val="24"/>
        </w:rPr>
        <w:t xml:space="preserve">) con Quality Gate,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imagen Docker</w:t>
      </w:r>
      <w:r>
        <w:rPr>
          <w:rFonts w:ascii="Arial" w:cs="Arial" w:eastAsia="Arial" w:hAnsi="Arial"/>
          <w:sz w:val="24"/>
          <w:szCs w:val="24"/>
        </w:rPr>
        <w:t xml:space="preserve"> y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deploy</w:t>
      </w:r>
      <w:r>
        <w:rPr>
          <w:rFonts w:ascii="Arial" w:cs="Arial" w:eastAsia="Arial" w:hAnsi="Arial"/>
          <w:sz w:val="24"/>
          <w:szCs w:val="24"/>
        </w:rPr>
        <w:t xml:space="preserve">. Si una prueba falla o el Quality Gate está en rojo, se detiene. Ramas con Git Flow (feature → develop → main) y Pull Request con Code Review.</w:t>
      </w:r>
    </w:p>
    <w:p>
      <w:pPr>
        <w:pBdr>
          <w:bottom w:val="single" w:color="C7D2FE" w:sz="6" w:space="4"/>
        </w:pBdr>
        <w:spacing w:after="60" w:before="180" w:line="29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Pruebas unitarias</w:t>
      </w:r>
    </w:p>
    <w:p>
      <w:pPr>
        <w:pBdr>
          <w:left w:val="single" w:color="059669" w:sz="18" w:space="10"/>
        </w:pBdr>
        <w:shd w:fill="ECFDF5" w:val="clear"/>
        <w:spacing w:after="150" w:line="286"/>
        <w:ind w:left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Cómo lo implementé: </w:t>
      </w:r>
      <w:r>
        <w:rPr>
          <w:rFonts w:ascii="Arial" w:cs="Arial" w:eastAsia="Arial" w:hAnsi="Arial"/>
          <w:sz w:val="24"/>
          <w:szCs w:val="24"/>
        </w:rPr>
        <w:t xml:space="preserve">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JUnit 5</w:t>
      </w:r>
      <w:r>
        <w:rPr>
          <w:rFonts w:ascii="Arial" w:cs="Arial" w:eastAsia="Arial" w:hAnsi="Arial"/>
          <w:sz w:val="24"/>
          <w:szCs w:val="24"/>
        </w:rPr>
        <w:t xml:space="preserve"> (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@Test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assertThat</w:t>
      </w:r>
      <w:r>
        <w:rPr>
          <w:rFonts w:ascii="Arial" w:cs="Arial" w:eastAsia="Arial" w:hAnsi="Arial"/>
          <w:sz w:val="24"/>
          <w:szCs w:val="24"/>
        </w:rPr>
        <w:t xml:space="preserve">) y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Mockito</w:t>
      </w:r>
      <w:r>
        <w:rPr>
          <w:rFonts w:ascii="Arial" w:cs="Arial" w:eastAsia="Arial" w:hAnsi="Arial"/>
          <w:sz w:val="24"/>
          <w:szCs w:val="24"/>
        </w:rPr>
        <w:t xml:space="preserve"> (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@Mock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when(...).thenReturn(...)</w:t>
      </w:r>
      <w:r>
        <w:rPr>
          <w:rFonts w:ascii="Arial" w:cs="Arial" w:eastAsia="Arial" w:hAnsi="Arial"/>
          <w:sz w:val="24"/>
          <w:szCs w:val="24"/>
        </w:rPr>
        <w:t xml:space="preserve">) pruebo la lógica sin base de datos ni otros servicios. Se corren 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mvn test</w:t>
      </w:r>
      <w:r>
        <w:rPr>
          <w:rFonts w:ascii="Arial" w:cs="Arial" w:eastAsia="Arial" w:hAnsi="Arial"/>
          <w:sz w:val="24"/>
          <w:szCs w:val="24"/>
        </w:rPr>
        <w:t xml:space="preserve"> y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JaCoCo</w:t>
      </w:r>
      <w:r>
        <w:rPr>
          <w:rFonts w:ascii="Arial" w:cs="Arial" w:eastAsia="Arial" w:hAnsi="Arial"/>
          <w:sz w:val="24"/>
          <w:szCs w:val="24"/>
        </w:rPr>
        <w:t xml:space="preserve"> da la cobertura.</w:t>
      </w:r>
    </w:p>
    <w:p>
      <w:pPr>
        <w:pBdr>
          <w:bottom w:val="single" w:color="C7D2FE" w:sz="6" w:space="4"/>
        </w:pBdr>
        <w:spacing w:after="60" w:before="180" w:line="29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Kafka</w:t>
      </w:r>
    </w:p>
    <w:p>
      <w:pPr>
        <w:pBdr>
          <w:left w:val="single" w:color="059669" w:sz="18" w:space="10"/>
        </w:pBdr>
        <w:shd w:fill="ECFDF5" w:val="clear"/>
        <w:spacing w:after="150" w:line="286"/>
        <w:ind w:left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Cómo lo implementé: </w:t>
      </w:r>
      <w:r>
        <w:rPr>
          <w:rFonts w:ascii="Arial" w:cs="Arial" w:eastAsia="Arial" w:hAnsi="Arial"/>
          <w:sz w:val="24"/>
          <w:szCs w:val="24"/>
        </w:rPr>
        <w:t xml:space="preserve">Productor: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kafkaTemplate.send("topic", clave, evento)</w:t>
      </w:r>
      <w:r>
        <w:rPr>
          <w:rFonts w:ascii="Arial" w:cs="Arial" w:eastAsia="Arial" w:hAnsi="Arial"/>
          <w:sz w:val="24"/>
          <w:szCs w:val="24"/>
        </w:rPr>
        <w:t xml:space="preserve">. Consumidor: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@KafkaListener(topics, groupId)</w:t>
      </w:r>
      <w:r>
        <w:rPr>
          <w:rFonts w:ascii="Arial" w:cs="Arial" w:eastAsia="Arial" w:hAnsi="Arial"/>
          <w:sz w:val="24"/>
          <w:szCs w:val="24"/>
        </w:rPr>
        <w:t xml:space="preserve">. Topics 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TopicBuilder...partitions(3)</w:t>
      </w:r>
      <w:r>
        <w:rPr>
          <w:rFonts w:ascii="Arial" w:cs="Arial" w:eastAsia="Arial" w:hAnsi="Arial"/>
          <w:sz w:val="24"/>
          <w:szCs w:val="24"/>
        </w:rPr>
        <w:t xml:space="preserve">. 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acks=all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Schema Registry (Avro)</w:t>
      </w:r>
      <w:r>
        <w:rPr>
          <w:rFonts w:ascii="Arial" w:cs="Arial" w:eastAsia="Arial" w:hAnsi="Arial"/>
          <w:sz w:val="24"/>
          <w:szCs w:val="24"/>
        </w:rPr>
        <w:t xml:space="preserve"> y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DLQ</w:t>
      </w:r>
      <w:r>
        <w:rPr>
          <w:rFonts w:ascii="Arial" w:cs="Arial" w:eastAsia="Arial" w:hAnsi="Arial"/>
          <w:sz w:val="24"/>
          <w:szCs w:val="24"/>
        </w:rPr>
        <w:t xml:space="preserve"> para mensajes fallidos.</w:t>
      </w:r>
    </w:p>
    <w:p>
      <w:pPr>
        <w:pBdr>
          <w:bottom w:val="single" w:color="C7D2FE" w:sz="6" w:space="4"/>
        </w:pBdr>
        <w:spacing w:after="60" w:before="180" w:line="29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Redis</w:t>
      </w:r>
    </w:p>
    <w:p>
      <w:pPr>
        <w:pBdr>
          <w:left w:val="single" w:color="059669" w:sz="18" w:space="10"/>
        </w:pBdr>
        <w:shd w:fill="ECFDF5" w:val="clear"/>
        <w:spacing w:after="150" w:line="286"/>
        <w:ind w:left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Cómo lo implementé: </w:t>
      </w:r>
      <w:r>
        <w:rPr>
          <w:rFonts w:ascii="Arial" w:cs="Arial" w:eastAsia="Arial" w:hAnsi="Arial"/>
          <w:sz w:val="24"/>
          <w:szCs w:val="24"/>
        </w:rPr>
        <w:t xml:space="preserve">En Spring: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@EnableCaching</w:t>
      </w:r>
      <w:r>
        <w:rPr>
          <w:rFonts w:ascii="Arial" w:cs="Arial" w:eastAsia="Arial" w:hAnsi="Arial"/>
          <w:sz w:val="24"/>
          <w:szCs w:val="24"/>
        </w:rPr>
        <w:t xml:space="preserve"> y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@Cacheable("clave")</w:t>
      </w:r>
      <w:r>
        <w:rPr>
          <w:rFonts w:ascii="Arial" w:cs="Arial" w:eastAsia="Arial" w:hAnsi="Arial"/>
          <w:sz w:val="24"/>
          <w:szCs w:val="24"/>
        </w:rPr>
        <w:t xml:space="preserve"> en los métodos; la primera vez consulta la base y guarda en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Redis</w:t>
      </w:r>
      <w:r>
        <w:rPr>
          <w:rFonts w:ascii="Arial" w:cs="Arial" w:eastAsia="Arial" w:hAnsi="Arial"/>
          <w:sz w:val="24"/>
          <w:szCs w:val="24"/>
        </w:rPr>
        <w:t xml:space="preserve">, luego lo devuelve desde memoria. Un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TTL</w:t>
      </w:r>
      <w:r>
        <w:rPr>
          <w:rFonts w:ascii="Arial" w:cs="Arial" w:eastAsia="Arial" w:hAnsi="Arial"/>
          <w:sz w:val="24"/>
          <w:szCs w:val="24"/>
        </w:rPr>
        <w:t xml:space="preserve"> (expiración) refresca el dato y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@CacheEvict</w:t>
      </w:r>
      <w:r>
        <w:rPr>
          <w:rFonts w:ascii="Arial" w:cs="Arial" w:eastAsia="Arial" w:hAnsi="Arial"/>
          <w:sz w:val="24"/>
          <w:szCs w:val="24"/>
        </w:rPr>
        <w:t xml:space="preserve"> lo invalida cuando cambia.</w:t>
      </w:r>
    </w:p>
    <w:p>
      <w:pPr>
        <w:pageBreakBefore/>
        <w:spacing w:after="60"/>
      </w:pPr>
      <w:r>
        <w:rPr>
          <w:rFonts w:ascii="Arial" w:cs="Arial" w:eastAsia="Arial" w:hAnsi="Arial"/>
          <w:b/>
          <w:bCs/>
          <w:color w:val="B91C1C"/>
          <w:sz w:val="30"/>
          <w:szCs w:val="30"/>
        </w:rPr>
        <w:t xml:space="preserve">Preguntas probables — respuestas cortas para ensayar</w:t>
      </w:r>
    </w:p>
    <w:p>
      <w:pPr>
        <w:spacing w:after="30" w:before="130"/>
      </w:pPr>
      <w:r>
        <w:rPr>
          <w:rFonts w:ascii="Arial" w:cs="Arial" w:eastAsia="Arial" w:hAnsi="Arial"/>
          <w:b/>
          <w:bCs/>
          <w:color w:val="B91C1C"/>
          <w:sz w:val="24"/>
          <w:szCs w:val="24"/>
        </w:rPr>
        <w:t xml:space="preserve">P: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¿Cómo integraste API Management con AKS?</w:t>
      </w:r>
    </w:p>
    <w:p>
      <w:pPr>
        <w:pBdr>
          <w:left w:val="single" w:color="B91C1C" w:sz="18" w:space="10"/>
        </w:pBdr>
        <w:shd w:fill="FEF3F2" w:val="clear"/>
        <w:spacing w:after="60" w:line="288"/>
        <w:ind w:left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R: </w:t>
      </w:r>
      <w:r>
        <w:rPr>
          <w:rFonts w:ascii="Arial" w:cs="Arial" w:eastAsia="Arial" w:hAnsi="Arial"/>
          <w:sz w:val="24"/>
          <w:szCs w:val="24"/>
        </w:rPr>
        <w:t xml:space="preserve">API Management va delante del clúster como puerta de entrada. En su política valida el JWT y aplica límites de tráfico, y luego reenvía la petición (set-backend-service) al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Ingress</w:t>
      </w:r>
      <w:r>
        <w:rPr>
          <w:rFonts w:ascii="Arial" w:cs="Arial" w:eastAsia="Arial" w:hAnsi="Arial"/>
          <w:sz w:val="24"/>
          <w:szCs w:val="24"/>
        </w:rPr>
        <w:t xml:space="preserve"> de AKS por HTTPS. En banca, APIM se pone en red privada (VNet interna) para que el tráfico nunca salga a internet.</w:t>
      </w:r>
    </w:p>
    <w:p>
      <w:pPr>
        <w:spacing w:after="30" w:before="130"/>
      </w:pPr>
      <w:r>
        <w:rPr>
          <w:rFonts w:ascii="Arial" w:cs="Arial" w:eastAsia="Arial" w:hAnsi="Arial"/>
          <w:b/>
          <w:bCs/>
          <w:color w:val="B91C1C"/>
          <w:sz w:val="24"/>
          <w:szCs w:val="24"/>
        </w:rPr>
        <w:t xml:space="preserve">P: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¿Por qué R2DBC y no JPA?</w:t>
      </w:r>
    </w:p>
    <w:p>
      <w:pPr>
        <w:pBdr>
          <w:left w:val="single" w:color="B91C1C" w:sz="18" w:space="10"/>
        </w:pBdr>
        <w:shd w:fill="FEF3F2" w:val="clear"/>
        <w:spacing w:after="60" w:line="288"/>
        <w:ind w:left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R: </w:t>
      </w:r>
      <w:r>
        <w:rPr>
          <w:rFonts w:ascii="Arial" w:cs="Arial" w:eastAsia="Arial" w:hAnsi="Arial"/>
          <w:sz w:val="24"/>
          <w:szCs w:val="24"/>
        </w:rPr>
        <w:t xml:space="preserve">JPA es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bloqueante</w:t>
      </w:r>
      <w:r>
        <w:rPr>
          <w:rFonts w:ascii="Arial" w:cs="Arial" w:eastAsia="Arial" w:hAnsi="Arial"/>
          <w:sz w:val="24"/>
          <w:szCs w:val="24"/>
        </w:rPr>
        <w:t xml:space="preserve">: ocupa un hilo por cada consulta. R2DBC es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reactivo</w:t>
      </w:r>
      <w:r>
        <w:rPr>
          <w:rFonts w:ascii="Arial" w:cs="Arial" w:eastAsia="Arial" w:hAnsi="Arial"/>
          <w:sz w:val="24"/>
          <w:szCs w:val="24"/>
        </w:rPr>
        <w:t xml:space="preserve">: hace la consulta sin bloquear y libera el hilo, ideal para servicios de mucha lectura y alta concurrencia. Si el servicio es sencillo o muy transaccional, JPA sigue siendo válido; se elige según el caso.</w:t>
      </w:r>
    </w:p>
    <w:p>
      <w:pPr>
        <w:spacing w:after="30" w:before="130"/>
      </w:pPr>
      <w:r>
        <w:rPr>
          <w:rFonts w:ascii="Arial" w:cs="Arial" w:eastAsia="Arial" w:hAnsi="Arial"/>
          <w:b/>
          <w:bCs/>
          <w:color w:val="B91C1C"/>
          <w:sz w:val="24"/>
          <w:szCs w:val="24"/>
        </w:rPr>
        <w:t xml:space="preserve">P: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¿Cómo evitas perder un evento en Kafka?</w:t>
      </w:r>
    </w:p>
    <w:p>
      <w:pPr>
        <w:pBdr>
          <w:left w:val="single" w:color="B91C1C" w:sz="18" w:space="10"/>
        </w:pBdr>
        <w:shd w:fill="FEF3F2" w:val="clear"/>
        <w:spacing w:after="60" w:line="288"/>
        <w:ind w:left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R: </w:t>
      </w:r>
      <w:r>
        <w:rPr>
          <w:rFonts w:ascii="Arial" w:cs="Arial" w:eastAsia="Arial" w:hAnsi="Arial"/>
          <w:sz w:val="24"/>
          <w:szCs w:val="24"/>
        </w:rPr>
        <w:t xml:space="preserve">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acks=all</w:t>
      </w:r>
      <w:r>
        <w:rPr>
          <w:rFonts w:ascii="Arial" w:cs="Arial" w:eastAsia="Arial" w:hAnsi="Arial"/>
          <w:sz w:val="24"/>
          <w:szCs w:val="24"/>
        </w:rPr>
        <w:t xml:space="preserve"> (el productor espera confirmación de las réplicas), el patrón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Outbox</w:t>
      </w:r>
      <w:r>
        <w:rPr>
          <w:rFonts w:ascii="Arial" w:cs="Arial" w:eastAsia="Arial" w:hAnsi="Arial"/>
          <w:sz w:val="24"/>
          <w:szCs w:val="24"/>
        </w:rPr>
        <w:t xml:space="preserve"> (el evento se guarda en la misma transacción del negocio y luego se publica),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consumidores idempotentes</w:t>
      </w:r>
      <w:r>
        <w:rPr>
          <w:rFonts w:ascii="Arial" w:cs="Arial" w:eastAsia="Arial" w:hAnsi="Arial"/>
          <w:sz w:val="24"/>
          <w:szCs w:val="24"/>
        </w:rPr>
        <w:t xml:space="preserve"> (procesar dos veces el mismo evento no duplica) y una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DLQ</w:t>
      </w:r>
      <w:r>
        <w:rPr>
          <w:rFonts w:ascii="Arial" w:cs="Arial" w:eastAsia="Arial" w:hAnsi="Arial"/>
          <w:sz w:val="24"/>
          <w:szCs w:val="24"/>
        </w:rPr>
        <w:t xml:space="preserve"> para los mensajes que fallan repetidamente.</w:t>
      </w:r>
    </w:p>
    <w:p>
      <w:pPr>
        <w:spacing w:after="30" w:before="130"/>
      </w:pPr>
      <w:r>
        <w:rPr>
          <w:rFonts w:ascii="Arial" w:cs="Arial" w:eastAsia="Arial" w:hAnsi="Arial"/>
          <w:b/>
          <w:bCs/>
          <w:color w:val="B91C1C"/>
          <w:sz w:val="24"/>
          <w:szCs w:val="24"/>
        </w:rPr>
        <w:t xml:space="preserve">P: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¿Cómo aseguras que el HPA escale a tiempo?</w:t>
      </w:r>
    </w:p>
    <w:p>
      <w:pPr>
        <w:pBdr>
          <w:left w:val="single" w:color="B91C1C" w:sz="18" w:space="10"/>
        </w:pBdr>
        <w:shd w:fill="FEF3F2" w:val="clear"/>
        <w:spacing w:after="60" w:line="288"/>
        <w:ind w:left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R: </w:t>
      </w:r>
      <w:r>
        <w:rPr>
          <w:rFonts w:ascii="Arial" w:cs="Arial" w:eastAsia="Arial" w:hAnsi="Arial"/>
          <w:sz w:val="24"/>
          <w:szCs w:val="24"/>
        </w:rPr>
        <w:t xml:space="preserve">Definiendo bien los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requests</w:t>
      </w:r>
      <w:r>
        <w:rPr>
          <w:rFonts w:ascii="Arial" w:cs="Arial" w:eastAsia="Arial" w:hAnsi="Arial"/>
          <w:sz w:val="24"/>
          <w:szCs w:val="24"/>
        </w:rPr>
        <w:t xml:space="preserve"> de CPU/memoria y un umbral objetivo (por ejemplo 70% de CPU), 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readiness probes</w:t>
      </w:r>
      <w:r>
        <w:rPr>
          <w:rFonts w:ascii="Arial" w:cs="Arial" w:eastAsia="Arial" w:hAnsi="Arial"/>
          <w:sz w:val="24"/>
          <w:szCs w:val="24"/>
        </w:rPr>
        <w:t xml:space="preserve"> para que solo reciba tráfico cuando está listo, y con un mínimo de réplicas (2) que absorbe el pico mientras arrancan nuevas. También se puede escalar por métricas de negocio, como peticiones por segundo o el retraso (lag) de Kafka, usando KEDA.</w:t>
      </w:r>
    </w:p>
    <w:p>
      <w:pPr>
        <w:pageBreakBefore/>
        <w:spacing w:after="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Mini-glosario de Kafka (para tener a la mano)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Apache Kafka: </w:t>
      </w:r>
      <w:r>
        <w:rPr>
          <w:rFonts w:ascii="Arial" w:cs="Arial" w:eastAsia="Arial" w:hAnsi="Arial"/>
          <w:sz w:val="24"/>
          <w:szCs w:val="24"/>
        </w:rPr>
        <w:t xml:space="preserve">El software (de código abierto) que uso como buzón de mensajes/eventos entre microservicios. Un servicio publica y otros leen cuando pueden.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Topic (tema): </w:t>
      </w:r>
      <w:r>
        <w:rPr>
          <w:rFonts w:ascii="Arial" w:cs="Arial" w:eastAsia="Arial" w:hAnsi="Arial"/>
          <w:sz w:val="24"/>
          <w:szCs w:val="24"/>
        </w:rPr>
        <w:t xml:space="preserve">El buzón donde se publican los mensajes de un mismo tipo. Por ejemplo, un Topic para ‘boleta-emitida’.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Partición: </w:t>
      </w:r>
      <w:r>
        <w:rPr>
          <w:rFonts w:ascii="Arial" w:cs="Arial" w:eastAsia="Arial" w:hAnsi="Arial"/>
          <w:sz w:val="24"/>
          <w:szCs w:val="24"/>
        </w:rPr>
        <w:t xml:space="preserve">Cada Topic se divide en varias particiones para poder procesar mensajes en paralelo (como varias cajas de un banco atendiendo a la vez). La clave del mensaje decide en qué partición cae, y así se mantiene el orden por esa clave.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Productor (Producer): </w:t>
      </w:r>
      <w:r>
        <w:rPr>
          <w:rFonts w:ascii="Arial" w:cs="Arial" w:eastAsia="Arial" w:hAnsi="Arial"/>
          <w:sz w:val="24"/>
          <w:szCs w:val="24"/>
        </w:rPr>
        <w:t xml:space="preserve">El programa que publica (envía) mensajes al Topic.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Consumidor (Consumer): </w:t>
      </w:r>
      <w:r>
        <w:rPr>
          <w:rFonts w:ascii="Arial" w:cs="Arial" w:eastAsia="Arial" w:hAnsi="Arial"/>
          <w:sz w:val="24"/>
          <w:szCs w:val="24"/>
        </w:rPr>
        <w:t xml:space="preserve">El programa que lee (recibe) los mensajes del Topic.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Consumer Group (grupo de consumidores): </w:t>
      </w:r>
      <w:r>
        <w:rPr>
          <w:rFonts w:ascii="Arial" w:cs="Arial" w:eastAsia="Arial" w:hAnsi="Arial"/>
          <w:sz w:val="24"/>
          <w:szCs w:val="24"/>
        </w:rPr>
        <w:t xml:space="preserve">Un conjunto de copias del mismo consumidor que leen juntas un Topic repartiéndose las particiones, para no leer lo mismo dos veces. Las copias las despliego yo; Kafka solo reparte el trabajo entre ellas.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Offset: </w:t>
      </w:r>
      <w:r>
        <w:rPr>
          <w:rFonts w:ascii="Arial" w:cs="Arial" w:eastAsia="Arial" w:hAnsi="Arial"/>
          <w:sz w:val="24"/>
          <w:szCs w:val="24"/>
        </w:rPr>
        <w:t xml:space="preserve">El número que marca por dónde va leyendo cada grupo; así, si un consumidor se reinicia, sigue desde donde se quedó y no pierde ni repite mensajes.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Schema Registry: </w:t>
      </w:r>
      <w:r>
        <w:rPr>
          <w:rFonts w:ascii="Arial" w:cs="Arial" w:eastAsia="Arial" w:hAnsi="Arial"/>
          <w:sz w:val="24"/>
          <w:szCs w:val="24"/>
        </w:rPr>
        <w:t xml:space="preserve">Un servicio aparte que valida que los mensajes tengan el formato acordado (esquema), para que un cambio no rompa a los que leen.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DLQ (cola de mensajes fallidos): </w:t>
      </w:r>
      <w:r>
        <w:rPr>
          <w:rFonts w:ascii="Arial" w:cs="Arial" w:eastAsia="Arial" w:hAnsi="Arial"/>
          <w:sz w:val="24"/>
          <w:szCs w:val="24"/>
        </w:rPr>
        <w:t xml:space="preserve">Un Topic especial donde se envían los mensajes que fallan varias veces, para revisarlos después sin frenar el resto.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Apache Kafka vs. AWS/Azure: </w:t>
      </w:r>
      <w:r>
        <w:rPr>
          <w:rFonts w:ascii="Arial" w:cs="Arial" w:eastAsia="Arial" w:hAnsi="Arial"/>
          <w:sz w:val="24"/>
          <w:szCs w:val="24"/>
        </w:rPr>
        <w:t xml:space="preserve">‘Apache Kafka’ es el software que tú instalas y administras. En la nube existe la misma tecnología pero administrada por el proveedor: en AWS se llama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Amazon MSK</w:t>
      </w:r>
      <w:r>
        <w:rPr>
          <w:rFonts w:ascii="Arial" w:cs="Arial" w:eastAsia="Arial" w:hAnsi="Arial"/>
          <w:sz w:val="24"/>
          <w:szCs w:val="24"/>
        </w:rPr>
        <w:t xml:space="preserve"> (Managed Streaming for Apache Kafka) y en Azure está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Event Hubs</w:t>
      </w:r>
      <w:r>
        <w:rPr>
          <w:rFonts w:ascii="Arial" w:cs="Arial" w:eastAsia="Arial" w:hAnsi="Arial"/>
          <w:sz w:val="24"/>
          <w:szCs w:val="24"/>
        </w:rPr>
        <w:t xml:space="preserve"> (compatible con Kafka). Es el mismo Kafka por dentro y el código no cambia; solo cambia quién opera la infraestructura.</w:t>
      </w:r>
    </w:p>
    <w:p>
      <w:pPr>
        <w:pageBreakBefore/>
        <w:spacing w:after="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Mini-glosario de Kubernetes (en palabras simples)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Kubernetes es el sistema que administra los contenedores: los mantiene encendidos, reparte la carga, los reinicia si fallan y crea o quita copias según la demanda.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Contenedor: </w:t>
      </w:r>
      <w:r>
        <w:rPr>
          <w:rFonts w:ascii="Arial" w:cs="Arial" w:eastAsia="Arial" w:hAnsi="Arial"/>
          <w:sz w:val="24"/>
          <w:szCs w:val="24"/>
        </w:rPr>
        <w:t xml:space="preserve">La aplicación empaquetada con todo lo que necesita (creado con Docker) para que funcione igual en cualquier lado.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Pod: </w:t>
      </w:r>
      <w:r>
        <w:rPr>
          <w:rFonts w:ascii="Arial" w:cs="Arial" w:eastAsia="Arial" w:hAnsi="Arial"/>
          <w:sz w:val="24"/>
          <w:szCs w:val="24"/>
        </w:rPr>
        <w:t xml:space="preserve">La unidad más pequeña de Kubernetes: uno o más contenedores corriendo juntos. En la práctica, 1 Pod = 1 copia de tu aplicación ejecutándose.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Deployment: </w:t>
      </w:r>
      <w:r>
        <w:rPr>
          <w:rFonts w:ascii="Arial" w:cs="Arial" w:eastAsia="Arial" w:hAnsi="Arial"/>
          <w:sz w:val="24"/>
          <w:szCs w:val="24"/>
        </w:rPr>
        <w:t xml:space="preserve">Mantiene la cantidad correcta de Pods (copias) en ejecución; gestiona las actualizaciones sin cortar el servicio y permite volver atrás (rollback).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ReplicaSet: </w:t>
      </w:r>
      <w:r>
        <w:rPr>
          <w:rFonts w:ascii="Arial" w:cs="Arial" w:eastAsia="Arial" w:hAnsi="Arial"/>
          <w:sz w:val="24"/>
          <w:szCs w:val="24"/>
        </w:rPr>
        <w:t xml:space="preserve">El componente que el Deployment usa por debajo para asegurar que siempre haya el número de copias deseado.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StatefulSet: </w:t>
      </w:r>
      <w:r>
        <w:rPr>
          <w:rFonts w:ascii="Arial" w:cs="Arial" w:eastAsia="Arial" w:hAnsi="Arial"/>
          <w:sz w:val="24"/>
          <w:szCs w:val="24"/>
        </w:rPr>
        <w:t xml:space="preserve">Parecido al Deployment, pero para aplicaciones con identidad y almacenamiento fijo, como bases de datos.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Service: </w:t>
      </w:r>
      <w:r>
        <w:rPr>
          <w:rFonts w:ascii="Arial" w:cs="Arial" w:eastAsia="Arial" w:hAnsi="Arial"/>
          <w:sz w:val="24"/>
          <w:szCs w:val="24"/>
        </w:rPr>
        <w:t xml:space="preserve">Una dirección estable para llegar a un grupo de Pods y repartir la carga entre ellos (aunque los Pods cambien o se recreen).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Ingress: </w:t>
      </w:r>
      <w:r>
        <w:rPr>
          <w:rFonts w:ascii="Arial" w:cs="Arial" w:eastAsia="Arial" w:hAnsi="Arial"/>
          <w:sz w:val="24"/>
          <w:szCs w:val="24"/>
        </w:rPr>
        <w:t xml:space="preserve">La puerta de entrada HTTP/HTTPS desde afuera; define reglas de enrutamiento por dominio y ruta, y maneja el certificado (TLS).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ConfigMap: </w:t>
      </w:r>
      <w:r>
        <w:rPr>
          <w:rFonts w:ascii="Arial" w:cs="Arial" w:eastAsia="Arial" w:hAnsi="Arial"/>
          <w:sz w:val="24"/>
          <w:szCs w:val="24"/>
        </w:rPr>
        <w:t xml:space="preserve">Guarda la configuración NO sensible (parámetros, URLs) y se la entrega a los Pods como variables de entorno.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Secret: </w:t>
      </w:r>
      <w:r>
        <w:rPr>
          <w:rFonts w:ascii="Arial" w:cs="Arial" w:eastAsia="Arial" w:hAnsi="Arial"/>
          <w:sz w:val="24"/>
          <w:szCs w:val="24"/>
        </w:rPr>
        <w:t xml:space="preserve">Guarda datos sensibles (contraseñas, tokens, certificados) de forma más protegida, para no ponerlos en el código.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HPA (Horizontal Pod Autoscaler): </w:t>
      </w:r>
      <w:r>
        <w:rPr>
          <w:rFonts w:ascii="Arial" w:cs="Arial" w:eastAsia="Arial" w:hAnsi="Arial"/>
          <w:sz w:val="24"/>
          <w:szCs w:val="24"/>
        </w:rPr>
        <w:t xml:space="preserve">Crea o quita Pods (copias) automáticamente según el uso de CPU o memoria: sube cuando hay mucha carga y baja cuando pasa.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Node (Nodo): </w:t>
      </w:r>
      <w:r>
        <w:rPr>
          <w:rFonts w:ascii="Arial" w:cs="Arial" w:eastAsia="Arial" w:hAnsi="Arial"/>
          <w:sz w:val="24"/>
          <w:szCs w:val="24"/>
        </w:rPr>
        <w:t xml:space="preserve">La máquina (virtual o física) donde corren los Pods. Un clúster tiene varios nodos.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Clúster: </w:t>
      </w:r>
      <w:r>
        <w:rPr>
          <w:rFonts w:ascii="Arial" w:cs="Arial" w:eastAsia="Arial" w:hAnsi="Arial"/>
          <w:sz w:val="24"/>
          <w:szCs w:val="24"/>
        </w:rPr>
        <w:t xml:space="preserve">El conjunto de nodos administrados por Kubernetes que trabajan juntos.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Namespace: </w:t>
      </w:r>
      <w:r>
        <w:rPr>
          <w:rFonts w:ascii="Arial" w:cs="Arial" w:eastAsia="Arial" w:hAnsi="Arial"/>
          <w:sz w:val="24"/>
          <w:szCs w:val="24"/>
        </w:rPr>
        <w:t xml:space="preserve">Una carpeta lógica para separar recursos por equipo o ambiente (por ejemplo, dev y prod).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kubectl: </w:t>
      </w:r>
      <w:r>
        <w:rPr>
          <w:rFonts w:ascii="Arial" w:cs="Arial" w:eastAsia="Arial" w:hAnsi="Arial"/>
          <w:sz w:val="24"/>
          <w:szCs w:val="24"/>
        </w:rPr>
        <w:t xml:space="preserve">La herramienta de línea de comandos para operar el clúster (por ejemplo, kubectl get pods para ver los Pods).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Probes (liveness/readiness): </w:t>
      </w:r>
      <w:r>
        <w:rPr>
          <w:rFonts w:ascii="Arial" w:cs="Arial" w:eastAsia="Arial" w:hAnsi="Arial"/>
          <w:sz w:val="24"/>
          <w:szCs w:val="24"/>
        </w:rPr>
        <w:t xml:space="preserve">Chequeos de salud: readiness dice si el Pod ya puede recibir tráfico; liveness reinicia el Pod si se quedó colgado.</w:t>
      </w:r>
    </w:p>
    <w:p>
      <w:pPr>
        <w:pageBreakBefore/>
        <w:spacing w:after="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Mini-glosario de Azure (lo que uso en la nube)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Microsoft Azure: </w:t>
      </w:r>
      <w:r>
        <w:rPr>
          <w:rFonts w:ascii="Arial" w:cs="Arial" w:eastAsia="Arial" w:hAnsi="Arial"/>
          <w:sz w:val="24"/>
          <w:szCs w:val="24"/>
        </w:rPr>
        <w:t xml:space="preserve">La nube de Microsoft: alquilo servidores y servicios en vez de tener mis propias máquinas.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Azure API Management (APIM): </w:t>
      </w:r>
      <w:r>
        <w:rPr>
          <w:rFonts w:ascii="Arial" w:cs="Arial" w:eastAsia="Arial" w:hAnsi="Arial"/>
          <w:sz w:val="24"/>
          <w:szCs w:val="24"/>
        </w:rPr>
        <w:t xml:space="preserve">La puerta de entrada única de las APIs: valida el token de seguridad, controla cuántas peticiones por minuto hace cada cliente, versiona las APIs y las publica de forma ordenada, antes de enviar la petición al clúster.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Azure Kubernetes Service (AKS): </w:t>
      </w:r>
      <w:r>
        <w:rPr>
          <w:rFonts w:ascii="Arial" w:cs="Arial" w:eastAsia="Arial" w:hAnsi="Arial"/>
          <w:sz w:val="24"/>
          <w:szCs w:val="24"/>
        </w:rPr>
        <w:t xml:space="preserve">El Kubernetes administrado de Azure: Azure pone y mantiene el clúster, y yo solo despliego mis aplicaciones ahí.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Pods: </w:t>
      </w:r>
      <w:r>
        <w:rPr>
          <w:rFonts w:ascii="Arial" w:cs="Arial" w:eastAsia="Arial" w:hAnsi="Arial"/>
          <w:sz w:val="24"/>
          <w:szCs w:val="24"/>
        </w:rPr>
        <w:t xml:space="preserve">Cada copia de mi aplicación corriendo dentro de AKS (mismo concepto de Kubernetes).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Deployments: </w:t>
      </w:r>
      <w:r>
        <w:rPr>
          <w:rFonts w:ascii="Arial" w:cs="Arial" w:eastAsia="Arial" w:hAnsi="Arial"/>
          <w:sz w:val="24"/>
          <w:szCs w:val="24"/>
        </w:rPr>
        <w:t xml:space="preserve">Lo que mantiene la cantidad correcta de Pods y permite actualizar sin cortar el servicio.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Services: </w:t>
      </w:r>
      <w:r>
        <w:rPr>
          <w:rFonts w:ascii="Arial" w:cs="Arial" w:eastAsia="Arial" w:hAnsi="Arial"/>
          <w:sz w:val="24"/>
          <w:szCs w:val="24"/>
        </w:rPr>
        <w:t xml:space="preserve">La dirección estable dentro del clúster para llegar a esos Pods y repartir la carga.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HPA (autoescalado): </w:t>
      </w:r>
      <w:r>
        <w:rPr>
          <w:rFonts w:ascii="Arial" w:cs="Arial" w:eastAsia="Arial" w:hAnsi="Arial"/>
          <w:sz w:val="24"/>
          <w:szCs w:val="24"/>
        </w:rPr>
        <w:t xml:space="preserve">En AKS, crea o quita Pods automáticamente según la demanda (CPU/memoria).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Azure Key Vault: </w:t>
      </w:r>
      <w:r>
        <w:rPr>
          <w:rFonts w:ascii="Arial" w:cs="Arial" w:eastAsia="Arial" w:hAnsi="Arial"/>
          <w:sz w:val="24"/>
          <w:szCs w:val="24"/>
        </w:rPr>
        <w:t xml:space="preserve">Una caja fuerte de Azure donde guardo contraseñas, llaves y certificados; la aplicación los recibe al arrancar, así no quedan escritos en el código ni en los archivos de configuración.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Azure Container Registry (ACR): </w:t>
      </w:r>
      <w:r>
        <w:rPr>
          <w:rFonts w:ascii="Arial" w:cs="Arial" w:eastAsia="Arial" w:hAnsi="Arial"/>
          <w:sz w:val="24"/>
          <w:szCs w:val="24"/>
        </w:rPr>
        <w:t xml:space="preserve">El almacén de mis imágenes Docker en Azure, desde donde AKS las descarga para desplegar.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Equivalencias AWS ↔ Azure (por si preguntan): </w:t>
      </w:r>
      <w:r>
        <w:rPr>
          <w:rFonts w:ascii="Arial" w:cs="Arial" w:eastAsia="Arial" w:hAnsi="Arial"/>
          <w:sz w:val="24"/>
          <w:szCs w:val="24"/>
        </w:rPr>
        <w:t xml:space="preserve">API Gateway ↔ API Management · EKS ↔ AKS · Secrets Manager ↔ Key Vault · ECR ↔ ACR. Son servicios equivalentes en cada nube; el concepto es el mismo.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David Huarocc Martínez · Discurso de presentación   |   </w:t>
    </w: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2026-07-12T21:28:59.582Z</dcterms:created>
  <dcterms:modified xsi:type="dcterms:W3CDTF">2026-07-12T21:28:59.582Z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