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/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  <w:r>
        <w:rPr>
          <w:rFonts w:hint="eastAsia"/>
          <w:color w:val="0000FF"/>
          <w:sz w:val="52"/>
          <w:szCs w:val="52"/>
        </w:rPr>
        <w:t>TCP服务器（</w:t>
      </w:r>
      <w:r>
        <w:rPr>
          <w:rFonts w:hint="eastAsia"/>
          <w:color w:val="0000FF"/>
          <w:sz w:val="52"/>
          <w:szCs w:val="52"/>
          <w:lang w:val="en-US" w:eastAsia="zh-CN"/>
        </w:rPr>
        <w:t>AP</w:t>
      </w:r>
      <w:r>
        <w:rPr>
          <w:rFonts w:hint="eastAsia"/>
          <w:color w:val="0000FF"/>
          <w:sz w:val="52"/>
          <w:szCs w:val="52"/>
        </w:rPr>
        <w:t>模式）</w:t>
      </w: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</w:p>
    <w:p>
      <w:pPr>
        <w:ind w:left="1260" w:firstLine="420"/>
        <w:rPr>
          <w:rFonts w:ascii="TimesNewRomanPSMT" w:hAnsi="TimesNewRomanPSMT" w:eastAsia="TimesNewRomanPSMT" w:cs="TimesNewRomanPSMT"/>
          <w:color w:val="0000FF"/>
          <w:sz w:val="28"/>
          <w:szCs w:val="28"/>
          <w:u w:val="single"/>
        </w:rPr>
      </w:pPr>
      <w:r>
        <w:rPr>
          <w:rFonts w:ascii="宋体" w:hAnsi="宋体" w:eastAsia="宋体" w:cs="宋体"/>
          <w:color w:val="000000"/>
          <w:sz w:val="28"/>
          <w:szCs w:val="28"/>
        </w:rPr>
        <w:t>淘宝网店：</w:t>
      </w:r>
      <w:r>
        <w:rPr>
          <w:rFonts w:ascii="TimesNewRomanPSMT" w:hAnsi="TimesNewRomanPSMT" w:eastAsia="TimesNewRomanPSMT" w:cs="TimesNewRomanPSMT"/>
          <w:color w:val="0000FF"/>
          <w:sz w:val="28"/>
          <w:szCs w:val="28"/>
          <w:u w:val="single"/>
        </w:rPr>
        <w:fldChar w:fldCharType="begin"/>
      </w:r>
      <w:r>
        <w:rPr>
          <w:rFonts w:ascii="TimesNewRomanPSMT" w:hAnsi="TimesNewRomanPSMT" w:eastAsia="TimesNewRomanPSMT" w:cs="TimesNewRomanPSMT"/>
          <w:color w:val="0000FF"/>
          <w:sz w:val="28"/>
          <w:szCs w:val="28"/>
          <w:u w:val="single"/>
        </w:rPr>
        <w:instrText xml:space="preserve"> HYPERLINK "http://vcc-gnd.taobao.com" </w:instrText>
      </w:r>
      <w:r>
        <w:rPr>
          <w:rFonts w:ascii="TimesNewRomanPSMT" w:hAnsi="TimesNewRomanPSMT" w:eastAsia="TimesNewRomanPSMT" w:cs="TimesNewRomanPSMT"/>
          <w:color w:val="0000FF"/>
          <w:sz w:val="28"/>
          <w:szCs w:val="28"/>
          <w:u w:val="single"/>
        </w:rPr>
        <w:fldChar w:fldCharType="separate"/>
      </w:r>
      <w:r>
        <w:rPr>
          <w:rStyle w:val="8"/>
          <w:rFonts w:ascii="TimesNewRomanPSMT" w:hAnsi="TimesNewRomanPSMT" w:eastAsia="TimesNewRomanPSMT" w:cs="TimesNewRomanPSMT"/>
          <w:sz w:val="28"/>
          <w:szCs w:val="28"/>
        </w:rPr>
        <w:t>http://vcc-gnd.taobao.com</w:t>
      </w:r>
      <w:r>
        <w:rPr>
          <w:rFonts w:ascii="TimesNewRomanPSMT" w:hAnsi="TimesNewRomanPSMT" w:eastAsia="TimesNewRomanPSMT" w:cs="TimesNewRomanPSMT"/>
          <w:color w:val="0000FF"/>
          <w:sz w:val="28"/>
          <w:szCs w:val="28"/>
          <w:u w:val="single"/>
        </w:rPr>
        <w:fldChar w:fldCharType="end"/>
      </w:r>
    </w:p>
    <w:p>
      <w:pPr>
        <w:ind w:left="1260" w:firstLine="420"/>
        <w:jc w:val="left"/>
        <w:rPr>
          <w:rFonts w:ascii="TimesNewRomanPSMT" w:hAnsi="TimesNewRomanPSMT" w:eastAsia="TimesNewRomanPSMT" w:cs="TimesNewRomanPSMT"/>
          <w:color w:val="000000"/>
          <w:sz w:val="28"/>
          <w:szCs w:val="28"/>
          <w:u w:val="single"/>
        </w:rPr>
      </w:pPr>
      <w:r>
        <w:rPr>
          <w:rFonts w:ascii="宋体" w:hAnsi="宋体" w:eastAsia="宋体" w:cs="宋体"/>
          <w:color w:val="000000"/>
          <w:sz w:val="28"/>
          <w:szCs w:val="28"/>
        </w:rPr>
        <w:t>日期：</w:t>
      </w:r>
      <w:r>
        <w:rPr>
          <w:rFonts w:hint="eastAsia" w:ascii="宋体" w:hAnsi="宋体" w:eastAsia="宋体" w:cs="宋体"/>
          <w:color w:val="000000"/>
          <w:sz w:val="28"/>
          <w:szCs w:val="28"/>
        </w:rPr>
        <w:t xml:space="preserve">    </w:t>
      </w:r>
      <w:r>
        <w:rPr>
          <w:rFonts w:ascii="宋体" w:hAnsi="宋体" w:eastAsia="宋体" w:cs="宋体"/>
          <w:color w:val="000000"/>
          <w:sz w:val="28"/>
          <w:szCs w:val="28"/>
          <w:u w:val="single"/>
        </w:rPr>
        <w:t xml:space="preserve"> </w:t>
      </w:r>
      <w:r>
        <w:rPr>
          <w:rFonts w:ascii="TimesNewRomanPSMT" w:hAnsi="TimesNewRomanPSMT" w:eastAsia="TimesNewRomanPSMT" w:cs="TimesNewRomanPSMT"/>
          <w:color w:val="000000"/>
          <w:sz w:val="28"/>
          <w:szCs w:val="28"/>
          <w:u w:val="single"/>
        </w:rPr>
        <w:t>201</w:t>
      </w:r>
      <w:r>
        <w:rPr>
          <w:rFonts w:hint="eastAsia" w:ascii="TimesNewRomanPSMT" w:hAnsi="TimesNewRomanPSMT" w:eastAsia="宋体" w:cs="TimesNewRomanPSMT"/>
          <w:color w:val="000000"/>
          <w:sz w:val="28"/>
          <w:szCs w:val="28"/>
          <w:u w:val="single"/>
        </w:rPr>
        <w:t>6</w:t>
      </w:r>
      <w:r>
        <w:rPr>
          <w:rFonts w:ascii="TimesNewRomanPSMT" w:hAnsi="TimesNewRomanPSMT" w:eastAsia="TimesNewRomanPSMT" w:cs="TimesNewRomanPSMT"/>
          <w:color w:val="000000"/>
          <w:sz w:val="28"/>
          <w:szCs w:val="28"/>
          <w:u w:val="single"/>
        </w:rPr>
        <w:t>-0</w:t>
      </w:r>
      <w:r>
        <w:rPr>
          <w:rFonts w:hint="eastAsia" w:ascii="TimesNewRomanPSMT" w:hAnsi="TimesNewRomanPSMT" w:eastAsia="宋体" w:cs="TimesNewRomanPSMT"/>
          <w:color w:val="000000"/>
          <w:sz w:val="28"/>
          <w:szCs w:val="28"/>
          <w:u w:val="single"/>
        </w:rPr>
        <w:t>4</w:t>
      </w:r>
      <w:r>
        <w:rPr>
          <w:rFonts w:ascii="TimesNewRomanPSMT" w:hAnsi="TimesNewRomanPSMT" w:eastAsia="TimesNewRomanPSMT" w:cs="TimesNewRomanPSMT"/>
          <w:color w:val="000000"/>
          <w:sz w:val="28"/>
          <w:szCs w:val="28"/>
          <w:u w:val="single"/>
        </w:rPr>
        <w:t>-</w:t>
      </w:r>
      <w:r>
        <w:rPr>
          <w:rFonts w:hint="eastAsia" w:ascii="TimesNewRomanPSMT" w:hAnsi="TimesNewRomanPSMT" w:eastAsia="宋体" w:cs="TimesNewRomanPSMT"/>
          <w:color w:val="000000"/>
          <w:sz w:val="28"/>
          <w:szCs w:val="28"/>
          <w:u w:val="single"/>
        </w:rPr>
        <w:t xml:space="preserve">08          </w:t>
      </w:r>
      <w:r>
        <w:rPr>
          <w:rFonts w:ascii="TimesNewRomanPSMT" w:hAnsi="TimesNewRomanPSMT" w:eastAsia="TimesNewRomanPSMT" w:cs="TimesNewRomanPSMT"/>
          <w:color w:val="000000"/>
          <w:sz w:val="28"/>
          <w:szCs w:val="28"/>
          <w:u w:val="single"/>
        </w:rPr>
        <w:br w:type="textWrapping"/>
      </w:r>
      <w:r>
        <w:rPr>
          <w:rFonts w:hint="eastAsia" w:ascii="TimesNewRomanPSMT" w:hAnsi="TimesNewRomanPSMT" w:eastAsia="宋体" w:cs="TimesNewRomanPSMT"/>
          <w:color w:val="000000"/>
          <w:sz w:val="28"/>
          <w:szCs w:val="28"/>
        </w:rPr>
        <w:t xml:space="preserve">   </w:t>
      </w:r>
      <w:r>
        <w:rPr>
          <w:rFonts w:ascii="宋体" w:hAnsi="宋体" w:eastAsia="宋体" w:cs="宋体"/>
          <w:color w:val="000000"/>
          <w:sz w:val="28"/>
          <w:szCs w:val="28"/>
        </w:rPr>
        <w:t xml:space="preserve">版本： </w:t>
      </w:r>
      <w:r>
        <w:rPr>
          <w:rFonts w:hint="eastAsia" w:ascii="宋体" w:hAnsi="宋体" w:eastAsia="宋体" w:cs="宋体"/>
          <w:color w:val="000000"/>
          <w:sz w:val="28"/>
          <w:szCs w:val="28"/>
        </w:rPr>
        <w:t xml:space="preserve">   </w:t>
      </w:r>
      <w:r>
        <w:rPr>
          <w:rFonts w:ascii="TimesNewRomanPSMT" w:hAnsi="TimesNewRomanPSMT" w:eastAsia="TimesNewRomanPSMT" w:cs="TimesNewRomanPSMT"/>
          <w:color w:val="000000"/>
          <w:sz w:val="28"/>
          <w:szCs w:val="28"/>
          <w:u w:val="single"/>
        </w:rPr>
        <w:t>V1.0</w:t>
      </w:r>
      <w:r>
        <w:rPr>
          <w:rFonts w:hint="eastAsia" w:ascii="TimesNewRomanPSMT" w:hAnsi="TimesNewRomanPSMT" w:eastAsia="宋体" w:cs="TimesNewRomanPSMT"/>
          <w:color w:val="000000"/>
          <w:sz w:val="28"/>
          <w:szCs w:val="28"/>
          <w:u w:val="single"/>
        </w:rPr>
        <w:t xml:space="preserve">                  </w:t>
      </w:r>
    </w:p>
    <w:p>
      <w:pPr>
        <w:ind w:left="1680" w:firstLine="420"/>
        <w:jc w:val="left"/>
        <w:rPr>
          <w:rFonts w:ascii="宋体" w:hAnsi="宋体" w:eastAsia="宋体" w:cs="宋体"/>
          <w:color w:val="000000"/>
          <w:sz w:val="28"/>
          <w:szCs w:val="28"/>
        </w:rPr>
      </w:pPr>
    </w:p>
    <w:p>
      <w:pPr>
        <w:ind w:left="1680" w:firstLine="420"/>
        <w:jc w:val="left"/>
        <w:rPr>
          <w:b/>
          <w:bCs/>
          <w:sz w:val="30"/>
          <w:szCs w:val="30"/>
        </w:rPr>
      </w:pPr>
      <w:r>
        <w:rPr>
          <w:rFonts w:ascii="宋体" w:hAnsi="宋体" w:eastAsia="宋体" w:cs="宋体"/>
          <w:color w:val="000000"/>
          <w:sz w:val="28"/>
          <w:szCs w:val="28"/>
        </w:rPr>
        <w:t>源地仪器设备有限公司</w:t>
      </w:r>
    </w:p>
    <w:p>
      <w:pPr>
        <w:jc w:val="center"/>
        <w:rPr>
          <w:b/>
          <w:bCs/>
          <w:sz w:val="30"/>
          <w:szCs w:val="30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fmt="numberInDash"/>
          <w:cols w:space="425" w:num="1"/>
          <w:titlePg/>
          <w:docGrid w:type="lines" w:linePitch="312" w:charSpace="0"/>
        </w:sectPr>
      </w:pPr>
    </w:p>
    <w:p>
      <w:pPr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例程简介：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本例程中ESP8266无线模块工作在AP模式，类似于路由器，可发出wifi热点，手机，电脑无线网卡，都可以连接。</w:t>
      </w:r>
    </w:p>
    <w:p>
      <w:pPr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所需硬件和软件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1、硬件需求：</w:t>
      </w:r>
    </w:p>
    <w:p>
      <w:p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1.1、STM32F103C8T6+ESP8266学习板</w:t>
      </w:r>
    </w:p>
    <w:p>
      <w:p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1.2、J-link OB调试仿真器</w:t>
      </w:r>
    </w:p>
    <w:p>
      <w:pPr>
        <w:spacing w:line="480" w:lineRule="exac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1.3、USB线</w:t>
      </w:r>
    </w:p>
    <w:p>
      <w:pPr>
        <w:spacing w:line="480" w:lineRule="exac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1.</w:t>
      </w:r>
      <w:r>
        <w:rPr>
          <w:rFonts w:hint="eastAsia"/>
          <w:sz w:val="28"/>
          <w:szCs w:val="28"/>
          <w:lang w:val="en-US" w:eastAsia="zh-CN"/>
        </w:rPr>
        <w:t>4</w:t>
      </w:r>
      <w:r>
        <w:rPr>
          <w:rFonts w:hint="eastAsia"/>
          <w:sz w:val="28"/>
          <w:szCs w:val="28"/>
        </w:rPr>
        <w:t>、PC机</w:t>
      </w:r>
    </w:p>
    <w:p>
      <w:pPr>
        <w:spacing w:line="480" w:lineRule="exact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1.5、手机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2、软件需求</w:t>
      </w:r>
    </w:p>
    <w:p>
      <w:p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2.1、串口调试软件</w:t>
      </w:r>
    </w:p>
    <w:p>
      <w:p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2.2、网络调试助手（手机版）</w:t>
      </w:r>
    </w:p>
    <w:p>
      <w:p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2.3、CH340驱动</w:t>
      </w:r>
    </w:p>
    <w:p>
      <w:p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2.4、MDK（建议4.7版本以上）+J-LINK驱动</w:t>
      </w:r>
    </w:p>
    <w:p>
      <w:pPr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连线</w:t>
      </w:r>
    </w:p>
    <w:p>
      <w:pPr>
        <w:jc w:val="center"/>
      </w:pPr>
      <w:r>
        <w:drawing>
          <wp:inline distT="0" distB="0" distL="114300" distR="114300">
            <wp:extent cx="4886960" cy="3003550"/>
            <wp:effectExtent l="0" t="0" r="8890" b="635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300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STM2F103C8T6+ESP8266学习板连线示意图</w:t>
      </w:r>
    </w:p>
    <w:p>
      <w:pPr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软件安装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将所需的软件在PC或手机上安装。</w:t>
      </w:r>
    </w:p>
    <w:p>
      <w:pPr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参数修改：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</w:t>
      </w:r>
      <w:r>
        <w:rPr>
          <w:rFonts w:hint="eastAsia"/>
          <w:sz w:val="28"/>
          <w:szCs w:val="28"/>
          <w:lang w:val="en-US" w:eastAsia="zh-CN"/>
        </w:rPr>
        <w:t>5</w:t>
      </w:r>
      <w:r>
        <w:rPr>
          <w:rFonts w:hint="eastAsia"/>
          <w:sz w:val="28"/>
          <w:szCs w:val="28"/>
        </w:rPr>
        <w:t>.1、设置</w:t>
      </w:r>
      <w:r>
        <w:rPr>
          <w:rFonts w:hint="eastAsia"/>
          <w:sz w:val="28"/>
          <w:szCs w:val="28"/>
          <w:lang w:val="en-US" w:eastAsia="zh-CN"/>
        </w:rPr>
        <w:t>ESP8266作为AP时的网络</w:t>
      </w:r>
      <w:r>
        <w:rPr>
          <w:rFonts w:hint="eastAsia"/>
          <w:sz w:val="28"/>
          <w:szCs w:val="28"/>
        </w:rPr>
        <w:t>参数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在ESP8266.h文件下，设置了作为AP的</w:t>
      </w:r>
      <w:r>
        <w:rPr>
          <w:rFonts w:hint="eastAsia"/>
          <w:color w:val="0000FF"/>
          <w:sz w:val="28"/>
          <w:szCs w:val="28"/>
        </w:rPr>
        <w:t>SSID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color w:val="0000FF"/>
          <w:sz w:val="28"/>
          <w:szCs w:val="28"/>
        </w:rPr>
        <w:t>密码</w:t>
      </w:r>
      <w:r>
        <w:rPr>
          <w:rFonts w:hint="eastAsia"/>
          <w:sz w:val="28"/>
          <w:szCs w:val="28"/>
        </w:rPr>
        <w:t>以及</w:t>
      </w:r>
      <w:r>
        <w:rPr>
          <w:rFonts w:hint="eastAsia"/>
          <w:color w:val="0000FF"/>
          <w:sz w:val="28"/>
          <w:szCs w:val="28"/>
        </w:rPr>
        <w:t>加密方式</w:t>
      </w:r>
      <w:r>
        <w:rPr>
          <w:rFonts w:hint="eastAsia"/>
          <w:sz w:val="28"/>
          <w:szCs w:val="28"/>
        </w:rPr>
        <w:t>，用户需要根据自己的需要参数，修改程序。</w:t>
      </w:r>
    </w:p>
    <w:p>
      <w:pPr>
        <w:jc w:val="center"/>
        <w:rPr>
          <w:sz w:val="28"/>
          <w:szCs w:val="28"/>
        </w:rPr>
      </w:pPr>
      <w:r>
        <w:drawing>
          <wp:inline distT="0" distB="0" distL="0" distR="0">
            <wp:extent cx="5486400" cy="11410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ESP8266设置AP成功后，本实验中我们使用手机做实验。手机连接到ESP8266后给手机自动分配IP地址。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5</w:t>
      </w:r>
      <w:r>
        <w:rPr>
          <w:rFonts w:hint="eastAsia"/>
          <w:sz w:val="28"/>
          <w:szCs w:val="28"/>
        </w:rPr>
        <w:t>.2、设置ESP8266作为TCP服务器时的端口号和IP号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由于在本例程中，ESP8266作为TCP服务器使用，设置的IP地址为192.168.10.1。端口号为5050</w:t>
      </w:r>
      <w:r>
        <w:rPr>
          <w:rFonts w:hint="eastAsia"/>
          <w:sz w:val="28"/>
          <w:szCs w:val="28"/>
          <w:lang w:eastAsia="zh-CN"/>
        </w:rPr>
        <w:t>，</w:t>
      </w:r>
      <w:r>
        <w:rPr>
          <w:rFonts w:hint="eastAsia"/>
          <w:sz w:val="28"/>
          <w:szCs w:val="28"/>
        </w:rPr>
        <w:t xml:space="preserve">等待客户端接入。如果需要其他端口号和IP，可做相应的修改。在ESP8266.C文件下可见。 </w:t>
      </w:r>
    </w:p>
    <w:p>
      <w:pPr>
        <w:jc w:val="center"/>
        <w:rPr>
          <w:sz w:val="28"/>
          <w:szCs w:val="28"/>
        </w:rPr>
      </w:pPr>
      <w:r>
        <w:drawing>
          <wp:inline distT="0" distB="0" distL="0" distR="0">
            <wp:extent cx="5486400" cy="8629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程序下载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用MDK打开程序，编译无误后，通过J-Link OB下载程序到MCU</w:t>
      </w:r>
    </w:p>
    <w:p>
      <w:pPr>
        <w:jc w:val="center"/>
        <w:rPr>
          <w:sz w:val="28"/>
          <w:szCs w:val="28"/>
        </w:rPr>
      </w:pPr>
      <w:r>
        <w:drawing>
          <wp:inline distT="0" distB="0" distL="0" distR="0">
            <wp:extent cx="5486400" cy="10039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程序运行后，串口会打印相应的信息，提示用户程序的走向，以及ESP8266的AP参数、IP地址。</w:t>
      </w:r>
    </w:p>
    <w:p>
      <w:pPr>
        <w:jc w:val="center"/>
        <w:rPr>
          <w:sz w:val="28"/>
          <w:szCs w:val="28"/>
        </w:rPr>
      </w:pPr>
      <w:r>
        <w:drawing>
          <wp:inline distT="0" distB="0" distL="0" distR="0">
            <wp:extent cx="4462145" cy="35858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5713" cy="358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当看到串口打印“ESP8266设置TCP服务器成功！”后，可使用手机上的网络调试助手进行收据收发实验，开发板的IP串口中已经打印。</w:t>
      </w:r>
    </w:p>
    <w:p>
      <w:pPr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本例程测试原理：</w:t>
      </w:r>
    </w:p>
    <w:p>
      <w:pPr>
        <w:ind w:firstLine="560"/>
        <w:jc w:val="center"/>
      </w:pPr>
      <w:r>
        <w:drawing>
          <wp:inline distT="0" distB="0" distL="0" distR="0">
            <wp:extent cx="3613150" cy="3024505"/>
            <wp:effectExtent l="0" t="0" r="635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1613" cy="303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串口1（USB串口）：串口会打印相应的信息，提示用户程序的走向，串口2与ESP8266串口进行数据双向通讯。ESP8266作为AP(即路由器)服务器，需要通过手机上的网络调试助手（作为客户端）连接进行通讯。</w:t>
      </w:r>
    </w:p>
    <w:p>
      <w:pPr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测试步骤：</w:t>
      </w:r>
    </w:p>
    <w:p>
      <w:pPr>
        <w:ind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8</w:t>
      </w:r>
      <w:r>
        <w:rPr>
          <w:rFonts w:hint="eastAsia"/>
          <w:sz w:val="28"/>
          <w:szCs w:val="28"/>
        </w:rPr>
        <w:t>.1、通过手机连接上ESP8266的AP，SSID和密码都会在串口中打印出来。</w:t>
      </w:r>
    </w:p>
    <w:p>
      <w:pPr>
        <w:ind w:firstLine="560"/>
        <w:jc w:val="center"/>
        <w:rPr>
          <w:rFonts w:hint="eastAsia"/>
          <w:sz w:val="28"/>
          <w:szCs w:val="28"/>
        </w:rPr>
      </w:pPr>
      <w:r>
        <w:drawing>
          <wp:inline distT="0" distB="0" distL="0" distR="0">
            <wp:extent cx="3674110" cy="5222240"/>
            <wp:effectExtent l="0" t="0" r="2540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8</w:t>
      </w:r>
      <w:r>
        <w:rPr>
          <w:rFonts w:hint="eastAsia"/>
          <w:sz w:val="28"/>
          <w:szCs w:val="28"/>
        </w:rPr>
        <w:t>.2、在电脑上打开串口调试软件（sscom3.2），串口设置：选着正确的端口号，串口信息：9600：n：8:1，设置完打开串口。</w:t>
      </w:r>
    </w:p>
    <w:p>
      <w:pPr>
        <w:ind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8</w:t>
      </w:r>
      <w:r>
        <w:rPr>
          <w:rFonts w:hint="eastAsia"/>
          <w:sz w:val="28"/>
          <w:szCs w:val="28"/>
        </w:rPr>
        <w:t>.3、在手机上打开已安装好的网络调试助手：创建TCP客户端，目标IP设置为：192.168.10.1，端口号设置为5050，设置完后连接。如下图所示：</w:t>
      </w:r>
    </w:p>
    <w:p>
      <w:pPr>
        <w:ind w:firstLine="560"/>
        <w:jc w:val="left"/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1210945</wp:posOffset>
            </wp:positionH>
            <wp:positionV relativeFrom="paragraph">
              <wp:posOffset>14605</wp:posOffset>
            </wp:positionV>
            <wp:extent cx="2811145" cy="4535170"/>
            <wp:effectExtent l="0" t="0" r="8255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963" cy="4541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 w:type="textWrapping" w:clear="all"/>
      </w:r>
    </w:p>
    <w:p>
      <w:pPr>
        <w:ind w:firstLine="54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8</w:t>
      </w:r>
      <w:r>
        <w:rPr>
          <w:rFonts w:hint="eastAsia"/>
          <w:sz w:val="28"/>
          <w:szCs w:val="28"/>
        </w:rPr>
        <w:t>.2、点击“增加”后，连接上ESP8266后，会在界面上看到IP和端口号。同时串口会提示有客户端接入的消息。</w:t>
      </w:r>
    </w:p>
    <w:p>
      <w:pPr>
        <w:rPr>
          <w:rFonts w:hint="eastAsia"/>
          <w:sz w:val="28"/>
          <w:szCs w:val="28"/>
        </w:rPr>
      </w:pPr>
      <w:r>
        <w:drawing>
          <wp:inline distT="0" distB="0" distL="0" distR="0">
            <wp:extent cx="6407150" cy="321818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8891" cy="321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发送去输入要发送的内容，例如（济南源地仪器设备有限公司），然后点击发送。当ESP8266接收到手机发来的数据后，开发板会发送“我是TCP服务器，数据已收到!”，然后将手机发送的过来的数据，原样的发还给手机。</w:t>
      </w:r>
    </w:p>
    <w:p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串口会打印一些调试数据，以便大家连接程序的走向。如果需要断开连接，点击按钮“断开”即可。</w:t>
      </w:r>
    </w:p>
    <w:p>
      <w:pPr/>
      <w:r>
        <w:drawing>
          <wp:inline distT="0" distB="0" distL="0" distR="0">
            <wp:extent cx="6115685" cy="38550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28"/>
          <w:szCs w:val="28"/>
        </w:rPr>
      </w:pPr>
    </w:p>
    <w:p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注意：ESP8266工作于服务器模式的时候，不能使用透传功能，所有数据的收发，由指令控制，这就要求数据的收发速度不能太快。</w:t>
      </w:r>
    </w:p>
    <w:p>
      <w:pPr>
        <w:rPr>
          <w:color w:val="3366FF"/>
          <w:sz w:val="40"/>
          <w:szCs w:val="36"/>
        </w:rPr>
      </w:pPr>
      <w:bookmarkStart w:id="0" w:name="_GoBack"/>
      <w:bookmarkEnd w:id="0"/>
    </w:p>
    <w:sectPr>
      <w:pgSz w:w="11906" w:h="16838"/>
      <w:pgMar w:top="283" w:right="1134" w:bottom="283" w:left="1134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top w:val="single" w:color="A5A5A5" w:themeColor="accent3" w:sz="24" w:space="5"/>
      </w:pBdr>
      <w:ind w:right="360"/>
    </w:pPr>
    <w:r>
      <w:rPr>
        <w:rFonts w:hint="eastAsia"/>
        <w:color w:val="000000"/>
        <w:u w:val="single"/>
      </w:rPr>
      <w:t xml:space="preserve">地址：山东省济南市高新区舜华东路 </w:t>
    </w:r>
    <w:r>
      <w:rPr>
        <w:color w:val="000000"/>
        <w:u w:val="single"/>
      </w:rPr>
      <w:t xml:space="preserve">666 </w:t>
    </w:r>
    <w:r>
      <w:rPr>
        <w:rFonts w:hint="eastAsia"/>
        <w:color w:val="000000"/>
        <w:u w:val="single"/>
      </w:rPr>
      <w:t xml:space="preserve">号金智源 </w:t>
    </w:r>
    <w:r>
      <w:rPr>
        <w:color w:val="000000"/>
        <w:u w:val="single"/>
      </w:rPr>
      <w:t xml:space="preserve">IT </w:t>
    </w:r>
    <w:r>
      <w:rPr>
        <w:rFonts w:hint="eastAsia"/>
        <w:color w:val="000000"/>
        <w:u w:val="single"/>
      </w:rPr>
      <w:t xml:space="preserve">科技园 </w:t>
    </w:r>
    <w:r>
      <w:rPr>
        <w:color w:val="000000"/>
        <w:u w:val="single"/>
      </w:rPr>
      <w:t>A4-1</w:t>
    </w:r>
    <w:r>
      <w:rPr>
        <w:rFonts w:hint="eastAsia"/>
        <w:color w:val="000000"/>
        <w:u w:val="single"/>
      </w:rPr>
      <w:t>-</w:t>
    </w:r>
    <w:r>
      <w:rPr>
        <w:color w:val="000000"/>
        <w:u w:val="single"/>
      </w:rPr>
      <w:t>201</w:t>
    </w:r>
    <w:r>
      <w:rPr>
        <w:rFonts w:hint="eastAsia"/>
        <w:color w:val="000000"/>
        <w:u w:val="single"/>
      </w:rPr>
      <w:t xml:space="preserve">   </w:t>
    </w:r>
    <w:r>
      <w:rPr>
        <w:rFonts w:hint="eastAsia"/>
        <w:color w:val="0000FF"/>
        <w:u w:val="single"/>
      </w:rPr>
      <w:t>http://vcc-gnd.taobao.com/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4" w:space="0"/>
      </w:pBdr>
      <w:jc w:val="center"/>
      <w:rPr>
        <w:szCs w:val="21"/>
      </w:rPr>
    </w:pPr>
    <w:r>
      <w:rPr>
        <w:rFonts w:hint="eastAsia"/>
        <w:color w:val="0000FF"/>
        <w:sz w:val="28"/>
        <w:szCs w:val="28"/>
      </w:rPr>
      <w:t>TCP服务器（AP模式）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2097219">
    <w:nsid w:val="5725D543"/>
    <w:multiLevelType w:val="singleLevel"/>
    <w:tmpl w:val="5725D543"/>
    <w:lvl w:ilvl="0" w:tentative="1">
      <w:start w:val="1"/>
      <w:numFmt w:val="chineseCounting"/>
      <w:suff w:val="nothing"/>
      <w:lvlText w:val="%1、"/>
      <w:lvlJc w:val="left"/>
    </w:lvl>
  </w:abstractNum>
  <w:num w:numId="1">
    <w:abstractNumId w:val="14620972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attachedTemplate r:id="rId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8243F"/>
    <w:rsid w:val="00172A27"/>
    <w:rsid w:val="003B5FC3"/>
    <w:rsid w:val="005336CD"/>
    <w:rsid w:val="0054378F"/>
    <w:rsid w:val="006C71A9"/>
    <w:rsid w:val="00737056"/>
    <w:rsid w:val="007F6002"/>
    <w:rsid w:val="00831586"/>
    <w:rsid w:val="00834408"/>
    <w:rsid w:val="008B0554"/>
    <w:rsid w:val="00B553CE"/>
    <w:rsid w:val="00B723DA"/>
    <w:rsid w:val="00C2293F"/>
    <w:rsid w:val="00CC0916"/>
    <w:rsid w:val="00DF10DA"/>
    <w:rsid w:val="00ED3A4F"/>
    <w:rsid w:val="00F100BE"/>
    <w:rsid w:val="01510A69"/>
    <w:rsid w:val="111C7A20"/>
    <w:rsid w:val="135434AC"/>
    <w:rsid w:val="2F1513B2"/>
    <w:rsid w:val="32FB1DCB"/>
    <w:rsid w:val="42683C9C"/>
    <w:rsid w:val="5D796CD5"/>
    <w:rsid w:val="67267A21"/>
    <w:rsid w:val="76017F02"/>
    <w:rsid w:val="76D77B8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uiPriority w:val="0"/>
    <w:rPr>
      <w:sz w:val="18"/>
      <w:szCs w:val="18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sz w:val="18"/>
      <w:szCs w:val="20"/>
      <w:lang w:bidi="zh-CN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rFonts w:ascii="Times New Roman" w:hAnsi="Times New Roman" w:eastAsia="宋体" w:cs="Times New Roman"/>
      <w:sz w:val="18"/>
      <w:szCs w:val="20"/>
      <w:lang w:bidi="zh-CN"/>
    </w:rPr>
  </w:style>
  <w:style w:type="paragraph" w:styleId="5">
    <w:name w:val="Normal (Web)"/>
    <w:basedOn w:val="1"/>
    <w:qFormat/>
    <w:uiPriority w:val="0"/>
    <w:pPr>
      <w:spacing w:before="100" w:beforeAutospacing="1" w:after="100" w:afterAutospacing="1"/>
      <w:jc w:val="left"/>
    </w:pPr>
    <w:rPr>
      <w:rFonts w:cs="Times New Roman"/>
      <w:kern w:val="0"/>
      <w:sz w:val="24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paragraph" w:customStyle="1" w:styleId="10">
    <w:name w:val="无间隔1"/>
    <w:link w:val="11"/>
    <w:qFormat/>
    <w:uiPriority w:val="0"/>
    <w:rPr>
      <w:rFonts w:ascii="Times New Roman" w:hAnsi="Times New Roman" w:eastAsia="宋体" w:cs="Times New Roman"/>
      <w:sz w:val="22"/>
      <w:lang w:val="en-US" w:eastAsia="zh-CN" w:bidi="ar-SA"/>
    </w:rPr>
  </w:style>
  <w:style w:type="character" w:customStyle="1" w:styleId="11">
    <w:name w:val="无间隔 Char"/>
    <w:basedOn w:val="6"/>
    <w:link w:val="10"/>
    <w:qFormat/>
    <w:uiPriority w:val="0"/>
    <w:rPr>
      <w:rFonts w:hint="default" w:ascii="Times New Roman" w:hAnsi="Times New Roman" w:eastAsia="宋体"/>
      <w:sz w:val="22"/>
    </w:rPr>
  </w:style>
  <w:style w:type="character" w:customStyle="1" w:styleId="12">
    <w:name w:val="批注框文本 Char"/>
    <w:basedOn w:val="6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VCC-GND WORK FILE\9&#20018;&#21475;&#26381;&#21153;&#22120;\&#20135;&#21697;1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D511009-96DA-44C3-84AE-E565793C41E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Company>Microsoft</Company>
  <Pages>1</Pages>
  <Words>244</Words>
  <Characters>1397</Characters>
  <Lines>11</Lines>
  <Paragraphs>3</Paragraphs>
  <ScaleCrop>false</ScaleCrop>
  <LinksUpToDate>false</LinksUpToDate>
  <CharactersWithSpaces>1638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2016-05-01T10:07:10Z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