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4CFF" w14:textId="736725F5" w:rsidR="00A554A9" w:rsidRPr="00A554A9" w:rsidRDefault="00A554A9" w:rsidP="00E36B3E">
      <w:pPr>
        <w:spacing w:after="0"/>
        <w:jc w:val="center"/>
        <w:rPr>
          <w:rFonts w:ascii="Aptos" w:hAnsi="Aptos" w:cs="Arial"/>
          <w:b/>
          <w:bCs/>
        </w:rPr>
      </w:pPr>
      <w:r w:rsidRPr="00A554A9">
        <w:rPr>
          <w:rFonts w:ascii="Aptos" w:hAnsi="Aptos" w:cs="Arial"/>
        </w:rPr>
        <w:t>Project Charter:</w:t>
      </w:r>
      <w:r w:rsidRPr="00A554A9">
        <w:rPr>
          <w:rFonts w:ascii="Aptos" w:hAnsi="Aptos" w:cs="Arial"/>
          <w:b/>
          <w:bCs/>
        </w:rPr>
        <w:t xml:space="preserve"> </w:t>
      </w:r>
      <w:r w:rsidRPr="00A554A9">
        <w:rPr>
          <w:rFonts w:ascii="Aptos" w:hAnsi="Aptos" w:cs="Arial"/>
          <w:b/>
          <w:bCs/>
        </w:rPr>
        <w:br/>
      </w:r>
      <w:proofErr w:type="spellStart"/>
      <w:r w:rsidRPr="00033BD8">
        <w:rPr>
          <w:rFonts w:ascii="Aptos" w:hAnsi="Aptos" w:cs="Arial"/>
          <w:b/>
          <w:bCs/>
          <w:sz w:val="32"/>
          <w:szCs w:val="32"/>
        </w:rPr>
        <w:t>NexaFlow</w:t>
      </w:r>
      <w:proofErr w:type="spellEnd"/>
      <w:r w:rsidRPr="00033BD8">
        <w:rPr>
          <w:rFonts w:ascii="Aptos" w:hAnsi="Aptos" w:cs="Arial"/>
          <w:b/>
          <w:bCs/>
          <w:sz w:val="32"/>
          <w:szCs w:val="32"/>
        </w:rPr>
        <w:t xml:space="preserve"> </w:t>
      </w:r>
      <w:r w:rsidR="00033BD8" w:rsidRPr="00033BD8">
        <w:rPr>
          <w:rFonts w:ascii="Aptos" w:hAnsi="Aptos" w:cs="Arial"/>
          <w:b/>
          <w:bCs/>
          <w:sz w:val="32"/>
          <w:szCs w:val="32"/>
        </w:rPr>
        <w:t>- Agile</w:t>
      </w:r>
      <w:r w:rsidRPr="00033BD8">
        <w:rPr>
          <w:rFonts w:ascii="Aptos" w:hAnsi="Aptos" w:cs="Arial"/>
          <w:b/>
          <w:bCs/>
          <w:sz w:val="32"/>
          <w:szCs w:val="32"/>
        </w:rPr>
        <w:t xml:space="preserve"> </w:t>
      </w:r>
      <w:proofErr w:type="spellStart"/>
      <w:r w:rsidRPr="00033BD8">
        <w:rPr>
          <w:rFonts w:ascii="Aptos" w:hAnsi="Aptos" w:cs="Arial"/>
          <w:b/>
          <w:bCs/>
          <w:sz w:val="32"/>
          <w:szCs w:val="32"/>
        </w:rPr>
        <w:t>DataOps</w:t>
      </w:r>
      <w:proofErr w:type="spellEnd"/>
      <w:r w:rsidRPr="00033BD8">
        <w:rPr>
          <w:rFonts w:ascii="Aptos" w:hAnsi="Aptos" w:cs="Arial"/>
          <w:b/>
          <w:bCs/>
          <w:sz w:val="32"/>
          <w:szCs w:val="32"/>
        </w:rPr>
        <w:t xml:space="preserve"> Platform</w:t>
      </w:r>
    </w:p>
    <w:p w14:paraId="7BCF5A29" w14:textId="5B5F5C6C" w:rsidR="00A554A9" w:rsidRDefault="00A554A9" w:rsidP="00033BD8">
      <w:pPr>
        <w:spacing w:after="0"/>
        <w:rPr>
          <w:rFonts w:ascii="Aptos" w:hAnsi="Aptos" w:cs="Arial"/>
          <w:b/>
          <w:bCs/>
        </w:rPr>
      </w:pPr>
      <w:r>
        <w:rPr>
          <w:rFonts w:ascii="Aptos" w:hAnsi="Aptos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98328" wp14:editId="4517807B">
                <wp:simplePos x="0" y="0"/>
                <wp:positionH relativeFrom="column">
                  <wp:posOffset>-228600</wp:posOffset>
                </wp:positionH>
                <wp:positionV relativeFrom="paragraph">
                  <wp:posOffset>191135</wp:posOffset>
                </wp:positionV>
                <wp:extent cx="6248400" cy="1504950"/>
                <wp:effectExtent l="0" t="0" r="19050" b="19050"/>
                <wp:wrapNone/>
                <wp:docPr id="9829236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504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D4D42" id="Rectangle: Rounded Corners 1" o:spid="_x0000_s1026" style="position:absolute;margin-left:-18pt;margin-top:15.05pt;width:492pt;height:1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" filled="f" strokecolor="#4ea72e [3209]" strokeweight="1pt">
                <v:stroke joinstyle="miter"/>
              </v:roundrect>
            </w:pict>
          </mc:Fallback>
        </mc:AlternateContent>
      </w:r>
    </w:p>
    <w:p w14:paraId="2FD10F9C" w14:textId="77777777" w:rsidR="00033BD8" w:rsidRDefault="00033BD8" w:rsidP="00033BD8">
      <w:pPr>
        <w:spacing w:after="0"/>
        <w:jc w:val="both"/>
        <w:rPr>
          <w:rFonts w:ascii="Aptos" w:hAnsi="Aptos" w:cs="Arial"/>
          <w:b/>
          <w:bCs/>
        </w:rPr>
      </w:pPr>
    </w:p>
    <w:p w14:paraId="388F8B64" w14:textId="1CD4EE92" w:rsidR="00A554A9" w:rsidRPr="00A554A9" w:rsidRDefault="00A554A9" w:rsidP="00033BD8">
      <w:pPr>
        <w:spacing w:after="0"/>
        <w:jc w:val="both"/>
        <w:rPr>
          <w:rFonts w:ascii="Aptos" w:hAnsi="Aptos" w:cs="Arial"/>
          <w:i/>
          <w:iCs/>
        </w:rPr>
      </w:pPr>
      <w:proofErr w:type="spellStart"/>
      <w:r w:rsidRPr="00A554A9">
        <w:rPr>
          <w:rFonts w:ascii="Aptos" w:hAnsi="Aptos" w:cs="Arial"/>
          <w:b/>
          <w:bCs/>
        </w:rPr>
        <w:t>NexaFlow</w:t>
      </w:r>
      <w:proofErr w:type="spellEnd"/>
      <w:r>
        <w:rPr>
          <w:rFonts w:ascii="Aptos" w:hAnsi="Aptos" w:cs="Arial"/>
          <w:b/>
          <w:bCs/>
        </w:rPr>
        <w:br/>
      </w:r>
      <w:r w:rsidRPr="00A554A9">
        <w:rPr>
          <w:rFonts w:ascii="Aptos" w:hAnsi="Aptos" w:cs="Arial"/>
          <w:i/>
          <w:iCs/>
        </w:rPr>
        <w:t>Orchestrate. Iterate. Deliver.</w:t>
      </w:r>
    </w:p>
    <w:p w14:paraId="75E33A6A" w14:textId="77777777" w:rsidR="00A554A9" w:rsidRPr="00A554A9" w:rsidRDefault="00A554A9" w:rsidP="00033BD8">
      <w:pPr>
        <w:spacing w:after="0"/>
        <w:jc w:val="both"/>
        <w:rPr>
          <w:rFonts w:ascii="Aptos" w:hAnsi="Aptos" w:cs="Arial"/>
        </w:rPr>
      </w:pPr>
      <w:proofErr w:type="spellStart"/>
      <w:r w:rsidRPr="00A554A9">
        <w:rPr>
          <w:rFonts w:ascii="Aptos" w:hAnsi="Aptos" w:cs="Arial"/>
        </w:rPr>
        <w:t>NexaFlow</w:t>
      </w:r>
      <w:proofErr w:type="spellEnd"/>
      <w:r w:rsidRPr="00A554A9">
        <w:rPr>
          <w:rFonts w:ascii="Aptos" w:hAnsi="Aptos" w:cs="Arial"/>
        </w:rPr>
        <w:t xml:space="preserve"> is a Tool-as-a-Service (TaaS) platform that empowers data teams to design, run, and iterate large-scale data pipelines using SCRUM/Agile best practices—bringing collaboration, visibility, and automation to the heart of modern </w:t>
      </w:r>
      <w:proofErr w:type="spellStart"/>
      <w:r w:rsidRPr="00A554A9">
        <w:rPr>
          <w:rFonts w:ascii="Aptos" w:hAnsi="Aptos" w:cs="Arial"/>
        </w:rPr>
        <w:t>DataOps</w:t>
      </w:r>
      <w:proofErr w:type="spellEnd"/>
      <w:r w:rsidRPr="00A554A9">
        <w:rPr>
          <w:rFonts w:ascii="Aptos" w:hAnsi="Aptos" w:cs="Arial"/>
        </w:rPr>
        <w:t>.</w:t>
      </w:r>
    </w:p>
    <w:p w14:paraId="7A09B6F3" w14:textId="271FF06D" w:rsidR="00A554A9" w:rsidRPr="00A554A9" w:rsidRDefault="00A554A9" w:rsidP="00033BD8">
      <w:pPr>
        <w:spacing w:after="0"/>
        <w:rPr>
          <w:rFonts w:ascii="Aptos" w:hAnsi="Aptos" w:cs="Arial"/>
        </w:rPr>
      </w:pPr>
    </w:p>
    <w:p w14:paraId="6CE96314" w14:textId="77777777" w:rsidR="00033BD8" w:rsidRDefault="00033BD8" w:rsidP="00033BD8">
      <w:pPr>
        <w:spacing w:after="0"/>
        <w:rPr>
          <w:rFonts w:ascii="Aptos" w:hAnsi="Aptos" w:cs="Arial"/>
          <w:b/>
          <w:bCs/>
        </w:rPr>
      </w:pPr>
    </w:p>
    <w:p w14:paraId="61BC8CD3" w14:textId="0250B2D6" w:rsidR="00A554A9" w:rsidRPr="00A554A9" w:rsidRDefault="00A554A9" w:rsidP="00033BD8">
      <w:pPr>
        <w:spacing w:after="0"/>
        <w:rPr>
          <w:rFonts w:ascii="Aptos" w:hAnsi="Aptos" w:cs="Arial"/>
          <w:b/>
          <w:bCs/>
        </w:rPr>
      </w:pPr>
      <w:r w:rsidRPr="00A554A9">
        <w:rPr>
          <w:rFonts w:ascii="Aptos" w:hAnsi="Aptos" w:cs="Arial"/>
          <w:b/>
          <w:bCs/>
        </w:rPr>
        <w:t>1. Project Scope Abstract</w:t>
      </w:r>
    </w:p>
    <w:p w14:paraId="197360EF" w14:textId="77777777" w:rsidR="00A554A9" w:rsidRPr="00A554A9" w:rsidRDefault="00A554A9" w:rsidP="00E36B3E">
      <w:pPr>
        <w:spacing w:after="0"/>
        <w:jc w:val="both"/>
        <w:rPr>
          <w:rFonts w:ascii="Aptos" w:hAnsi="Aptos" w:cs="Arial"/>
        </w:rPr>
      </w:pPr>
      <w:r w:rsidRPr="00A554A9">
        <w:rPr>
          <w:rFonts w:ascii="Aptos" w:hAnsi="Aptos" w:cs="Arial"/>
        </w:rPr>
        <w:t>Transform MSD Alliance into a data-driven organization by uniting fragmented data, optimizing operations, and ensuring full PDPA compliance. Deliverables include:</w:t>
      </w:r>
    </w:p>
    <w:p w14:paraId="7A5A61F9" w14:textId="77777777" w:rsidR="00A554A9" w:rsidRPr="00A554A9" w:rsidRDefault="00A554A9" w:rsidP="00033BD8">
      <w:pPr>
        <w:numPr>
          <w:ilvl w:val="0"/>
          <w:numId w:val="1"/>
        </w:numPr>
        <w:spacing w:after="0" w:line="240" w:lineRule="auto"/>
        <w:rPr>
          <w:rFonts w:ascii="Aptos" w:hAnsi="Aptos" w:cs="Arial"/>
        </w:rPr>
      </w:pPr>
      <w:r w:rsidRPr="00A554A9">
        <w:rPr>
          <w:rFonts w:ascii="Aptos" w:hAnsi="Aptos" w:cs="Arial"/>
        </w:rPr>
        <w:t>Secure &amp; automated ingestion pipelines</w:t>
      </w:r>
    </w:p>
    <w:p w14:paraId="786D93A7" w14:textId="77777777" w:rsidR="00A554A9" w:rsidRPr="00A554A9" w:rsidRDefault="00A554A9" w:rsidP="00033BD8">
      <w:pPr>
        <w:numPr>
          <w:ilvl w:val="0"/>
          <w:numId w:val="1"/>
        </w:numPr>
        <w:spacing w:after="0" w:line="240" w:lineRule="auto"/>
        <w:rPr>
          <w:rFonts w:ascii="Aptos" w:hAnsi="Aptos" w:cs="Arial"/>
        </w:rPr>
      </w:pPr>
      <w:r w:rsidRPr="00A554A9">
        <w:rPr>
          <w:rFonts w:ascii="Aptos" w:hAnsi="Aptos" w:cs="Arial"/>
        </w:rPr>
        <w:t>Robust data cleaning frameworks</w:t>
      </w:r>
    </w:p>
    <w:p w14:paraId="1BD3FD9B" w14:textId="34C0323F" w:rsidR="00A554A9" w:rsidRPr="00A554A9" w:rsidRDefault="00A554A9" w:rsidP="00033BD8">
      <w:pPr>
        <w:numPr>
          <w:ilvl w:val="0"/>
          <w:numId w:val="1"/>
        </w:numPr>
        <w:spacing w:after="0" w:line="240" w:lineRule="auto"/>
        <w:rPr>
          <w:rFonts w:ascii="Aptos" w:hAnsi="Aptos" w:cs="Arial"/>
        </w:rPr>
      </w:pPr>
      <w:r w:rsidRPr="00A554A9">
        <w:rPr>
          <w:rFonts w:ascii="Aptos" w:hAnsi="Aptos" w:cs="Arial"/>
        </w:rPr>
        <w:t>Unified dashboard for stakeholders’ leadership</w:t>
      </w:r>
    </w:p>
    <w:p w14:paraId="1EC653CC" w14:textId="7B52354E" w:rsidR="00A554A9" w:rsidRPr="00A554A9" w:rsidRDefault="00A554A9" w:rsidP="00033BD8">
      <w:pPr>
        <w:numPr>
          <w:ilvl w:val="0"/>
          <w:numId w:val="1"/>
        </w:numPr>
        <w:spacing w:after="0" w:line="240" w:lineRule="auto"/>
        <w:rPr>
          <w:rFonts w:ascii="Aptos" w:hAnsi="Aptos" w:cs="Arial"/>
        </w:rPr>
      </w:pPr>
      <w:r w:rsidRPr="00A554A9">
        <w:rPr>
          <w:rFonts w:ascii="Aptos" w:hAnsi="Aptos" w:cs="Arial"/>
        </w:rPr>
        <w:t>Focus on automation, scalable cloud architecture, and regulatory readiness to create long-term competitive advantage.</w:t>
      </w:r>
    </w:p>
    <w:p w14:paraId="398982C4" w14:textId="4BC324DA" w:rsidR="00A554A9" w:rsidRPr="00A554A9" w:rsidRDefault="00A554A9" w:rsidP="00033BD8">
      <w:pPr>
        <w:spacing w:after="0"/>
        <w:rPr>
          <w:rFonts w:ascii="Aptos" w:hAnsi="Aptos" w:cs="Arial"/>
        </w:rPr>
      </w:pPr>
    </w:p>
    <w:p w14:paraId="6B6A61E2" w14:textId="77777777" w:rsidR="00A554A9" w:rsidRPr="00A554A9" w:rsidRDefault="00A554A9" w:rsidP="00033BD8">
      <w:pPr>
        <w:spacing w:after="0"/>
        <w:rPr>
          <w:rFonts w:ascii="Aptos" w:hAnsi="Aptos" w:cs="Arial"/>
          <w:b/>
          <w:bCs/>
        </w:rPr>
      </w:pPr>
      <w:r w:rsidRPr="00A554A9">
        <w:rPr>
          <w:rFonts w:ascii="Aptos" w:hAnsi="Aptos" w:cs="Arial"/>
          <w:b/>
          <w:bCs/>
        </w:rPr>
        <w:t>2. Product Description / Deliverables</w:t>
      </w:r>
    </w:p>
    <w:p w14:paraId="6B39FC48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Unified Data Platform</w:t>
      </w:r>
    </w:p>
    <w:p w14:paraId="2A9046A0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Cloud-native single source of truth</w:t>
      </w:r>
    </w:p>
    <w:p w14:paraId="7BF23453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Integrates DUSP, MCMC, and tech partner FTP systems</w:t>
      </w:r>
    </w:p>
    <w:p w14:paraId="15CE49F1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Scalable and secure</w:t>
      </w:r>
    </w:p>
    <w:p w14:paraId="25F76AB5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Data Ingestion Pipeline</w:t>
      </w:r>
    </w:p>
    <w:p w14:paraId="1FC57886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Secure, automated ingestion (file uploads + APIs)</w:t>
      </w:r>
    </w:p>
    <w:p w14:paraId="75AD6D31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PII encryption and internal ID mapping</w:t>
      </w:r>
    </w:p>
    <w:p w14:paraId="1942D9B4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Data Cleaning &amp; Standardization</w:t>
      </w:r>
    </w:p>
    <w:p w14:paraId="5900B87F" w14:textId="14D0F553" w:rsidR="00A554A9" w:rsidRPr="00A554A9" w:rsidRDefault="00A554A9" w:rsidP="00961654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Automated frameworks to ensure accuracy and consistency</w:t>
      </w:r>
    </w:p>
    <w:p w14:paraId="7485DFA9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Secure Data Architecture</w:t>
      </w:r>
    </w:p>
    <w:p w14:paraId="4EE2498F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AES</w:t>
      </w:r>
      <w:r w:rsidRPr="00A554A9">
        <w:rPr>
          <w:rFonts w:ascii="Aptos" w:hAnsi="Aptos" w:cs="Arial"/>
        </w:rPr>
        <w:noBreakHyphen/>
        <w:t>256 encryption</w:t>
      </w:r>
    </w:p>
    <w:p w14:paraId="5A2CD3D5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Built for resilience, accessibility, and data integrity</w:t>
      </w:r>
    </w:p>
    <w:p w14:paraId="04C766E7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Advanced Analytics Engine</w:t>
      </w:r>
    </w:p>
    <w:p w14:paraId="70C35B32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AI/ML</w:t>
      </w:r>
      <w:r w:rsidRPr="00A554A9">
        <w:rPr>
          <w:rFonts w:ascii="Aptos" w:hAnsi="Aptos" w:cs="Arial"/>
        </w:rPr>
        <w:noBreakHyphen/>
        <w:t>powered predictive insights and recommendations</w:t>
      </w:r>
    </w:p>
    <w:p w14:paraId="118E7E9C" w14:textId="46728518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Executive Dashboard (Management)</w:t>
      </w:r>
    </w:p>
    <w:p w14:paraId="229BDA73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Real-time KPIs</w:t>
      </w:r>
    </w:p>
    <w:p w14:paraId="501834F5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Geospatial analytics (heatmaps, clustering)</w:t>
      </w:r>
    </w:p>
    <w:p w14:paraId="4BB48A46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Clean naming conventions and unified views</w:t>
      </w:r>
    </w:p>
    <w:p w14:paraId="68296F27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Automated Reports</w:t>
      </w:r>
    </w:p>
    <w:p w14:paraId="189A0F33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Scheduled PDFs/images with KPIs and system health alerts</w:t>
      </w:r>
    </w:p>
    <w:p w14:paraId="6945DDCF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lastRenderedPageBreak/>
        <w:t>Compliance Framework</w:t>
      </w:r>
    </w:p>
    <w:p w14:paraId="385B3693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Privacy</w:t>
      </w:r>
      <w:r w:rsidRPr="00A554A9">
        <w:rPr>
          <w:rFonts w:ascii="Aptos" w:hAnsi="Aptos" w:cs="Arial"/>
        </w:rPr>
        <w:noBreakHyphen/>
        <w:t>by</w:t>
      </w:r>
      <w:r w:rsidRPr="00A554A9">
        <w:rPr>
          <w:rFonts w:ascii="Aptos" w:hAnsi="Aptos" w:cs="Arial"/>
        </w:rPr>
        <w:noBreakHyphen/>
        <w:t>design PDPA compliance</w:t>
      </w:r>
    </w:p>
    <w:p w14:paraId="1E498038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Automated audit trails and cybersecurity protocols</w:t>
      </w:r>
    </w:p>
    <w:p w14:paraId="04C89D85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24/7 Monitoring &amp; Support</w:t>
      </w:r>
    </w:p>
    <w:p w14:paraId="1F4F9B22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99.9% uptime SLA</w:t>
      </w:r>
    </w:p>
    <w:p w14:paraId="4BFF3A72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Disaster recovery and ongoing technical support</w:t>
      </w:r>
    </w:p>
    <w:p w14:paraId="1972121D" w14:textId="41E0AFDD" w:rsidR="00A554A9" w:rsidRPr="00A554A9" w:rsidRDefault="00A554A9" w:rsidP="00033BD8">
      <w:pPr>
        <w:spacing w:after="0"/>
        <w:rPr>
          <w:rFonts w:ascii="Aptos" w:hAnsi="Aptos" w:cs="Arial"/>
        </w:rPr>
      </w:pPr>
    </w:p>
    <w:p w14:paraId="482DAF30" w14:textId="77777777" w:rsidR="00A554A9" w:rsidRPr="00A554A9" w:rsidRDefault="00A554A9" w:rsidP="00033BD8">
      <w:pPr>
        <w:spacing w:after="0"/>
        <w:rPr>
          <w:rFonts w:ascii="Aptos" w:hAnsi="Aptos" w:cs="Arial"/>
          <w:b/>
          <w:bCs/>
        </w:rPr>
      </w:pPr>
      <w:r w:rsidRPr="00A554A9">
        <w:rPr>
          <w:rFonts w:ascii="Aptos" w:hAnsi="Aptos" w:cs="Arial"/>
          <w:b/>
          <w:bCs/>
        </w:rPr>
        <w:t>3. Project Objectives</w:t>
      </w:r>
    </w:p>
    <w:p w14:paraId="1BA69750" w14:textId="77777777" w:rsidR="00A554A9" w:rsidRPr="00A554A9" w:rsidRDefault="00A554A9" w:rsidP="00033BD8">
      <w:pPr>
        <w:numPr>
          <w:ilvl w:val="0"/>
          <w:numId w:val="3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Data Consolidation &amp; Accessibility</w:t>
      </w:r>
      <w:r w:rsidRPr="00A554A9">
        <w:rPr>
          <w:rFonts w:ascii="Aptos" w:hAnsi="Aptos" w:cs="Arial"/>
        </w:rPr>
        <w:br/>
        <w:t>Create a real-time, reliable single source of truth with built-in data quality assurance.</w:t>
      </w:r>
    </w:p>
    <w:p w14:paraId="6107877E" w14:textId="77777777" w:rsidR="00A554A9" w:rsidRPr="00A554A9" w:rsidRDefault="00A554A9" w:rsidP="00033BD8">
      <w:pPr>
        <w:numPr>
          <w:ilvl w:val="0"/>
          <w:numId w:val="3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Compliance &amp; Risk Management</w:t>
      </w:r>
      <w:r w:rsidRPr="00A554A9">
        <w:rPr>
          <w:rFonts w:ascii="Aptos" w:hAnsi="Aptos" w:cs="Arial"/>
        </w:rPr>
        <w:br/>
        <w:t>Full PDPA compliance, robust cybersecurity posture, and ongoing audit capabilities.</w:t>
      </w:r>
    </w:p>
    <w:p w14:paraId="78E5C5C9" w14:textId="77777777" w:rsidR="00A554A9" w:rsidRPr="00A554A9" w:rsidRDefault="00A554A9" w:rsidP="00033BD8">
      <w:pPr>
        <w:numPr>
          <w:ilvl w:val="0"/>
          <w:numId w:val="3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Operational Excellence</w:t>
      </w:r>
      <w:r w:rsidRPr="00A554A9">
        <w:rPr>
          <w:rFonts w:ascii="Aptos" w:hAnsi="Aptos" w:cs="Arial"/>
        </w:rPr>
        <w:br/>
        <w:t>Automate insights to improve efficiency and data-driven decision-making.</w:t>
      </w:r>
    </w:p>
    <w:p w14:paraId="21E1A822" w14:textId="77777777" w:rsidR="00A554A9" w:rsidRPr="00A554A9" w:rsidRDefault="00A554A9" w:rsidP="00033BD8">
      <w:pPr>
        <w:numPr>
          <w:ilvl w:val="0"/>
          <w:numId w:val="3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Competitive Advantage</w:t>
      </w:r>
      <w:r w:rsidRPr="00A554A9">
        <w:rPr>
          <w:rFonts w:ascii="Aptos" w:hAnsi="Aptos" w:cs="Arial"/>
        </w:rPr>
        <w:br/>
        <w:t>Leverage AI/ML to gain market responsiveness and strategic foresight.</w:t>
      </w:r>
    </w:p>
    <w:p w14:paraId="68FBDA6B" w14:textId="221376C8" w:rsidR="00A554A9" w:rsidRPr="00A554A9" w:rsidRDefault="00A554A9" w:rsidP="00033BD8">
      <w:pPr>
        <w:numPr>
          <w:ilvl w:val="0"/>
          <w:numId w:val="3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Scalability</w:t>
      </w:r>
      <w:r w:rsidRPr="00A554A9">
        <w:rPr>
          <w:rFonts w:ascii="Aptos" w:hAnsi="Aptos" w:cs="Arial"/>
        </w:rPr>
        <w:br/>
        <w:t xml:space="preserve">Modular, cloud-ready architecture designed for future integrations </w:t>
      </w:r>
      <w:r w:rsidR="00033BD8">
        <w:rPr>
          <w:rFonts w:ascii="Aptos" w:hAnsi="Aptos" w:cs="Arial"/>
        </w:rPr>
        <w:br/>
      </w:r>
      <w:r w:rsidRPr="00A554A9">
        <w:rPr>
          <w:rFonts w:ascii="Aptos" w:hAnsi="Aptos" w:cs="Arial"/>
        </w:rPr>
        <w:t>(e.g., KE - PADU, DOSM, JDN, JPN, MCMC).</w:t>
      </w:r>
    </w:p>
    <w:p w14:paraId="15561294" w14:textId="77777777" w:rsidR="00033BD8" w:rsidRDefault="00033BD8" w:rsidP="00033BD8">
      <w:pPr>
        <w:spacing w:after="0"/>
        <w:rPr>
          <w:rFonts w:ascii="Aptos" w:hAnsi="Aptos" w:cs="Arial"/>
          <w:b/>
          <w:bCs/>
        </w:rPr>
      </w:pPr>
    </w:p>
    <w:p w14:paraId="4651C8B5" w14:textId="2F601D70" w:rsidR="00A554A9" w:rsidRPr="00A554A9" w:rsidRDefault="00A554A9" w:rsidP="00033BD8">
      <w:pPr>
        <w:spacing w:after="0"/>
        <w:rPr>
          <w:rFonts w:ascii="Aptos" w:hAnsi="Aptos" w:cs="Arial"/>
          <w:b/>
          <w:bCs/>
        </w:rPr>
      </w:pPr>
      <w:r w:rsidRPr="00A554A9">
        <w:rPr>
          <w:rFonts w:ascii="Aptos" w:hAnsi="Aptos" w:cs="Arial"/>
          <w:b/>
          <w:bCs/>
        </w:rPr>
        <w:t>4. Business Case</w:t>
      </w:r>
    </w:p>
    <w:p w14:paraId="7CDE39B6" w14:textId="77777777" w:rsidR="00033BD8" w:rsidRDefault="00033BD8" w:rsidP="00033BD8">
      <w:pPr>
        <w:spacing w:after="0"/>
        <w:rPr>
          <w:rFonts w:ascii="Aptos" w:hAnsi="Aptos" w:cs="Arial"/>
          <w:b/>
          <w:bCs/>
        </w:rPr>
      </w:pPr>
    </w:p>
    <w:p w14:paraId="4A8D9095" w14:textId="5FC0A747" w:rsidR="00A554A9" w:rsidRPr="00A554A9" w:rsidRDefault="00A554A9" w:rsidP="00033BD8">
      <w:p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Challenges:</w:t>
      </w:r>
    </w:p>
    <w:p w14:paraId="33F09340" w14:textId="77777777" w:rsidR="00A554A9" w:rsidRPr="00A554A9" w:rsidRDefault="00A554A9" w:rsidP="00033BD8">
      <w:pPr>
        <w:numPr>
          <w:ilvl w:val="0"/>
          <w:numId w:val="4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Data silos and fragmentation → 30–40% productivity loss</w:t>
      </w:r>
    </w:p>
    <w:p w14:paraId="2F4DC00A" w14:textId="77777777" w:rsidR="00A554A9" w:rsidRDefault="00A554A9" w:rsidP="00033BD8">
      <w:pPr>
        <w:numPr>
          <w:ilvl w:val="0"/>
          <w:numId w:val="4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Compliance risk → potential fines of RM100k–RM500k</w:t>
      </w:r>
    </w:p>
    <w:p w14:paraId="190FDCEC" w14:textId="77777777" w:rsidR="001C0034" w:rsidRPr="00A554A9" w:rsidRDefault="001C0034" w:rsidP="001C0034">
      <w:pPr>
        <w:spacing w:after="0"/>
        <w:ind w:left="720"/>
        <w:rPr>
          <w:rFonts w:ascii="Aptos" w:hAnsi="Aptos" w:cs="Arial"/>
        </w:rPr>
      </w:pPr>
    </w:p>
    <w:p w14:paraId="54CD058A" w14:textId="77777777" w:rsidR="00A554A9" w:rsidRPr="00A554A9" w:rsidRDefault="00A554A9" w:rsidP="00033BD8">
      <w:p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Opportunity:</w:t>
      </w:r>
    </w:p>
    <w:p w14:paraId="585A6B07" w14:textId="77777777" w:rsidR="00A554A9" w:rsidRPr="00A554A9" w:rsidRDefault="00A554A9" w:rsidP="00033BD8">
      <w:pPr>
        <w:numPr>
          <w:ilvl w:val="0"/>
          <w:numId w:val="5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Malaysian digital economy projected at RM371B by 2025</w:t>
      </w:r>
    </w:p>
    <w:p w14:paraId="1FC8DAF7" w14:textId="77777777" w:rsidR="00A554A9" w:rsidRPr="00A554A9" w:rsidRDefault="00A554A9" w:rsidP="00033BD8">
      <w:pPr>
        <w:numPr>
          <w:ilvl w:val="0"/>
          <w:numId w:val="5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Data-savvy organizations see:</w:t>
      </w:r>
    </w:p>
    <w:p w14:paraId="7784ED06" w14:textId="77777777" w:rsidR="00A554A9" w:rsidRPr="00A554A9" w:rsidRDefault="00A554A9" w:rsidP="00033BD8">
      <w:pPr>
        <w:numPr>
          <w:ilvl w:val="1"/>
          <w:numId w:val="5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23% more profitability</w:t>
      </w:r>
    </w:p>
    <w:p w14:paraId="41860155" w14:textId="77777777" w:rsidR="00A554A9" w:rsidRPr="00A554A9" w:rsidRDefault="00A554A9" w:rsidP="00033BD8">
      <w:pPr>
        <w:numPr>
          <w:ilvl w:val="1"/>
          <w:numId w:val="5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60% cost reduction</w:t>
      </w:r>
    </w:p>
    <w:p w14:paraId="4CEDE0FC" w14:textId="77777777" w:rsidR="00A554A9" w:rsidRDefault="00A554A9" w:rsidP="00033BD8">
      <w:pPr>
        <w:numPr>
          <w:ilvl w:val="1"/>
          <w:numId w:val="5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50% faster decisions</w:t>
      </w:r>
    </w:p>
    <w:p w14:paraId="2735782B" w14:textId="77777777" w:rsidR="001C0034" w:rsidRPr="00A554A9" w:rsidRDefault="001C0034" w:rsidP="001C0034">
      <w:pPr>
        <w:spacing w:after="0"/>
        <w:ind w:left="1440"/>
        <w:rPr>
          <w:rFonts w:ascii="Aptos" w:hAnsi="Aptos" w:cs="Arial"/>
        </w:rPr>
      </w:pPr>
    </w:p>
    <w:p w14:paraId="5CDD0BD8" w14:textId="77777777" w:rsidR="00A554A9" w:rsidRPr="00A554A9" w:rsidRDefault="00A554A9" w:rsidP="00033BD8">
      <w:p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Investment Overview:</w:t>
      </w:r>
    </w:p>
    <w:p w14:paraId="271C57AE" w14:textId="77777777" w:rsidR="00A554A9" w:rsidRPr="00A554A9" w:rsidRDefault="00A554A9" w:rsidP="00033BD8">
      <w:pPr>
        <w:numPr>
          <w:ilvl w:val="0"/>
          <w:numId w:val="6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Total investment: RM227,815</w:t>
      </w:r>
    </w:p>
    <w:p w14:paraId="055C6B82" w14:textId="77777777" w:rsidR="00A554A9" w:rsidRPr="00A554A9" w:rsidRDefault="00A554A9" w:rsidP="00033BD8">
      <w:pPr>
        <w:numPr>
          <w:ilvl w:val="0"/>
          <w:numId w:val="6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Expected ROI: 203% by end of Year 1</w:t>
      </w:r>
    </w:p>
    <w:p w14:paraId="4594FDAB" w14:textId="77777777" w:rsidR="00A554A9" w:rsidRPr="00A554A9" w:rsidRDefault="00A554A9" w:rsidP="00033BD8">
      <w:pPr>
        <w:numPr>
          <w:ilvl w:val="0"/>
          <w:numId w:val="6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Payback period: ~4.8 months</w:t>
      </w:r>
    </w:p>
    <w:p w14:paraId="7FD45FBC" w14:textId="63C77CA9" w:rsidR="00A554A9" w:rsidRPr="00A554A9" w:rsidRDefault="00A554A9" w:rsidP="00033BD8">
      <w:pPr>
        <w:spacing w:after="0"/>
        <w:rPr>
          <w:rFonts w:ascii="Aptos" w:hAnsi="Aptos" w:cs="Arial"/>
        </w:rPr>
      </w:pPr>
    </w:p>
    <w:p w14:paraId="15D65D4B" w14:textId="77777777" w:rsidR="00033BD8" w:rsidRDefault="00033BD8">
      <w:pPr>
        <w:rPr>
          <w:rFonts w:ascii="Aptos" w:hAnsi="Aptos" w:cs="Arial"/>
          <w:b/>
          <w:bCs/>
        </w:rPr>
      </w:pPr>
      <w:r>
        <w:rPr>
          <w:rFonts w:ascii="Aptos" w:hAnsi="Aptos" w:cs="Arial"/>
          <w:b/>
          <w:bCs/>
        </w:rPr>
        <w:br w:type="page"/>
      </w:r>
    </w:p>
    <w:p w14:paraId="1169AE9A" w14:textId="74590309" w:rsidR="00A554A9" w:rsidRPr="00A554A9" w:rsidRDefault="00A554A9" w:rsidP="00033BD8">
      <w:pPr>
        <w:spacing w:after="0"/>
        <w:rPr>
          <w:rFonts w:ascii="Aptos" w:hAnsi="Aptos" w:cs="Arial"/>
          <w:b/>
          <w:bCs/>
        </w:rPr>
      </w:pPr>
      <w:r w:rsidRPr="00A554A9">
        <w:rPr>
          <w:rFonts w:ascii="Aptos" w:hAnsi="Aptos" w:cs="Arial"/>
          <w:b/>
          <w:bCs/>
        </w:rPr>
        <w:lastRenderedPageBreak/>
        <w:t>5. Pre-assigned Resources</w:t>
      </w:r>
    </w:p>
    <w:p w14:paraId="1E5C14CD" w14:textId="77777777" w:rsidR="00A554A9" w:rsidRPr="00A554A9" w:rsidRDefault="00A554A9" w:rsidP="00033BD8">
      <w:pPr>
        <w:numPr>
          <w:ilvl w:val="0"/>
          <w:numId w:val="7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Freelance Data Scientist/Consultant</w:t>
      </w:r>
      <w:r w:rsidRPr="00A554A9">
        <w:rPr>
          <w:rFonts w:ascii="Aptos" w:hAnsi="Aptos" w:cs="Arial"/>
        </w:rPr>
        <w:t xml:space="preserve"> – Project execution lead</w:t>
      </w:r>
    </w:p>
    <w:p w14:paraId="4D96C18E" w14:textId="77777777" w:rsidR="00A554A9" w:rsidRPr="00A554A9" w:rsidRDefault="00A554A9" w:rsidP="00033BD8">
      <w:pPr>
        <w:numPr>
          <w:ilvl w:val="0"/>
          <w:numId w:val="7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Cloud Infrastructure</w:t>
      </w:r>
      <w:r w:rsidRPr="00A554A9">
        <w:rPr>
          <w:rFonts w:ascii="Aptos" w:hAnsi="Aptos" w:cs="Arial"/>
        </w:rPr>
        <w:t xml:space="preserve"> – AWS/Azure compute, storage, analytics</w:t>
      </w:r>
    </w:p>
    <w:p w14:paraId="2B8C508F" w14:textId="77777777" w:rsidR="00A554A9" w:rsidRPr="00A554A9" w:rsidRDefault="00A554A9" w:rsidP="00033BD8">
      <w:pPr>
        <w:numPr>
          <w:ilvl w:val="0"/>
          <w:numId w:val="7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Open-Source &amp; SaaS Tools</w:t>
      </w:r>
      <w:r w:rsidRPr="00A554A9">
        <w:rPr>
          <w:rFonts w:ascii="Aptos" w:hAnsi="Aptos" w:cs="Arial"/>
        </w:rPr>
        <w:t xml:space="preserve"> – For ETL, BI, &amp; reporting</w:t>
      </w:r>
    </w:p>
    <w:p w14:paraId="2B8BB297" w14:textId="5BC5C4CF" w:rsidR="00A554A9" w:rsidRDefault="00A554A9" w:rsidP="00033BD8">
      <w:pPr>
        <w:spacing w:after="0"/>
        <w:rPr>
          <w:rFonts w:ascii="Aptos" w:hAnsi="Aptos" w:cs="Arial"/>
          <w:b/>
          <w:bCs/>
        </w:rPr>
      </w:pPr>
    </w:p>
    <w:p w14:paraId="03EB2300" w14:textId="4D575CB0" w:rsidR="00A554A9" w:rsidRPr="00A554A9" w:rsidRDefault="00A554A9" w:rsidP="00033BD8">
      <w:pPr>
        <w:spacing w:after="0"/>
        <w:rPr>
          <w:rFonts w:ascii="Aptos" w:hAnsi="Aptos" w:cs="Arial"/>
          <w:b/>
          <w:bCs/>
        </w:rPr>
      </w:pPr>
      <w:r w:rsidRPr="00A554A9">
        <w:rPr>
          <w:rFonts w:ascii="Aptos" w:hAnsi="Aptos" w:cs="Arial"/>
          <w:b/>
          <w:bCs/>
        </w:rPr>
        <w:t>6. Stakeholders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2646"/>
        <w:gridCol w:w="3639"/>
      </w:tblGrid>
      <w:tr w:rsidR="00A554A9" w:rsidRPr="00A554A9" w14:paraId="037F3625" w14:textId="77777777" w:rsidTr="00A554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A6CCC" w14:textId="77777777" w:rsidR="00A554A9" w:rsidRPr="00A554A9" w:rsidRDefault="00A554A9" w:rsidP="00F10373">
            <w:pPr>
              <w:spacing w:after="0"/>
              <w:jc w:val="center"/>
              <w:rPr>
                <w:rFonts w:ascii="Aptos" w:hAnsi="Aptos" w:cs="Arial"/>
                <w:b/>
                <w:bCs/>
              </w:rPr>
            </w:pPr>
            <w:r w:rsidRPr="00A554A9">
              <w:rPr>
                <w:rFonts w:ascii="Aptos" w:hAnsi="Aptos" w:cs="Arial"/>
                <w:b/>
                <w:bCs/>
              </w:rPr>
              <w:t>Name</w:t>
            </w:r>
          </w:p>
        </w:tc>
        <w:tc>
          <w:tcPr>
            <w:tcW w:w="2616" w:type="dxa"/>
            <w:vAlign w:val="center"/>
            <w:hideMark/>
          </w:tcPr>
          <w:p w14:paraId="1B1CB7FC" w14:textId="77777777" w:rsidR="00A554A9" w:rsidRPr="00A554A9" w:rsidRDefault="00A554A9" w:rsidP="00F10373">
            <w:pPr>
              <w:spacing w:after="0"/>
              <w:jc w:val="center"/>
              <w:rPr>
                <w:rFonts w:ascii="Aptos" w:hAnsi="Aptos" w:cs="Arial"/>
                <w:b/>
                <w:bCs/>
              </w:rPr>
            </w:pPr>
            <w:r w:rsidRPr="00A554A9">
              <w:rPr>
                <w:rFonts w:ascii="Aptos" w:hAnsi="Aptos" w:cs="Arial"/>
                <w:b/>
                <w:bCs/>
              </w:rPr>
              <w:t>Title</w:t>
            </w:r>
          </w:p>
        </w:tc>
        <w:tc>
          <w:tcPr>
            <w:tcW w:w="3594" w:type="dxa"/>
            <w:vAlign w:val="center"/>
            <w:hideMark/>
          </w:tcPr>
          <w:p w14:paraId="37CB0B59" w14:textId="77777777" w:rsidR="00A554A9" w:rsidRPr="00A554A9" w:rsidRDefault="00A554A9" w:rsidP="00F10373">
            <w:pPr>
              <w:spacing w:after="0"/>
              <w:jc w:val="center"/>
              <w:rPr>
                <w:rFonts w:ascii="Aptos" w:hAnsi="Aptos" w:cs="Arial"/>
                <w:b/>
                <w:bCs/>
              </w:rPr>
            </w:pPr>
            <w:r w:rsidRPr="00A554A9">
              <w:rPr>
                <w:rFonts w:ascii="Aptos" w:hAnsi="Aptos" w:cs="Arial"/>
                <w:b/>
                <w:bCs/>
              </w:rPr>
              <w:t>Role/Responsibility</w:t>
            </w:r>
          </w:p>
        </w:tc>
      </w:tr>
      <w:tr w:rsidR="00A554A9" w:rsidRPr="00A554A9" w14:paraId="04E00A4C" w14:textId="77777777" w:rsidTr="00A55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D3F0B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MCMC</w:t>
            </w:r>
          </w:p>
        </w:tc>
        <w:tc>
          <w:tcPr>
            <w:tcW w:w="2616" w:type="dxa"/>
            <w:vAlign w:val="center"/>
            <w:hideMark/>
          </w:tcPr>
          <w:p w14:paraId="21F831E9" w14:textId="26E5CDF0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 xml:space="preserve">Government Agency </w:t>
            </w:r>
          </w:p>
        </w:tc>
        <w:tc>
          <w:tcPr>
            <w:tcW w:w="3594" w:type="dxa"/>
            <w:vAlign w:val="center"/>
            <w:hideMark/>
          </w:tcPr>
          <w:p w14:paraId="499F71DD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Data provider &amp; dashboard end-user</w:t>
            </w:r>
          </w:p>
        </w:tc>
      </w:tr>
      <w:tr w:rsidR="00A554A9" w:rsidRPr="00A554A9" w14:paraId="3AA26A49" w14:textId="77777777" w:rsidTr="00A55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7C560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NADI (Smart Services)</w:t>
            </w:r>
          </w:p>
        </w:tc>
        <w:tc>
          <w:tcPr>
            <w:tcW w:w="2616" w:type="dxa"/>
            <w:vAlign w:val="center"/>
            <w:hideMark/>
          </w:tcPr>
          <w:p w14:paraId="395BBD75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Tech Partner</w:t>
            </w:r>
          </w:p>
        </w:tc>
        <w:tc>
          <w:tcPr>
            <w:tcW w:w="3594" w:type="dxa"/>
            <w:vAlign w:val="center"/>
            <w:hideMark/>
          </w:tcPr>
          <w:p w14:paraId="0F7FF338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Technical integration collaboration</w:t>
            </w:r>
          </w:p>
        </w:tc>
      </w:tr>
      <w:tr w:rsidR="00A554A9" w:rsidRPr="00A554A9" w14:paraId="3C6AED9A" w14:textId="77777777" w:rsidTr="00A55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43C2E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Board of Directors &amp; Executives</w:t>
            </w:r>
          </w:p>
        </w:tc>
        <w:tc>
          <w:tcPr>
            <w:tcW w:w="2616" w:type="dxa"/>
            <w:vAlign w:val="center"/>
            <w:hideMark/>
          </w:tcPr>
          <w:p w14:paraId="00155308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Project Sponsors</w:t>
            </w:r>
          </w:p>
        </w:tc>
        <w:tc>
          <w:tcPr>
            <w:tcW w:w="3594" w:type="dxa"/>
            <w:vAlign w:val="center"/>
            <w:hideMark/>
          </w:tcPr>
          <w:p w14:paraId="4D1F14B9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Budget approval &amp; alignment</w:t>
            </w:r>
          </w:p>
        </w:tc>
      </w:tr>
      <w:tr w:rsidR="00A554A9" w:rsidRPr="00A554A9" w14:paraId="1AF1F28B" w14:textId="77777777" w:rsidTr="00A55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9FFBD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Freelance Data Scientist</w:t>
            </w:r>
          </w:p>
        </w:tc>
        <w:tc>
          <w:tcPr>
            <w:tcW w:w="2616" w:type="dxa"/>
            <w:vAlign w:val="center"/>
            <w:hideMark/>
          </w:tcPr>
          <w:p w14:paraId="7F44EAD8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Project Lead / Executor</w:t>
            </w:r>
          </w:p>
        </w:tc>
        <w:tc>
          <w:tcPr>
            <w:tcW w:w="3594" w:type="dxa"/>
            <w:vAlign w:val="center"/>
            <w:hideMark/>
          </w:tcPr>
          <w:p w14:paraId="11F263F9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End-to-end implementation &amp; recommendations</w:t>
            </w:r>
          </w:p>
        </w:tc>
      </w:tr>
    </w:tbl>
    <w:p w14:paraId="4EF282FB" w14:textId="70529623" w:rsidR="00A554A9" w:rsidRPr="00A554A9" w:rsidRDefault="00A554A9" w:rsidP="00033BD8">
      <w:pPr>
        <w:spacing w:after="0"/>
        <w:rPr>
          <w:rFonts w:ascii="Aptos" w:hAnsi="Aptos" w:cs="Arial"/>
        </w:rPr>
      </w:pPr>
    </w:p>
    <w:p w14:paraId="4897B1C6" w14:textId="77777777" w:rsidR="00A554A9" w:rsidRPr="00A554A9" w:rsidRDefault="00A554A9" w:rsidP="00033BD8">
      <w:pPr>
        <w:spacing w:after="0"/>
        <w:rPr>
          <w:rFonts w:ascii="Aptos" w:hAnsi="Aptos" w:cs="Arial"/>
          <w:b/>
          <w:bCs/>
        </w:rPr>
      </w:pPr>
      <w:r w:rsidRPr="00A554A9">
        <w:rPr>
          <w:rFonts w:ascii="Aptos" w:hAnsi="Aptos" w:cs="Arial"/>
          <w:b/>
          <w:bCs/>
        </w:rPr>
        <w:t>7. Summary Milestone Schedule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9"/>
        <w:gridCol w:w="1937"/>
      </w:tblGrid>
      <w:tr w:rsidR="00033BD8" w:rsidRPr="00A554A9" w14:paraId="145D82D3" w14:textId="77777777" w:rsidTr="00033BD8">
        <w:trPr>
          <w:tblHeader/>
          <w:tblCellSpacing w:w="15" w:type="dxa"/>
        </w:trPr>
        <w:tc>
          <w:tcPr>
            <w:tcW w:w="3914" w:type="pct"/>
            <w:vAlign w:val="center"/>
            <w:hideMark/>
          </w:tcPr>
          <w:p w14:paraId="7E8BC38E" w14:textId="77777777" w:rsidR="00A554A9" w:rsidRPr="00A554A9" w:rsidRDefault="00A554A9" w:rsidP="00C033E9">
            <w:pPr>
              <w:spacing w:after="0"/>
              <w:jc w:val="center"/>
              <w:rPr>
                <w:rFonts w:ascii="Aptos" w:hAnsi="Aptos" w:cs="Arial"/>
                <w:b/>
                <w:bCs/>
              </w:rPr>
            </w:pPr>
            <w:r w:rsidRPr="00A554A9">
              <w:rPr>
                <w:rFonts w:ascii="Aptos" w:hAnsi="Aptos" w:cs="Arial"/>
                <w:b/>
                <w:bCs/>
              </w:rPr>
              <w:t>Description</w:t>
            </w:r>
          </w:p>
        </w:tc>
        <w:tc>
          <w:tcPr>
            <w:tcW w:w="1036" w:type="pct"/>
            <w:vAlign w:val="center"/>
            <w:hideMark/>
          </w:tcPr>
          <w:p w14:paraId="52DA1B7E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  <w:b/>
                <w:bCs/>
              </w:rPr>
            </w:pPr>
            <w:r w:rsidRPr="00A554A9">
              <w:rPr>
                <w:rFonts w:ascii="Aptos" w:hAnsi="Aptos" w:cs="Arial"/>
                <w:b/>
                <w:bCs/>
              </w:rPr>
              <w:t>Due Date</w:t>
            </w:r>
          </w:p>
        </w:tc>
      </w:tr>
      <w:tr w:rsidR="00033BD8" w:rsidRPr="00A554A9" w14:paraId="14B20395" w14:textId="77777777" w:rsidTr="00033BD8">
        <w:trPr>
          <w:tblCellSpacing w:w="15" w:type="dxa"/>
        </w:trPr>
        <w:tc>
          <w:tcPr>
            <w:tcW w:w="4967" w:type="pct"/>
            <w:gridSpan w:val="2"/>
            <w:shd w:val="clear" w:color="auto" w:fill="C1E4F5" w:themeFill="accent1" w:themeFillTint="33"/>
            <w:vAlign w:val="center"/>
            <w:hideMark/>
          </w:tcPr>
          <w:p w14:paraId="12244684" w14:textId="73E8F27B" w:rsidR="00033BD8" w:rsidRPr="00A554A9" w:rsidRDefault="00033BD8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  <w:b/>
                <w:bCs/>
              </w:rPr>
              <w:t>Project Preparation</w:t>
            </w:r>
          </w:p>
        </w:tc>
      </w:tr>
      <w:tr w:rsidR="00033BD8" w:rsidRPr="00A554A9" w14:paraId="48B81184" w14:textId="77777777" w:rsidTr="00F10373">
        <w:trPr>
          <w:tblCellSpacing w:w="15" w:type="dxa"/>
        </w:trPr>
        <w:tc>
          <w:tcPr>
            <w:tcW w:w="3914" w:type="pct"/>
            <w:shd w:val="clear" w:color="auto" w:fill="FFFF00"/>
            <w:vAlign w:val="center"/>
            <w:hideMark/>
          </w:tcPr>
          <w:p w14:paraId="0C402580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Review &amp; finalize scope</w:t>
            </w:r>
          </w:p>
        </w:tc>
        <w:tc>
          <w:tcPr>
            <w:tcW w:w="1036" w:type="pct"/>
            <w:shd w:val="clear" w:color="auto" w:fill="FFFF00"/>
            <w:vAlign w:val="center"/>
            <w:hideMark/>
          </w:tcPr>
          <w:p w14:paraId="13EB6616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Weeks 1–2</w:t>
            </w:r>
          </w:p>
        </w:tc>
      </w:tr>
      <w:tr w:rsidR="00033BD8" w:rsidRPr="00A554A9" w14:paraId="784C29E4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5884BF48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Executive engagement &amp; sign-off</w:t>
            </w:r>
          </w:p>
        </w:tc>
        <w:tc>
          <w:tcPr>
            <w:tcW w:w="1036" w:type="pct"/>
            <w:vAlign w:val="center"/>
            <w:hideMark/>
          </w:tcPr>
          <w:p w14:paraId="77AB0E2F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Weeks 2–3</w:t>
            </w:r>
          </w:p>
        </w:tc>
      </w:tr>
      <w:tr w:rsidR="00033BD8" w:rsidRPr="00A554A9" w14:paraId="430614F5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1CF003BF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Infrastructure provisioning</w:t>
            </w:r>
          </w:p>
        </w:tc>
        <w:tc>
          <w:tcPr>
            <w:tcW w:w="1036" w:type="pct"/>
            <w:vAlign w:val="center"/>
            <w:hideMark/>
          </w:tcPr>
          <w:p w14:paraId="3ECC69DD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Week 4</w:t>
            </w:r>
          </w:p>
        </w:tc>
      </w:tr>
      <w:tr w:rsidR="00033BD8" w:rsidRPr="00A554A9" w14:paraId="05EEA721" w14:textId="77777777" w:rsidTr="00033BD8">
        <w:trPr>
          <w:tblCellSpacing w:w="15" w:type="dxa"/>
        </w:trPr>
        <w:tc>
          <w:tcPr>
            <w:tcW w:w="4967" w:type="pct"/>
            <w:gridSpan w:val="2"/>
            <w:shd w:val="clear" w:color="auto" w:fill="C1E4F5" w:themeFill="accent1" w:themeFillTint="33"/>
            <w:vAlign w:val="center"/>
            <w:hideMark/>
          </w:tcPr>
          <w:p w14:paraId="6006F4EA" w14:textId="759773A9" w:rsidR="00033BD8" w:rsidRPr="00A554A9" w:rsidRDefault="00033BD8" w:rsidP="00033BD8">
            <w:pPr>
              <w:spacing w:after="0"/>
              <w:rPr>
                <w:rFonts w:ascii="Aptos" w:hAnsi="Aptos" w:cs="Arial"/>
                <w:b/>
                <w:bCs/>
              </w:rPr>
            </w:pPr>
            <w:r w:rsidRPr="00A554A9">
              <w:rPr>
                <w:rFonts w:ascii="Aptos" w:hAnsi="Aptos" w:cs="Arial"/>
                <w:b/>
                <w:bCs/>
              </w:rPr>
              <w:t>Phase 1 – Foundation (Months 1–3)</w:t>
            </w:r>
          </w:p>
        </w:tc>
      </w:tr>
      <w:tr w:rsidR="00033BD8" w:rsidRPr="00A554A9" w14:paraId="68E00F88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2F8E429B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Deploy core infrastructure</w:t>
            </w:r>
          </w:p>
        </w:tc>
        <w:tc>
          <w:tcPr>
            <w:tcW w:w="1036" w:type="pct"/>
            <w:vAlign w:val="center"/>
            <w:hideMark/>
          </w:tcPr>
          <w:p w14:paraId="7F9DEED3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Week 4</w:t>
            </w:r>
          </w:p>
        </w:tc>
      </w:tr>
      <w:tr w:rsidR="00033BD8" w:rsidRPr="00A554A9" w14:paraId="7D2F7DA1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76C0D069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Consolidate 70% of critical datasets</w:t>
            </w:r>
          </w:p>
        </w:tc>
        <w:tc>
          <w:tcPr>
            <w:tcW w:w="1036" w:type="pct"/>
            <w:vAlign w:val="center"/>
            <w:hideMark/>
          </w:tcPr>
          <w:p w14:paraId="5E083D96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Week 8</w:t>
            </w:r>
          </w:p>
        </w:tc>
      </w:tr>
      <w:tr w:rsidR="00033BD8" w:rsidRPr="00A554A9" w14:paraId="384B16D0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21F37709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Basic compliance framework in place</w:t>
            </w:r>
          </w:p>
        </w:tc>
        <w:tc>
          <w:tcPr>
            <w:tcW w:w="1036" w:type="pct"/>
            <w:vAlign w:val="center"/>
            <w:hideMark/>
          </w:tcPr>
          <w:p w14:paraId="142A5D54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Month 2</w:t>
            </w:r>
          </w:p>
        </w:tc>
      </w:tr>
      <w:tr w:rsidR="00033BD8" w:rsidRPr="00A554A9" w14:paraId="4E0904E7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33B7055A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Launch Executive Dashboard MVP</w:t>
            </w:r>
          </w:p>
        </w:tc>
        <w:tc>
          <w:tcPr>
            <w:tcW w:w="1036" w:type="pct"/>
            <w:vAlign w:val="center"/>
            <w:hideMark/>
          </w:tcPr>
          <w:p w14:paraId="0F5514BB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Week 12</w:t>
            </w:r>
          </w:p>
        </w:tc>
      </w:tr>
      <w:tr w:rsidR="00033BD8" w:rsidRPr="00A554A9" w14:paraId="75AE8AED" w14:textId="77777777" w:rsidTr="00033BD8">
        <w:trPr>
          <w:tblCellSpacing w:w="15" w:type="dxa"/>
        </w:trPr>
        <w:tc>
          <w:tcPr>
            <w:tcW w:w="4967" w:type="pct"/>
            <w:gridSpan w:val="2"/>
            <w:shd w:val="clear" w:color="auto" w:fill="C1E4F5" w:themeFill="accent1" w:themeFillTint="33"/>
            <w:vAlign w:val="center"/>
            <w:hideMark/>
          </w:tcPr>
          <w:p w14:paraId="6FD26661" w14:textId="5C23FD35" w:rsidR="00033BD8" w:rsidRPr="00A554A9" w:rsidRDefault="00033BD8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  <w:b/>
                <w:bCs/>
              </w:rPr>
              <w:t>Phase 2 – Enhancement (Months 4–8)</w:t>
            </w:r>
          </w:p>
        </w:tc>
      </w:tr>
      <w:tr w:rsidR="00033BD8" w:rsidRPr="00A554A9" w14:paraId="004406D2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44149152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Operationalize advanced analytics</w:t>
            </w:r>
          </w:p>
        </w:tc>
        <w:tc>
          <w:tcPr>
            <w:tcW w:w="1036" w:type="pct"/>
            <w:vAlign w:val="center"/>
            <w:hideMark/>
          </w:tcPr>
          <w:p w14:paraId="6417CDEE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Month 5</w:t>
            </w:r>
          </w:p>
        </w:tc>
      </w:tr>
      <w:tr w:rsidR="00033BD8" w:rsidRPr="00A554A9" w14:paraId="7AB82E3D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4CC65438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Achieve full PDPA compliance certification</w:t>
            </w:r>
          </w:p>
        </w:tc>
        <w:tc>
          <w:tcPr>
            <w:tcW w:w="1036" w:type="pct"/>
            <w:vAlign w:val="center"/>
            <w:hideMark/>
          </w:tcPr>
          <w:p w14:paraId="6F99CF72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Month 6</w:t>
            </w:r>
          </w:p>
        </w:tc>
      </w:tr>
      <w:tr w:rsidR="00033BD8" w:rsidRPr="00A554A9" w14:paraId="5C171912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06D2D4AC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Launch automated reporting system</w:t>
            </w:r>
          </w:p>
        </w:tc>
        <w:tc>
          <w:tcPr>
            <w:tcW w:w="1036" w:type="pct"/>
            <w:vAlign w:val="center"/>
            <w:hideMark/>
          </w:tcPr>
          <w:p w14:paraId="61357D5C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Month 8</w:t>
            </w:r>
          </w:p>
        </w:tc>
      </w:tr>
      <w:tr w:rsidR="00033BD8" w:rsidRPr="00A554A9" w14:paraId="17676396" w14:textId="77777777" w:rsidTr="00033BD8">
        <w:trPr>
          <w:tblCellSpacing w:w="15" w:type="dxa"/>
        </w:trPr>
        <w:tc>
          <w:tcPr>
            <w:tcW w:w="4967" w:type="pct"/>
            <w:gridSpan w:val="2"/>
            <w:shd w:val="clear" w:color="auto" w:fill="C1E4F5" w:themeFill="accent1" w:themeFillTint="33"/>
            <w:vAlign w:val="center"/>
            <w:hideMark/>
          </w:tcPr>
          <w:p w14:paraId="46005FC8" w14:textId="6BE62155" w:rsidR="00033BD8" w:rsidRPr="00A554A9" w:rsidRDefault="00033BD8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  <w:b/>
                <w:bCs/>
              </w:rPr>
              <w:t>Phase 3 – Optimization (Months 9–12)</w:t>
            </w:r>
          </w:p>
        </w:tc>
      </w:tr>
      <w:tr w:rsidR="00033BD8" w:rsidRPr="00A554A9" w14:paraId="5DB50546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7464227E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Deploy AI/ML predictive models</w:t>
            </w:r>
          </w:p>
        </w:tc>
        <w:tc>
          <w:tcPr>
            <w:tcW w:w="1036" w:type="pct"/>
            <w:vAlign w:val="center"/>
            <w:hideMark/>
          </w:tcPr>
          <w:p w14:paraId="408C3409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Month 10</w:t>
            </w:r>
          </w:p>
        </w:tc>
      </w:tr>
      <w:tr w:rsidR="00033BD8" w:rsidRPr="00A554A9" w14:paraId="6FE5FEE3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04983DA1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Complete system optimization</w:t>
            </w:r>
          </w:p>
        </w:tc>
        <w:tc>
          <w:tcPr>
            <w:tcW w:w="1036" w:type="pct"/>
            <w:vAlign w:val="center"/>
            <w:hideMark/>
          </w:tcPr>
          <w:p w14:paraId="5F80EBE1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Month 12</w:t>
            </w:r>
          </w:p>
        </w:tc>
      </w:tr>
    </w:tbl>
    <w:p w14:paraId="657036BC" w14:textId="2B56A564" w:rsidR="00A554A9" w:rsidRPr="00A554A9" w:rsidRDefault="00A554A9" w:rsidP="00033BD8">
      <w:pPr>
        <w:spacing w:after="0"/>
        <w:rPr>
          <w:rFonts w:ascii="Aptos" w:hAnsi="Aptos" w:cs="Arial"/>
        </w:rPr>
      </w:pPr>
    </w:p>
    <w:sectPr w:rsidR="00A554A9" w:rsidRPr="00A554A9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EF138" w14:textId="77777777" w:rsidR="00547D44" w:rsidRDefault="00547D44" w:rsidP="00971477">
      <w:pPr>
        <w:spacing w:after="0" w:line="240" w:lineRule="auto"/>
      </w:pPr>
      <w:r>
        <w:separator/>
      </w:r>
    </w:p>
  </w:endnote>
  <w:endnote w:type="continuationSeparator" w:id="0">
    <w:p w14:paraId="05CA49F6" w14:textId="77777777" w:rsidR="00547D44" w:rsidRDefault="00547D44" w:rsidP="0097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DCD7D" w14:textId="77777777" w:rsidR="00E32A81" w:rsidRPr="005304CF" w:rsidRDefault="00000000" w:rsidP="00E32A81">
    <w:pPr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pict w14:anchorId="6388F722">
        <v:rect id="_x0000_i1025" style="width:0;height:1.5pt" o:hralign="center" o:hrstd="t" o:hr="t" fillcolor="#a0a0a0" stroked="f"/>
      </w:pict>
    </w:r>
  </w:p>
  <w:p w14:paraId="6A5ACF55" w14:textId="5724AE32" w:rsidR="00E32A81" w:rsidRPr="00E32A81" w:rsidRDefault="00E32A81" w:rsidP="00E32A81">
    <w:pPr>
      <w:rPr>
        <w:rFonts w:ascii="Arial" w:hAnsi="Arial" w:cs="Arial"/>
        <w:sz w:val="14"/>
        <w:szCs w:val="14"/>
      </w:rPr>
    </w:pPr>
    <w:r w:rsidRPr="005304CF">
      <w:rPr>
        <w:rFonts w:ascii="Arial" w:hAnsi="Arial" w:cs="Arial"/>
        <w:b/>
        <w:bCs/>
        <w:sz w:val="14"/>
        <w:szCs w:val="14"/>
      </w:rPr>
      <w:t>Prepared By:</w:t>
    </w:r>
    <w:r w:rsidRPr="005304CF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t xml:space="preserve">Ahmad Najmi Ariffin / </w:t>
    </w:r>
    <w:proofErr w:type="spellStart"/>
    <w:r>
      <w:rPr>
        <w:rFonts w:ascii="Arial" w:hAnsi="Arial" w:cs="Arial"/>
        <w:sz w:val="14"/>
        <w:szCs w:val="14"/>
      </w:rPr>
      <w:t>MyKetapang</w:t>
    </w:r>
    <w:proofErr w:type="spellEnd"/>
    <w:r>
      <w:rPr>
        <w:rFonts w:ascii="Arial" w:hAnsi="Arial" w:cs="Arial"/>
        <w:sz w:val="14"/>
        <w:szCs w:val="14"/>
      </w:rPr>
      <w:t xml:space="preserve"> Group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AF0E9" w14:textId="77777777" w:rsidR="00547D44" w:rsidRDefault="00547D44" w:rsidP="00971477">
      <w:pPr>
        <w:spacing w:after="0" w:line="240" w:lineRule="auto"/>
      </w:pPr>
      <w:r>
        <w:separator/>
      </w:r>
    </w:p>
  </w:footnote>
  <w:footnote w:type="continuationSeparator" w:id="0">
    <w:p w14:paraId="41D8F2FF" w14:textId="77777777" w:rsidR="00547D44" w:rsidRDefault="00547D44" w:rsidP="0097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5623F" w14:textId="31B9DF80" w:rsidR="00971477" w:rsidRDefault="00033BD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BFF742" wp14:editId="1F8276C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942531198" name="Text Box 6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2ED47C" w14:textId="259A75F6" w:rsidR="00033BD8" w:rsidRPr="00033BD8" w:rsidRDefault="00033BD8" w:rsidP="00033B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033BD8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BFF7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[Open]" style="position:absolute;margin-left:0;margin-top:0;width:28.2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" filled="f" stroked="f">
              <v:fill o:detectmouseclick="t"/>
              <v:textbox style="mso-fit-shape-to-text:t" inset="0,15pt,0,0">
                <w:txbxContent>
                  <w:p w14:paraId="3E2ED47C" w14:textId="259A75F6" w:rsidR="00033BD8" w:rsidRPr="00033BD8" w:rsidRDefault="00033BD8" w:rsidP="00033B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033BD8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88E9D" w14:textId="39EE1AA4" w:rsidR="00971477" w:rsidRDefault="00033BD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80C8EF" wp14:editId="0517AF39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1976242338" name="Text Box 7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6DFD6" w14:textId="4905F39A" w:rsidR="00033BD8" w:rsidRPr="00033BD8" w:rsidRDefault="00033BD8" w:rsidP="00033B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033BD8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80C8E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[Open]" style="position:absolute;margin-left:0;margin-top:0;width:28.2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5B46DFD6" w14:textId="4905F39A" w:rsidR="00033BD8" w:rsidRPr="00033BD8" w:rsidRDefault="00033BD8" w:rsidP="00033B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033BD8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9D6B8" w14:textId="16914A5F" w:rsidR="00971477" w:rsidRDefault="00033BD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DEEF35" wp14:editId="57DE1C6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938820864" name="Text Box 5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786E0" w14:textId="3A5E2C9F" w:rsidR="00033BD8" w:rsidRPr="00033BD8" w:rsidRDefault="00033BD8" w:rsidP="00033B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033BD8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DEEF3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Open]" style="position:absolute;margin-left:0;margin-top:0;width:28.2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6FD786E0" w14:textId="3A5E2C9F" w:rsidR="00033BD8" w:rsidRPr="00033BD8" w:rsidRDefault="00033BD8" w:rsidP="00033B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033BD8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54830"/>
    <w:multiLevelType w:val="multilevel"/>
    <w:tmpl w:val="4C8A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229C1"/>
    <w:multiLevelType w:val="multilevel"/>
    <w:tmpl w:val="0056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779B4"/>
    <w:multiLevelType w:val="multilevel"/>
    <w:tmpl w:val="657A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94C1E"/>
    <w:multiLevelType w:val="multilevel"/>
    <w:tmpl w:val="B7C2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01F05"/>
    <w:multiLevelType w:val="multilevel"/>
    <w:tmpl w:val="79F4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E1881"/>
    <w:multiLevelType w:val="multilevel"/>
    <w:tmpl w:val="8898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E2B46"/>
    <w:multiLevelType w:val="multilevel"/>
    <w:tmpl w:val="CBD8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B2E3D"/>
    <w:multiLevelType w:val="multilevel"/>
    <w:tmpl w:val="437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963051">
    <w:abstractNumId w:val="4"/>
  </w:num>
  <w:num w:numId="2" w16cid:durableId="2110812893">
    <w:abstractNumId w:val="1"/>
  </w:num>
  <w:num w:numId="3" w16cid:durableId="308828337">
    <w:abstractNumId w:val="5"/>
  </w:num>
  <w:num w:numId="4" w16cid:durableId="75053783">
    <w:abstractNumId w:val="3"/>
  </w:num>
  <w:num w:numId="5" w16cid:durableId="679434011">
    <w:abstractNumId w:val="0"/>
  </w:num>
  <w:num w:numId="6" w16cid:durableId="301690347">
    <w:abstractNumId w:val="6"/>
  </w:num>
  <w:num w:numId="7" w16cid:durableId="420764209">
    <w:abstractNumId w:val="2"/>
  </w:num>
  <w:num w:numId="8" w16cid:durableId="1170632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A9"/>
    <w:rsid w:val="00020FC6"/>
    <w:rsid w:val="00033BD8"/>
    <w:rsid w:val="001C0034"/>
    <w:rsid w:val="00202384"/>
    <w:rsid w:val="00436F65"/>
    <w:rsid w:val="00547D44"/>
    <w:rsid w:val="008727A0"/>
    <w:rsid w:val="00971477"/>
    <w:rsid w:val="00A554A9"/>
    <w:rsid w:val="00C033E9"/>
    <w:rsid w:val="00E32A81"/>
    <w:rsid w:val="00E36B3E"/>
    <w:rsid w:val="00F10373"/>
    <w:rsid w:val="00F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76E48"/>
  <w15:chartTrackingRefBased/>
  <w15:docId w15:val="{5ECB811E-6065-4D59-95DF-69522032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1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477"/>
  </w:style>
  <w:style w:type="paragraph" w:styleId="Footer">
    <w:name w:val="footer"/>
    <w:basedOn w:val="Normal"/>
    <w:link w:val="FooterChar"/>
    <w:uiPriority w:val="99"/>
    <w:unhideWhenUsed/>
    <w:rsid w:val="00E32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PETROLIAM NASIONAL BERHAD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Najmi Ariffin (GP/PETH)</dc:creator>
  <cp:keywords/>
  <dc:description/>
  <cp:lastModifiedBy>najmi ariffin</cp:lastModifiedBy>
  <cp:revision>6</cp:revision>
  <cp:lastPrinted>2025-07-06T17:23:00Z</cp:lastPrinted>
  <dcterms:created xsi:type="dcterms:W3CDTF">2025-07-05T04:26:00Z</dcterms:created>
  <dcterms:modified xsi:type="dcterms:W3CDTF">2025-07-06T17:24:00Z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37f54500,382de27e,75cb10a2</vt:lpwstr>
  </property>
  <property fmtid="{D5CDD505-2E9C-101B-9397-08002B2CF9AE}" pid="3" name="ClassificationContentMarkingHeaderFontProps">
    <vt:lpwstr>#0078d7,10,Calibri</vt:lpwstr>
  </property>
  <property fmtid="{D5CDD505-2E9C-101B-9397-08002B2CF9AE}" pid="4" name="ClassificationContentMarkingHeaderText">
    <vt:lpwstr>[Open]</vt:lpwstr>
  </property>
  <property fmtid="{D5CDD505-2E9C-101B-9397-08002B2CF9AE}" pid="5" name="MSIP_Label_c03ad7b2-93d4-41e9-a098-b1febc82f3d0_Enabled">
    <vt:lpwstr>true</vt:lpwstr>
  </property>
  <property fmtid="{D5CDD505-2E9C-101B-9397-08002B2CF9AE}" pid="6" name="MSIP_Label_c03ad7b2-93d4-41e9-a098-b1febc82f3d0_SetDate">
    <vt:lpwstr>2025-07-05T04:52:35Z</vt:lpwstr>
  </property>
  <property fmtid="{D5CDD505-2E9C-101B-9397-08002B2CF9AE}" pid="7" name="MSIP_Label_c03ad7b2-93d4-41e9-a098-b1febc82f3d0_Method">
    <vt:lpwstr>Privileged</vt:lpwstr>
  </property>
  <property fmtid="{D5CDD505-2E9C-101B-9397-08002B2CF9AE}" pid="8" name="MSIP_Label_c03ad7b2-93d4-41e9-a098-b1febc82f3d0_Name">
    <vt:lpwstr>c03ad7b2-93d4-41e9-a098-b1febc82f3d0</vt:lpwstr>
  </property>
  <property fmtid="{D5CDD505-2E9C-101B-9397-08002B2CF9AE}" pid="9" name="MSIP_Label_c03ad7b2-93d4-41e9-a098-b1febc82f3d0_SiteId">
    <vt:lpwstr>3b2e8941-7948-4131-978a-b2dfc7295091</vt:lpwstr>
  </property>
  <property fmtid="{D5CDD505-2E9C-101B-9397-08002B2CF9AE}" pid="10" name="MSIP_Label_c03ad7b2-93d4-41e9-a098-b1febc82f3d0_ActionId">
    <vt:lpwstr>bc3ebf3a-c461-42bb-a36e-24673c157686</vt:lpwstr>
  </property>
  <property fmtid="{D5CDD505-2E9C-101B-9397-08002B2CF9AE}" pid="11" name="MSIP_Label_c03ad7b2-93d4-41e9-a098-b1febc82f3d0_ContentBits">
    <vt:lpwstr>1</vt:lpwstr>
  </property>
  <property fmtid="{D5CDD505-2E9C-101B-9397-08002B2CF9AE}" pid="12" name="MSIP_Label_c03ad7b2-93d4-41e9-a098-b1febc82f3d0_Tag">
    <vt:lpwstr>10, 0, 1, 1</vt:lpwstr>
  </property>
</Properties>
</file>