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附件3</w:t>
      </w:r>
    </w:p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  <w:t>浙江创新馆（筹建）展品</w:t>
      </w: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  <w:lang w:eastAsia="zh"/>
        </w:rPr>
        <w:t>汇总</w:t>
      </w: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  <w:t>表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2"/>
        </w:rPr>
        <w:t>填报单位（盖章）：              联系人：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872"/>
        <w:gridCol w:w="1161"/>
        <w:gridCol w:w="1284"/>
        <w:gridCol w:w="1285"/>
        <w:gridCol w:w="1170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序号</w:t>
            </w:r>
          </w:p>
        </w:tc>
        <w:tc>
          <w:tcPr>
            <w:tcW w:w="1872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展品名称</w:t>
            </w:r>
          </w:p>
        </w:tc>
        <w:tc>
          <w:tcPr>
            <w:tcW w:w="1161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所属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领域</w:t>
            </w:r>
          </w:p>
        </w:tc>
        <w:tc>
          <w:tcPr>
            <w:tcW w:w="1284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形式</w:t>
            </w:r>
          </w:p>
        </w:tc>
        <w:tc>
          <w:tcPr>
            <w:tcW w:w="1285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</w:t>
            </w:r>
          </w:p>
        </w:tc>
        <w:tc>
          <w:tcPr>
            <w:tcW w:w="1170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联系人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联系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蓄冰盘管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新材料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等比缩小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实物、视频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冰厚传感器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高效水蓄能装置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样本、PPT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电极式锅炉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样本、PPT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变风量末端装置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实物、视频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PLC楼宇控制器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7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温控器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8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电磁热量表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9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电磁流量计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10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电磁水表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  <w:sectPr>
          <w:headerReference r:id="rId3" w:type="default"/>
          <w:footerReference r:id="rId4" w:type="default"/>
          <w:pgSz w:w="11906" w:h="16838"/>
          <w:pgMar w:top="2098" w:right="1474" w:bottom="1984" w:left="1587" w:header="851" w:footer="992" w:gutter="0"/>
          <w:cols w:space="0" w:num="1"/>
          <w:docGrid w:type="lines" w:linePitch="318" w:charSpace="0"/>
        </w:sect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附件4</w:t>
      </w:r>
    </w:p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color w:val="000000"/>
          <w:sz w:val="40"/>
          <w:szCs w:val="40"/>
        </w:rPr>
      </w:pPr>
    </w:p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color w:val="000000"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color w:val="000000"/>
          <w:sz w:val="40"/>
          <w:szCs w:val="40"/>
        </w:rPr>
        <w:t>浙江创新馆（筹建）展品征集申报表</w:t>
      </w:r>
    </w:p>
    <w:p>
      <w:pPr>
        <w:pStyle w:val="2"/>
        <w:spacing w:line="600" w:lineRule="exac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 xml:space="preserve">          </w:t>
      </w:r>
    </w:p>
    <w:tbl>
      <w:tblPr>
        <w:tblStyle w:val="5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422"/>
        <w:gridCol w:w="711"/>
        <w:gridCol w:w="2276"/>
        <w:gridCol w:w="712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展品名称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源牌变风量末端装置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1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单位名称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杭州国电能源环境设计研究院有限公司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单位地址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杭州市临安区青山湖科技城大园路聚贤街1号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联系人</w:t>
            </w:r>
          </w:p>
        </w:tc>
        <w:tc>
          <w:tcPr>
            <w:tcW w:w="1422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711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电话</w:t>
            </w:r>
          </w:p>
        </w:tc>
        <w:tc>
          <w:tcPr>
            <w:tcW w:w="22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0571-61110372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手机</w:t>
            </w:r>
          </w:p>
        </w:tc>
        <w:tc>
          <w:tcPr>
            <w:tcW w:w="2164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98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单位简介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杭州国电能源院，源自于电力工业部杭州机械设计研究所，传承其60余年国家级科研院所的厚重历史和文化底蕴，具有人才、科研、产品、市场等综合资源优势，发展储能与节能技术，是综合能源、健康环境与智慧水务（供热）领域的国家重点高新技术企业。多年来致力于城市碳中和事业，专注于以可再生能源为主的多能源互补，以储能为核心的冷热电协同，以云平台为中心全程能效管控的区域能源技术。重点在综合能源、建筑环境、智慧水务（供热）等领域提供科学研究、工程设计、核心设备制造、安装调试以及运行维护等全过程服务。</w:t>
            </w: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国电能源院——高效蓄能及变风量空调领跑企业，拥有综合能源设备（蓄冰盘管&amp;水蓄能罐&amp;电热水机组）、智能仪表（电磁水表&amp;电磁流量计&amp;电磁冷热量表）、变风量末端装置等核心产品和一体化解决方案，利用物联网技术打造中央空调专业服务平台，为客户创造健康、舒适、节能的人居环境。</w:t>
            </w:r>
          </w:p>
          <w:p>
            <w:pPr>
              <w:pStyle w:val="2"/>
              <w:rPr>
                <w:rFonts w:hint="eastAsia" w:asciiTheme="majorEastAsia" w:hAnsiTheme="majorEastAsia" w:eastAsiaTheme="majorEastAsia" w:cstheme="majorEastAsia"/>
              </w:rPr>
            </w:pP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公司拥有员工总数200人。其中，博士生导师、教授级工程师等专业技术人员46人；大专文化程度及以上者165人(博士后和博士学位4人)。由多位国内知名的能源和建筑行业专家担任技术顾问，“新世纪百千万人才”、国务院特殊津贴专家、杭州市“131人才计划”入选人员、“钱江人才”、海外留学归国人员等优秀人才业已成为公司的技术骨干和中坚力量。与浙江大学、同济大学、华北电力大学、上海海事大学和国电能源院等联合培养研究生，向美国威斯康辛大学和国电能源院互派访问学者。承担并完成国家863项目、“十二五”国家重大科技支撑计划、国家火炬计划、国家中小企业创新基金等国家级项目7项，浙江省重大专项等省级科技计划项目近10项。</w:t>
            </w: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参与编写国家及行业标准8项，发表学术论文40余篇。荣获《2020年度国家科学技术进步二等奖》等国家及省部级科技进步奖等奖项10余项，获得77项专利及著作权(其中10项是国家发明专利)。多项科技成果经鉴定达到国际先进水平并填补国内空白，自主知识产权产品及技术服务高达销售总额的80%以上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节能产品与技术已累计在人民大会堂、北京中国尊大厦、北京丽泽平安金融中心、上海白玉兰广场、上海迪士尼能源站、上海虹桥机场、上海浦东机场、成都天府机场、广州珠江城大厦、广州大学城、广州雪松总部大楼、深圳能源大厦、百丽大厦、深圳北站、深圳前海、珠海横琴新区、杭州东站、杭州市民中心、杭州奥体中心、马来西亚吉隆坡国家中央政务区GDC、迪拜范思哲皇冠大酒店等国内外500多栋低碳节能大楼中成功应用，赢得了良好的市场口碑。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展品所属领域类别（单选）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□互联网+     □生命健康    □新材料    √碳达峰碳中和 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□海洋强省    □农业科技    □其他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u w:val="single"/>
              </w:rPr>
              <w:t xml:space="preserve">               （自填）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41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展品介绍(着重介绍先进性和在行业领域的水平)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pStyle w:val="2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变风量空调系统（VAV）是一种通过改变送风量来适应室内负荷变化，调节室内温度的空调系统</w:t>
            </w: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属于全空气系统的一种形式，可精准控制温湿度、噪音、风速、洁净度等环境参数。该系统由空气处理机组、变风量末端装置、房间温控器、风管和控制设备等组成。目前已广泛应用于国内外各类办公、商业及工业建筑。</w:t>
            </w:r>
          </w:p>
          <w:p>
            <w:pPr>
              <w:rPr>
                <w:rFonts w:hint="eastAsia"/>
              </w:rPr>
            </w:pPr>
          </w:p>
          <w:p>
            <w:pPr>
              <w:pStyle w:val="2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源牌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变风量末端装置</w:t>
            </w:r>
            <w:r>
              <w:rPr>
                <w:rFonts w:hint="eastAsia" w:asciiTheme="majorEastAsia" w:hAnsiTheme="majorEastAsia" w:eastAsiaTheme="majorEastAsia" w:cstheme="majorEastAsia"/>
              </w:rPr>
              <w:t>具有便捷、安静、健康、舒适、节能等优点，取得国家发明专利3项</w:t>
            </w: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、</w:t>
            </w:r>
            <w:r>
              <w:rPr>
                <w:rFonts w:hint="eastAsia" w:asciiTheme="majorEastAsia" w:hAnsiTheme="majorEastAsia" w:eastAsiaTheme="majorEastAsia" w:cstheme="majorEastAsia"/>
              </w:rPr>
              <w:t>建设部科技成果1项</w:t>
            </w: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、</w:t>
            </w:r>
            <w:r>
              <w:rPr>
                <w:rFonts w:hint="eastAsia" w:asciiTheme="majorEastAsia" w:hAnsiTheme="majorEastAsia" w:eastAsiaTheme="majorEastAsia" w:cstheme="majorEastAsia"/>
              </w:rPr>
              <w:t>软件著作权3项</w:t>
            </w: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、</w:t>
            </w:r>
            <w:r>
              <w:rPr>
                <w:rFonts w:hint="eastAsia" w:asciiTheme="majorEastAsia" w:hAnsiTheme="majorEastAsia" w:eastAsiaTheme="majorEastAsia" w:cstheme="majorEastAsia"/>
              </w:rPr>
              <w:t>出版专著1部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并且</w:t>
            </w:r>
            <w:r>
              <w:rPr>
                <w:rFonts w:hint="eastAsia" w:asciiTheme="majorEastAsia" w:hAnsiTheme="majorEastAsia" w:eastAsiaTheme="majorEastAsia" w:cstheme="majorEastAsia"/>
              </w:rPr>
              <w:t>参编国家标准</w:t>
            </w: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。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经过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20余年的研发生产，</w:t>
            </w:r>
            <w:r>
              <w:rPr>
                <w:rFonts w:hint="eastAsia" w:asciiTheme="majorEastAsia" w:hAnsiTheme="majorEastAsia" w:eastAsiaTheme="majorEastAsia" w:cstheme="majorEastAsia"/>
              </w:rPr>
              <w:t>技术成熟稳定</w:t>
            </w: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已在国内外数百座大型建筑成功应用。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4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展品创新点或行业地位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ind w:firstLine="420" w:firstLineChars="200"/>
              <w:jc w:val="left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源牌变风量空调系统优势：</w:t>
            </w:r>
          </w:p>
          <w:p>
            <w:pPr>
              <w:ind w:firstLine="420" w:firstLineChars="200"/>
              <w:jc w:val="left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本地化：VAV控制技术与产品为人们创造舒适健康环境的同时，以降低能耗为目的，在建筑内外部环境、系统设计、使用习惯、舒适性标准、低能耗标准等方面国内外存在较大差异。源牌第四代产品和系统基于本地化需求开发，很好的满足了本地化需求。</w:t>
            </w:r>
          </w:p>
          <w:p>
            <w:pPr>
              <w:ind w:firstLine="420" w:firstLineChars="200"/>
              <w:jc w:val="left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工程产品化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VAV系统技术相对复杂，传统按照工程的做法是需要大量的现场调试工作，而且还要涉及到多个专业多个单位的协同作战，源牌第四代产品采用系统化研究，集成化设计和生产，开发出适应国情的产品，大大减少了现场工作量与扯皮现象，将工程产品化，软硬件集成化生产，使得项目质量具备了统一的标准。</w:t>
            </w:r>
          </w:p>
          <w:p>
            <w:pPr>
              <w:ind w:firstLine="420" w:firstLineChars="200"/>
              <w:jc w:val="left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集成专业化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:根据建筑功能深化设计、精准安装、全面精细化调试的专业化系统集成，设计、安装、调试与多专业协同服务。</w:t>
            </w:r>
          </w:p>
          <w:p>
            <w:pPr>
              <w:ind w:firstLine="420" w:firstLineChars="200"/>
              <w:jc w:val="left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服务长效化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:全生命周期的价值实现，关键是建成后的服务管理，源牌技术采用远程数据中心与现场服务相结合的专业化运行模式，保障系统可靠经济运行、工作环境健康舒适、降低运营维护成本。</w:t>
            </w:r>
          </w:p>
          <w:p>
            <w:pPr>
              <w:pStyle w:val="2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4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重大工程应用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源牌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变风量空调系统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典型案例有北京中国尊大厦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  <w:t>、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上海白玉兰广场、广州珠江城大厦、深圳能源大厦、天津于家堡03-18、03-26地块、杭州平安金融中心等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5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展品照片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Cs w:val="21"/>
              </w:rPr>
              <w:t>所提供的电子版照片应为JPG 格式，每张照片的存图不小于 2M（各单位自行保存好不小于 14 寸的原版照片），每张照片注释不超过20字，可附后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展品类型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√实物    □模型    □图文    □多媒体    □其他形式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展品规格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尺寸：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cm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×50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cm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×30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cm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重量：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kg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；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展示条件要求：需要展台；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是否需要24小时供电：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    √否；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其它：无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6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其他需要</w:t>
            </w:r>
          </w:p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说明的事项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wordWrap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napToGrid w:val="0"/>
        <w:spacing w:line="27" w:lineRule="atLeast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snapToGrid w:val="0"/>
        <w:spacing w:line="27" w:lineRule="atLeast"/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备注：1.一项展品一张表，如有多个展品请附多张表。</w:t>
      </w:r>
    </w:p>
    <w:p>
      <w:pPr>
        <w:pStyle w:val="2"/>
        <w:ind w:left="1200" w:leftChars="457" w:hanging="240" w:hanging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2.如有可充分体现成果、产品特点的资料（宣传册、说明书、获得的荣誉等）可一并形成压缩包提供。</w:t>
      </w: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sectPr>
      <w:pgSz w:w="11906" w:h="16838"/>
      <w:pgMar w:top="2098" w:right="1474" w:bottom="1984" w:left="1587" w:header="851" w:footer="992" w:gutter="0"/>
      <w:cols w:space="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  <w:embedRegular r:id="rId1" w:fontKey="{BEE908AE-436F-4802-87EC-69826E222B04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 xml:space="preserve">－ 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 xml:space="preserve">－ 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  <w:t>11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DF"/>
    <w:rsid w:val="00002E87"/>
    <w:rsid w:val="0005545B"/>
    <w:rsid w:val="000E7BC1"/>
    <w:rsid w:val="00150C7C"/>
    <w:rsid w:val="001778DF"/>
    <w:rsid w:val="00181CD6"/>
    <w:rsid w:val="00251B09"/>
    <w:rsid w:val="00264FE1"/>
    <w:rsid w:val="00332C71"/>
    <w:rsid w:val="00341EA4"/>
    <w:rsid w:val="003D1587"/>
    <w:rsid w:val="004D5F3D"/>
    <w:rsid w:val="005C72B8"/>
    <w:rsid w:val="005E2779"/>
    <w:rsid w:val="006678A6"/>
    <w:rsid w:val="006B7E66"/>
    <w:rsid w:val="00986E5E"/>
    <w:rsid w:val="00DA267A"/>
    <w:rsid w:val="00DC0310"/>
    <w:rsid w:val="00DE5FD9"/>
    <w:rsid w:val="00E3146B"/>
    <w:rsid w:val="00EA5308"/>
    <w:rsid w:val="018D1BF8"/>
    <w:rsid w:val="0F2042C9"/>
    <w:rsid w:val="116052E1"/>
    <w:rsid w:val="12092610"/>
    <w:rsid w:val="19052652"/>
    <w:rsid w:val="1A97581F"/>
    <w:rsid w:val="1FDF0092"/>
    <w:rsid w:val="215163E1"/>
    <w:rsid w:val="240B637B"/>
    <w:rsid w:val="2643619D"/>
    <w:rsid w:val="270267A5"/>
    <w:rsid w:val="3C7E4683"/>
    <w:rsid w:val="458F242B"/>
    <w:rsid w:val="49AC7340"/>
    <w:rsid w:val="510F6A01"/>
    <w:rsid w:val="55290FBE"/>
    <w:rsid w:val="572E12A5"/>
    <w:rsid w:val="5E6B1D93"/>
    <w:rsid w:val="673B79F5"/>
    <w:rsid w:val="69CB3756"/>
    <w:rsid w:val="6ED9A03E"/>
    <w:rsid w:val="71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  <w:rPr>
      <w:rFonts w:ascii="Times New Roman" w:hAnsi="Times New Roman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qFormat/>
    <w:uiPriority w:val="0"/>
  </w:style>
  <w:style w:type="paragraph" w:styleId="9">
    <w:name w:val="List Paragraph"/>
    <w:basedOn w:val="1"/>
    <w:link w:val="10"/>
    <w:qFormat/>
    <w:uiPriority w:val="34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 w:val="24"/>
      <w:szCs w:val="20"/>
    </w:rPr>
  </w:style>
  <w:style w:type="character" w:customStyle="1" w:styleId="10">
    <w:name w:val="列出段落 字符"/>
    <w:basedOn w:val="7"/>
    <w:link w:val="9"/>
    <w:qFormat/>
    <w:locked/>
    <w:uiPriority w:val="34"/>
    <w:rPr>
      <w:kern w:val="2"/>
      <w:sz w:val="24"/>
    </w:rPr>
  </w:style>
  <w:style w:type="table" w:customStyle="1" w:styleId="11">
    <w:name w:val="网格表 2 - 着色 11"/>
    <w:basedOn w:val="5"/>
    <w:qFormat/>
    <w:uiPriority w:val="47"/>
    <w:rPr>
      <w:rFonts w:asciiTheme="minorHAnsi" w:hAnsiTheme="minorHAnsi" w:eastAsiaTheme="minorEastAsia" w:cstheme="minorBidi"/>
    </w:rPr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809</Words>
  <Characters>4617</Characters>
  <Lines>38</Lines>
  <Paragraphs>10</Paragraphs>
  <TotalTime>32</TotalTime>
  <ScaleCrop>false</ScaleCrop>
  <LinksUpToDate>false</LinksUpToDate>
  <CharactersWithSpaces>5416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2022-02-16T22:42:00Z</dcterms:created>
  <dc:creator>raoxin</dc:creator>
  <cp:lastModifiedBy>Administrator</cp:lastModifiedBy>
  <cp:lastPrinted>2022-02-18T08:14:00Z</cp:lastPrinted>
  <dcterms:modified xsi:type="dcterms:W3CDTF">2022-03-03T08:25:55Z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491C2F13B8004281A4173635D7EB9440</vt:lpwstr>
  </property>
</Properties>
</file>