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Iteration 1</w:t>
      </w:r>
    </w:p>
    <w:p w:rsidR="00000000" w:rsidDel="00000000" w:rsidP="00000000" w:rsidRDefault="00000000" w:rsidRPr="00000000" w14:paraId="00000001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 4361-001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2:</w:t>
      </w:r>
    </w:p>
    <w:p w:rsidR="00000000" w:rsidDel="00000000" w:rsidP="00000000" w:rsidRDefault="00000000" w:rsidRPr="00000000" w14:paraId="00000015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Kyle Benjamin</w:t>
      </w:r>
    </w:p>
    <w:p w:rsidR="00000000" w:rsidDel="00000000" w:rsidP="00000000" w:rsidRDefault="00000000" w:rsidRPr="00000000" w14:paraId="00000016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Grace Yeon</w:t>
      </w:r>
    </w:p>
    <w:p w:rsidR="00000000" w:rsidDel="00000000" w:rsidP="00000000" w:rsidRDefault="00000000" w:rsidRPr="00000000" w14:paraId="00000017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 Al-ein Muteba</w:t>
      </w:r>
    </w:p>
    <w:p w:rsidR="00000000" w:rsidDel="00000000" w:rsidP="00000000" w:rsidRDefault="00000000" w:rsidRPr="00000000" w14:paraId="00000018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Linh Vu</w:t>
      </w:r>
    </w:p>
    <w:p w:rsidR="00000000" w:rsidDel="00000000" w:rsidP="00000000" w:rsidRDefault="00000000" w:rsidRPr="00000000" w14:paraId="00000019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Mohammed Ali</w:t>
      </w:r>
    </w:p>
    <w:p w:rsidR="00000000" w:rsidDel="00000000" w:rsidP="00000000" w:rsidRDefault="00000000" w:rsidRPr="00000000" w14:paraId="0000001A">
      <w:pPr>
        <w:spacing w:line="288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Dylan Forsyth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of Use Cases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account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Submit event proposal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Register for event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Evaluate event proposal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booth lease request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 event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proposal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booths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status request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Withdraw booth lease request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decision and feedback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Registering for event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 registration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Specify floor place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Organizer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Exhibitor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Domain Model and Classification Sheet</w:t>
      </w:r>
    </w:p>
    <w:p w:rsidR="00000000" w:rsidDel="00000000" w:rsidP="00000000" w:rsidRDefault="00000000" w:rsidRPr="00000000" w14:paraId="0000004F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Requirement Brainstorming</w:t>
      </w:r>
    </w:p>
    <w:p w:rsidR="00000000" w:rsidDel="00000000" w:rsidP="00000000" w:rsidRDefault="00000000" w:rsidRPr="00000000" w14:paraId="00000051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National Trade Show Services (NTSS) is a service provider that helps business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customers/1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create/3,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promote, organize, and run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national and international trade shows. Business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customers/1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NTSS for the services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need.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Creating/3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show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design for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show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including/7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ranging from selection of a theme and a slogan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location/1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duration/1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Promoting a trade show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advertisement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activities. Organizing a trade show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 activities before the trade show except creation and promotion. For example,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speakers/1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registering/3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trade show is the activity of on site registration,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setting up/3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booths/1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conference rooms/1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seminars/1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reception/1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distributing trade show materials. The NTSS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creates/3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account/1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each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customer/1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record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service charges, payments received,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account/1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balances.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trade show can be regarded as an event/9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For example, the 2008 Consumer Electronics Show took place in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Vegas Convention Center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January 7-10, 2008 and the 2008 MacWorld Conference took place at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Moscone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747 Howard Street, San Francisco, CA 94103 during January 14-18, 2008. 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organizer/1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can be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organization/1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For example, the CES was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organized by/3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Consumer Electronics Association while the MacWorld was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organized by/3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Apple, Inc.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contact information/1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possibly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website/1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further information about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belong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or more/5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predefined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domains. For example, the CES and MacWorld 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belong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both Technology and Consumer Electronics. The list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predefined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domains can change from time to time because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new/4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domains need be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added/3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outdated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domains need be removed.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trade show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attended 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types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organization staff/1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invited and/or selected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speakers/1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Except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organization staff/1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organizer/1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register to/3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attend a trade show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registration/1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fee/4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trade show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organization staff/1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creates, prepares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runs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invited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speakers/1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famous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figures in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domain/1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 were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invited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 a keynote address at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speakers/1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invited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speak at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the evaluation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proposals/1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proposals/1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usually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reviewed by/3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committee of reviewers/1,2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who are experts in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domain/1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willing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 help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/3.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status of a proposal/1,2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accepted, and rejected.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come to/3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trade show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 exhibit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products or services.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 pay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booths/1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depending on the size of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booth/1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e.g.,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large, medium, or small/4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Booths/1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requested and rented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whole/4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duration of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Finally,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observers/1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come to/3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visit the trade show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various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purposes.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Classification Table</w:t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Brainstorming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Classification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(A)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xhibitors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(A)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Trade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Seminars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(V)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Conference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(V)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(V)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(C)Participants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(A)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Proposals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Proposals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(AS)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(V)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or more(5)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(V)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(AS)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Domain Model</w:t>
      </w:r>
    </w:p>
    <w:p w:rsidR="00000000" w:rsidDel="00000000" w:rsidP="00000000" w:rsidRDefault="00000000" w:rsidRPr="00000000" w14:paraId="000000B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hanging="12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502231" cy="379571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2231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Verb-Noun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potential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create an online 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identified by a valid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address.</w:t>
      </w:r>
    </w:p>
    <w:p w:rsidR="00000000" w:rsidDel="00000000" w:rsidP="00000000" w:rsidRDefault="00000000" w:rsidRPr="00000000" w14:paraId="000000BE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R1.1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 specify the 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type (event organizer,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exhibitor, speaker, or observer). Different types of account shall have different privileges.</w:t>
      </w:r>
    </w:p>
    <w:p w:rsidR="00000000" w:rsidDel="00000000" w:rsidP="00000000" w:rsidRDefault="00000000" w:rsidRPr="00000000" w14:paraId="000000C0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R1.2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send a temporary 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email address. The temporary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must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comply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commonly adopted password security rules.</w:t>
      </w:r>
    </w:p>
    <w:p w:rsidR="00000000" w:rsidDel="00000000" w:rsidP="00000000" w:rsidRDefault="00000000" w:rsidRPr="00000000" w14:paraId="000000C2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R1.3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require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the temporary 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the first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login. The new password must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comply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commonly adopted password security rules.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submit an event 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an event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proposal form with fields that describe the event.</w:t>
      </w:r>
    </w:p>
    <w:p w:rsidR="00000000" w:rsidDel="00000000" w:rsidP="00000000" w:rsidRDefault="00000000" w:rsidRPr="00000000" w14:paraId="000000C6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R2.1 Upon submission,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generate a 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slip to be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along with the payment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8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R2.2 Upon reception of the payment for an event proposal,</w:t>
      </w:r>
    </w:p>
    <w:p w:rsidR="00000000" w:rsidDel="00000000" w:rsidP="00000000" w:rsidRDefault="00000000" w:rsidRPr="00000000" w14:paraId="000000C9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R2.2.1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the 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“Pending Review” from “Submitted,”</w:t>
      </w:r>
    </w:p>
    <w:p w:rsidR="00000000" w:rsidDel="00000000" w:rsidP="00000000" w:rsidRDefault="00000000" w:rsidRPr="00000000" w14:paraId="000000CA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R2.2.2 the system shall email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notify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the payment has been received and the proposal is pending review.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R3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cancel an event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a 15% cancellation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charge.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R4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 edit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“Submitted” or “Pending Review”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proposal without charge.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R5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event 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view an event 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R6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evaluate an event proposal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enter feedback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an acceptance decision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either “Accepted” or “Rejected.” If “Rejected,” then the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also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provide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explaining why the proposal is rejected.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R7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submit a booth lease 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D5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R7.1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display a floor 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available booths, their sizes and leasing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prices. The booth sizes are large, medium, and small, each of which is specified by</w:t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 and length.</w:t>
      </w:r>
    </w:p>
    <w:p w:rsidR="00000000" w:rsidDel="00000000" w:rsidP="00000000" w:rsidRDefault="00000000" w:rsidRPr="00000000" w14:paraId="000000D8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R7.2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or more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available booths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Leased.</w:t>
      </w:r>
    </w:p>
    <w:p w:rsidR="00000000" w:rsidDel="00000000" w:rsidP="00000000" w:rsidRDefault="00000000" w:rsidRPr="00000000" w14:paraId="000000DA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R7.3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generate a summary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total payment slip so that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along with the payment to NTSS.</w:t>
      </w:r>
    </w:p>
    <w:p w:rsidR="00000000" w:rsidDel="00000000" w:rsidP="00000000" w:rsidRDefault="00000000" w:rsidRPr="00000000" w14:paraId="000000DC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R7.4 When the payment is received,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the 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request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pending review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notify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status change.</w:t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R8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withdraw a booth lease 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10% cancellation charge.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R9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view a booth lease 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R10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evaluate a booth lease 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3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R10.1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evaluate a booth request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enter feedback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an acceptance decision of either “Accepted” or “Rejected.” If “Rejected,” then the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 also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provide 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explaining why the proposal is rejected.</w:t>
      </w:r>
    </w:p>
    <w:p w:rsidR="00000000" w:rsidDel="00000000" w:rsidP="00000000" w:rsidRDefault="00000000" w:rsidRPr="00000000" w14:paraId="000000E5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R10.3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the status of the request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accordingly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notify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exhibitor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change in request status.</w:t>
      </w:r>
    </w:p>
    <w:p w:rsidR="00000000" w:rsidDel="00000000" w:rsidP="00000000" w:rsidRDefault="00000000" w:rsidRPr="00000000" w14:paraId="000000E7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R10.4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the status of a booth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“unavailable” once it is leased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out.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R11 The system shall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potential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register for an 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A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R11.1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select from a list of 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her/his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C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R11.2 The system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register for one or more events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ED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R11.3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generate a payment slip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showing a summary and the total payment.</w:t>
      </w:r>
    </w:p>
    <w:p w:rsidR="00000000" w:rsidDel="00000000" w:rsidP="00000000" w:rsidRDefault="00000000" w:rsidRPr="00000000" w14:paraId="000000EE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R11.4 The system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print the payment slip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sent together</w:t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payment.</w:t>
      </w:r>
    </w:p>
    <w:p w:rsidR="00000000" w:rsidDel="00000000" w:rsidP="00000000" w:rsidRDefault="00000000" w:rsidRPr="00000000" w14:paraId="000000F0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R11.5 Once the payment is received,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participants’ registrations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“Paid” and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notify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registering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this change.</w:t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R12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registering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cancel a registration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without charge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week before the event and with a 10% cancellation charge afterwards.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R13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NTSS staff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specify a floor 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predefined sizes.</w:t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R14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payment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 card, cashier check, personal check, money</w:t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order, or PayPal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R15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existing 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9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R15.1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log 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after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logging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R15.2 The system shall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logging in.</w:t>
      </w:r>
    </w:p>
    <w:p w:rsidR="00000000" w:rsidDel="00000000" w:rsidP="00000000" w:rsidRDefault="00000000" w:rsidRPr="00000000" w14:paraId="000000FB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Brainstorming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*Event organizer, exhibitor, speaker, observer are users with .</w:t>
      </w:r>
    </w:p>
    <w:p w:rsidR="00000000" w:rsidDel="00000000" w:rsidP="00000000" w:rsidRDefault="00000000" w:rsidRPr="00000000" w14:paraId="0000010A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680"/>
        <w:gridCol w:w="915"/>
        <w:gridCol w:w="1050"/>
        <w:gridCol w:w="720"/>
        <w:gridCol w:w="780"/>
        <w:gridCol w:w="1170"/>
        <w:gridCol w:w="1035"/>
        <w:gridCol w:w="1170"/>
        <w:gridCol w:w="660"/>
        <w:tblGridChange w:id="0">
          <w:tblGrid>
            <w:gridCol w:w="720"/>
            <w:gridCol w:w="1680"/>
            <w:gridCol w:w="915"/>
            <w:gridCol w:w="1050"/>
            <w:gridCol w:w="720"/>
            <w:gridCol w:w="780"/>
            <w:gridCol w:w="1170"/>
            <w:gridCol w:w="1035"/>
            <w:gridCol w:w="1170"/>
            <w:gridCol w:w="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Reqmt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Business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Initiated by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End with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Task for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Is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 ID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Create account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Specify Account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Send Temp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Change temporary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Submit 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Generate Payment slip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hange the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Notify 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Cancel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Edit proposal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UC4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View 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 Organizer/ NTSS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Evaluate 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Submit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Exhibitor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Display Floor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 Floor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Booths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Generate Summary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Change Status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Exhibitor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UC8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Withdraw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Exhibitor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/Booth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View A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Exhibitor/ NTSS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Evaluate a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Provide decision and Feedback (Booth Request)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Change status of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Notify the Exhibitor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Allow Event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Select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Registering for an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11.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Generate Payment Slip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R11.4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Print Payment Slip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Change User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Cancel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NTSS/Event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Specify floor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NTSS/Floor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Allow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 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NTSS/Account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UC17</w:t>
            </w:r>
          </w:p>
        </w:tc>
      </w:tr>
    </w:tbl>
    <w:p w:rsidR="00000000" w:rsidDel="00000000" w:rsidP="00000000" w:rsidRDefault="00000000" w:rsidRPr="00000000" w14:paraId="00000275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Diagrams</w:t>
      </w:r>
    </w:p>
    <w:p w:rsidR="00000000" w:rsidDel="00000000" w:rsidP="00000000" w:rsidRDefault="00000000" w:rsidRPr="00000000" w14:paraId="0000027F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Sub-systems: 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Floor Management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Booth Management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 Management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Management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 Management</w:t>
      </w:r>
    </w:p>
    <w:p w:rsidR="00000000" w:rsidDel="00000000" w:rsidP="00000000" w:rsidRDefault="00000000" w:rsidRPr="00000000" w14:paraId="00000286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Floor Management</w:t>
      </w:r>
    </w:p>
    <w:p w:rsidR="00000000" w:rsidDel="00000000" w:rsidP="00000000" w:rsidRDefault="00000000" w:rsidRPr="00000000" w14:paraId="00000288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465633" cy="191928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633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Booth Management</w:t>
      </w:r>
    </w:p>
    <w:p w:rsidR="00000000" w:rsidDel="00000000" w:rsidP="00000000" w:rsidRDefault="00000000" w:rsidRPr="00000000" w14:paraId="0000028B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633354" cy="361473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354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 Management</w:t>
      </w:r>
    </w:p>
    <w:p w:rsidR="00000000" w:rsidDel="00000000" w:rsidP="00000000" w:rsidRDefault="00000000" w:rsidRPr="00000000" w14:paraId="0000028D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015160" cy="3252788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16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Management</w:t>
      </w:r>
    </w:p>
    <w:p w:rsidR="00000000" w:rsidDel="00000000" w:rsidP="00000000" w:rsidRDefault="00000000" w:rsidRPr="00000000" w14:paraId="0000028F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02428" cy="4186238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428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Payment Management</w:t>
      </w:r>
    </w:p>
    <w:p w:rsidR="00000000" w:rsidDel="00000000" w:rsidP="00000000" w:rsidRDefault="00000000" w:rsidRPr="00000000" w14:paraId="00000291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29225" cy="2676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TUCBW/TUCEW Clauses</w:t>
      </w:r>
    </w:p>
    <w:p w:rsidR="00000000" w:rsidDel="00000000" w:rsidP="00000000" w:rsidRDefault="00000000" w:rsidRPr="00000000" w14:paraId="00000295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340"/>
        <w:gridCol w:w="2340"/>
        <w:gridCol w:w="3015"/>
        <w:tblGridChange w:id="0">
          <w:tblGrid>
            <w:gridCol w:w="2505"/>
            <w:gridCol w:w="2340"/>
            <w:gridCol w:w="2340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Account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a user clicks on create account button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account has been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on submit event button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user receives confirmation that proposal has been submitted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cancel event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user receives event cancelation confirmation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ever organizer clicks edit button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event organizer confirms changes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event organizer clicks on view Event Proposal Button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system displays event proposal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 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NTSS staff clicks on Evaluate Event Proposal Button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staff accepts/reject event proposal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Exhibitor submits booth Request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Exhibitor Receives submission confirmation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Status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Exhibitor clicks on “change status” button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Exhibitor saves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Withdraw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Exhibitor clicks on the withdraw booth button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Exhibitor receives a confirmation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A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Exhibitor/Staffs clicks on View Booth Lease Request Button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Exhibitor/staffs sees the booth Lease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Booth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 A Booth Lease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Staff clicks on Evaluate Booth Request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staff accepts or reject booth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Registering for An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on Register for event button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the user receives a registration confirmation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on cancel Registration button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user receives a cancel reservation confirmation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Floor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Specify Floor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Staffs clicks on “specify floor plan” button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Staffs receives message of floor specification confirmation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on Login button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user is logged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on log out button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user is logged out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TUCBW user clicks on change password button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TUCEW user receives a password confirmation change</w:t>
            </w:r>
          </w:p>
        </w:tc>
      </w:tr>
    </w:tbl>
    <w:p w:rsidR="00000000" w:rsidDel="00000000" w:rsidP="00000000" w:rsidRDefault="00000000" w:rsidRPr="00000000" w14:paraId="00000301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Expanded Use Cases / Scenarios / Scenario Tables</w:t>
      </w:r>
    </w:p>
    <w:p w:rsidR="00000000" w:rsidDel="00000000" w:rsidP="00000000" w:rsidRDefault="00000000" w:rsidRPr="00000000" w14:paraId="00000302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 an Event Proposal</w:t>
      </w:r>
    </w:p>
    <w:p w:rsidR="00000000" w:rsidDel="00000000" w:rsidP="00000000" w:rsidRDefault="00000000" w:rsidRPr="00000000" w14:paraId="00000304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Expanded Use Case</w:t>
      </w:r>
    </w:p>
    <w:tbl>
      <w:tblPr>
        <w:tblStyle w:val="Table4"/>
        <w:tblW w:w="81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4170"/>
        <w:tblGridChange w:id="0">
          <w:tblGrid>
            <w:gridCol w:w="3990"/>
            <w:gridCol w:w="41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Submit an Event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Actor: Event Organizer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System: NTSS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 NTSS displays Event Organizer Home Page.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TUCBW the event organizer clicks the "Event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NTSS displays the Event Proposal form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The event organizer fills out the form and clicks the submit form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*NTSS displays a Confirmation message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TUCEW the event organizers sees the confirmation messages and clicks "confirm"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314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event organizer submits the form and in the EventProposalGUI.</w:t>
      </w:r>
    </w:p>
    <w:p w:rsidR="00000000" w:rsidDel="00000000" w:rsidP="00000000" w:rsidRDefault="00000000" w:rsidRPr="00000000" w14:paraId="00000315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The event EventProposalGUI sends the form data to the EventProposalController</w:t>
      </w:r>
    </w:p>
    <w:p w:rsidR="00000000" w:rsidDel="00000000" w:rsidP="00000000" w:rsidRDefault="00000000" w:rsidRPr="00000000" w14:paraId="00000316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The EventProposalController creates the event e</w:t>
        <w:br w:type="textWrapping"/>
        <w:t xml:space="preserve">4.3 The EventProposalController sends the event to the DBMgr.</w:t>
      </w:r>
    </w:p>
    <w:p w:rsidR="00000000" w:rsidDel="00000000" w:rsidP="00000000" w:rsidRDefault="00000000" w:rsidRPr="00000000" w14:paraId="00000317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The DBMgr saves the event proposal to the DB</w:t>
        <w:br w:type="textWrapping"/>
        <w:t xml:space="preserve">4.5 The DBMgr sends a confirmation message to the EventProposalController </w:t>
      </w:r>
    </w:p>
    <w:p w:rsidR="00000000" w:rsidDel="00000000" w:rsidP="00000000" w:rsidRDefault="00000000" w:rsidRPr="00000000" w14:paraId="00000318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The EventProposalController sends a confirmation message to the EventProposalGUI</w:t>
      </w:r>
    </w:p>
    <w:p w:rsidR="00000000" w:rsidDel="00000000" w:rsidP="00000000" w:rsidRDefault="00000000" w:rsidRPr="00000000" w14:paraId="00000319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 The EventProposalGUI displays the confirmation message to the event organizer</w:t>
      </w:r>
    </w:p>
    <w:p w:rsidR="00000000" w:rsidDel="00000000" w:rsidP="00000000" w:rsidRDefault="00000000" w:rsidRPr="00000000" w14:paraId="0000031A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 Table:</w:t>
      </w:r>
    </w:p>
    <w:tbl>
      <w:tblPr>
        <w:tblStyle w:val="Table5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2640"/>
        <w:gridCol w:w="1305"/>
        <w:gridCol w:w="1815"/>
        <w:gridCol w:w="3045"/>
        <w:tblGridChange w:id="0">
          <w:tblGrid>
            <w:gridCol w:w="375"/>
            <w:gridCol w:w="2640"/>
            <w:gridCol w:w="1305"/>
            <w:gridCol w:w="1815"/>
            <w:gridCol w:w="304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of Subject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Data Objects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Organizer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Filled out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EventProposalController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EventProposalGUI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Organizer</w:t>
            </w:r>
          </w:p>
        </w:tc>
      </w:tr>
    </w:tbl>
    <w:p w:rsidR="00000000" w:rsidDel="00000000" w:rsidP="00000000" w:rsidRDefault="00000000" w:rsidRPr="00000000" w14:paraId="00000349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Evaluate an Event Proposal</w:t>
      </w:r>
    </w:p>
    <w:p w:rsidR="00000000" w:rsidDel="00000000" w:rsidP="00000000" w:rsidRDefault="00000000" w:rsidRPr="00000000" w14:paraId="0000034C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4170"/>
        <w:tblGridChange w:id="0">
          <w:tblGrid>
            <w:gridCol w:w="3990"/>
            <w:gridCol w:w="41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Evaluate an Event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Actor: NTSS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System: NTSS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 NTSS displays the staff Home Page.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TUCBW the staff member clicks the "Evaluate Proposals"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NTSS display a list of event proposals.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The staff selects their chosen event for evaluation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*NTSS displays the staff’s chosen event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The staff enters feedback on the event and chooses to either accept or reject.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*NTSS displays the event staff's choice for the event.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TUCEW The staff see the confirmation of the events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spacing w:line="276" w:lineRule="auto"/>
        <w:contextualSpacing w:val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76" w:lineRule="auto"/>
        <w:contextualSpacing w:val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staff submits their chosen event to the EvaluateProposalsGUI</w:t>
      </w:r>
    </w:p>
    <w:p w:rsidR="00000000" w:rsidDel="00000000" w:rsidP="00000000" w:rsidRDefault="00000000" w:rsidRPr="00000000" w14:paraId="0000035F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The EvaluateProposalsGUI sends the form data to the EvaluateProposalsController</w:t>
      </w:r>
    </w:p>
    <w:p w:rsidR="00000000" w:rsidDel="00000000" w:rsidP="00000000" w:rsidRDefault="00000000" w:rsidRPr="00000000" w14:paraId="0000036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The EvaluateProposalsController sends the request for event data to the DBMgr</w:t>
      </w:r>
    </w:p>
    <w:p w:rsidR="00000000" w:rsidDel="00000000" w:rsidP="00000000" w:rsidRDefault="00000000" w:rsidRPr="00000000" w14:paraId="00000361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The DBMgr queries the DB for the requested event data</w:t>
      </w:r>
    </w:p>
    <w:p w:rsidR="00000000" w:rsidDel="00000000" w:rsidP="00000000" w:rsidRDefault="00000000" w:rsidRPr="00000000" w14:paraId="00000362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The DB returns the event e to the DBMgr</w:t>
      </w:r>
    </w:p>
    <w:p w:rsidR="00000000" w:rsidDel="00000000" w:rsidP="00000000" w:rsidRDefault="00000000" w:rsidRPr="00000000" w14:paraId="00000363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The DBMgr returns the event e the EvaluateProposalsController</w:t>
      </w:r>
    </w:p>
    <w:p w:rsidR="00000000" w:rsidDel="00000000" w:rsidP="00000000" w:rsidRDefault="00000000" w:rsidRPr="00000000" w14:paraId="00000364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The EvaluateProposalsController returns the event object to EvaluateProposalsGUI</w:t>
      </w:r>
    </w:p>
    <w:p w:rsidR="00000000" w:rsidDel="00000000" w:rsidP="00000000" w:rsidRDefault="00000000" w:rsidRPr="00000000" w14:paraId="00000365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 The EvaluateProposalsGUI displays the event to the staff</w:t>
      </w:r>
    </w:p>
    <w:p w:rsidR="00000000" w:rsidDel="00000000" w:rsidP="00000000" w:rsidRDefault="00000000" w:rsidRPr="00000000" w14:paraId="00000366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The Staff enters feedback, accepts/rejects the proposal and submits the form to the EvaluateProposalsController</w:t>
      </w:r>
    </w:p>
    <w:p w:rsidR="00000000" w:rsidDel="00000000" w:rsidP="00000000" w:rsidRDefault="00000000" w:rsidRPr="00000000" w14:paraId="00000367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The EvaluateProposalsController sends the user’s proposal data to the DBMgr</w:t>
      </w:r>
    </w:p>
    <w:p w:rsidR="00000000" w:rsidDel="00000000" w:rsidP="00000000" w:rsidRDefault="00000000" w:rsidRPr="00000000" w14:paraId="00000368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The DBMgr sends user’s proposal data to the DB</w:t>
      </w:r>
    </w:p>
    <w:p w:rsidR="00000000" w:rsidDel="00000000" w:rsidP="00000000" w:rsidRDefault="00000000" w:rsidRPr="00000000" w14:paraId="00000369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 The DB updates the event as requested</w:t>
      </w:r>
    </w:p>
    <w:p w:rsidR="00000000" w:rsidDel="00000000" w:rsidP="00000000" w:rsidRDefault="00000000" w:rsidRPr="00000000" w14:paraId="0000036A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 The DBMgr returns a confirmation message to the EvaluateProposalsController</w:t>
      </w:r>
    </w:p>
    <w:p w:rsidR="00000000" w:rsidDel="00000000" w:rsidP="00000000" w:rsidRDefault="00000000" w:rsidRPr="00000000" w14:paraId="0000036B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 The EvaluateProposalsController returns a confirmation message to the EvaluateProposalsGUI</w:t>
      </w:r>
    </w:p>
    <w:p w:rsidR="00000000" w:rsidDel="00000000" w:rsidP="00000000" w:rsidRDefault="00000000" w:rsidRPr="00000000" w14:paraId="0000036C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 The EvaluateProposalsGUI displays the confirmation of the events status to the staff.</w:t>
      </w:r>
    </w:p>
    <w:p w:rsidR="00000000" w:rsidDel="00000000" w:rsidP="00000000" w:rsidRDefault="00000000" w:rsidRPr="00000000" w14:paraId="0000036D">
      <w:pPr>
        <w:spacing w:line="276" w:lineRule="auto"/>
        <w:contextualSpacing w:val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 Table: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805"/>
        <w:gridCol w:w="975"/>
        <w:gridCol w:w="2190"/>
        <w:gridCol w:w="2970"/>
        <w:tblGridChange w:id="0">
          <w:tblGrid>
            <w:gridCol w:w="510"/>
            <w:gridCol w:w="2805"/>
            <w:gridCol w:w="975"/>
            <w:gridCol w:w="2190"/>
            <w:gridCol w:w="29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of Subject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Data Objects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proposal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EvaluateProposalsGUI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EvaluateProposalsGUI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</w:p>
        </w:tc>
      </w:tr>
    </w:tbl>
    <w:p w:rsidR="00000000" w:rsidDel="00000000" w:rsidP="00000000" w:rsidRDefault="00000000" w:rsidRPr="00000000" w14:paraId="000003C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Register for Event</w:t>
      </w:r>
    </w:p>
    <w:p w:rsidR="00000000" w:rsidDel="00000000" w:rsidP="00000000" w:rsidRDefault="00000000" w:rsidRPr="00000000" w14:paraId="000003C6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4170"/>
        <w:tblGridChange w:id="0">
          <w:tblGrid>
            <w:gridCol w:w="3990"/>
            <w:gridCol w:w="41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Register an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Actor: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System: NTSS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 NTSS displays the user Home Page.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TUCBW The user clicks the "View events"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NTSS displays a list of events.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The user selects their event interests and selects "Filter"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*NTSS filters the events to reflect the users interests.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The user selects their chosen event and selects "register"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*NTSS displays the registration confirmation.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TUCEW The user sees the registration confirmation.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3D8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The user submits event preferences to the EventRegistrationGUI  </w:t>
      </w:r>
    </w:p>
    <w:p w:rsidR="00000000" w:rsidDel="00000000" w:rsidP="00000000" w:rsidRDefault="00000000" w:rsidRPr="00000000" w14:paraId="000003D9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The EventRegistrationGUI sends filter preferences to the EventRegistrationController</w:t>
      </w:r>
    </w:p>
    <w:p w:rsidR="00000000" w:rsidDel="00000000" w:rsidP="00000000" w:rsidRDefault="00000000" w:rsidRPr="00000000" w14:paraId="000003DA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The EventRegistrationController sends filter preferences to the DBMgr</w:t>
        <w:br w:type="textWrapping"/>
        <w:t xml:space="preserve">4.3 The DBMgr queries the DB for the requested events</w:t>
      </w:r>
    </w:p>
    <w:p w:rsidR="00000000" w:rsidDel="00000000" w:rsidP="00000000" w:rsidRDefault="00000000" w:rsidRPr="00000000" w14:paraId="000003DB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The DB returns the requested Events to the DBMgr</w:t>
      </w:r>
    </w:p>
    <w:p w:rsidR="00000000" w:rsidDel="00000000" w:rsidP="00000000" w:rsidRDefault="00000000" w:rsidRPr="00000000" w14:paraId="000003DC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The DBMgr returns the requested Events to the EventRegistrationController</w:t>
      </w:r>
    </w:p>
    <w:p w:rsidR="00000000" w:rsidDel="00000000" w:rsidP="00000000" w:rsidRDefault="00000000" w:rsidRPr="00000000" w14:paraId="000003DD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The EventRegistrationController returns requested Events to the EventRegistrationGUI </w:t>
        <w:br w:type="textWrapping"/>
        <w:t xml:space="preserve">5 The user selects an event submits there registration.</w:t>
        <w:br w:type="textWrapping"/>
        <w:t xml:space="preserve">6.1 The EventRegistrationGUI sends the users registration request to the EventRegistrationController</w:t>
      </w:r>
    </w:p>
    <w:p w:rsidR="00000000" w:rsidDel="00000000" w:rsidP="00000000" w:rsidRDefault="00000000" w:rsidRPr="00000000" w14:paraId="000003DE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The EventRegistrationController creates the registration object, r</w:t>
      </w:r>
    </w:p>
    <w:p w:rsidR="00000000" w:rsidDel="00000000" w:rsidP="00000000" w:rsidRDefault="00000000" w:rsidRPr="00000000" w14:paraId="000003DF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 The EventRegistrationController sends the registration to the DBMgr </w:t>
      </w:r>
    </w:p>
    <w:p w:rsidR="00000000" w:rsidDel="00000000" w:rsidP="00000000" w:rsidRDefault="00000000" w:rsidRPr="00000000" w14:paraId="000003E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 The DBMgr adds the registration to the DB</w:t>
      </w:r>
    </w:p>
    <w:p w:rsidR="00000000" w:rsidDel="00000000" w:rsidP="00000000" w:rsidRDefault="00000000" w:rsidRPr="00000000" w14:paraId="000003E1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 The DBMgr returns a confirmation message to the EventRegistrationController</w:t>
        <w:br w:type="textWrapping"/>
        <w:t xml:space="preserve">6.6 The EventRegistrationController  returns the confirmation message to the EventRegistrationGUI </w:t>
      </w:r>
    </w:p>
    <w:p w:rsidR="00000000" w:rsidDel="00000000" w:rsidP="00000000" w:rsidRDefault="00000000" w:rsidRPr="00000000" w14:paraId="000003E2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6.7 The EventRegistrationGUI displays the confirmation message to the user</w:t>
      </w:r>
    </w:p>
    <w:p w:rsidR="00000000" w:rsidDel="00000000" w:rsidP="00000000" w:rsidRDefault="00000000" w:rsidRPr="00000000" w14:paraId="000003E3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Scenario Table:</w:t>
      </w:r>
    </w:p>
    <w:p w:rsidR="00000000" w:rsidDel="00000000" w:rsidP="00000000" w:rsidRDefault="00000000" w:rsidRPr="00000000" w14:paraId="000003E5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235"/>
        <w:gridCol w:w="1440"/>
        <w:gridCol w:w="1800"/>
        <w:gridCol w:w="3315"/>
        <w:tblGridChange w:id="0">
          <w:tblGrid>
            <w:gridCol w:w="510"/>
            <w:gridCol w:w="2235"/>
            <w:gridCol w:w="1440"/>
            <w:gridCol w:w="1800"/>
            <w:gridCol w:w="3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of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Data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 Acted Upon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preferences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preferences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requested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requested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requested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DBMgr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EventRegistrationGUI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confirmation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436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Sequence Diagrams / Design Sequence Diagrams</w:t>
      </w:r>
    </w:p>
    <w:p w:rsidR="00000000" w:rsidDel="00000000" w:rsidP="00000000" w:rsidRDefault="00000000" w:rsidRPr="00000000" w14:paraId="0000043F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Submit an Event Proposal</w:t>
      </w:r>
    </w:p>
    <w:p w:rsidR="00000000" w:rsidDel="00000000" w:rsidP="00000000" w:rsidRDefault="00000000" w:rsidRPr="00000000" w14:paraId="0000044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76" w:lineRule="auto"/>
        <w:ind w:hanging="126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76" w:lineRule="auto"/>
        <w:ind w:left="-1260" w:hanging="1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76" w:lineRule="auto"/>
        <w:ind w:left="-1080" w:hanging="180"/>
        <w:contextualSpacing w:val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7517664" cy="2014538"/>
              <wp:effectExtent b="0" l="0" r="0" t="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17664" cy="20145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Sequence Diagram</w:t>
      </w:r>
    </w:p>
    <w:p w:rsidR="00000000" w:rsidDel="00000000" w:rsidP="00000000" w:rsidRDefault="00000000" w:rsidRPr="00000000" w14:paraId="00000447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76" w:lineRule="auto"/>
        <w:ind w:hanging="1260"/>
        <w:contextualSpacing w:val="0"/>
        <w:rPr>
          <w:rFonts w:ascii="Times New Roman" w:cs="Times New Roman" w:eastAsia="Times New Roman" w:hAnsi="Times New Roman"/>
          <w:b w:val="1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</w:rPr>
          <w:drawing>
            <wp:inline distB="19050" distT="19050" distL="19050" distR="19050">
              <wp:extent cx="7517664" cy="2014538"/>
              <wp:effectExtent b="0" l="0" r="0" t="0"/>
              <wp:docPr id="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17664" cy="20145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Evaluate an Event Proposal</w:t>
      </w:r>
    </w:p>
    <w:p w:rsidR="00000000" w:rsidDel="00000000" w:rsidP="00000000" w:rsidRDefault="00000000" w:rsidRPr="00000000" w14:paraId="0000044F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76" w:lineRule="auto"/>
        <w:ind w:left="-450" w:firstLine="0"/>
        <w:contextualSpacing w:val="0"/>
        <w:rPr>
          <w:rFonts w:ascii="Times New Roman" w:cs="Times New Roman" w:eastAsia="Times New Roman" w:hAnsi="Times New Roman"/>
          <w:b w:val="1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</w:rPr>
          <w:drawing>
            <wp:inline distB="19050" distT="19050" distL="19050" distR="19050">
              <wp:extent cx="6677428" cy="3014663"/>
              <wp:effectExtent b="0" l="0" r="0" t="0"/>
              <wp:docPr id="1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7428" cy="30146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Sequence Diagram</w:t>
        <w:br w:type="textWrapping"/>
      </w:r>
    </w:p>
    <w:p w:rsidR="00000000" w:rsidDel="00000000" w:rsidP="00000000" w:rsidRDefault="00000000" w:rsidRPr="00000000" w14:paraId="00000455">
      <w:pPr>
        <w:spacing w:line="276" w:lineRule="auto"/>
        <w:ind w:left="-450" w:firstLine="0"/>
        <w:contextualSpacing w:val="0"/>
        <w:rPr>
          <w:rFonts w:ascii="Times New Roman" w:cs="Times New Roman" w:eastAsia="Times New Roman" w:hAnsi="Times New Roman"/>
          <w:b w:val="1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</w:rPr>
          <w:drawing>
            <wp:inline distB="19050" distT="19050" distL="19050" distR="19050">
              <wp:extent cx="6685275" cy="2938463"/>
              <wp:effectExtent b="0" l="0" r="0" t="0"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75" cy="29384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76" w:lineRule="auto"/>
        <w:ind w:left="-45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Register for Event</w:t>
      </w:r>
    </w:p>
    <w:p w:rsidR="00000000" w:rsidDel="00000000" w:rsidP="00000000" w:rsidRDefault="00000000" w:rsidRPr="00000000" w14:paraId="00000458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76" w:lineRule="auto"/>
        <w:ind w:left="-720" w:firstLine="0"/>
        <w:contextualSpacing w:val="0"/>
        <w:rPr>
          <w:rFonts w:ascii="Times New Roman" w:cs="Times New Roman" w:eastAsia="Times New Roman" w:hAnsi="Times New Roman"/>
          <w:b w:val="1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</w:rPr>
          <w:drawing>
            <wp:inline distB="19050" distT="19050" distL="19050" distR="19050">
              <wp:extent cx="6853300" cy="3005138"/>
              <wp:effectExtent b="0" l="0" r="0" t="0"/>
              <wp:docPr id="2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3300" cy="30051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Sequence Diagram</w:t>
      </w:r>
    </w:p>
    <w:p w:rsidR="00000000" w:rsidDel="00000000" w:rsidP="00000000" w:rsidRDefault="00000000" w:rsidRPr="00000000" w14:paraId="0000045C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76" w:lineRule="auto"/>
        <w:ind w:left="0" w:hanging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76" w:lineRule="auto"/>
        <w:ind w:left="0" w:hanging="720"/>
        <w:contextualSpacing w:val="0"/>
        <w:rPr>
          <w:rFonts w:ascii="Times New Roman" w:cs="Times New Roman" w:eastAsia="Times New Roman" w:hAnsi="Times New Roman"/>
          <w:b w:val="1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</w:rPr>
          <w:drawing>
            <wp:inline distB="19050" distT="19050" distL="19050" distR="19050">
              <wp:extent cx="7019864" cy="3043238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9864" cy="30432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76" w:lineRule="auto"/>
        <w:ind w:left="0" w:hanging="720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Class Diagram</w:t>
      </w:r>
    </w:p>
    <w:p w:rsidR="00000000" w:rsidDel="00000000" w:rsidP="00000000" w:rsidRDefault="00000000" w:rsidRPr="00000000" w14:paraId="00000462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76" w:lineRule="auto"/>
        <w:ind w:left="-720" w:firstLine="0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</w:rPr>
          <w:drawing>
            <wp:inline distB="19050" distT="19050" distL="19050" distR="19050">
              <wp:extent cx="6863647" cy="5957888"/>
              <wp:effectExtent b="0" l="0" r="0" 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3647" cy="59578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9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6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5">
    <w:pPr>
      <w:contextualSpacing w:val="0"/>
      <w:rPr/>
    </w:pPr>
    <w:r w:rsidDel="00000000" w:rsidR="00000000" w:rsidRPr="00000000">
      <w:rPr>
        <w:rtl w:val="0"/>
      </w:rPr>
      <w:t xml:space="preserve">Team 2: </w:t>
    </w:r>
  </w:p>
  <w:p w:rsidR="00000000" w:rsidDel="00000000" w:rsidP="00000000" w:rsidRDefault="00000000" w:rsidRPr="00000000" w14:paraId="00000466">
    <w:pPr>
      <w:contextualSpacing w:val="0"/>
      <w:rPr/>
    </w:pPr>
    <w:r w:rsidDel="00000000" w:rsidR="00000000" w:rsidRPr="00000000">
      <w:rPr>
        <w:rtl w:val="0"/>
      </w:rPr>
      <w:t xml:space="preserve">Dylan Forsyth, Grace Yeon, Kyle Benjamin, Linh Vu, Marc-Alain Muteba, Mohammed Ali</w:t>
    </w:r>
  </w:p>
  <w:p w:rsidR="00000000" w:rsidDel="00000000" w:rsidP="00000000" w:rsidRDefault="00000000" w:rsidRPr="00000000" w14:paraId="00000467">
    <w:pPr>
      <w:contextualSpacing w:val="0"/>
      <w:rPr/>
    </w:pPr>
    <w:r w:rsidDel="00000000" w:rsidR="00000000" w:rsidRPr="00000000">
      <w:rPr>
        <w:rtl w:val="0"/>
      </w:rPr>
      <w:t xml:space="preserve">CSE4361-001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6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aw.io/#G1y033uGR5KMQscM1kBk2aGe7I7Rto_ova" TargetMode="External"/><Relationship Id="rId22" Type="http://schemas.openxmlformats.org/officeDocument/2006/relationships/hyperlink" Target="https://www.draw.io/#G1-KggoEbQJonB8qfXUBpqDaysbZhhej2r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www.draw.io/#G1Big_C14vq8sb-RnvVBNiMYrXeApPW1aS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www.draw.io/#G1jN3RqkMjkcOi5IxUtDHrnGCaRQ0IDuA0" TargetMode="External"/><Relationship Id="rId25" Type="http://schemas.openxmlformats.org/officeDocument/2006/relationships/image" Target="media/image5.png"/><Relationship Id="rId28" Type="http://schemas.openxmlformats.org/officeDocument/2006/relationships/header" Target="header1.xm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1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hyperlink" Target="https://www.draw.io/#G1zIN12eIdYdSPs39seMQinugUveOAmz1t" TargetMode="External"/><Relationship Id="rId17" Type="http://schemas.openxmlformats.org/officeDocument/2006/relationships/image" Target="media/image10.png"/><Relationship Id="rId16" Type="http://schemas.openxmlformats.org/officeDocument/2006/relationships/hyperlink" Target="https://www.draw.io/#G1HCQB6EiQHrHW7QIGcmIzDVXpltPR78A-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s://www.draw.io/#G1hswryA7WTtSDSpXBzAhWBr2gnJ2-eA2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