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Framework and Implementation Plan for a Standalone INT8 SIMD Matrix-Vector Hardware Accelerator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demand for high-performance, energy-efficient computational architectures has driven the widespread adoption of specialized hardware accelerators, particularly for dense linear algebra operations such as Matrix-Vector Multiplication (MVM) which forms the foundational core of machine learning and digital signal processing algorithms. The architectural paradigm detailed within this document establishes the comprehensive design, verification, and performance evaluation strategy for a custom SystemVerilog hardware accelerator. This intellectual property is targeted strictly as a standalone, isolated "black box" logic core. Operating entirely independently of multi-core system complexities, such as software-managed mutexes, atomic semaphores, or Platform-Level Interrupt Controllers (PLIC) during this preliminary development phase, the design strictly interfaces via the industry-standard Advanced Microcontroller Bus Architecture (AMBA) Advanced eXtensible Interface (AXI) protocol.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computational datapath prioritizes an INT8 Single Instruction Multiple Data (SIMD) architecture. Modern domain-specific architectures widely adopt reduced-precision INT8 quantization due to its proportional savings in silicon area and memory bandwidth without catastrophic degradation in algorithmic inference accuracy. To maximize operational throughput, the architecture relies heavily on word-packing techniques, mapping four discrete 8-bit integers into a standard 32-bit datapath width, thereby allowing a single monolithic memory fetch to supply multiple parallel Multiply-Accumulate (MAC) units simultaneously. The severe computational bottleneck typically associated with external system memory latency is systematically mitigated through the deployment of localized True Dual-Port Block RAM (BRAM) operating as a Ping-Pong buffer. This double-buffering scheme intrinsically hides Direct Memory Access (DMA) fetch latency behind the datapath's active computation cycles, presenting an illusion of infinite bandwidth to the mathematical core.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document serves as an exhaustive developmental blueprint, transitioning from the rigid module hierarchy and SystemVerilog Register Transfer Level (RTL) port definitions to the centralized Finite State Machine (FSM) orchestration logic. It culminates in rigorous Universal Verification Methodology (UVM) strategies and mathematical performance benchmarking leveraging the Roofline Model for hardware capacity analysis.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SystemVerilog Module Hierarchy and Datapath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architecture of the standalone IP core is governed by a strict, top-down hierarchical design pattern. The codebase utilizes SystemVerilog (.sv) exclusively, capitalizing on advanced language constructs such as packed structures, enumerated types, and strong typing to enforce design reliability at synthesis. The hierarchy is meticulously organized to abstract the external AMBA AXI protocol handling from the internal mathematical datapath, ensuring that the algorithmic core remains entirely decoupled from bus-specific transaction latencies. The design consists of a master top-level wrapper encompassing discrete sub-modules dedicated to control, memory access, localized buffering, and SIMD mathematics.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Top-Level Integration Wrapper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top-level module acts as the definitive physical and logical boundary of the black-box IP. It is explicitly responsible for instantiating the memory-mapped control interfaces, the high-throughput DMA engine, the internal Ping-Pong memory structures, and the mathematical compute datapath. By adhering to the AMBA AXI Protocol Specification (IHI0022), the top-level module ensures seamless integration with external interconnect fabrics, crossbars, and memory controllers. The module utilizes compile-time parameterization to ensure future reusability and scalability across varying System-on-Chip (SoC) architectures.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 Name</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Value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C_S_AXI_DATA_WIDTH</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Defines the bit-width of the AXI4-Lite slave read and write data buses.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C_S_AXI_ADDR_WIDTH</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Defines the address space allocated for the control register map.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C_M_AXI_DATA_WIDTH</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Defines the bit-width of the AXI4-Full master burst data bus.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C_M_AXI_ADDR_WIDTH</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Defines the physical memory address width for the DMA engine.</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 Name</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Direction</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Width</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aclk</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global synchronous clock signal driving all sequential logic elements.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aresetn</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global active-low asynchronous reset signal to initialize flip-flops.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s_axi_awaddr</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AXI4-Lite Write Address Channel: Target address for configuration writes.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s_axi_wdata</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AXI4-Lite Write Data Channel: The payload for the control registers.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s_axi_araddr</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AXI4-Lite Read Address Channel: Target address for status polling.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s_axi_rdata</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AXI4-Lite Read Data Channel: The data read from the status registers.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m_axi_awaddr</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AXI4-Full Write Address: Pointer for exporting final MAC results.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m_axi_wdata</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AXI4-Full Write Data: Burst payload of the activated output vector.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m_axi_araddr</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AXI4-Full Read Address: Pointer for fetching weight matrices via DMA.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m_axi_rdata</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AXI4-Full Read Data: Incoming burst payload of word-packed matrix data.</w:t>
            </w:r>
          </w:p>
        </w:tc>
      </w:tr>
    </w:tbl>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 Register Subsystem</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control register module terminates the AXI4-Lite control bus. It encapsulates the standard, non-burst AXI channels, utilizing a lightweight handshake mechanism to map software-driven configuration data into internal hardware registers. The module decodes the incoming write addresses to route the configuration payload, providing static signals routed directly to the compute FSM. These signals include the initialization pulse, the physical base addresses for the matrix and vectors, and the dimensional boundaries of the operation. The module simultaneously multiplexes internal datapath status flags back onto the read data channel, allowing the external host to monitor computational progress without disrupting the underlying mathematical pipeline.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 Name</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Direction</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Width</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ctrl_start</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single-cycle pulse triggering the FSM to transition out of the idle state.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mat_base_addr</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static physical memory address pointing to the start of the weight matrix.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vec_base_addr</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static physical memory address pointing to the input activation vector.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res_base_addr</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static physical memory address defining the output destination.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dim_rows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architectural boundary defining the M-dimension of the GEMV operation.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dim_cols</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architectural boundary defining the N-dimension of the GEMV operation.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status_idle</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Signal from the FSM indicating the datapath is awaiting instructions.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status_done</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Signal from the FSM indicating the final write-back has completed.</w:t>
            </w:r>
          </w:p>
        </w:tc>
      </w:tr>
    </w:tbl>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Memory Access Orchestrator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autonomous DMA engine independently handles high-throughput data fetching from the main system memory into the local BRAM. Unlike the AXI4-Lite interface, the AXI4-Full interface supports multi-beat burst transactions. This enables the DMA to request up to 256 consecutive beats of 32-bit data utilizing a single address phase, dramatically maximizing memory bandwidth utilization by eliminating continuous address decoding overhead. The DMA module takes physical boundary parameters from the AXI4-Lite slave and is commanded dynamically by the central FSM. Its outputs encapsulate the standard AXI4 Master control signals alongside an internal valid-ready data bus that writes sequentially to the local Ping-Pong buffer. The internal logic explicitly incorporates boundary-checking arithmetic to respect the absolute 4-Kilobyte constraint mandated by the AMBA specification, effectively preempting physical page boundary violations by dynamically fragmenting excessively long bursts.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 Name</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Direction</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Width</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dma_fetch_req</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from the FSM to initiate a new read burst transaction.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dma_fetch_len</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precise number of 32-bit beats requested for the current burst.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dma_target_addr</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dynamically calculated memory pointer for the current burst segment.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dma_fetch_done</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Flag indicating the AXI RLAST signal has been received and processed.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bram_write_en</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when valid data is present on the AXI RDATA bus to write to local BRAM.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bram_write_data</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sequential payload routed directly to the internal storage arrays.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bram_write_addr</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auto-incrementing pointer managing the physical layout within the BRAM.</w:t>
            </w:r>
          </w:p>
        </w:tc>
      </w:tr>
    </w:tbl>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Dual-Port Ping-Pong Memory Subsystem</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entirely prevent the SIMD datapath from stalling while waiting for main memory accesses, a Ping-Pong double-buffering architecture is strictly implemented. This dedicated module instantiates two independent True Dual-Port BRAM blocks. The interface incorporates a highly optimized multiplexing network governed by a binary state control signal from the central FSM. During the first operational phase, the DMA streams payload data into the primary buffer while the compute datapath reads contiguous operands from the secondary buffer. During the subsequent phase, the multiplexers invert the routing, swapping the logical roles of the physical memory blocks. The dual-port nature ensures that writing fetched data and reading operand data occurs continuously on the exact same clock cycle without triggering any structural memory contention or combinatorial logic loops.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 Name</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Direction</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Width</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buf_swap_state</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Binary selector from the FSM defining the current active routing configuration.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port_a_we</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 enable from the DMA engine mapped to the active input buffer.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port_a_addr</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write pointer from the DMA engine mapped to the active input buffer.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port_a_data</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 payload from the DMA engine mapped to the active input buffer.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port_b_re</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 enable from the compute datapath mapped to the active output buffer.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port_b_addr</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read pointer from the compute datapath mapped to the active output buffer.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port_b_data</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 payload supplied to the SIMD multiplier array.</w:t>
            </w:r>
          </w:p>
        </w:tc>
      </w:tr>
    </w:tbl>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Packed SIMD Datapath and Multiplier Array</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SIMD datapath serves as the mathematical heart of the hardware accelerator. It ingests 32-bit packed words retrieved from the active output port of the Ping-Pong BRAM. Each 32-bit word structurally contains four individual 8-bit integers packed in a linear little-endian format. The module systematically unpacks these compressed words using native SystemVerilog part-select operators, allowing discrete access to each byte. It instantiates four parallel integer multiplier units. The operands are a single 32-bit matrix row segment and a corresponding 32-bit input vector segment. The execution outputs are four distinct 16-bit partial products. The utilization of word-packed SIMD operations drastically reduces the required physical memory bandwidth while directly quadrupling the effective theoretical Multiply-Accumulate operations per cycle.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 Name</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Direction</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Width</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simd_enable</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Pipeline stall control; holds the multiplier state when data is invalid.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matrix_packed_in</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Four 8-bit weight values fetched sequentially from the Ping-Pong BRAM.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vector_packed_in</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Four 8-bit activation values fetched sequentially from the static vector BRAM.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partial_prod_0</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mathematical product of matrix[7:0] and vector[7:0].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partial_prod_1</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mathematical product of matrix[15:8] and vector[15:8].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partial_prod_2</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mathematical product of matrix[23:16] and vector[23:16].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partial_prod_3</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mathematical product of matrix[31:24] and vector[31:24].</w:t>
            </w:r>
          </w:p>
        </w:tc>
      </w:tr>
    </w:tbl>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Logarithmic Binary Adder Tree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parallel partial products generated by the upstream SIMD array must be spatially reduced into a singular scalar value to permit chronological accumulation. To achieve aggressive timing closure and strictly minimize the propagation delay of the combinational logic path, a logarithmic binary adder tree is implemented. The module accepts the four 16-bit multiplier outputs. During the initial pipeline stage, two parallel adders independently compute the sums of discrete pairs. During the subsequent sequential stage, a final master adder computes the total cohesive sum. By strategically inserting pipeline registers between the distinct tree stages, the module maintains an extremely high operational clock frequency, successfully mitigating the notoriously long combinational delays inherently associated with linear ripple-carry adder chains.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 Name</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Direction</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Width</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tree_enable</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Pipeline stall control; holds the intermediate register states.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prod_in_0</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partial product from the SIMD array.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prod_in_1</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partial product from the SIMD array.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prod_in_2</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third partial product from the SIMD array.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prod_in_3</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fourth partial product from the SIMD array.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tree_sum_out</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spatially reduced sum; expanded by one bit to prevent internal overflow.</w:t>
            </w:r>
          </w:p>
        </w:tc>
      </w:tr>
    </w:tbl>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Accumulation and ReLU Activation Stage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scalar output generated by the binary adder tree feeds directly into the temporal accumulation unit. The internal accumulator width is intentionally expanded to a 32-bit boundary to mathematically guarantee that thousands of MAC operations can be performed sequentially along a massive matrix row without risking catastrophic arithmetic overflow. The module utilizes an internal sequential register to hold the running sum, adding the incoming spatial tree sum on every valid clock cycle. Upon the architectural completion of an entire matrix row, the final accumulated scalar value is routed through a hardware Rectified Linear Unit (ReLU) activation function. In SystemVerilog, this is synthesized as an ultra-fast combinatorial multiplexer, inspecting the sign bit and effectively clamping all negative integer values directly to zero before outputting the finalized result.</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 Name</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Direction</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Width</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accum_enable</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Controls the temporal addition; pauses accumulation during FSM stalls.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accum_clear</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Synchronous reset commanded by the FSM at the beginning of a new row.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tree_sum_in</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pipelined spatial sum arriving from the upstream binary adder tree.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final_relu_out</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non-linear activated scalar output, held stable for the DMA write-back.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row_complete</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Flag indicating the accumulation register has processed the final row element.</w:t>
            </w:r>
          </w:p>
        </w:tc>
      </w:tr>
    </w:tbl>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AMBA AXI4-Lite Memory Map and Register Definitions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function as an independent, fully accessible standalone IP core, the accelerator must expose a robust memory map over the AXI4-Lite interface. This structural exposure allows an external Host CPU to seamlessly configure the mathematical dimensions of the multiplication operation, supply exact physical memory addresses for the data payloads, and poll the core for completion status without requiring direct hardware interrupts that might disrupt the datapath flow. The registers are strictly byte-addressable, adhering precisely to the 32-bit standard mandated by the AMBA specification guidelines.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Offset</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Register Name</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Type</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Bit Field Allocation and Architectural Purpose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0x00</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CONTROL_REG</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 / Write</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 Software writes a logical 1 to initialize the datapath computation.&lt;br&gt;: SW_RESET. Software writes a logical 1 to synchronously clear the core. ``: INT_EN. Enables hardware interrupt signaling upon completion. [31:3]: RESERVED. Held at logical zero.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0x04</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STATUS_REG</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 Only</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IDLE. Logical 1 indicates the core is waiting; 0 indicates active execution.&lt;br&gt;: DONE. Logical 1 indicates the entire matrix operation is complete. ``: DMA_ERR. Logical 1 indicates an AXI bus fault occurred during bursting. [31:3]: RESERVED.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0x08</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MATRIX_BASE</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 / Write</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[31:0]: Provides the absolute 32-bit physical address pointer for the weight matrix residing in the external main memory subsystem.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0x0C</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VECTOR_BASE</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 / Write</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[31:0]: Provides the absolute 32-bit physical address pointer for the input activation vector residing in the external main memory subsystem.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0x10</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RESULT_BASE</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 / Write</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[31:0]: Provides the absolute 32-bit physical memory location where the DMA engine must write back the computed and activated output vector.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0x14</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DIM_CONFIG</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 / Write</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 Matrix Rows (M). Dictates the number of times the accumulator must write back. [31:16]: Matrix Cols (N). Dictates the temporal length of the accumulator loops.</w:t>
            </w:r>
          </w:p>
        </w:tc>
      </w:tr>
    </w:tbl>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careful definition of these registers ensures precise AXI protocol compliance. The AXI4-Lite slave logic utilizes a combinatorial decoding tree on the s_axi_awaddr bus to precisely route the incoming 32-bit s_axi_wdata payload to the corresponding internal flip-flops. Following any successful write transaction, the slave hardware must assert the s_axi_bvalid signal to formally close the AXI write response channel, preventing the host processor from locking up.</w:t>
      </w:r>
    </w:p>
    <w:p w:rsidR="00000000" w:rsidDel="00000000" w:rsidP="00000000" w:rsidRDefault="00000000" w:rsidRPr="00000000" w14:paraId="000001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Centralized FSM Orchestration and Buffer Management</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centralized Controller Finite State Machine represents the most complex control mechanism integrated within the architecture. It is strictly tasked with solving the fundamental challenge of memory-bound linear algebra operations: ensuring the mathematical compute datapath is never starved for data. The FSM utilizes the double-buffering Ping-Pong paradigm to completely overlap the massive DMA read latency with the SIMD execution latency, effectively creating a continuously flowing pipeline.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state transitions are defined rigorously using enumerated types in SystemVerilog to ensure absolute synthesis stability and state encoding efficiency. The chronological flow of the machine is described below.</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boots into the STATE_IDLE condition following any hardware reset. The FSM remains securely parked in this state, passively monitoring the CONTROL_REG mapped to the 0x00 physical offset. When the software host writes a logical 1 to the START bit, the FSM immediately clears all internal temporal accumulators, resets all DMA address counters to their respective base addresses, and transitions synchronously into the STATE_CFG_LOAD condition.</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STATE_CFG_LOAD, the FSM ingests the specific values from the base address registers and the configuration dimensions. It algorithmically calculates the total number of AXI burst transactions required to traverse the entire matrix. Because the input activation vector is reused across all rows of the weight matrix, it is completely fetched into a dedicated static internal BRAM during this phase. Once the vector loading process is validated, the state transitions to the initial buffering state, STATE_DMA_BURST_PING.</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STATE_DMA_BURST_PING, the FSM commands the DMA engine to issue a standard AXI ARVALID request to fetch the very first block of the matrix, routing the payload directly into the primary Ping buffer. During this initial priming state, the downstream SIMD datapath is completely stalled, as there is absolutely no valid data residing in the buffers to compute. Upon the assertion of the DMA's completion signal, indicating the buffer is fully primed, the FSM transitions to the core execution state: STATE_COMPUTE_PING_BURST_PONG.</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STATE_COMPUTE_PING_BURST_PONG condition achieves optimal architectural parallelism. The FSM asserts the buffer swap control signal. The SIMD datapath awakens and begins reading and mathematically computing data strictly from the primary Ping buffer. Simultaneously, the FSM issues a secondary command to the DMA engine to fetch the subsequent contiguous block of the matrix, streaming the new payload directly into the secondary Pong buffer. Because the DMA engine and the SIMD datapath are executing operations on entirely different physical memory arrays, absolutely no access collisions or resource contentions occur.</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datapath finishes sequentially processing the entire primary buffer, and the DMA simultaneously finishes filling the secondary buffer, the FSM toggles the swap signal and enters the symmetrical STATE_COMPUTE_PONG_BURST_PING condition. The datapath now computes on the freshly loaded secondary buffer while the DMA proactively refills the primary buffer. The FSM continuously oscillates between these two parallel states until the matrix column dimensions defined in the configuration registers are entirely exhausted.</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Following the successful mathematical completion of a full matrix row, the FSM enters the STATE_WRITE_BACK condition. The massive 32-bit internal accumulator value is pushed through the combinatorial ReLU logic and buffered. The FSM commands the DMA to issue an AXI AWVALID transaction to write the final scalar value out to the designated result memory address. Upon processing all rows sequentially, the FSM transitions to STATE_DONE, asserting the completion status bit, triggering the physical interrupt line, and ultimately returning to the idle condition to await further software commands.</w:t>
      </w:r>
    </w:p>
    <w:p w:rsidR="00000000" w:rsidDel="00000000" w:rsidP="00000000" w:rsidRDefault="00000000" w:rsidRPr="00000000" w14:paraId="000001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Comprehensive 5-Week Implementation Timeline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a methodical, risk-mitigated development cycle, the architectural plan mandates a strictly phased five-week schedule. By establishing rudimentary sequential baselines before introducing advanced parallel complexities, the junior hardware engineer can isolate functional bugs effectively without becoming overwhelmed by the concurrency of the final design.</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Development Phase</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Engineering Objectives</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Entry Criteria</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Exit Criteria / Verification Goals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Week 1: Control Interfaces and Scalar Baseline</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the mvm_accelerator_top.sv wrapper. Design the AXI4-Lite slave interface to terminate the control bus. Create a basic scalar datapath to verify the mathematical logic without SIMD complexity.</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architecture specifications finalized; initial repository setup complete.</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can successfully read and write to all AXI4-Lite registers without triggering AMBA protocol violations. Scalar math is correct.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Week 2: Memory Subsystems and DMA Foundations</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Instantiate the dual-port Ping-Pong BRAMs. Design the AXI4-Full master DMA engine. Implement basic incrementing burst fetch logic on the read address channels.</w:t>
            </w:r>
          </w:p>
        </w:tc>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AXI4-Lite interface functionally verified.</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DMA can successfully request and receive a 256-beat burst from external memory, routing the data accurately into the internal BRAM arrays.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Week 3: SIMD Expansion and Adder Tree Pipelining</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 the scalar datapath with the word-packed SIMD architecture. Implement the logarithmic binary adder tree. Focus extensively on pipeline register placement to guarantee high-frequency timing closure.</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DMA data fetching is stable and verified.</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SIMD datapath successfully unpacks 32-bit data into four 8-bit integers, computes four parallel products, and reduces them without overflow.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Week 4: Central FSM and Concurrent Orchestration</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the complex central Controller FSM. Integrate the Ping-Pong swapping logic. Connect the DMA master to the SIMD datapath through the state machine. Implement the write-back logic.</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Datapath math and DMA fetching independently verified.</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entire system operates cohesively. The FSM successfully oscillates between Ping and Pong states without starving the datapath or stalling.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Week 5: UVM Verification and Hardware Benchmarking</w:t>
            </w:r>
          </w:p>
        </w:tc>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Shift exclusively to verification methodologies. Establish a constrained-random UVM testbench. Inject edge cases. Synthesize the design targeting Xilinx FPGA architecture for logic utilization metrics.</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 RTL codebase frozen and integrated.</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RTL passes 100% of randomized UVM tests. SystemVerilog Assertions report zero violations. Logic synthesis successfully maps to DSP48E2 slices.</w:t>
            </w:r>
          </w:p>
        </w:tc>
      </w:tr>
    </w:tbl>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initial week focuses exclusively on establishing the physical framework of the standalone IP. The implementation of a basic scalar MAC datapath acts as a mathematical control group; this sequential baseline does not utilize SIMD or DMA, allowing the engineer to verify the fundamental correctness of the accumulator and the hardware ReLU logic before introducing concurrency. During the second week, the internal storage arrays are realized. A crucial design requirement verified during this phase is the DMA engine's ability to logically halt a burst at a 4-Kilobyte address boundary, splitting the transaction into two distinct legal requests to strictly adhere to the AMBA specifications.</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Week three introduces the SystemVerilog word-packing constructs, ensuring the precise little-endian extraction of the four operands. The pipeline flip-flops inserted into the binary adder tree prevent the combinational logic path from restricting the overall clock frequency. Week four constitutes the massive integration of all discrete components, specifically resolving the complex handshaking and backpressure logic between the internal modules and the external AXI interconnect. The final week is dedicated entirely to proving the absolute robustness of the architecture through advanced verification practices.</w:t>
      </w:r>
    </w:p>
    <w:p w:rsidR="00000000" w:rsidDel="00000000" w:rsidP="00000000" w:rsidRDefault="00000000" w:rsidRPr="00000000" w14:paraId="0000014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Verification Framework and Critical Edge-Case Analysis</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Functional verification traditionally consumes upwards of seventy percent of the entire Application-Specific Integrated Circuit (ASIC) development lifecycle. Given the inherent complexity of the AXI protocol and the highly concurrent nature of the Ping-Pong memory scheduling scheme, an ad-hoc or simplistic directed testbench is entirely insufficient. The overarching verification strategy relies explicitly on the Universal Verification Methodology (UVM) heavily augmented by SystemVerilog Assertions (SVA) to prove both protocol compliance and absolute mathematical correctness.</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UVM environment is systematically constructed comprising an active AXI Verification IP (VIP) functioning as the Master to dynamically drive the AXI4-Lite control registers, alongside a passive Slave VIP to accurately respond to the accelerator's AXI4-Full DMA burst requests. The UVM Scoreboard dynamically calculates the expected mathematical output of the entire matrix-vector multiplication using a high-level software reference model written in C++ over the Direct Programming Interface (DPI-C). It continuously compares this golden reference against the physical AXI write-back transactions generated by the RTL. Concurrently, SystemVerilog Assertions are embedded directly within the RTL modules to continuously monitor temporal conditions and protocol rules natively.</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Edge-Case Bug 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Consequence</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 Methodology and UVM Strategy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4KB Address Boundary Crossing Violation</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AMBA AXI protocol expressly forbids a single burst transaction from crossing a physical 4KB memory boundary. If violated, the interconnect will trigger a fatal bus fault.</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UVM sequences must explicitly randomize base addresses to land immediately prior to 4KB boundaries. SVAs must assert that ARADDR[11:0] plus the burst length never exceeds 0xFFF.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Ping-Pong Buffer Race Conditions and Stalls</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interconnect latency causes severe backpressure, the datapath might finish computing the primary buffer before the DMA fills the secondary buffer. Premature swapping leads to computations on invalid data.</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UVM must inject randomized delays on the AXI RVALID channel. SVAs must assert: `assert property (@(posedge aclk) (fsm_state == ST_COMPUTE)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Accumulator Overflow and ReLU Clamping Faults</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 matrix dimension is exceptionally large, the addition of maximum negative values in two's complement form could trigger undocumented overflow, causing negative numbers to alias as positive values.</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UVM generator must formulate matrix inputs specifically designed to yield accumulated values resting directly on the zero boundary, ensuring the ReLU logic clamps perfectly.</w:t>
            </w:r>
          </w:p>
        </w:tc>
      </w:tr>
    </w:tbl>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implementation of these precise verification strategies ensures that the core can operate reliably in unpredictable SoC environments where memory latency and bus contention are highly variable. By forcing the DMA engine to handle randomized backpressure, the verification environment mathematically guarantees the stability of the central FSM under extreme operational stress.</w:t>
      </w:r>
    </w:p>
    <w:p w:rsidR="00000000" w:rsidDel="00000000" w:rsidP="00000000" w:rsidRDefault="00000000" w:rsidRPr="00000000" w14:paraId="0000015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Hardware Benchmarking and Roofline Performance Evaluation</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Quantifying the actual performance of a specialized hardware accelerator requires a rigorous mathematical foundation. Benchmarking cannot rely solely on basic simulation time variables; it must be empirically measured and formally plotted against theoretical upper hardware bounds. This analytical process is traditionally formalized via the implementation of the Roofline Model, which maps computational throughput against system memory bandwidth limits.</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Theoretical Peak Throughput of the core, measured in Multiply-Accumulate operations per cycle (MACs/cycle), is derived directly from the physical hardware instantiation. Because the datapath explicitly instantiates four parallel INT8 multipliers, and a single MAC operation natively consists of two discrete mathematical operations (one multiplication and one addition), the architecture theoretically computes a maximum of eight fundamental operations per clock cycle. The generalized formula defines peak throughput (P_{simd}) strictly as the number of parallel SIMD lanes:</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Actual Throughput is fundamentally dictated by the inescapable FSM state transition overhead and potential bus stalls. Let N represent the absolute total number of elements within the mathematical matrix. Let C_{total} represent the total elapsed clock cycles strictly from the chronological assertion of the START signal to the assertion of the DONE signal. The actual throughput is mathematically defined as:</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allows for the derivation of the Hardware Utilization Efficiency (\eta), which quantifies exactly how successfully the Ping-Pong architecture masks the memory latency:</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highly optimized, deeply pipelined double-buffering architecture should empirically yield an efficiency \eta &gt; 95\%, effectively absorbing the memory wall entirely into the datapath latency.</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physical latency of the operation, defined as the total clock cycles required per matrix (L_{total}), is calculated by summing the initial buffer fill time (L_{fill}), the active computational time derived from the matrix dimensions (M \times N) divided by the parallel lanes (P), the final drain and write-back time (L_{drain}), and the aggregate stall cycles induced by AXI backpressure (L_{stall}):</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total volume of data moved physically across the AXI4-Full interconnect determines the bandwidth pressure. For a matrix of dimensions R \times C fetched continuously at a system clock frequency f_{clk} (measured in Hz), assuming a standard 32-bit bus width (W_{bus} = 4 \text{ Bytes}), the memory bandwidth utilization is calculated as:</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L_{burst} represents the specific burst length, and T_{active} represents the absolute physical time taken to fetch the data payloads. The UVM monitor measures the exact delta between the initial ARVALID assertion and the final RLAST assertion to capture this metric with perfect accuracy.</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Roofline Model maps this peak computational performance directly against the available memory bandwidth. The primary independent variable within this model is the Arithmetic Intensity (I), strictly defined as mathematical Operations executed per Byte fetched. Because this specific architecture packs four distinct 8-bit MAC operations into every 4 bytes fetched from the external weight matrix, and assuming the input activation vector is cached internally and endlessly reused, the operational intensity is:</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plotting the theoretical hardware peak throughput against the system's external AXI bandwidth limitations, the specific intersection dictates the "ridge point" of the Roofline. If the operational intensity of 1 falls logically to the left of the ridge, the system is fundamentally memory-bound. If it falls to the right, it is compute-bound. The Ping-Pong buffer explicitly attempts to push the system toward the compute-bound regime by artificially inflating the available bandwidth through the implementation of latency hiding.</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Upon successful RTL verification, performance estimation must translate to actual physical silicon resources. When targeting a modern architecture such as the Xilinx UltraScale+ Field Programmable Gate Array (FPGA), the synthesis engine must map the SystemVerilog code efficiently. The INT8 multipliers represent the critical timing path. Modern Digital Signal Processing (DSP) blocks, such as the advanced Xilinx DSP48E2, are uniquely capable of implementing two concurrent INT8 MAC operations within a single physical DSP slice by leveraging the wide 27x18 multiplier array and integrated pre-adder capabilities. If the SystemVerilog code is structured utilizing strictly signed operators and properly synchronized pipeline stages, the synthesis tool will natively infer DSP48E2 primitives rather than wastefully consuming standard Look-Up Tables (LUTs). The resulting DSP utilization requires precisely \lceil P_{simd} / 2 \rceil slices per datapath. Consequently, for a 4-lane SIMD array, the architecture optimally requires exactly two physical DSP48E2 blocks, establishing an incredibly dense and efficient computational core.</w:t>
      </w:r>
    </w:p>
    <w:p w:rsidR="00000000" w:rsidDel="00000000" w:rsidP="00000000" w:rsidRDefault="00000000" w:rsidRPr="00000000" w14:paraId="0000016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Palanquin Dark" w:cs="Palanquin Dark" w:eastAsia="Palanquin Dark" w:hAnsi="Palanquin Dark"/>
          <w:rtl w:val="0"/>
        </w:rPr>
        <w:t xml:space="preserve">इन स्रोतों से जानकारी ली गई</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AMBA AXI Protocol Specification L | PDF | License | Computing - Scribd, https://www.scribd.com/document/917840770/IHI0022L-Amba-Axi-Protocol-Spec 2. AMBA AXI and ACE Protocol Specification Version E - Arm Developer, https://developer.arm.com/documentation/ihi0022/e/ 3. A Configurable Cloud-Scale DNN Processor for Real-Time AI - Microsoft, https://www.microsoft.com/en-us/research/wp-content/uploads/2018/06/ISCA18-Brainwave-CameraReady.pdf 4. GPU-Accelerated Quantum Simulation of Stabilizer Circuits - arXiv, https://arxiv.org/pdf/2603.14641 5. WO2001009717A1 - Video digital signal processor chip - Google Patents, https://patents.google.com/patent/WO2001009717A1/en 6. A Survey on System-Level Design of Neural Network Accelerators, https://jics.org.br/ojs/index.php/JICS/article/download/505/342/2352 7. Is ping pong buffer the same thing as a double buffering? - Electronics Stack Exchange, https://electronics.stackexchange.com/questions/595428/is-ping-pong-buffer-the-same-thing-as-a-double-buffering 8. A DMA Controller Supporting Efficient Matrix Transposition for Digital Signal Processing - IEEE Xplore, https://ieeexplore.ieee.org/iel7/6287639/8600701/08587161.pdf 9. FER: a benchmark for the Roofline analysis of FPGA based HPC accelerators - IEEE Xplore, https://ieeexplore.ieee.org/iel7/6287639/6514899/09874748.pdf 10. How to keep pushing ML accelerator performance? Know your rooflines! - arXiv, https://arxiv.org/html/2505.16346v1 11. SystemVerilog - Wikipedia, https://en.wikipedia.org/wiki/SystemVerilog 12. Deliverable D6.3 Description SoC architecture, and the rapid design &amp; prototyping environment - CONVOLVE, https://convolve.eu/wp-content/uploads/2024/06/CONVOLVE_D6.3_Description_SoC_architecture_and_the_rapid_design_and_prototyping_environment_v1_1.pdf 13. Novel Verification IP (VIP) for AXI4 interconnects employing Universal Verification Methodology (UVM) - Tampere University Research Portal, https://researchportal.tuni.fi/files/164113580/Novel_Verification_IP_VIP_for_AXI4_Interconnects_Employing_Universal_Verification_Methodology_UVM_.pdf 14. A Real-Time MPSoC-Based Back Projection Accelerator for High-Accuracy Large-Size SAR Imaging Using Truncated Sinc Reconstruction - IEEE Xplore, https://ieeexplore.ieee.org/iel8/4609443/11278119/11367768.pdf 15. A High-Throughput Oversampled Polyphase Filter Bank Using Vivado HLS and PYNQ on a RFSoC - IEEE Xplore, https://ieeexplore.ieee.org/iel7/8784029/9314963/09336352.pdf 16. FireFly: A High-Throughput Hardware Accelerator for Spiking Neural Networks With Efficient DSP and Memory Optimization - IEEE Xplore, https://ieeexplore.ieee.org/iel7/92/10194475/10143752.pdf 17. An exploration on connectivity and efficiency in Coarse-Grain Reconfigurable Architectures - WebThesis, https://webthesis.biblio.polito.it/38727/1/tesi.pdf 18. TASKING SmartCode - TriCore User Guide, https://www.tasking.com/support/smartcode/smartcode_ctc_user_guide_v10.2r1.pdf 19. SIMD - : A Generalized Matrix Instruction Set for Accelerating Tensor Computation beyond GEMM - arXiv, https://arxiv.org/pdf/2205.01252 20. VSA: A Hybrid Vector-Systolic Architecture - IEEE Xplore, https://ieeexplore.ieee.org/document/9978357/ 21. Application-Specific Instruction-Set Processors (ASIPs) for Deep Neural Networks: A Survey - IEEE Xplore, https://ieeexplore.ieee.org/iel8/6287639/11323511/11415575.pdf 22. Dual-MAC: Hardware Acceleration of DNN Inferences With a Customized Lightweight Brain Floating-Point Format - IEEE Xplore, https://ieeexplore.ieee.org/iel8/6287639/10820123/11175387.pdf 23. Verilog, generic adder tree - Stack Overflow, https://stackoverflow.com/questions/14467617/verilog-generic-adder-tree 24. Sanjaydulipudi/PIPELINED_ADDER: 8-input pipelined adder tree in Verilog with simulation &amp; synthesis results. - GitHub, https://github.com/Sanjaydulipudi/PIPELINED_ADDER 25. You Can (and Should) Write Recursive RTL Code - StittHub, https://stitt-hub.com/you-can-and-should-write-recursive-rtl-code/ 26. COMPUTER ARITHMETIC - Ashkan Yeganeh, https://ashkanyeganeh.com/wp-content/uploads/2020/03/computer-arithmetic-algorithms-2nd-edition-Behrooz-Parhami.pdf 27. I attempted to design an FIR FILTER in systemverilog. It has a changeable coefficients with a update signal. I'd love your comments reviewing mine, and suggestions to improve. : r/FPGA - Reddit, https://www.reddit.com/r/FPGA/comments/10u6t3m/i_attempted_to_design_an_fir_filter_in/ 28. Computer Arithmetic, https://www.cse.iitd.ac.in/~srsarangi/archbook/chapters/arithmetic.pdf 29. AMBA AXI and ACE Protocol Specification - Arm Developer, https://developer.arm.com/-/media/Arm%20Developer%20Community/PDF/IHI0022H_amba_axi_protocol_spec.pdf 30. ESP: The Open-Source SoC Platform - Columbia University, https://www.esp.cs.columbia.edu/archive/carloni_vlsid2020.pdf 31. Co-Designing Binarized Transformer and Hardware Accelerator for Efficient End-to-End Edge Deployment - arXiv, https://arxiv.org/html/2407.12070v1 32. Ping Pong Buffering: A game for your Sonar. Bare Metal Sonar: Part 4 | Medium, https://medium.com/@itberrios6/ping-pong-buffering-a-game-for-your-sonar-08ea27e1592a 33. HAVEN: Hybrid Automated Verification ENgine for UVM Testbench Synthesis with LLMs - arXiv, https://arxiv.org/pdf/2604.27643 34. MASTER'S THESIS IMPROVEMENTS IN UVM-BASED AXI VERIFICATION IP FOR DESIGN VERIFICATION - OuluREPO, https://oulurepo.oulu.fi/bitstream/10024/51233/1/nbnfioulu-202407265200.pdf 35. SystemVerilog 3.1a Language Reference Manual Accellera's Extensions to Verilog, https://courses.cs.washington.edu/courses/cse371/references/SystemVerilog_Reference_Manual.pdf 36. Performance assessment of FPGAs as HPC accelerators using the FPGA Empirical Roofline, https://ieeexplore.ieee.org/document/9556357/ 37. Revealing Untapped DSP Optimization Potentials for FPGA-Based Systolic Matrix Engines, https://arxiv.org/html/2409.03508 38. Deep Learning with INT8 Optimization on Xilinx Devices - Edge AI and Vision Alliance, https://www.edge-ai-vision.com/2016/11/deep-learning-with-int8-optimization-on-xilinx-devices/ 39. How to calculate the output of cascade DSP48E2 - AMD Adaptive Support, https://adaptivesupport.amd.com/s/question/0D52E00006ihQPrSAM/how-to-calculate-the-output-of-cascade-dsp48e2?language=en_US 40. Multiplication with FPGA DSPs - Project F, https://projectf.io/posts/multiplication-fpga-dsps/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