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63A75B32" wp14:textId="77777777">
      <w:pPr>
        <w:spacing w:before="0" w:after="60"/>
      </w:pPr>
      <w:r>
        <w:rPr>
          <w:rFonts w:ascii="Arial" w:hAnsi="Arial" w:eastAsia="Arial" w:cs="Arial"/>
          <w:color w:val="444444"/>
          <w:sz w:val="24"/>
          <w:szCs w:val="24"/>
        </w:rPr>
        <w:t xml:space="preserve">MCC AI Transformation Strategy</w:t>
      </w:r>
    </w:p>
    <w:p xmlns:wp14="http://schemas.microsoft.com/office/word/2010/wordml" w14:paraId="1FDE39BA" wp14:textId="77777777">
      <w:pPr>
        <w:spacing w:before="0" w:after="80"/>
      </w:pPr>
      <w:r>
        <w:rPr>
          <w:rFonts w:ascii="Arial" w:hAnsi="Arial" w:eastAsia="Arial" w:cs="Arial"/>
          <w:b/>
          <w:bCs/>
          <w:color w:val="1F3864"/>
          <w:sz w:val="36"/>
          <w:szCs w:val="36"/>
        </w:rPr>
        <w:t xml:space="preserve">Discovery Interview Guide</w:t>
      </w:r>
    </w:p>
    <w:p xmlns:wp14="http://schemas.microsoft.com/office/word/2010/wordml" w14:paraId="2614A8A8" wp14:textId="77777777">
      <w:pPr>
        <w:spacing w:before="0" w:after="200"/>
      </w:pPr>
      <w:r>
        <w:rPr>
          <w:rFonts w:ascii="Arial" w:hAnsi="Arial" w:eastAsia="Arial" w:cs="Arial"/>
          <w:b/>
          <w:bCs/>
          <w:color w:val="2E5FAC"/>
          <w:sz w:val="28"/>
          <w:szCs w:val="28"/>
        </w:rPr>
        <w:t xml:space="preserve">Domain: </w:t>
      </w:r>
      <w:r>
        <w:rPr>
          <w:rFonts w:ascii="Arial" w:hAnsi="Arial" w:eastAsia="Arial" w:cs="Arial"/>
          <w:b/>
          <w:bCs/>
          <w:color w:val="1F3864"/>
          <w:sz w:val="28"/>
          <w:szCs w:val="28"/>
        </w:rPr>
        <w:t xml:space="preserve">Creative and Content</w:t>
      </w:r>
    </w:p>
    <w:p xmlns:wp14="http://schemas.microsoft.com/office/word/2010/wordml" w14:paraId="2AEA2D81" wp14:textId="77777777">
      <w:pPr>
        <w:pBdr>
          <w:bottom w:val="single" w:color="2E5FAC" w:sz="6" w:space="4"/>
        </w:pBdr>
        <w:spacing w:before="200" w:after="100"/>
      </w:pPr>
      <w:r>
        <w:rPr>
          <w:rFonts w:ascii="Arial" w:hAnsi="Arial" w:eastAsia="Arial" w:cs="Arial"/>
          <w:b/>
          <w:bCs/>
          <w:color w:val="2E5FAC"/>
          <w:sz w:val="24"/>
          <w:szCs w:val="24"/>
        </w:rPr>
        <w:t xml:space="preserve">Interview Details</w:t>
      </w:r>
    </w:p>
    <w:p xmlns:wp14="http://schemas.microsoft.com/office/word/2010/wordml" w14:paraId="672A6659" wp14:textId="77777777">
      <w:pPr>
        <w:spacing w:before="0" w:after="80"/>
      </w:pPr>
      <w:r/>
    </w:p>
    <w:tbl>
      <w:tblPr>
        <w:tblW w:w="9360" w:type="dxa"/>
        <w:tblBorders>
          <w:top w:val="single" w:color="auto" w:sz="4"/>
          <w:start w:val="single" w:color="auto" w:sz="4"/>
          <w:bottom w:val="single" w:color="auto" w:sz="4"/>
          <w:end w:val="single" w:color="auto" w:sz="4"/>
          <w:insideH w:val="single" w:color="auto" w:sz="4"/>
          <w:insideV w:val="single" w:color="auto" w:sz="4"/>
        </w:tblBorders>
      </w:tblPr>
      <w:tblGrid>
        <w:gridCol w:w="2200"/>
        <w:gridCol w:w="7160"/>
      </w:tblGrid>
      <w:tr xmlns:wp14="http://schemas.microsoft.com/office/word/2010/wordml" w:rsidTr="435C6465" w14:paraId="46D08954" wp14:textId="77777777">
        <w:tc>
          <w:tcPr>
            <w:tcW w:w="2200" w:type="dxa"/>
            <w:tcBorders>
              <w:top w:val="single" w:color="CCCCCC" w:sz="1"/>
              <w:left w:val="single" w:color="CCCCCC" w:sz="1"/>
              <w:bottom w:val="single" w:color="CCCCCC" w:sz="1"/>
              <w:right w:val="single" w:color="CCCCCC" w:sz="1"/>
            </w:tcBorders>
            <w:shd w:val="clear" w:color="auto" w:fill="1F3864"/>
            <w:tcMar>
              <w:top w:w="80" w:type="dxa"/>
              <w:left w:w="120" w:type="dxa"/>
              <w:bottom w:w="80" w:type="dxa"/>
              <w:right w:w="120" w:type="dxa"/>
            </w:tcMar>
            <w:vAlign w:val="center"/>
          </w:tcPr>
          <w:p w14:paraId="4DE3DC5E" wp14:textId="77777777">
            <w:r>
              <w:rPr>
                <w:rFonts w:ascii="Arial" w:hAnsi="Arial" w:eastAsia="Arial" w:cs="Arial"/>
                <w:b/>
                <w:bCs/>
                <w:color w:val="FFFFFF"/>
                <w:sz w:val="18"/>
                <w:szCs w:val="18"/>
              </w:rPr>
              <w:t xml:space="preserve">Field</w:t>
            </w:r>
          </w:p>
        </w:tc>
        <w:tc>
          <w:tcPr>
            <w:tcW w:w="7160" w:type="dxa"/>
            <w:tcBorders>
              <w:top w:val="single" w:color="CCCCCC" w:sz="1"/>
              <w:left w:val="single" w:color="CCCCCC" w:sz="1"/>
              <w:bottom w:val="single" w:color="CCCCCC" w:sz="1"/>
              <w:right w:val="single" w:color="CCCCCC" w:sz="1"/>
            </w:tcBorders>
            <w:shd w:val="clear" w:color="auto" w:fill="1F3864"/>
            <w:tcMar>
              <w:top w:w="80" w:type="dxa"/>
              <w:left w:w="120" w:type="dxa"/>
              <w:bottom w:w="80" w:type="dxa"/>
              <w:right w:w="120" w:type="dxa"/>
            </w:tcMar>
            <w:vAlign w:val="center"/>
          </w:tcPr>
          <w:p w14:paraId="0231F8D0" wp14:textId="77777777">
            <w:r>
              <w:rPr>
                <w:rFonts w:ascii="Arial" w:hAnsi="Arial" w:eastAsia="Arial" w:cs="Arial"/>
                <w:b/>
                <w:bCs/>
                <w:color w:val="FFFFFF"/>
                <w:sz w:val="18"/>
                <w:szCs w:val="18"/>
              </w:rPr>
              <w:t xml:space="preserve">Details</w:t>
            </w:r>
          </w:p>
        </w:tc>
      </w:tr>
      <w:tr xmlns:wp14="http://schemas.microsoft.com/office/word/2010/wordml" w:rsidTr="435C6465" w14:paraId="65BCFA8B" wp14:textId="77777777">
        <w:tc>
          <w:tcPr>
            <w:tcW w:w="2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0C5D176" wp14:textId="77777777">
            <w:pPr>
              <w:spacing w:after="0"/>
            </w:pPr>
            <w:r>
              <w:rPr>
                <w:rFonts w:ascii="Arial" w:hAnsi="Arial" w:eastAsia="Arial" w:cs="Arial"/>
                <w:b/>
                <w:bCs/>
                <w:sz w:val="18"/>
                <w:szCs w:val="18"/>
              </w:rPr>
              <w:t xml:space="preserve">Team Name</w:t>
            </w:r>
          </w:p>
        </w:tc>
        <w:tc>
          <w:tcPr>
            <w:tcW w:w="7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99FA8B5" wp14:textId="77777777">
            <w:pPr>
              <w:spacing w:after="0"/>
            </w:pPr>
            <w:r>
              <w:rPr>
                <w:rFonts w:ascii="Arial" w:hAnsi="Arial" w:eastAsia="Arial" w:cs="Arial"/>
                <w:sz w:val="18"/>
                <w:szCs w:val="18"/>
              </w:rPr>
              <w:t xml:space="preserve">Creative and Content</w:t>
            </w:r>
          </w:p>
        </w:tc>
      </w:tr>
      <w:tr xmlns:wp14="http://schemas.microsoft.com/office/word/2010/wordml" w:rsidTr="435C6465" w14:paraId="47220921" wp14:textId="77777777">
        <w:tc>
          <w:tcPr>
            <w:tcW w:w="2200" w:type="dxa"/>
            <w:tcBorders>
              <w:top w:val="single" w:color="CCCCCC" w:sz="1"/>
              <w:left w:val="single" w:color="CCCCCC" w:sz="1"/>
              <w:bottom w:val="single" w:color="CCCCCC" w:sz="1"/>
              <w:right w:val="single" w:color="CCCCCC" w:sz="1"/>
            </w:tcBorders>
            <w:shd w:val="clear" w:color="auto" w:fill="EDF2F8"/>
            <w:tcMar>
              <w:top w:w="80" w:type="dxa"/>
              <w:left w:w="120" w:type="dxa"/>
              <w:bottom w:w="80" w:type="dxa"/>
              <w:right w:w="120" w:type="dxa"/>
            </w:tcMar>
          </w:tcPr>
          <w:p w14:paraId="25724EFD" wp14:textId="77777777">
            <w:pPr>
              <w:spacing w:after="0"/>
            </w:pPr>
            <w:r>
              <w:rPr>
                <w:rFonts w:ascii="Arial" w:hAnsi="Arial" w:eastAsia="Arial" w:cs="Arial"/>
                <w:b/>
                <w:bCs/>
                <w:sz w:val="18"/>
                <w:szCs w:val="18"/>
              </w:rPr>
              <w:t xml:space="preserve">Sponsors</w:t>
            </w:r>
          </w:p>
        </w:tc>
        <w:tc>
          <w:tcPr>
            <w:tcW w:w="7160" w:type="dxa"/>
            <w:tcBorders>
              <w:top w:val="single" w:color="CCCCCC" w:sz="1"/>
              <w:left w:val="single" w:color="CCCCCC" w:sz="1"/>
              <w:bottom w:val="single" w:color="CCCCCC" w:sz="1"/>
              <w:right w:val="single" w:color="CCCCCC" w:sz="1"/>
            </w:tcBorders>
            <w:shd w:val="clear" w:color="auto" w:fill="EDF2F8"/>
            <w:tcMar>
              <w:top w:w="80" w:type="dxa"/>
              <w:left w:w="120" w:type="dxa"/>
              <w:bottom w:w="80" w:type="dxa"/>
              <w:right w:w="120" w:type="dxa"/>
            </w:tcMar>
          </w:tcPr>
          <w:p w14:paraId="7AFBA365" wp14:textId="77777777">
            <w:pPr>
              <w:spacing w:after="0"/>
            </w:pPr>
            <w:r w:rsidRPr="435C6465" w:rsidR="435C6465">
              <w:rPr>
                <w:rFonts w:ascii="Arial" w:hAnsi="Arial" w:eastAsia="Arial" w:cs="Arial"/>
                <w:sz w:val="18"/>
                <w:szCs w:val="18"/>
                <w:lang w:val="en-US"/>
              </w:rPr>
              <w:t xml:space="preserve">Jonathan </w:t>
            </w:r>
            <w:r w:rsidRPr="435C6465" w:rsidR="435C6465">
              <w:rPr>
                <w:rFonts w:ascii="Arial" w:hAnsi="Arial" w:eastAsia="Arial" w:cs="Arial"/>
                <w:sz w:val="18"/>
                <w:szCs w:val="18"/>
                <w:lang w:val="en-US"/>
              </w:rPr>
              <w:t>Adashek</w:t>
            </w:r>
            <w:r w:rsidRPr="435C6465" w:rsidR="435C6465">
              <w:rPr>
                <w:rFonts w:ascii="Arial" w:hAnsi="Arial" w:eastAsia="Arial" w:cs="Arial"/>
                <w:sz w:val="18"/>
                <w:szCs w:val="18"/>
                <w:lang w:val="en-US"/>
              </w:rPr>
              <w:t xml:space="preserve"> (MCC SVP</w:t>
            </w:r>
            <w:r w:rsidRPr="435C6465" w:rsidR="435C6465">
              <w:rPr>
                <w:rFonts w:ascii="Arial" w:hAnsi="Arial" w:eastAsia="Arial" w:cs="Arial"/>
                <w:sz w:val="18"/>
                <w:szCs w:val="18"/>
                <w:lang w:val="en-US"/>
              </w:rPr>
              <w:t>);  Mark</w:t>
            </w:r>
            <w:r w:rsidRPr="435C6465" w:rsidR="435C6465">
              <w:rPr>
                <w:rFonts w:ascii="Arial" w:hAnsi="Arial" w:eastAsia="Arial" w:cs="Arial"/>
                <w:sz w:val="18"/>
                <w:szCs w:val="18"/>
                <w:lang w:val="en-US"/>
              </w:rPr>
              <w:t xml:space="preserve"> Overstreet (Engagement Sponsor</w:t>
            </w:r>
            <w:r w:rsidRPr="435C6465" w:rsidR="435C6465">
              <w:rPr>
                <w:rFonts w:ascii="Arial" w:hAnsi="Arial" w:eastAsia="Arial" w:cs="Arial"/>
                <w:sz w:val="18"/>
                <w:szCs w:val="18"/>
                <w:lang w:val="en-US"/>
              </w:rPr>
              <w:t>);  Ari</w:t>
            </w:r>
            <w:r w:rsidRPr="435C6465" w:rsidR="435C6465">
              <w:rPr>
                <w:rFonts w:ascii="Arial" w:hAnsi="Arial" w:eastAsia="Arial" w:cs="Arial"/>
                <w:sz w:val="18"/>
                <w:szCs w:val="18"/>
                <w:lang w:val="en-US"/>
              </w:rPr>
              <w:t xml:space="preserve"> </w:t>
            </w:r>
            <w:r w:rsidRPr="435C6465" w:rsidR="435C6465">
              <w:rPr>
                <w:rFonts w:ascii="Arial" w:hAnsi="Arial" w:eastAsia="Arial" w:cs="Arial"/>
                <w:sz w:val="18"/>
                <w:szCs w:val="18"/>
                <w:lang w:val="en-US"/>
              </w:rPr>
              <w:t>Sheinkin</w:t>
            </w:r>
            <w:r w:rsidRPr="435C6465" w:rsidR="435C6465">
              <w:rPr>
                <w:rFonts w:ascii="Arial" w:hAnsi="Arial" w:eastAsia="Arial" w:cs="Arial"/>
                <w:sz w:val="18"/>
                <w:szCs w:val="18"/>
                <w:lang w:val="en-US"/>
              </w:rPr>
              <w:t xml:space="preserve"> (PMM Domain Reference)</w:t>
            </w:r>
          </w:p>
        </w:tc>
      </w:tr>
      <w:tr xmlns:wp14="http://schemas.microsoft.com/office/word/2010/wordml" w:rsidTr="435C6465" w14:paraId="08B1B075" wp14:textId="77777777">
        <w:tc>
          <w:tcPr>
            <w:tcW w:w="2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5E2B455" wp14:textId="77777777">
            <w:pPr>
              <w:spacing w:after="0"/>
            </w:pPr>
            <w:r>
              <w:rPr>
                <w:rFonts w:ascii="Arial" w:hAnsi="Arial" w:eastAsia="Arial" w:cs="Arial"/>
                <w:b/>
                <w:bCs/>
                <w:sz w:val="18"/>
                <w:szCs w:val="18"/>
              </w:rPr>
              <w:t xml:space="preserve">SMEs</w:t>
            </w:r>
          </w:p>
        </w:tc>
        <w:tc>
          <w:tcPr>
            <w:tcW w:w="7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1F80DFE" wp14:textId="77777777">
            <w:pPr>
              <w:spacing w:after="0"/>
            </w:pPr>
            <w:r>
              <w:rPr>
                <w:rFonts w:ascii="Arial" w:hAnsi="Arial" w:eastAsia="Arial" w:cs="Arial"/>
                <w:sz w:val="18"/>
                <w:szCs w:val="18"/>
              </w:rPr>
              <w:t xml:space="preserve">[Confirm focal contacts for this domain prior to session]</w:t>
            </w:r>
          </w:p>
        </w:tc>
      </w:tr>
      <w:tr xmlns:wp14="http://schemas.microsoft.com/office/word/2010/wordml" w:rsidTr="435C6465" w14:paraId="08AAABA6" wp14:textId="77777777">
        <w:tc>
          <w:tcPr>
            <w:tcW w:w="2200" w:type="dxa"/>
            <w:tcBorders>
              <w:top w:val="single" w:color="CCCCCC" w:sz="1"/>
              <w:left w:val="single" w:color="CCCCCC" w:sz="1"/>
              <w:bottom w:val="single" w:color="CCCCCC" w:sz="1"/>
              <w:right w:val="single" w:color="CCCCCC" w:sz="1"/>
            </w:tcBorders>
            <w:shd w:val="clear" w:color="auto" w:fill="EDF2F8"/>
            <w:tcMar>
              <w:top w:w="80" w:type="dxa"/>
              <w:left w:w="120" w:type="dxa"/>
              <w:bottom w:w="80" w:type="dxa"/>
              <w:right w:w="120" w:type="dxa"/>
            </w:tcMar>
          </w:tcPr>
          <w:p w14:paraId="4CEA6907" wp14:textId="77777777">
            <w:pPr>
              <w:spacing w:after="0"/>
            </w:pPr>
            <w:r>
              <w:rPr>
                <w:rFonts w:ascii="Arial" w:hAnsi="Arial" w:eastAsia="Arial" w:cs="Arial"/>
                <w:b/>
                <w:bCs/>
                <w:sz w:val="18"/>
                <w:szCs w:val="18"/>
              </w:rPr>
              <w:t xml:space="preserve">IBM Consulting Team</w:t>
            </w:r>
          </w:p>
        </w:tc>
        <w:tc>
          <w:tcPr>
            <w:tcW w:w="7160" w:type="dxa"/>
            <w:tcBorders>
              <w:top w:val="single" w:color="CCCCCC" w:sz="1"/>
              <w:left w:val="single" w:color="CCCCCC" w:sz="1"/>
              <w:bottom w:val="single" w:color="CCCCCC" w:sz="1"/>
              <w:right w:val="single" w:color="CCCCCC" w:sz="1"/>
            </w:tcBorders>
            <w:shd w:val="clear" w:color="auto" w:fill="EDF2F8"/>
            <w:tcMar>
              <w:top w:w="80" w:type="dxa"/>
              <w:left w:w="120" w:type="dxa"/>
              <w:bottom w:w="80" w:type="dxa"/>
              <w:right w:w="120" w:type="dxa"/>
            </w:tcMar>
          </w:tcPr>
          <w:p w14:paraId="767C4B24" wp14:textId="77777777">
            <w:pPr>
              <w:spacing w:after="0"/>
            </w:pPr>
            <w:r w:rsidRPr="435C6465" w:rsidR="435C6465">
              <w:rPr>
                <w:rFonts w:ascii="Arial" w:hAnsi="Arial" w:eastAsia="Arial" w:cs="Arial"/>
                <w:sz w:val="18"/>
                <w:szCs w:val="18"/>
                <w:lang w:val="en-US"/>
              </w:rPr>
              <w:t>Tucker Rizzi (Lead</w:t>
            </w:r>
            <w:r w:rsidRPr="435C6465" w:rsidR="435C6465">
              <w:rPr>
                <w:rFonts w:ascii="Arial" w:hAnsi="Arial" w:eastAsia="Arial" w:cs="Arial"/>
                <w:sz w:val="18"/>
                <w:szCs w:val="18"/>
                <w:lang w:val="en-US"/>
              </w:rPr>
              <w:t>);  [</w:t>
            </w:r>
            <w:r w:rsidRPr="435C6465" w:rsidR="435C6465">
              <w:rPr>
                <w:rFonts w:ascii="Arial" w:hAnsi="Arial" w:eastAsia="Arial" w:cs="Arial"/>
                <w:sz w:val="18"/>
                <w:szCs w:val="18"/>
                <w:lang w:val="en-US"/>
              </w:rPr>
              <w:t xml:space="preserve">Insert </w:t>
            </w:r>
            <w:r w:rsidRPr="435C6465" w:rsidR="435C6465">
              <w:rPr>
                <w:rFonts w:ascii="Arial" w:hAnsi="Arial" w:eastAsia="Arial" w:cs="Arial"/>
                <w:sz w:val="18"/>
                <w:szCs w:val="18"/>
                <w:lang w:val="en-US"/>
              </w:rPr>
              <w:t>additional</w:t>
            </w:r>
            <w:r w:rsidRPr="435C6465" w:rsidR="435C6465">
              <w:rPr>
                <w:rFonts w:ascii="Arial" w:hAnsi="Arial" w:eastAsia="Arial" w:cs="Arial"/>
                <w:sz w:val="18"/>
                <w:szCs w:val="18"/>
                <w:lang w:val="en-US"/>
              </w:rPr>
              <w:t xml:space="preserve"> team members]</w:t>
            </w:r>
          </w:p>
        </w:tc>
      </w:tr>
      <w:tr xmlns:wp14="http://schemas.microsoft.com/office/word/2010/wordml" w:rsidTr="435C6465" w14:paraId="7CBCF3D8" wp14:textId="77777777">
        <w:tc>
          <w:tcPr>
            <w:tcW w:w="2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D4ADF90" wp14:textId="77777777">
            <w:pPr>
              <w:spacing w:after="0"/>
            </w:pPr>
            <w:r>
              <w:rPr>
                <w:rFonts w:ascii="Arial" w:hAnsi="Arial" w:eastAsia="Arial" w:cs="Arial"/>
                <w:b/>
                <w:bCs/>
                <w:sz w:val="18"/>
                <w:szCs w:val="18"/>
              </w:rPr>
              <w:t xml:space="preserve">Interview Date</w:t>
            </w:r>
          </w:p>
        </w:tc>
        <w:tc>
          <w:tcPr>
            <w:tcW w:w="7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BDF2B47" wp14:textId="77777777">
            <w:pPr>
              <w:spacing w:after="0"/>
            </w:pPr>
            <w:r>
              <w:rPr>
                <w:rFonts w:ascii="Arial" w:hAnsi="Arial" w:eastAsia="Arial" w:cs="Arial"/>
                <w:sz w:val="18"/>
                <w:szCs w:val="18"/>
              </w:rPr>
              <w:t xml:space="preserve">[TBD]</w:t>
            </w:r>
          </w:p>
        </w:tc>
      </w:tr>
      <w:tr xmlns:wp14="http://schemas.microsoft.com/office/word/2010/wordml" w:rsidTr="435C6465" w14:paraId="6469D007" wp14:textId="77777777">
        <w:tc>
          <w:tcPr>
            <w:tcW w:w="2200" w:type="dxa"/>
            <w:tcBorders>
              <w:top w:val="single" w:color="CCCCCC" w:sz="1"/>
              <w:left w:val="single" w:color="CCCCCC" w:sz="1"/>
              <w:bottom w:val="single" w:color="CCCCCC" w:sz="1"/>
              <w:right w:val="single" w:color="CCCCCC" w:sz="1"/>
            </w:tcBorders>
            <w:shd w:val="clear" w:color="auto" w:fill="EDF2F8"/>
            <w:tcMar>
              <w:top w:w="80" w:type="dxa"/>
              <w:left w:w="120" w:type="dxa"/>
              <w:bottom w:w="80" w:type="dxa"/>
              <w:right w:w="120" w:type="dxa"/>
            </w:tcMar>
          </w:tcPr>
          <w:p w14:paraId="07ED5907" wp14:textId="77777777">
            <w:pPr>
              <w:spacing w:after="0"/>
            </w:pPr>
            <w:r>
              <w:rPr>
                <w:rFonts w:ascii="Arial" w:hAnsi="Arial" w:eastAsia="Arial" w:cs="Arial"/>
                <w:b/>
                <w:bCs/>
                <w:sz w:val="18"/>
                <w:szCs w:val="18"/>
              </w:rPr>
              <w:t xml:space="preserve">Duration</w:t>
            </w:r>
          </w:p>
        </w:tc>
        <w:tc>
          <w:tcPr>
            <w:tcW w:w="7160" w:type="dxa"/>
            <w:tcBorders>
              <w:top w:val="single" w:color="CCCCCC" w:sz="1"/>
              <w:left w:val="single" w:color="CCCCCC" w:sz="1"/>
              <w:bottom w:val="single" w:color="CCCCCC" w:sz="1"/>
              <w:right w:val="single" w:color="CCCCCC" w:sz="1"/>
            </w:tcBorders>
            <w:shd w:val="clear" w:color="auto" w:fill="EDF2F8"/>
            <w:tcMar>
              <w:top w:w="80" w:type="dxa"/>
              <w:left w:w="120" w:type="dxa"/>
              <w:bottom w:w="80" w:type="dxa"/>
              <w:right w:w="120" w:type="dxa"/>
            </w:tcMar>
          </w:tcPr>
          <w:p w14:paraId="20C6A3AE" wp14:textId="77777777">
            <w:pPr>
              <w:spacing w:after="0"/>
            </w:pPr>
            <w:r>
              <w:rPr>
                <w:rFonts w:ascii="Arial" w:hAnsi="Arial" w:eastAsia="Arial" w:cs="Arial"/>
                <w:sz w:val="18"/>
                <w:szCs w:val="18"/>
              </w:rPr>
              <w:t xml:space="preserve">55 minutes</w:t>
            </w:r>
          </w:p>
        </w:tc>
      </w:tr>
      <w:tr xmlns:wp14="http://schemas.microsoft.com/office/word/2010/wordml" w:rsidTr="435C6465" w14:paraId="2EBD30F8" wp14:textId="77777777">
        <w:tc>
          <w:tcPr>
            <w:tcW w:w="2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510F2A9" wp14:textId="77777777">
            <w:pPr>
              <w:spacing w:after="0"/>
            </w:pPr>
            <w:r>
              <w:rPr>
                <w:rFonts w:ascii="Arial" w:hAnsi="Arial" w:eastAsia="Arial" w:cs="Arial"/>
                <w:b/>
                <w:bCs/>
                <w:sz w:val="18"/>
                <w:szCs w:val="18"/>
              </w:rPr>
              <w:t xml:space="preserve">Objective</w:t>
            </w:r>
          </w:p>
        </w:tc>
        <w:tc>
          <w:tcPr>
            <w:tcW w:w="7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3D8F401" wp14:textId="77777777">
            <w:pPr>
              <w:spacing w:after="0"/>
            </w:pPr>
            <w:r>
              <w:rPr>
                <w:rFonts w:ascii="Arial" w:hAnsi="Arial" w:eastAsia="Arial" w:cs="Arial"/>
                <w:sz w:val="18"/>
                <w:szCs w:val="18"/>
              </w:rPr>
              <w:t xml:space="preserve">Validate the Creative and Content workflow landscape, surface the highest-friction stages of the brief-to-delivery production pipeline, assess the current AI portfolio against adoption baselines and aspiration targets, and align on 2-3 priority workflows for the cross-domain Garage Workshop.</w:t>
            </w:r>
          </w:p>
        </w:tc>
      </w:tr>
    </w:tbl>
    <w:p xmlns:wp14="http://schemas.microsoft.com/office/word/2010/wordml" w14:paraId="0A37501D" wp14:textId="77777777">
      <w:pPr>
        <w:spacing w:before="0" w:after="200"/>
      </w:pPr>
      <w:r/>
    </w:p>
    <w:p xmlns:wp14="http://schemas.microsoft.com/office/word/2010/wordml" w14:paraId="40B1CF0C" wp14:textId="77777777">
      <w:pPr>
        <w:pBdr>
          <w:bottom w:val="single" w:color="2E5FAC" w:sz="6" w:space="4"/>
        </w:pBdr>
        <w:spacing w:before="200" w:after="100"/>
      </w:pPr>
      <w:r>
        <w:rPr>
          <w:rFonts w:ascii="Arial" w:hAnsi="Arial" w:eastAsia="Arial" w:cs="Arial"/>
          <w:b/>
          <w:bCs/>
          <w:color w:val="2E5FAC"/>
          <w:sz w:val="24"/>
          <w:szCs w:val="24"/>
        </w:rPr>
        <w:t xml:space="preserve">Interview Flow Overview</w:t>
      </w:r>
    </w:p>
    <w:p xmlns:wp14="http://schemas.microsoft.com/office/word/2010/wordml" w14:paraId="5DAB6C7B" wp14:textId="77777777">
      <w:pPr>
        <w:spacing w:before="0" w:after="80"/>
      </w:pPr>
      <w:r/>
    </w:p>
    <w:tbl>
      <w:tblPr>
        <w:tblW w:w="9360" w:type="dxa"/>
        <w:tblBorders>
          <w:top w:val="single" w:color="auto" w:sz="4"/>
          <w:start w:val="single" w:color="auto" w:sz="4"/>
          <w:bottom w:val="single" w:color="auto" w:sz="4"/>
          <w:end w:val="single" w:color="auto" w:sz="4"/>
          <w:insideH w:val="single" w:color="auto" w:sz="4"/>
          <w:insideV w:val="single" w:color="auto" w:sz="4"/>
        </w:tblBorders>
      </w:tblPr>
      <w:tblGrid>
        <w:gridCol w:w="1300"/>
        <w:gridCol w:w="2500"/>
        <w:gridCol w:w="5560"/>
      </w:tblGrid>
      <w:tr xmlns:wp14="http://schemas.microsoft.com/office/word/2010/wordml" w:rsidTr="435C6465" w14:paraId="2C5B13BF" wp14:textId="77777777">
        <w:tc>
          <w:tcPr>
            <w:tcW w:w="1300" w:type="dxa"/>
            <w:tcBorders>
              <w:top w:val="single" w:color="CCCCCC" w:sz="1"/>
              <w:left w:val="single" w:color="CCCCCC" w:sz="1"/>
              <w:bottom w:val="single" w:color="CCCCCC" w:sz="1"/>
              <w:right w:val="single" w:color="CCCCCC" w:sz="1"/>
            </w:tcBorders>
            <w:shd w:val="clear" w:color="auto" w:fill="1F3864"/>
            <w:tcMar>
              <w:top w:w="80" w:type="dxa"/>
              <w:left w:w="120" w:type="dxa"/>
              <w:bottom w:w="80" w:type="dxa"/>
              <w:right w:w="120" w:type="dxa"/>
            </w:tcMar>
            <w:vAlign w:val="center"/>
          </w:tcPr>
          <w:p w14:paraId="4A146726" wp14:textId="77777777">
            <w:r>
              <w:rPr>
                <w:rFonts w:ascii="Arial" w:hAnsi="Arial" w:eastAsia="Arial" w:cs="Arial"/>
                <w:b/>
                <w:bCs/>
                <w:color w:val="FFFFFF"/>
                <w:sz w:val="18"/>
                <w:szCs w:val="18"/>
              </w:rPr>
              <w:t xml:space="preserve">Time</w:t>
            </w:r>
          </w:p>
        </w:tc>
        <w:tc>
          <w:tcPr>
            <w:tcW w:w="2500" w:type="dxa"/>
            <w:tcBorders>
              <w:top w:val="single" w:color="CCCCCC" w:sz="1"/>
              <w:left w:val="single" w:color="CCCCCC" w:sz="1"/>
              <w:bottom w:val="single" w:color="CCCCCC" w:sz="1"/>
              <w:right w:val="single" w:color="CCCCCC" w:sz="1"/>
            </w:tcBorders>
            <w:shd w:val="clear" w:color="auto" w:fill="1F3864"/>
            <w:tcMar>
              <w:top w:w="80" w:type="dxa"/>
              <w:left w:w="120" w:type="dxa"/>
              <w:bottom w:w="80" w:type="dxa"/>
              <w:right w:w="120" w:type="dxa"/>
            </w:tcMar>
            <w:vAlign w:val="center"/>
          </w:tcPr>
          <w:p w14:paraId="6604EB22" wp14:textId="77777777">
            <w:r>
              <w:rPr>
                <w:rFonts w:ascii="Arial" w:hAnsi="Arial" w:eastAsia="Arial" w:cs="Arial"/>
                <w:b/>
                <w:bCs/>
                <w:color w:val="FFFFFF"/>
                <w:sz w:val="18"/>
                <w:szCs w:val="18"/>
              </w:rPr>
              <w:t xml:space="preserve">Section</w:t>
            </w:r>
          </w:p>
        </w:tc>
        <w:tc>
          <w:tcPr>
            <w:tcW w:w="5560" w:type="dxa"/>
            <w:tcBorders>
              <w:top w:val="single" w:color="CCCCCC" w:sz="1"/>
              <w:left w:val="single" w:color="CCCCCC" w:sz="1"/>
              <w:bottom w:val="single" w:color="CCCCCC" w:sz="1"/>
              <w:right w:val="single" w:color="CCCCCC" w:sz="1"/>
            </w:tcBorders>
            <w:shd w:val="clear" w:color="auto" w:fill="1F3864"/>
            <w:tcMar>
              <w:top w:w="80" w:type="dxa"/>
              <w:left w:w="120" w:type="dxa"/>
              <w:bottom w:w="80" w:type="dxa"/>
              <w:right w:w="120" w:type="dxa"/>
            </w:tcMar>
            <w:vAlign w:val="center"/>
          </w:tcPr>
          <w:p w14:paraId="39EC13BE" wp14:textId="77777777">
            <w:r>
              <w:rPr>
                <w:rFonts w:ascii="Arial" w:hAnsi="Arial" w:eastAsia="Arial" w:cs="Arial"/>
                <w:b/>
                <w:bCs/>
                <w:color w:val="FFFFFF"/>
                <w:sz w:val="18"/>
                <w:szCs w:val="18"/>
              </w:rPr>
              <w:t xml:space="preserve">Purpose</w:t>
            </w:r>
          </w:p>
        </w:tc>
      </w:tr>
      <w:tr xmlns:wp14="http://schemas.microsoft.com/office/word/2010/wordml" w:rsidTr="435C6465" w14:paraId="30D183F3" wp14:textId="77777777">
        <w:tc>
          <w:tcPr>
            <w:tcW w:w="13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CA629BF" wp14:textId="77777777">
            <w:pPr>
              <w:spacing w:after="0"/>
            </w:pPr>
            <w:r>
              <w:rPr>
                <w:rFonts w:ascii="Arial" w:hAnsi="Arial" w:eastAsia="Arial" w:cs="Arial"/>
                <w:sz w:val="18"/>
                <w:szCs w:val="18"/>
              </w:rPr>
              <w:t xml:space="preserve">0-15 min</w:t>
            </w:r>
          </w:p>
        </w:tc>
        <w:tc>
          <w:tcPr>
            <w:tcW w:w="25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CF29591" wp14:textId="77777777">
            <w:pPr>
              <w:spacing w:after="0"/>
            </w:pPr>
            <w:r>
              <w:rPr>
                <w:rFonts w:ascii="Arial" w:hAnsi="Arial" w:eastAsia="Arial" w:cs="Arial"/>
                <w:b/>
                <w:bCs/>
                <w:sz w:val="18"/>
                <w:szCs w:val="18"/>
              </w:rPr>
              <w:t xml:space="preserve">Part 1: Workflow Landscape and Validation</w:t>
            </w:r>
          </w:p>
        </w:tc>
        <w:tc>
          <w:tcPr>
            <w:tcW w:w="5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25E4D4C" wp14:textId="77777777">
            <w:pPr>
              <w:spacing w:after="0"/>
            </w:pPr>
            <w:r>
              <w:rPr>
                <w:rFonts w:ascii="Arial" w:hAnsi="Arial" w:eastAsia="Arial" w:cs="Arial"/>
                <w:sz w:val="18"/>
                <w:szCs w:val="18"/>
              </w:rPr>
              <w:t xml:space="preserve">Confirm how the team segments its work across Content Strategy and Creation and Production. Validate the pre-built workflow map before any AI framing is introduced.</w:t>
            </w:r>
          </w:p>
        </w:tc>
      </w:tr>
      <w:tr xmlns:wp14="http://schemas.microsoft.com/office/word/2010/wordml" w:rsidTr="435C6465" w14:paraId="6D9533FC" wp14:textId="77777777">
        <w:tc>
          <w:tcPr>
            <w:tcW w:w="1300" w:type="dxa"/>
            <w:tcBorders>
              <w:top w:val="single" w:color="CCCCCC" w:sz="1"/>
              <w:left w:val="single" w:color="CCCCCC" w:sz="1"/>
              <w:bottom w:val="single" w:color="CCCCCC" w:sz="1"/>
              <w:right w:val="single" w:color="CCCCCC" w:sz="1"/>
            </w:tcBorders>
            <w:shd w:val="clear" w:color="auto" w:fill="EDF2F8"/>
            <w:tcMar>
              <w:top w:w="80" w:type="dxa"/>
              <w:left w:w="120" w:type="dxa"/>
              <w:bottom w:w="80" w:type="dxa"/>
              <w:right w:w="120" w:type="dxa"/>
            </w:tcMar>
          </w:tcPr>
          <w:p w14:paraId="34A15F08" wp14:textId="77777777">
            <w:pPr>
              <w:spacing w:after="0"/>
            </w:pPr>
            <w:r>
              <w:rPr>
                <w:rFonts w:ascii="Arial" w:hAnsi="Arial" w:eastAsia="Arial" w:cs="Arial"/>
                <w:sz w:val="18"/>
                <w:szCs w:val="18"/>
              </w:rPr>
              <w:t xml:space="preserve">15-30 min</w:t>
            </w:r>
          </w:p>
        </w:tc>
        <w:tc>
          <w:tcPr>
            <w:tcW w:w="2500" w:type="dxa"/>
            <w:tcBorders>
              <w:top w:val="single" w:color="CCCCCC" w:sz="1"/>
              <w:left w:val="single" w:color="CCCCCC" w:sz="1"/>
              <w:bottom w:val="single" w:color="CCCCCC" w:sz="1"/>
              <w:right w:val="single" w:color="CCCCCC" w:sz="1"/>
            </w:tcBorders>
            <w:shd w:val="clear" w:color="auto" w:fill="EDF2F8"/>
            <w:tcMar>
              <w:top w:w="80" w:type="dxa"/>
              <w:left w:w="120" w:type="dxa"/>
              <w:bottom w:w="80" w:type="dxa"/>
              <w:right w:w="120" w:type="dxa"/>
            </w:tcMar>
          </w:tcPr>
          <w:p w14:paraId="443DA4E0" wp14:textId="77777777">
            <w:pPr>
              <w:spacing w:after="0"/>
            </w:pPr>
            <w:r>
              <w:rPr>
                <w:rFonts w:ascii="Arial" w:hAnsi="Arial" w:eastAsia="Arial" w:cs="Arial"/>
                <w:b/>
                <w:bCs/>
                <w:sz w:val="18"/>
                <w:szCs w:val="18"/>
              </w:rPr>
              <w:t xml:space="preserve">Part 2: Pain Points and Business Outcomes</w:t>
            </w:r>
          </w:p>
        </w:tc>
        <w:tc>
          <w:tcPr>
            <w:tcW w:w="5560" w:type="dxa"/>
            <w:tcBorders>
              <w:top w:val="single" w:color="CCCCCC" w:sz="1"/>
              <w:left w:val="single" w:color="CCCCCC" w:sz="1"/>
              <w:bottom w:val="single" w:color="CCCCCC" w:sz="1"/>
              <w:right w:val="single" w:color="CCCCCC" w:sz="1"/>
            </w:tcBorders>
            <w:shd w:val="clear" w:color="auto" w:fill="EDF2F8"/>
            <w:tcMar>
              <w:top w:w="80" w:type="dxa"/>
              <w:left w:w="120" w:type="dxa"/>
              <w:bottom w:w="80" w:type="dxa"/>
              <w:right w:w="120" w:type="dxa"/>
            </w:tcMar>
          </w:tcPr>
          <w:p w14:paraId="1DE72BA1" wp14:textId="77777777">
            <w:pPr>
              <w:spacing w:after="0"/>
            </w:pPr>
            <w:r w:rsidRPr="435C6465" w:rsidR="435C6465">
              <w:rPr>
                <w:rFonts w:ascii="Arial" w:hAnsi="Arial" w:eastAsia="Arial" w:cs="Arial"/>
                <w:sz w:val="18"/>
                <w:szCs w:val="18"/>
                <w:lang w:val="en-US"/>
              </w:rPr>
              <w:t>Surface the 80/</w:t>
            </w:r>
            <w:r w:rsidRPr="435C6465" w:rsidR="435C6465">
              <w:rPr>
                <w:rFonts w:ascii="Arial" w:hAnsi="Arial" w:eastAsia="Arial" w:cs="Arial"/>
                <w:sz w:val="18"/>
                <w:szCs w:val="18"/>
                <w:lang w:val="en-US"/>
              </w:rPr>
              <w:t>20 of the</w:t>
            </w:r>
            <w:r w:rsidRPr="435C6465" w:rsidR="435C6465">
              <w:rPr>
                <w:rFonts w:ascii="Arial" w:hAnsi="Arial" w:eastAsia="Arial" w:cs="Arial"/>
                <w:sz w:val="18"/>
                <w:szCs w:val="18"/>
                <w:lang w:val="en-US"/>
              </w:rPr>
              <w:t xml:space="preserve"> production pipeline in the team's own language. </w:t>
            </w:r>
            <w:r w:rsidRPr="435C6465" w:rsidR="435C6465">
              <w:rPr>
                <w:rFonts w:ascii="Arial" w:hAnsi="Arial" w:eastAsia="Arial" w:cs="Arial"/>
                <w:sz w:val="18"/>
                <w:szCs w:val="18"/>
                <w:lang w:val="en-US"/>
              </w:rPr>
              <w:t>Identify</w:t>
            </w:r>
            <w:r w:rsidRPr="435C6465" w:rsidR="435C6465">
              <w:rPr>
                <w:rFonts w:ascii="Arial" w:hAnsi="Arial" w:eastAsia="Arial" w:cs="Arial"/>
                <w:sz w:val="18"/>
                <w:szCs w:val="18"/>
                <w:lang w:val="en-US"/>
              </w:rPr>
              <w:t xml:space="preserve"> which stages from brief to delivery create the most friction, volume pressure, and time drain.</w:t>
            </w:r>
          </w:p>
        </w:tc>
      </w:tr>
      <w:tr xmlns:wp14="http://schemas.microsoft.com/office/word/2010/wordml" w:rsidTr="435C6465" w14:paraId="0900F331" wp14:textId="77777777">
        <w:tc>
          <w:tcPr>
            <w:tcW w:w="13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4681639" wp14:textId="77777777">
            <w:pPr>
              <w:spacing w:after="0"/>
            </w:pPr>
            <w:r>
              <w:rPr>
                <w:rFonts w:ascii="Arial" w:hAnsi="Arial" w:eastAsia="Arial" w:cs="Arial"/>
                <w:sz w:val="18"/>
                <w:szCs w:val="18"/>
              </w:rPr>
              <w:t xml:space="preserve">30-45 min</w:t>
            </w:r>
          </w:p>
        </w:tc>
        <w:tc>
          <w:tcPr>
            <w:tcW w:w="25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0517D65" wp14:textId="77777777">
            <w:pPr>
              <w:spacing w:after="0"/>
            </w:pPr>
            <w:r>
              <w:rPr>
                <w:rFonts w:ascii="Arial" w:hAnsi="Arial" w:eastAsia="Arial" w:cs="Arial"/>
                <w:b/>
                <w:bCs/>
                <w:sz w:val="18"/>
                <w:szCs w:val="18"/>
              </w:rPr>
              <w:t xml:space="preserve">Part 3: Current AI Portfolio Review</w:t>
            </w:r>
          </w:p>
        </w:tc>
        <w:tc>
          <w:tcPr>
            <w:tcW w:w="5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3103CBD" wp14:textId="77777777">
            <w:pPr>
              <w:spacing w:after="0"/>
            </w:pPr>
            <w:r w:rsidRPr="435C6465" w:rsidR="435C6465">
              <w:rPr>
                <w:rFonts w:ascii="Arial" w:hAnsi="Arial" w:eastAsia="Arial" w:cs="Arial"/>
                <w:sz w:val="18"/>
                <w:szCs w:val="18"/>
                <w:lang w:val="en-US"/>
              </w:rPr>
              <w:t xml:space="preserve">Assess the current AI portfolio against aspiration targets. Probe on what is blocking the gap between current adoption and EOY27 targets, with </w:t>
            </w:r>
            <w:r w:rsidRPr="435C6465" w:rsidR="435C6465">
              <w:rPr>
                <w:rFonts w:ascii="Arial" w:hAnsi="Arial" w:eastAsia="Arial" w:cs="Arial"/>
                <w:sz w:val="18"/>
                <w:szCs w:val="18"/>
                <w:lang w:val="en-US"/>
              </w:rPr>
              <w:t>specific</w:t>
            </w:r>
            <w:r w:rsidRPr="435C6465" w:rsidR="435C6465">
              <w:rPr>
                <w:rFonts w:ascii="Arial" w:hAnsi="Arial" w:eastAsia="Arial" w:cs="Arial"/>
                <w:sz w:val="18"/>
                <w:szCs w:val="18"/>
                <w:lang w:val="en-US"/>
              </w:rPr>
              <w:t xml:space="preserve"> focus on the ACE tool coverage gap, DAM findability, and the operational meaning of 'human in the loop' at automation scale.</w:t>
            </w:r>
          </w:p>
        </w:tc>
      </w:tr>
      <w:tr xmlns:wp14="http://schemas.microsoft.com/office/word/2010/wordml" w:rsidTr="435C6465" w14:paraId="3707AFD3" wp14:textId="77777777">
        <w:tc>
          <w:tcPr>
            <w:tcW w:w="1300" w:type="dxa"/>
            <w:tcBorders>
              <w:top w:val="single" w:color="CCCCCC" w:sz="1"/>
              <w:left w:val="single" w:color="CCCCCC" w:sz="1"/>
              <w:bottom w:val="single" w:color="CCCCCC" w:sz="1"/>
              <w:right w:val="single" w:color="CCCCCC" w:sz="1"/>
            </w:tcBorders>
            <w:shd w:val="clear" w:color="auto" w:fill="EDF2F8"/>
            <w:tcMar>
              <w:top w:w="80" w:type="dxa"/>
              <w:left w:w="120" w:type="dxa"/>
              <w:bottom w:w="80" w:type="dxa"/>
              <w:right w:w="120" w:type="dxa"/>
            </w:tcMar>
          </w:tcPr>
          <w:p w14:paraId="1B0A1A78" wp14:textId="77777777">
            <w:pPr>
              <w:spacing w:after="0"/>
            </w:pPr>
            <w:r>
              <w:rPr>
                <w:rFonts w:ascii="Arial" w:hAnsi="Arial" w:eastAsia="Arial" w:cs="Arial"/>
                <w:sz w:val="18"/>
                <w:szCs w:val="18"/>
              </w:rPr>
              <w:t xml:space="preserve">45-55 min</w:t>
            </w:r>
          </w:p>
        </w:tc>
        <w:tc>
          <w:tcPr>
            <w:tcW w:w="2500" w:type="dxa"/>
            <w:tcBorders>
              <w:top w:val="single" w:color="CCCCCC" w:sz="1"/>
              <w:left w:val="single" w:color="CCCCCC" w:sz="1"/>
              <w:bottom w:val="single" w:color="CCCCCC" w:sz="1"/>
              <w:right w:val="single" w:color="CCCCCC" w:sz="1"/>
            </w:tcBorders>
            <w:shd w:val="clear" w:color="auto" w:fill="EDF2F8"/>
            <w:tcMar>
              <w:top w:w="80" w:type="dxa"/>
              <w:left w:w="120" w:type="dxa"/>
              <w:bottom w:w="80" w:type="dxa"/>
              <w:right w:w="120" w:type="dxa"/>
            </w:tcMar>
          </w:tcPr>
          <w:p w14:paraId="39BEF140" wp14:textId="77777777">
            <w:pPr>
              <w:spacing w:after="0"/>
            </w:pPr>
            <w:r>
              <w:rPr>
                <w:rFonts w:ascii="Arial" w:hAnsi="Arial" w:eastAsia="Arial" w:cs="Arial"/>
                <w:b/>
                <w:bCs/>
                <w:sz w:val="18"/>
                <w:szCs w:val="18"/>
              </w:rPr>
              <w:t xml:space="preserve">Part 4: Gaps, Cross-Domain Opportunities, and Close</w:t>
            </w:r>
          </w:p>
        </w:tc>
        <w:tc>
          <w:tcPr>
            <w:tcW w:w="5560" w:type="dxa"/>
            <w:tcBorders>
              <w:top w:val="single" w:color="CCCCCC" w:sz="1"/>
              <w:left w:val="single" w:color="CCCCCC" w:sz="1"/>
              <w:bottom w:val="single" w:color="CCCCCC" w:sz="1"/>
              <w:right w:val="single" w:color="CCCCCC" w:sz="1"/>
            </w:tcBorders>
            <w:shd w:val="clear" w:color="auto" w:fill="EDF2F8"/>
            <w:tcMar>
              <w:top w:w="80" w:type="dxa"/>
              <w:left w:w="120" w:type="dxa"/>
              <w:bottom w:w="80" w:type="dxa"/>
              <w:right w:w="120" w:type="dxa"/>
            </w:tcMar>
          </w:tcPr>
          <w:p w14:paraId="092A61C8" wp14:textId="77777777">
            <w:pPr>
              <w:spacing w:after="0"/>
            </w:pPr>
            <w:r>
              <w:rPr>
                <w:rFonts w:ascii="Arial" w:hAnsi="Arial" w:eastAsia="Arial" w:cs="Arial"/>
                <w:sz w:val="18"/>
                <w:szCs w:val="18"/>
              </w:rPr>
              <w:t xml:space="preserve">Surface any workflows or pain points not yet discussed. Explore dependencies on adjacent MCC domains. Close with the 90-day magic wand question.</w:t>
            </w:r>
          </w:p>
        </w:tc>
      </w:tr>
    </w:tbl>
    <w:p xmlns:wp14="http://schemas.microsoft.com/office/word/2010/wordml" w14:paraId="02EB378F" wp14:textId="77777777">
      <w:pPr>
        <w:spacing w:before="0" w:after="200"/>
      </w:pPr>
      <w:r/>
    </w:p>
    <w:p xmlns:wp14="http://schemas.microsoft.com/office/word/2010/wordml" w14:paraId="6A05A809" wp14:textId="77777777">
      <w:r>
        <w:br w:type="page"/>
      </w:r>
    </w:p>
    <w:p xmlns:wp14="http://schemas.microsoft.com/office/word/2010/wordml" w14:paraId="44556EEA" wp14:textId="77777777">
      <w:pPr>
        <w:pBdr>
          <w:bottom w:val="single" w:color="2E5FAC" w:sz="6" w:space="4"/>
        </w:pBdr>
        <w:spacing w:before="200" w:after="100"/>
      </w:pPr>
      <w:r>
        <w:rPr>
          <w:rFonts w:ascii="Arial" w:hAnsi="Arial" w:eastAsia="Arial" w:cs="Arial"/>
          <w:b/>
          <w:bCs/>
          <w:color w:val="2E5FAC"/>
          <w:sz w:val="24"/>
          <w:szCs w:val="24"/>
        </w:rPr>
        <w:t xml:space="preserve">Pre-Interview Context</w:t>
      </w:r>
    </w:p>
    <w:p xmlns:wp14="http://schemas.microsoft.com/office/word/2010/wordml" w14:paraId="5A39BBE3" wp14:textId="77777777">
      <w:pPr>
        <w:spacing w:before="0" w:after="60"/>
      </w:pPr>
      <w:r/>
    </w:p>
    <w:p xmlns:wp14="http://schemas.microsoft.com/office/word/2010/wordml" w14:paraId="28749E28" wp14:textId="77777777">
      <w:pPr>
        <w:spacing w:before="160" w:after="80"/>
      </w:pPr>
      <w:r>
        <w:rPr>
          <w:rFonts w:ascii="Arial" w:hAnsi="Arial" w:eastAsia="Arial" w:cs="Arial"/>
          <w:b/>
          <w:bCs/>
          <w:color w:val="1F3864"/>
          <w:sz w:val="22"/>
          <w:szCs w:val="22"/>
        </w:rPr>
        <w:t xml:space="preserve">About the Domain</w:t>
      </w:r>
    </w:p>
    <w:p xmlns:wp14="http://schemas.microsoft.com/office/word/2010/wordml" w14:paraId="3CB556FD" wp14:textId="77777777">
      <w:pPr>
        <w:spacing w:before="0" w:after="120"/>
        <w:jc w:val="left"/>
      </w:pPr>
      <w:r w:rsidRPr="435C6465" w:rsidR="435C6465">
        <w:rPr>
          <w:rFonts w:ascii="Arial" w:hAnsi="Arial" w:eastAsia="Arial" w:cs="Arial"/>
          <w:b w:val="0"/>
          <w:bCs w:val="0"/>
          <w:color w:val="000000"/>
          <w:sz w:val="20"/>
          <w:szCs w:val="20"/>
          <w:lang w:val="en-US"/>
        </w:rPr>
        <w:t xml:space="preserve">The Creative and Content domain covers IBM's creative strategy, content production, globalization, and distribution functions. The team translates IBM's messaging strategy into creative assets, manages the production pipeline from brief to delivery, globalizes content for geo and field teams, and distributes final assets across channels and platforms. Unlike purely editorial functions, Creative and Content </w:t>
      </w:r>
      <w:r w:rsidRPr="435C6465" w:rsidR="435C6465">
        <w:rPr>
          <w:rFonts w:ascii="Arial" w:hAnsi="Arial" w:eastAsia="Arial" w:cs="Arial"/>
          <w:b w:val="0"/>
          <w:bCs w:val="0"/>
          <w:color w:val="000000"/>
          <w:sz w:val="20"/>
          <w:szCs w:val="20"/>
          <w:lang w:val="en-US"/>
        </w:rPr>
        <w:t>operates</w:t>
      </w:r>
      <w:r w:rsidRPr="435C6465" w:rsidR="435C6465">
        <w:rPr>
          <w:rFonts w:ascii="Arial" w:hAnsi="Arial" w:eastAsia="Arial" w:cs="Arial"/>
          <w:b w:val="0"/>
          <w:bCs w:val="0"/>
          <w:color w:val="000000"/>
          <w:sz w:val="20"/>
          <w:szCs w:val="20"/>
          <w:lang w:val="en-US"/>
        </w:rPr>
        <w:t xml:space="preserve"> as a production system with defined intake, review, and output stages, making it one of the most structured and pipeline-amenable domains in MCC for AI transformation. The domain is organized around two capability clusters: Content Strategy (Messaging, Content Plan and Roadmap, and Briefing) and Creation and Production (Alignment and Resourcing, Creative Development, Globalization Production, and Delivery and Distribution).</w:t>
      </w:r>
    </w:p>
    <w:p xmlns:wp14="http://schemas.microsoft.com/office/word/2010/wordml" w14:paraId="1E759B12" wp14:textId="77777777">
      <w:pPr>
        <w:spacing w:before="160" w:after="80"/>
      </w:pPr>
      <w:r>
        <w:rPr>
          <w:rFonts w:ascii="Arial" w:hAnsi="Arial" w:eastAsia="Arial" w:cs="Arial"/>
          <w:b/>
          <w:bCs/>
          <w:color w:val="1F3864"/>
          <w:sz w:val="22"/>
          <w:szCs w:val="22"/>
        </w:rPr>
        <w:t xml:space="preserve">What We Know from the Materials</w:t>
      </w:r>
    </w:p>
    <w:p xmlns:wp14="http://schemas.microsoft.com/office/word/2010/wordml" w14:paraId="726777EC" wp14:textId="77777777">
      <w:pPr>
        <w:spacing w:before="0" w:after="60"/>
        <w:jc w:val="left"/>
      </w:pPr>
      <w:r w:rsidRPr="435C6465" w:rsidR="435C6465">
        <w:rPr>
          <w:rFonts w:ascii="Arial" w:hAnsi="Arial" w:eastAsia="Arial" w:cs="Arial"/>
          <w:b w:val="0"/>
          <w:bCs w:val="0"/>
          <w:color w:val="000000"/>
          <w:sz w:val="20"/>
          <w:szCs w:val="20"/>
          <w:lang w:val="en-US"/>
        </w:rPr>
        <w:t xml:space="preserve">The team has completed an internal AI and automation maturity map covering both workflow clusters, with current-state AI adoption baselines and EOY27 aspiration targets. </w:t>
      </w:r>
      <w:r w:rsidRPr="435C6465" w:rsidR="435C6465">
        <w:rPr>
          <w:rFonts w:ascii="Arial" w:hAnsi="Arial" w:eastAsia="Arial" w:cs="Arial"/>
          <w:b w:val="0"/>
          <w:bCs w:val="0"/>
          <w:color w:val="000000"/>
          <w:sz w:val="20"/>
          <w:szCs w:val="20"/>
          <w:lang w:val="en-US"/>
        </w:rPr>
        <w:t>This is the most AI-mature domain in the MCC portfolio interviewed to date.</w:t>
      </w:r>
      <w:r w:rsidRPr="435C6465" w:rsidR="435C6465">
        <w:rPr>
          <w:rFonts w:ascii="Arial" w:hAnsi="Arial" w:eastAsia="Arial" w:cs="Arial"/>
          <w:b w:val="0"/>
          <w:bCs w:val="0"/>
          <w:color w:val="000000"/>
          <w:sz w:val="20"/>
          <w:szCs w:val="20"/>
          <w:lang w:val="en-US"/>
        </w:rPr>
        <w:t xml:space="preserve"> Current AI adoption ranges from 0% (Briefing) to 25% (Delivery and Distribution) across all workflows. EOY27 targets are ambitious: Globalization Production at 90% (the highest in the entire domain), Delivery and Distribution at 75%, and all remaining workflows at 50-60%. The team has also documented three concrete use cases with workflow steps, key challenges, and proposed AI interventions: the Strategic Marketing Intelligence and Content Strategy Platform, Event and Field Marketing Local Content Asset Production, and Logo Agreement approval flow automation.</w:t>
      </w:r>
    </w:p>
    <w:p xmlns:wp14="http://schemas.microsoft.com/office/word/2010/wordml" w14:paraId="39C26398" wp14:textId="77777777">
      <w:pPr>
        <w:spacing w:before="0" w:after="120"/>
        <w:jc w:val="left"/>
      </w:pPr>
      <w:r w:rsidRPr="435C6465" w:rsidR="435C6465">
        <w:rPr>
          <w:rFonts w:ascii="Arial" w:hAnsi="Arial" w:eastAsia="Arial" w:cs="Arial"/>
          <w:b w:val="0"/>
          <w:bCs w:val="0"/>
          <w:color w:val="000000"/>
          <w:sz w:val="20"/>
          <w:szCs w:val="20"/>
          <w:lang w:val="en-US"/>
        </w:rPr>
        <w:t xml:space="preserve">The ACE tool is the most established production platform but has significant format and asset coverage gaps. </w:t>
      </w:r>
      <w:r w:rsidRPr="435C6465" w:rsidR="435C6465">
        <w:rPr>
          <w:rFonts w:ascii="Arial" w:hAnsi="Arial" w:eastAsia="Arial" w:cs="Arial"/>
          <w:b w:val="0"/>
          <w:bCs w:val="0"/>
          <w:color w:val="000000"/>
          <w:sz w:val="20"/>
          <w:szCs w:val="20"/>
          <w:lang w:val="en-US"/>
        </w:rPr>
        <w:t>Geo teams frequently bypass it to create assets independently when content is unavailable.</w:t>
      </w:r>
      <w:r w:rsidRPr="435C6465" w:rsidR="435C6465">
        <w:rPr>
          <w:rFonts w:ascii="Arial" w:hAnsi="Arial" w:eastAsia="Arial" w:cs="Arial"/>
          <w:b w:val="0"/>
          <w:bCs w:val="0"/>
          <w:color w:val="000000"/>
          <w:sz w:val="20"/>
          <w:szCs w:val="20"/>
          <w:lang w:val="en-US"/>
        </w:rPr>
        <w:t xml:space="preserve"> The DAM platform is active for asset storage and retrieval, but AI-guided asset </w:t>
      </w:r>
      <w:r w:rsidRPr="435C6465" w:rsidR="435C6465">
        <w:rPr>
          <w:rFonts w:ascii="Arial" w:hAnsi="Arial" w:eastAsia="Arial" w:cs="Arial"/>
          <w:b w:val="0"/>
          <w:bCs w:val="0"/>
          <w:color w:val="000000"/>
          <w:sz w:val="20"/>
          <w:szCs w:val="20"/>
          <w:lang w:val="en-US"/>
        </w:rPr>
        <w:t>selection</w:t>
      </w:r>
      <w:r w:rsidRPr="435C6465" w:rsidR="435C6465">
        <w:rPr>
          <w:rFonts w:ascii="Arial" w:hAnsi="Arial" w:eastAsia="Arial" w:cs="Arial"/>
          <w:b w:val="0"/>
          <w:bCs w:val="0"/>
          <w:color w:val="000000"/>
          <w:sz w:val="20"/>
          <w:szCs w:val="20"/>
          <w:lang w:val="en-US"/>
        </w:rPr>
        <w:t xml:space="preserve"> has not been implemented. Ad hoc AI use at the individual level accounts for the 5-10% adoption baselines visible across most Content Strategy and Creative Development workflows.</w:t>
      </w:r>
    </w:p>
    <w:p xmlns:wp14="http://schemas.microsoft.com/office/word/2010/wordml" w14:paraId="3A6AD50E" wp14:textId="77777777">
      <w:pPr>
        <w:spacing w:before="160" w:after="80"/>
      </w:pPr>
      <w:r>
        <w:rPr>
          <w:rFonts w:ascii="Arial" w:hAnsi="Arial" w:eastAsia="Arial" w:cs="Arial"/>
          <w:b/>
          <w:bCs/>
          <w:color w:val="1F3864"/>
          <w:sz w:val="22"/>
          <w:szCs w:val="22"/>
        </w:rPr>
        <w:t xml:space="preserve">Key Commitments and Operational Drivers</w:t>
      </w:r>
    </w:p>
    <w:p xmlns:wp14="http://schemas.microsoft.com/office/word/2010/wordml" w14:paraId="0AA102E2" wp14:textId="77777777">
      <w:pPr>
        <w:spacing w:before="0" w:after="120"/>
        <w:jc w:val="left"/>
      </w:pPr>
      <w:r>
        <w:rPr>
          <w:rFonts w:ascii="Arial" w:hAnsi="Arial" w:eastAsia="Arial" w:cs="Arial"/>
          <w:b w:val="false"/>
          <w:bCs w:val="false"/>
          <w:color w:val="000000"/>
          <w:sz w:val="20"/>
          <w:szCs w:val="20"/>
        </w:rPr>
        <w:t xml:space="preserve">The team's governing principle for AI adoption is explicit: every creative asset must be shaped by intentional vision and aligned to brand expectations. AI accelerates ideation, drafting, and variation generation; human creators provide vision and alignment. Tools must be trained properly, optimized, and final outputs must meet governance and quality standards. This human-in-the-loop governance philosophy is the most developed of any domain reviewed so far, and it creates both a clear mandate and a potential constraint: as automation aspirations rise to 76-100% in two workflows, the practical implications of maintaining human oversight at scale are unresolved. The EOY27 targets assume technology and resource availability, and those assumptions have not yet been tested against production realities.</w:t>
      </w:r>
    </w:p>
    <w:p xmlns:wp14="http://schemas.microsoft.com/office/word/2010/wordml" w14:paraId="09D9DE9D" wp14:textId="77777777">
      <w:pPr>
        <w:spacing w:before="160" w:after="80"/>
      </w:pPr>
      <w:r>
        <w:rPr>
          <w:rFonts w:ascii="Arial" w:hAnsi="Arial" w:eastAsia="Arial" w:cs="Arial"/>
          <w:b/>
          <w:bCs/>
          <w:color w:val="1F3864"/>
          <w:sz w:val="22"/>
          <w:szCs w:val="22"/>
        </w:rPr>
        <w:t xml:space="preserve">Why This Context Matters</w:t>
      </w:r>
    </w:p>
    <w:p xmlns:wp14="http://schemas.microsoft.com/office/word/2010/wordml" w14:paraId="16234B0A" wp14:textId="77777777">
      <w:pPr>
        <w:spacing w:before="0" w:after="200"/>
        <w:jc w:val="left"/>
      </w:pPr>
      <w:r w:rsidRPr="435C6465" w:rsidR="435C6465">
        <w:rPr>
          <w:rFonts w:ascii="Arial" w:hAnsi="Arial" w:eastAsia="Arial" w:cs="Arial"/>
          <w:b w:val="0"/>
          <w:bCs w:val="0"/>
          <w:color w:val="000000"/>
          <w:sz w:val="20"/>
          <w:szCs w:val="20"/>
          <w:lang w:val="en-US"/>
        </w:rPr>
        <w:t xml:space="preserve">The Creative and Content domain presents the strongest near-term AI transformation opportunity in the MCC portfolio precisely because the team has already done the strategic work. They have mapped the current state, set ambitious targets, and documented the use cases. The discovery session is not about whether AI is relevant; it is about what is blocking the gap between the current 5-10% baselines and the 75-90% automation aspirations for the two production workflows. Two questions will reveal more about feasibility than any other line of inquiry. First: </w:t>
      </w:r>
      <w:r w:rsidRPr="435C6465" w:rsidR="435C6465">
        <w:rPr>
          <w:rFonts w:ascii="Arial" w:hAnsi="Arial" w:eastAsia="Arial" w:cs="Arial"/>
          <w:b w:val="0"/>
          <w:bCs w:val="0"/>
          <w:color w:val="000000"/>
          <w:sz w:val="20"/>
          <w:szCs w:val="20"/>
          <w:lang w:val="en-US"/>
        </w:rPr>
        <w:t>why</w:t>
      </w:r>
      <w:r w:rsidRPr="435C6465" w:rsidR="435C6465">
        <w:rPr>
          <w:rFonts w:ascii="Arial" w:hAnsi="Arial" w:eastAsia="Arial" w:cs="Arial"/>
          <w:b w:val="0"/>
          <w:bCs w:val="0"/>
          <w:color w:val="000000"/>
          <w:sz w:val="20"/>
          <w:szCs w:val="20"/>
          <w:lang w:val="en-US"/>
        </w:rPr>
        <w:t xml:space="preserve"> </w:t>
      </w:r>
      <w:r w:rsidRPr="435C6465" w:rsidR="435C6465">
        <w:rPr>
          <w:rFonts w:ascii="Arial" w:hAnsi="Arial" w:eastAsia="Arial" w:cs="Arial"/>
          <w:b w:val="0"/>
          <w:bCs w:val="0"/>
          <w:color w:val="000000"/>
          <w:sz w:val="20"/>
          <w:szCs w:val="20"/>
          <w:lang w:val="en-US"/>
        </w:rPr>
        <w:t>Globalization</w:t>
      </w:r>
      <w:r w:rsidRPr="435C6465" w:rsidR="435C6465">
        <w:rPr>
          <w:rFonts w:ascii="Arial" w:hAnsi="Arial" w:eastAsia="Arial" w:cs="Arial"/>
          <w:b w:val="0"/>
          <w:bCs w:val="0"/>
          <w:color w:val="000000"/>
          <w:sz w:val="20"/>
          <w:szCs w:val="20"/>
          <w:lang w:val="en-US"/>
        </w:rPr>
        <w:t xml:space="preserve"> Production </w:t>
      </w:r>
      <w:r w:rsidRPr="435C6465" w:rsidR="435C6465">
        <w:rPr>
          <w:rFonts w:ascii="Arial" w:hAnsi="Arial" w:eastAsia="Arial" w:cs="Arial"/>
          <w:b w:val="0"/>
          <w:bCs w:val="0"/>
          <w:color w:val="000000"/>
          <w:sz w:val="20"/>
          <w:szCs w:val="20"/>
          <w:lang w:val="en-US"/>
        </w:rPr>
        <w:t>sits</w:t>
      </w:r>
      <w:r w:rsidRPr="435C6465" w:rsidR="435C6465">
        <w:rPr>
          <w:rFonts w:ascii="Arial" w:hAnsi="Arial" w:eastAsia="Arial" w:cs="Arial"/>
          <w:b w:val="0"/>
          <w:bCs w:val="0"/>
          <w:color w:val="000000"/>
          <w:sz w:val="20"/>
          <w:szCs w:val="20"/>
          <w:lang w:val="en-US"/>
        </w:rPr>
        <w:t xml:space="preserve"> at only 5% today when it carries the highest automation target in the domain at 90%, which </w:t>
      </w:r>
      <w:r w:rsidRPr="435C6465" w:rsidR="435C6465">
        <w:rPr>
          <w:rFonts w:ascii="Arial" w:hAnsi="Arial" w:eastAsia="Arial" w:cs="Arial"/>
          <w:b w:val="0"/>
          <w:bCs w:val="0"/>
          <w:color w:val="000000"/>
          <w:sz w:val="20"/>
          <w:szCs w:val="20"/>
          <w:lang w:val="en-US"/>
        </w:rPr>
        <w:t>likely surfaces</w:t>
      </w:r>
      <w:r w:rsidRPr="435C6465" w:rsidR="435C6465">
        <w:rPr>
          <w:rFonts w:ascii="Arial" w:hAnsi="Arial" w:eastAsia="Arial" w:cs="Arial"/>
          <w:b w:val="0"/>
          <w:bCs w:val="0"/>
          <w:color w:val="000000"/>
          <w:sz w:val="20"/>
          <w:szCs w:val="20"/>
          <w:lang w:val="en-US"/>
        </w:rPr>
        <w:t xml:space="preserve"> a tooling gap, a data or asset quality issue, or a governance </w:t>
      </w:r>
      <w:r w:rsidRPr="435C6465" w:rsidR="435C6465">
        <w:rPr>
          <w:rFonts w:ascii="Arial" w:hAnsi="Arial" w:eastAsia="Arial" w:cs="Arial"/>
          <w:b w:val="0"/>
          <w:bCs w:val="0"/>
          <w:color w:val="000000"/>
          <w:sz w:val="20"/>
          <w:szCs w:val="20"/>
          <w:lang w:val="en-US"/>
        </w:rPr>
        <w:t>constraint.</w:t>
      </w:r>
      <w:r w:rsidRPr="435C6465" w:rsidR="435C6465">
        <w:rPr>
          <w:rFonts w:ascii="Arial" w:hAnsi="Arial" w:eastAsia="Arial" w:cs="Arial"/>
          <w:b w:val="0"/>
          <w:bCs w:val="0"/>
          <w:color w:val="000000"/>
          <w:sz w:val="20"/>
          <w:szCs w:val="20"/>
          <w:lang w:val="en-US"/>
        </w:rPr>
        <w:t xml:space="preserve"> Second: what 'human in the loop' means operationally at 76-100% automation, since the practical implications for </w:t>
      </w:r>
      <w:r w:rsidRPr="435C6465" w:rsidR="435C6465">
        <w:rPr>
          <w:rFonts w:ascii="Arial" w:hAnsi="Arial" w:eastAsia="Arial" w:cs="Arial"/>
          <w:b w:val="0"/>
          <w:bCs w:val="0"/>
          <w:color w:val="000000"/>
          <w:sz w:val="20"/>
          <w:szCs w:val="20"/>
          <w:lang w:val="en-US"/>
        </w:rPr>
        <w:t>approval</w:t>
      </w:r>
      <w:r w:rsidRPr="435C6465" w:rsidR="435C6465">
        <w:rPr>
          <w:rFonts w:ascii="Arial" w:hAnsi="Arial" w:eastAsia="Arial" w:cs="Arial"/>
          <w:b w:val="0"/>
          <w:bCs w:val="0"/>
          <w:color w:val="000000"/>
          <w:sz w:val="20"/>
          <w:szCs w:val="20"/>
          <w:lang w:val="en-US"/>
        </w:rPr>
        <w:t xml:space="preserve"> workflows, quality checks, and brand governance at scale are where most automation programs stall.</w:t>
      </w:r>
    </w:p>
    <w:p xmlns:wp14="http://schemas.microsoft.com/office/word/2010/wordml" w14:paraId="41C8F396" wp14:textId="77777777">
      <w:r>
        <w:br w:type="page"/>
      </w:r>
    </w:p>
    <w:p xmlns:wp14="http://schemas.microsoft.com/office/word/2010/wordml" w14:paraId="4DF67480" wp14:textId="77777777">
      <w:pPr>
        <w:pBdr>
          <w:bottom w:val="single" w:color="2E5FAC" w:sz="6" w:space="4"/>
        </w:pBdr>
        <w:spacing w:before="200" w:after="100"/>
      </w:pPr>
      <w:r>
        <w:rPr>
          <w:rFonts w:ascii="Arial" w:hAnsi="Arial" w:eastAsia="Arial" w:cs="Arial"/>
          <w:b/>
          <w:bCs/>
          <w:color w:val="2E5FAC"/>
          <w:sz w:val="24"/>
          <w:szCs w:val="24"/>
        </w:rPr>
        <w:t xml:space="preserve">Capability Cluster / Workflow Map</w:t>
      </w:r>
    </w:p>
    <w:p xmlns:wp14="http://schemas.microsoft.com/office/word/2010/wordml" w14:paraId="186202A8" wp14:textId="77777777">
      <w:pPr>
        <w:spacing w:before="0" w:after="80"/>
        <w:jc w:val="left"/>
      </w:pPr>
      <w:r w:rsidRPr="435C6465" w:rsidR="435C6465">
        <w:rPr>
          <w:rFonts w:ascii="Arial" w:hAnsi="Arial" w:eastAsia="Arial" w:cs="Arial"/>
          <w:b w:val="0"/>
          <w:bCs w:val="0"/>
          <w:color w:val="000000"/>
          <w:sz w:val="20"/>
          <w:szCs w:val="20"/>
          <w:lang w:val="en-US"/>
        </w:rPr>
        <w:t xml:space="preserve">Validate this map in Part 1 before introducing AI framing. Workflows highlighted in gold are </w:t>
      </w:r>
      <w:r w:rsidRPr="435C6465" w:rsidR="435C6465">
        <w:rPr>
          <w:rFonts w:ascii="Arial" w:hAnsi="Arial" w:eastAsia="Arial" w:cs="Arial"/>
          <w:b w:val="0"/>
          <w:bCs w:val="0"/>
          <w:color w:val="000000"/>
          <w:sz w:val="20"/>
          <w:szCs w:val="20"/>
          <w:lang w:val="en-US"/>
        </w:rPr>
        <w:t>designated</w:t>
      </w:r>
      <w:r w:rsidRPr="435C6465" w:rsidR="435C6465">
        <w:rPr>
          <w:rFonts w:ascii="Arial" w:hAnsi="Arial" w:eastAsia="Arial" w:cs="Arial"/>
          <w:b w:val="0"/>
          <w:bCs w:val="0"/>
          <w:color w:val="000000"/>
          <w:sz w:val="20"/>
          <w:szCs w:val="20"/>
          <w:lang w:val="en-US"/>
        </w:rPr>
        <w:t xml:space="preserve"> HIGH PRIORITY based on automation aspiration targets and documented use case status.</w:t>
      </w:r>
    </w:p>
    <w:tbl>
      <w:tblPr>
        <w:tblW w:w="9360" w:type="dxa"/>
        <w:tblBorders>
          <w:top w:val="single" w:color="auto" w:sz="4"/>
          <w:start w:val="single" w:color="auto" w:sz="4"/>
          <w:bottom w:val="single" w:color="auto" w:sz="4"/>
          <w:end w:val="single" w:color="auto" w:sz="4"/>
          <w:insideH w:val="single" w:color="auto" w:sz="4"/>
          <w:insideV w:val="single" w:color="auto" w:sz="4"/>
        </w:tblBorders>
      </w:tblPr>
      <w:tblGrid>
        <w:gridCol w:w="1800"/>
        <w:gridCol w:w="3000"/>
        <w:gridCol w:w="4560"/>
      </w:tblGrid>
      <w:tr xmlns:wp14="http://schemas.microsoft.com/office/word/2010/wordml" w:rsidTr="435C6465" w14:paraId="48C3F659" wp14:textId="77777777">
        <w:tc>
          <w:tcPr>
            <w:tcW w:w="1800" w:type="dxa"/>
            <w:tcBorders>
              <w:top w:val="single" w:color="CCCCCC" w:sz="1"/>
              <w:left w:val="single" w:color="CCCCCC" w:sz="1"/>
              <w:bottom w:val="single" w:color="CCCCCC" w:sz="1"/>
              <w:right w:val="single" w:color="CCCCCC" w:sz="1"/>
            </w:tcBorders>
            <w:shd w:val="clear" w:color="auto" w:fill="1F3864"/>
            <w:tcMar>
              <w:top w:w="80" w:type="dxa"/>
              <w:left w:w="120" w:type="dxa"/>
              <w:bottom w:w="80" w:type="dxa"/>
              <w:right w:w="120" w:type="dxa"/>
            </w:tcMar>
            <w:vAlign w:val="center"/>
          </w:tcPr>
          <w:p w14:paraId="6D7B76DB" wp14:textId="77777777">
            <w:r>
              <w:rPr>
                <w:rFonts w:ascii="Arial" w:hAnsi="Arial" w:eastAsia="Arial" w:cs="Arial"/>
                <w:b/>
                <w:bCs/>
                <w:color w:val="FFFFFF"/>
                <w:sz w:val="18"/>
                <w:szCs w:val="18"/>
              </w:rPr>
              <w:t xml:space="preserve">Cluster</w:t>
            </w:r>
          </w:p>
        </w:tc>
        <w:tc>
          <w:tcPr>
            <w:tcW w:w="3000" w:type="dxa"/>
            <w:tcBorders>
              <w:top w:val="single" w:color="CCCCCC" w:sz="1"/>
              <w:left w:val="single" w:color="CCCCCC" w:sz="1"/>
              <w:bottom w:val="single" w:color="CCCCCC" w:sz="1"/>
              <w:right w:val="single" w:color="CCCCCC" w:sz="1"/>
            </w:tcBorders>
            <w:shd w:val="clear" w:color="auto" w:fill="1F3864"/>
            <w:tcMar>
              <w:top w:w="80" w:type="dxa"/>
              <w:left w:w="120" w:type="dxa"/>
              <w:bottom w:w="80" w:type="dxa"/>
              <w:right w:w="120" w:type="dxa"/>
            </w:tcMar>
            <w:vAlign w:val="center"/>
          </w:tcPr>
          <w:p w14:paraId="187D0092" wp14:textId="77777777">
            <w:r>
              <w:rPr>
                <w:rFonts w:ascii="Arial" w:hAnsi="Arial" w:eastAsia="Arial" w:cs="Arial"/>
                <w:b/>
                <w:bCs/>
                <w:color w:val="FFFFFF"/>
                <w:sz w:val="18"/>
                <w:szCs w:val="18"/>
              </w:rPr>
              <w:t xml:space="preserve">Key Workflows</w:t>
            </w:r>
          </w:p>
        </w:tc>
        <w:tc>
          <w:tcPr>
            <w:tcW w:w="4560" w:type="dxa"/>
            <w:tcBorders>
              <w:top w:val="single" w:color="CCCCCC" w:sz="1"/>
              <w:left w:val="single" w:color="CCCCCC" w:sz="1"/>
              <w:bottom w:val="single" w:color="CCCCCC" w:sz="1"/>
              <w:right w:val="single" w:color="CCCCCC" w:sz="1"/>
            </w:tcBorders>
            <w:shd w:val="clear" w:color="auto" w:fill="1F3864"/>
            <w:tcMar>
              <w:top w:w="80" w:type="dxa"/>
              <w:left w:w="120" w:type="dxa"/>
              <w:bottom w:w="80" w:type="dxa"/>
              <w:right w:w="120" w:type="dxa"/>
            </w:tcMar>
            <w:vAlign w:val="center"/>
          </w:tcPr>
          <w:p w14:paraId="7F7F2785" wp14:textId="77777777">
            <w:r w:rsidRPr="435C6465" w:rsidR="435C6465">
              <w:rPr>
                <w:rFonts w:ascii="Arial" w:hAnsi="Arial" w:eastAsia="Arial" w:cs="Arial"/>
                <w:b w:val="1"/>
                <w:bCs w:val="1"/>
                <w:color w:val="FFFFFF"/>
                <w:sz w:val="18"/>
                <w:szCs w:val="18"/>
                <w:lang w:val="en-US"/>
              </w:rPr>
              <w:t>Possible Pain</w:t>
            </w:r>
            <w:r w:rsidRPr="435C6465" w:rsidR="435C6465">
              <w:rPr>
                <w:rFonts w:ascii="Arial" w:hAnsi="Arial" w:eastAsia="Arial" w:cs="Arial"/>
                <w:b w:val="1"/>
                <w:bCs w:val="1"/>
                <w:color w:val="FFFFFF"/>
                <w:sz w:val="18"/>
                <w:szCs w:val="18"/>
                <w:lang w:val="en-US"/>
              </w:rPr>
              <w:t xml:space="preserve"> Points</w:t>
            </w:r>
          </w:p>
        </w:tc>
      </w:tr>
      <w:tr xmlns:wp14="http://schemas.microsoft.com/office/word/2010/wordml" w:rsidTr="435C6465" w14:paraId="76B2DA1D" wp14:textId="77777777">
        <w:tc>
          <w:tcPr>
            <w:tcW w:w="1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C0712DC" wp14:textId="77777777">
            <w:pPr>
              <w:spacing w:after="0"/>
            </w:pPr>
            <w:r>
              <w:rPr>
                <w:rFonts w:ascii="Arial" w:hAnsi="Arial" w:eastAsia="Arial" w:cs="Arial"/>
                <w:b/>
                <w:bCs/>
                <w:color w:val="1F3864"/>
                <w:sz w:val="18"/>
                <w:szCs w:val="18"/>
              </w:rPr>
              <w:t xml:space="preserve">Content Strategy</w:t>
            </w:r>
          </w:p>
        </w:tc>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9011731" wp14:textId="77777777">
            <w:pPr>
              <w:spacing w:after="0"/>
            </w:pPr>
            <w:r>
              <w:rPr>
                <w:rFonts w:ascii="Arial" w:hAnsi="Arial" w:eastAsia="Arial" w:cs="Arial"/>
                <w:b w:val="false"/>
                <w:bCs w:val="false"/>
                <w:color w:val="000000"/>
                <w:sz w:val="18"/>
                <w:szCs w:val="18"/>
              </w:rPr>
              <w:t xml:space="preserve">Messaging</w:t>
            </w:r>
          </w:p>
        </w:tc>
        <w:tc>
          <w:tcPr>
            <w:tcW w:w="4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BB63266" wp14:textId="77777777">
            <w:pPr>
              <w:spacing w:after="0"/>
            </w:pPr>
            <w:r w:rsidRPr="435C6465" w:rsidR="435C6465">
              <w:rPr>
                <w:rFonts w:ascii="Arial" w:hAnsi="Arial" w:eastAsia="Arial" w:cs="Arial"/>
                <w:sz w:val="18"/>
                <w:szCs w:val="18"/>
                <w:lang w:val="en-US"/>
              </w:rPr>
              <w:t xml:space="preserve">Messaging frameworks </w:t>
            </w:r>
            <w:r w:rsidRPr="435C6465" w:rsidR="435C6465">
              <w:rPr>
                <w:rFonts w:ascii="Arial" w:hAnsi="Arial" w:eastAsia="Arial" w:cs="Arial"/>
                <w:sz w:val="18"/>
                <w:szCs w:val="18"/>
                <w:lang w:val="en-US"/>
              </w:rPr>
              <w:t>developed</w:t>
            </w:r>
            <w:r w:rsidRPr="435C6465" w:rsidR="435C6465">
              <w:rPr>
                <w:rFonts w:ascii="Arial" w:hAnsi="Arial" w:eastAsia="Arial" w:cs="Arial"/>
                <w:sz w:val="18"/>
                <w:szCs w:val="18"/>
                <w:lang w:val="en-US"/>
              </w:rPr>
              <w:t xml:space="preserve"> manually from fragmented audience and campaign data. No centralized source of truth for strategists planning campaigns. Today: 5% AI adoption. Target: 50% (AI Supported).</w:t>
            </w:r>
          </w:p>
        </w:tc>
      </w:tr>
      <w:tr xmlns:wp14="http://schemas.microsoft.com/office/word/2010/wordml" w:rsidTr="435C6465" w14:paraId="1757987E" wp14:textId="77777777">
        <w:tc>
          <w:tcPr>
            <w:tcW w:w="1800" w:type="dxa"/>
            <w:tcBorders>
              <w:top w:val="single" w:color="CCCCCC" w:sz="1"/>
              <w:left w:val="single" w:color="CCCCCC" w:sz="1"/>
              <w:bottom w:val="single" w:color="CCCCCC" w:sz="1"/>
              <w:right w:val="single" w:color="CCCCCC" w:sz="1"/>
            </w:tcBorders>
            <w:shd w:val="clear" w:color="auto" w:fill="EDF2F8"/>
            <w:tcMar>
              <w:top w:w="80" w:type="dxa"/>
              <w:left w:w="120" w:type="dxa"/>
              <w:bottom w:w="80" w:type="dxa"/>
              <w:right w:w="120" w:type="dxa"/>
            </w:tcMar>
          </w:tcPr>
          <w:p w14:paraId="72A3D3EC" wp14:textId="77777777">
            <w:pPr>
              <w:spacing w:after="0"/>
            </w:pPr>
            <w:r>
              <w:rPr>
                <w:rFonts w:ascii="Arial" w:hAnsi="Arial" w:eastAsia="Arial" w:cs="Arial"/>
                <w:b w:val="false"/>
                <w:bCs w:val="false"/>
                <w:color w:val="1F3864"/>
                <w:sz w:val="18"/>
                <w:szCs w:val="18"/>
              </w:rPr>
            </w:r>
          </w:p>
        </w:tc>
        <w:tc>
          <w:tcPr>
            <w:tcW w:w="3000" w:type="dxa"/>
            <w:tcBorders>
              <w:top w:val="single" w:color="CCCCCC" w:sz="1"/>
              <w:left w:val="single" w:color="CCCCCC" w:sz="1"/>
              <w:bottom w:val="single" w:color="CCCCCC" w:sz="1"/>
              <w:right w:val="single" w:color="CCCCCC" w:sz="1"/>
            </w:tcBorders>
            <w:shd w:val="clear" w:color="auto" w:fill="EDF2F8"/>
            <w:tcMar>
              <w:top w:w="80" w:type="dxa"/>
              <w:left w:w="120" w:type="dxa"/>
              <w:bottom w:w="80" w:type="dxa"/>
              <w:right w:w="120" w:type="dxa"/>
            </w:tcMar>
          </w:tcPr>
          <w:p w14:paraId="7052DCA4" wp14:textId="77777777">
            <w:pPr>
              <w:spacing w:after="0"/>
            </w:pPr>
            <w:r>
              <w:rPr>
                <w:rFonts w:ascii="Arial" w:hAnsi="Arial" w:eastAsia="Arial" w:cs="Arial"/>
                <w:b w:val="false"/>
                <w:bCs w:val="false"/>
                <w:color w:val="000000"/>
                <w:sz w:val="18"/>
                <w:szCs w:val="18"/>
              </w:rPr>
              <w:t xml:space="preserve">Content Plan, Roadmap, and Plan Optimization</w:t>
            </w:r>
          </w:p>
        </w:tc>
        <w:tc>
          <w:tcPr>
            <w:tcW w:w="4560" w:type="dxa"/>
            <w:tcBorders>
              <w:top w:val="single" w:color="CCCCCC" w:sz="1"/>
              <w:left w:val="single" w:color="CCCCCC" w:sz="1"/>
              <w:bottom w:val="single" w:color="CCCCCC" w:sz="1"/>
              <w:right w:val="single" w:color="CCCCCC" w:sz="1"/>
            </w:tcBorders>
            <w:shd w:val="clear" w:color="auto" w:fill="EDF2F8"/>
            <w:tcMar>
              <w:top w:w="80" w:type="dxa"/>
              <w:left w:w="120" w:type="dxa"/>
              <w:bottom w:w="80" w:type="dxa"/>
              <w:right w:w="120" w:type="dxa"/>
            </w:tcMar>
          </w:tcPr>
          <w:p w14:paraId="7897FF38" wp14:textId="77777777">
            <w:pPr>
              <w:spacing w:after="0"/>
            </w:pPr>
            <w:r w:rsidRPr="435C6465" w:rsidR="435C6465">
              <w:rPr>
                <w:rFonts w:ascii="Arial" w:hAnsi="Arial" w:eastAsia="Arial" w:cs="Arial"/>
                <w:sz w:val="18"/>
                <w:szCs w:val="18"/>
                <w:lang w:val="en-US"/>
              </w:rPr>
              <w:t xml:space="preserve">Planning inputs </w:t>
            </w:r>
            <w:r w:rsidRPr="435C6465" w:rsidR="435C6465">
              <w:rPr>
                <w:rFonts w:ascii="Arial" w:hAnsi="Arial" w:eastAsia="Arial" w:cs="Arial"/>
                <w:sz w:val="18"/>
                <w:szCs w:val="18"/>
                <w:lang w:val="en-US"/>
              </w:rPr>
              <w:t>assembled</w:t>
            </w:r>
            <w:r w:rsidRPr="435C6465" w:rsidR="435C6465">
              <w:rPr>
                <w:rFonts w:ascii="Arial" w:hAnsi="Arial" w:eastAsia="Arial" w:cs="Arial"/>
                <w:sz w:val="18"/>
                <w:szCs w:val="18"/>
                <w:lang w:val="en-US"/>
              </w:rPr>
              <w:t xml:space="preserve"> manually from multiple disconnected systems. Optimization decisions made without systematic performance feedback loops. Today: 5% AI adoption. Target: 50% (AI Supported).</w:t>
            </w:r>
          </w:p>
        </w:tc>
      </w:tr>
      <w:tr xmlns:wp14="http://schemas.microsoft.com/office/word/2010/wordml" w:rsidTr="435C6465" w14:paraId="18CB0A9D" wp14:textId="77777777">
        <w:tc>
          <w:tcPr>
            <w:tcW w:w="1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D0B940D" wp14:textId="77777777">
            <w:pPr>
              <w:spacing w:after="0"/>
            </w:pPr>
            <w:r>
              <w:rPr>
                <w:rFonts w:ascii="Arial" w:hAnsi="Arial" w:eastAsia="Arial" w:cs="Arial"/>
                <w:b w:val="false"/>
                <w:bCs w:val="false"/>
                <w:color w:val="1F3864"/>
                <w:sz w:val="18"/>
                <w:szCs w:val="18"/>
              </w:rPr>
            </w:r>
          </w:p>
        </w:tc>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E6697B5" wp14:textId="77777777">
            <w:pPr>
              <w:spacing w:after="0"/>
            </w:pPr>
            <w:r>
              <w:rPr>
                <w:rFonts w:ascii="Arial" w:hAnsi="Arial" w:eastAsia="Arial" w:cs="Arial"/>
                <w:b w:val="false"/>
                <w:bCs w:val="false"/>
                <w:color w:val="000000"/>
                <w:sz w:val="18"/>
                <w:szCs w:val="18"/>
              </w:rPr>
              <w:t xml:space="preserve">Briefing</w:t>
            </w:r>
          </w:p>
        </w:tc>
        <w:tc>
          <w:tcPr>
            <w:tcW w:w="4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FB487D2" wp14:textId="77777777">
            <w:pPr>
              <w:spacing w:after="0"/>
            </w:pPr>
            <w:r>
              <w:rPr>
                <w:rFonts w:ascii="Arial" w:hAnsi="Arial" w:eastAsia="Arial" w:cs="Arial"/>
                <w:sz w:val="18"/>
                <w:szCs w:val="18"/>
              </w:rPr>
              <w:t xml:space="preserve">Brief creation is entirely manual at 0% AI adoption. No standardized intake or brief generation process. Inconsistent brief quality creates downstream production delays. Target: 60% (AI Supported).</w:t>
            </w:r>
          </w:p>
        </w:tc>
      </w:tr>
      <w:tr xmlns:wp14="http://schemas.microsoft.com/office/word/2010/wordml" w:rsidTr="435C6465" w14:paraId="6C099E6A" wp14:textId="77777777">
        <w:tc>
          <w:tcPr>
            <w:tcW w:w="1800" w:type="dxa"/>
            <w:tcBorders>
              <w:top w:val="single" w:color="CCCCCC" w:sz="1"/>
              <w:left w:val="single" w:color="CCCCCC" w:sz="1"/>
              <w:bottom w:val="single" w:color="CCCCCC" w:sz="1"/>
              <w:right w:val="single" w:color="CCCCCC" w:sz="1"/>
            </w:tcBorders>
            <w:shd w:val="clear" w:color="auto" w:fill="FFF2CC"/>
            <w:tcMar>
              <w:top w:w="80" w:type="dxa"/>
              <w:left w:w="120" w:type="dxa"/>
              <w:bottom w:w="80" w:type="dxa"/>
              <w:right w:w="120" w:type="dxa"/>
            </w:tcMar>
          </w:tcPr>
          <w:p w14:paraId="0E27B00A" wp14:textId="77777777">
            <w:pPr>
              <w:spacing w:after="0"/>
            </w:pPr>
            <w:r>
              <w:rPr>
                <w:rFonts w:ascii="Arial" w:hAnsi="Arial" w:eastAsia="Arial" w:cs="Arial"/>
                <w:b w:val="false"/>
                <w:bCs w:val="false"/>
                <w:color w:val="1F3864"/>
                <w:sz w:val="18"/>
                <w:szCs w:val="18"/>
              </w:rPr>
            </w:r>
          </w:p>
        </w:tc>
        <w:tc>
          <w:tcPr>
            <w:tcW w:w="3000" w:type="dxa"/>
            <w:tcBorders>
              <w:top w:val="single" w:color="CCCCCC" w:sz="1"/>
              <w:left w:val="single" w:color="CCCCCC" w:sz="1"/>
              <w:bottom w:val="single" w:color="CCCCCC" w:sz="1"/>
              <w:right w:val="single" w:color="CCCCCC" w:sz="1"/>
            </w:tcBorders>
            <w:shd w:val="clear" w:color="auto" w:fill="FFF2CC"/>
            <w:tcMar>
              <w:top w:w="80" w:type="dxa"/>
              <w:left w:w="120" w:type="dxa"/>
              <w:bottom w:w="80" w:type="dxa"/>
              <w:right w:w="120" w:type="dxa"/>
            </w:tcMar>
          </w:tcPr>
          <w:p w14:paraId="12C7B770" wp14:textId="77777777">
            <w:pPr>
              <w:spacing w:after="0"/>
            </w:pPr>
            <w:r w:rsidRPr="435C6465" w:rsidR="435C6465">
              <w:rPr>
                <w:rFonts w:ascii="Arial" w:hAnsi="Arial" w:eastAsia="Arial" w:cs="Arial"/>
                <w:b w:val="1"/>
                <w:bCs w:val="1"/>
                <w:color w:val="7F6000"/>
                <w:sz w:val="18"/>
                <w:szCs w:val="18"/>
                <w:lang w:val="en-US"/>
              </w:rPr>
              <w:t xml:space="preserve">Strategic Marketing Intelligence and Content Strategy </w:t>
            </w:r>
            <w:r w:rsidRPr="435C6465" w:rsidR="435C6465">
              <w:rPr>
                <w:rFonts w:ascii="Arial" w:hAnsi="Arial" w:eastAsia="Arial" w:cs="Arial"/>
                <w:b w:val="1"/>
                <w:bCs w:val="1"/>
                <w:color w:val="7F6000"/>
                <w:sz w:val="18"/>
                <w:szCs w:val="18"/>
                <w:lang w:val="en-US"/>
              </w:rPr>
              <w:t>Platform  [</w:t>
            </w:r>
            <w:r w:rsidRPr="435C6465" w:rsidR="435C6465">
              <w:rPr>
                <w:rFonts w:ascii="Arial" w:hAnsi="Arial" w:eastAsia="Arial" w:cs="Arial"/>
                <w:b w:val="1"/>
                <w:bCs w:val="1"/>
                <w:color w:val="7F6000"/>
                <w:sz w:val="18"/>
                <w:szCs w:val="18"/>
                <w:lang w:val="en-US"/>
              </w:rPr>
              <w:t>HIGH PRIORITY]</w:t>
            </w:r>
          </w:p>
        </w:tc>
        <w:tc>
          <w:tcPr>
            <w:tcW w:w="4560" w:type="dxa"/>
            <w:tcBorders>
              <w:top w:val="single" w:color="CCCCCC" w:sz="1"/>
              <w:left w:val="single" w:color="CCCCCC" w:sz="1"/>
              <w:bottom w:val="single" w:color="CCCCCC" w:sz="1"/>
              <w:right w:val="single" w:color="CCCCCC" w:sz="1"/>
            </w:tcBorders>
            <w:shd w:val="clear" w:color="auto" w:fill="FFF2CC"/>
            <w:tcMar>
              <w:top w:w="80" w:type="dxa"/>
              <w:left w:w="120" w:type="dxa"/>
              <w:bottom w:w="80" w:type="dxa"/>
              <w:right w:w="120" w:type="dxa"/>
            </w:tcMar>
          </w:tcPr>
          <w:p w14:paraId="044D97F0" wp14:textId="77777777">
            <w:pPr>
              <w:spacing w:after="0"/>
            </w:pPr>
            <w:r>
              <w:rPr>
                <w:rFonts w:ascii="Arial" w:hAnsi="Arial" w:eastAsia="Arial" w:cs="Arial"/>
                <w:sz w:val="18"/>
                <w:szCs w:val="18"/>
              </w:rPr>
              <w:t xml:space="preserve">Audience personas, product data, brand guidelines, and campaign context fragmented across systems. Strategists spend significant pre-planning time on manual research before any strategic work begins. Proposed use case -- not yet active.</w:t>
            </w:r>
          </w:p>
        </w:tc>
      </w:tr>
      <w:tr xmlns:wp14="http://schemas.microsoft.com/office/word/2010/wordml" w:rsidTr="435C6465" w14:paraId="5A05D0E7" wp14:textId="77777777">
        <w:tc>
          <w:tcPr>
            <w:tcW w:w="1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128FF4E" wp14:textId="77777777">
            <w:pPr>
              <w:spacing w:after="0"/>
            </w:pPr>
            <w:r>
              <w:rPr>
                <w:rFonts w:ascii="Arial" w:hAnsi="Arial" w:eastAsia="Arial" w:cs="Arial"/>
                <w:b/>
                <w:bCs/>
                <w:color w:val="1F3864"/>
                <w:sz w:val="18"/>
                <w:szCs w:val="18"/>
              </w:rPr>
              <w:t xml:space="preserve">Creation and Production</w:t>
            </w:r>
          </w:p>
        </w:tc>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309D26E" wp14:textId="77777777">
            <w:pPr>
              <w:spacing w:after="0"/>
            </w:pPr>
            <w:r>
              <w:rPr>
                <w:rFonts w:ascii="Arial" w:hAnsi="Arial" w:eastAsia="Arial" w:cs="Arial"/>
                <w:b w:val="false"/>
                <w:bCs w:val="false"/>
                <w:color w:val="000000"/>
                <w:sz w:val="18"/>
                <w:szCs w:val="18"/>
              </w:rPr>
              <w:t xml:space="preserve">Alignment and Resourcing</w:t>
            </w:r>
          </w:p>
        </w:tc>
        <w:tc>
          <w:tcPr>
            <w:tcW w:w="4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94528B4" wp14:textId="77777777">
            <w:pPr>
              <w:spacing w:after="0"/>
            </w:pPr>
            <w:r>
              <w:rPr>
                <w:rFonts w:ascii="Arial" w:hAnsi="Arial" w:eastAsia="Arial" w:cs="Arial"/>
                <w:sz w:val="18"/>
                <w:szCs w:val="18"/>
              </w:rPr>
              <w:t xml:space="preserve">Project intake and resourcing rely on manual coordination. No structured data on scope, timelines, or throughput history to inform resource allocation. Today: 10% AI adoption. Target: 50% (AI Supported).</w:t>
            </w:r>
          </w:p>
        </w:tc>
      </w:tr>
      <w:tr xmlns:wp14="http://schemas.microsoft.com/office/word/2010/wordml" w:rsidTr="435C6465" w14:paraId="4C619B14" wp14:textId="77777777">
        <w:tc>
          <w:tcPr>
            <w:tcW w:w="1800" w:type="dxa"/>
            <w:tcBorders>
              <w:top w:val="single" w:color="CCCCCC" w:sz="1"/>
              <w:left w:val="single" w:color="CCCCCC" w:sz="1"/>
              <w:bottom w:val="single" w:color="CCCCCC" w:sz="1"/>
              <w:right w:val="single" w:color="CCCCCC" w:sz="1"/>
            </w:tcBorders>
            <w:shd w:val="clear" w:color="auto" w:fill="EDF2F8"/>
            <w:tcMar>
              <w:top w:w="80" w:type="dxa"/>
              <w:left w:w="120" w:type="dxa"/>
              <w:bottom w:w="80" w:type="dxa"/>
              <w:right w:w="120" w:type="dxa"/>
            </w:tcMar>
          </w:tcPr>
          <w:p w14:paraId="60061E4C" wp14:textId="77777777">
            <w:pPr>
              <w:spacing w:after="0"/>
            </w:pPr>
            <w:r>
              <w:rPr>
                <w:rFonts w:ascii="Arial" w:hAnsi="Arial" w:eastAsia="Arial" w:cs="Arial"/>
                <w:b w:val="false"/>
                <w:bCs w:val="false"/>
                <w:color w:val="1F3864"/>
                <w:sz w:val="18"/>
                <w:szCs w:val="18"/>
              </w:rPr>
            </w:r>
          </w:p>
        </w:tc>
        <w:tc>
          <w:tcPr>
            <w:tcW w:w="3000" w:type="dxa"/>
            <w:tcBorders>
              <w:top w:val="single" w:color="CCCCCC" w:sz="1"/>
              <w:left w:val="single" w:color="CCCCCC" w:sz="1"/>
              <w:bottom w:val="single" w:color="CCCCCC" w:sz="1"/>
              <w:right w:val="single" w:color="CCCCCC" w:sz="1"/>
            </w:tcBorders>
            <w:shd w:val="clear" w:color="auto" w:fill="EDF2F8"/>
            <w:tcMar>
              <w:top w:w="80" w:type="dxa"/>
              <w:left w:w="120" w:type="dxa"/>
              <w:bottom w:w="80" w:type="dxa"/>
              <w:right w:w="120" w:type="dxa"/>
            </w:tcMar>
          </w:tcPr>
          <w:p w14:paraId="7CBB750A" wp14:textId="77777777">
            <w:pPr>
              <w:spacing w:after="0"/>
            </w:pPr>
            <w:r>
              <w:rPr>
                <w:rFonts w:ascii="Arial" w:hAnsi="Arial" w:eastAsia="Arial" w:cs="Arial"/>
                <w:b w:val="false"/>
                <w:bCs w:val="false"/>
                <w:color w:val="000000"/>
                <w:sz w:val="18"/>
                <w:szCs w:val="18"/>
              </w:rPr>
              <w:t xml:space="preserve">Creative Development</w:t>
            </w:r>
          </w:p>
        </w:tc>
        <w:tc>
          <w:tcPr>
            <w:tcW w:w="4560" w:type="dxa"/>
            <w:tcBorders>
              <w:top w:val="single" w:color="CCCCCC" w:sz="1"/>
              <w:left w:val="single" w:color="CCCCCC" w:sz="1"/>
              <w:bottom w:val="single" w:color="CCCCCC" w:sz="1"/>
              <w:right w:val="single" w:color="CCCCCC" w:sz="1"/>
            </w:tcBorders>
            <w:shd w:val="clear" w:color="auto" w:fill="EDF2F8"/>
            <w:tcMar>
              <w:top w:w="80" w:type="dxa"/>
              <w:left w:w="120" w:type="dxa"/>
              <w:bottom w:w="80" w:type="dxa"/>
              <w:right w:w="120" w:type="dxa"/>
            </w:tcMar>
          </w:tcPr>
          <w:p w14:paraId="1F91364E" wp14:textId="77777777">
            <w:pPr>
              <w:spacing w:after="0"/>
            </w:pPr>
            <w:r>
              <w:rPr>
                <w:rFonts w:ascii="Arial" w:hAnsi="Arial" w:eastAsia="Arial" w:cs="Arial"/>
                <w:sz w:val="18"/>
                <w:szCs w:val="18"/>
              </w:rPr>
              <w:t xml:space="preserve">Ideation and drafting primarily manual. AI use is individual and ad hoc rather than embedded in team-level workflows. Today: 10% AI adoption. Target: 50% (AI Supported).</w:t>
            </w:r>
          </w:p>
        </w:tc>
      </w:tr>
      <w:tr xmlns:wp14="http://schemas.microsoft.com/office/word/2010/wordml" w:rsidTr="435C6465" w14:paraId="2DAC8DC6" wp14:textId="77777777">
        <w:tc>
          <w:tcPr>
            <w:tcW w:w="1800" w:type="dxa"/>
            <w:tcBorders>
              <w:top w:val="single" w:color="CCCCCC" w:sz="1"/>
              <w:left w:val="single" w:color="CCCCCC" w:sz="1"/>
              <w:bottom w:val="single" w:color="CCCCCC" w:sz="1"/>
              <w:right w:val="single" w:color="CCCCCC" w:sz="1"/>
            </w:tcBorders>
            <w:shd w:val="clear" w:color="auto" w:fill="FFF2CC"/>
            <w:tcMar>
              <w:top w:w="80" w:type="dxa"/>
              <w:left w:w="120" w:type="dxa"/>
              <w:bottom w:w="80" w:type="dxa"/>
              <w:right w:w="120" w:type="dxa"/>
            </w:tcMar>
          </w:tcPr>
          <w:p w14:paraId="44EAFD9C" wp14:textId="77777777">
            <w:pPr>
              <w:spacing w:after="0"/>
            </w:pPr>
            <w:r>
              <w:rPr>
                <w:rFonts w:ascii="Arial" w:hAnsi="Arial" w:eastAsia="Arial" w:cs="Arial"/>
                <w:b w:val="false"/>
                <w:bCs w:val="false"/>
                <w:color w:val="1F3864"/>
                <w:sz w:val="18"/>
                <w:szCs w:val="18"/>
              </w:rPr>
            </w:r>
          </w:p>
        </w:tc>
        <w:tc>
          <w:tcPr>
            <w:tcW w:w="3000" w:type="dxa"/>
            <w:tcBorders>
              <w:top w:val="single" w:color="CCCCCC" w:sz="1"/>
              <w:left w:val="single" w:color="CCCCCC" w:sz="1"/>
              <w:bottom w:val="single" w:color="CCCCCC" w:sz="1"/>
              <w:right w:val="single" w:color="CCCCCC" w:sz="1"/>
            </w:tcBorders>
            <w:shd w:val="clear" w:color="auto" w:fill="FFF2CC"/>
            <w:tcMar>
              <w:top w:w="80" w:type="dxa"/>
              <w:left w:w="120" w:type="dxa"/>
              <w:bottom w:w="80" w:type="dxa"/>
              <w:right w:w="120" w:type="dxa"/>
            </w:tcMar>
          </w:tcPr>
          <w:p w14:paraId="3C03F254" wp14:textId="77777777">
            <w:pPr>
              <w:spacing w:after="0"/>
            </w:pPr>
            <w:r w:rsidRPr="435C6465" w:rsidR="435C6465">
              <w:rPr>
                <w:rFonts w:ascii="Arial" w:hAnsi="Arial" w:eastAsia="Arial" w:cs="Arial"/>
                <w:b w:val="1"/>
                <w:bCs w:val="1"/>
                <w:color w:val="7F6000"/>
                <w:sz w:val="18"/>
                <w:szCs w:val="18"/>
                <w:lang w:val="en-US"/>
              </w:rPr>
              <w:t xml:space="preserve">Globalization </w:t>
            </w:r>
            <w:r w:rsidRPr="435C6465" w:rsidR="435C6465">
              <w:rPr>
                <w:rFonts w:ascii="Arial" w:hAnsi="Arial" w:eastAsia="Arial" w:cs="Arial"/>
                <w:b w:val="1"/>
                <w:bCs w:val="1"/>
                <w:color w:val="7F6000"/>
                <w:sz w:val="18"/>
                <w:szCs w:val="18"/>
                <w:lang w:val="en-US"/>
              </w:rPr>
              <w:t>Production  [</w:t>
            </w:r>
            <w:r w:rsidRPr="435C6465" w:rsidR="435C6465">
              <w:rPr>
                <w:rFonts w:ascii="Arial" w:hAnsi="Arial" w:eastAsia="Arial" w:cs="Arial"/>
                <w:b w:val="1"/>
                <w:bCs w:val="1"/>
                <w:color w:val="7F6000"/>
                <w:sz w:val="18"/>
                <w:szCs w:val="18"/>
                <w:lang w:val="en-US"/>
              </w:rPr>
              <w:t>HIGH PRIORITY]</w:t>
            </w:r>
          </w:p>
        </w:tc>
        <w:tc>
          <w:tcPr>
            <w:tcW w:w="4560" w:type="dxa"/>
            <w:tcBorders>
              <w:top w:val="single" w:color="CCCCCC" w:sz="1"/>
              <w:left w:val="single" w:color="CCCCCC" w:sz="1"/>
              <w:bottom w:val="single" w:color="CCCCCC" w:sz="1"/>
              <w:right w:val="single" w:color="CCCCCC" w:sz="1"/>
            </w:tcBorders>
            <w:shd w:val="clear" w:color="auto" w:fill="FFF2CC"/>
            <w:tcMar>
              <w:top w:w="80" w:type="dxa"/>
              <w:left w:w="120" w:type="dxa"/>
              <w:bottom w:w="80" w:type="dxa"/>
              <w:right w:w="120" w:type="dxa"/>
            </w:tcMar>
          </w:tcPr>
          <w:p w14:paraId="234506A5" wp14:textId="77777777">
            <w:pPr>
              <w:spacing w:after="0"/>
            </w:pPr>
            <w:r w:rsidRPr="435C6465" w:rsidR="435C6465">
              <w:rPr>
                <w:rFonts w:ascii="Arial" w:hAnsi="Arial" w:eastAsia="Arial" w:cs="Arial"/>
                <w:sz w:val="18"/>
                <w:szCs w:val="18"/>
                <w:lang w:val="en-US"/>
              </w:rPr>
              <w:t xml:space="preserve">Asset localization </w:t>
            </w:r>
            <w:r w:rsidRPr="435C6465" w:rsidR="435C6465">
              <w:rPr>
                <w:rFonts w:ascii="Arial" w:hAnsi="Arial" w:eastAsia="Arial" w:cs="Arial"/>
                <w:sz w:val="18"/>
                <w:szCs w:val="18"/>
                <w:lang w:val="en-US"/>
              </w:rPr>
              <w:t>largely manual</w:t>
            </w:r>
            <w:r w:rsidRPr="435C6465" w:rsidR="435C6465">
              <w:rPr>
                <w:rFonts w:ascii="Arial" w:hAnsi="Arial" w:eastAsia="Arial" w:cs="Arial"/>
                <w:sz w:val="18"/>
                <w:szCs w:val="18"/>
                <w:lang w:val="en-US"/>
              </w:rPr>
              <w:t xml:space="preserve"> despite the highest automation target in the domain at 90% by EOY27. Currently only 5% AI adoption -- the largest gap in the entire domain. Geo teams </w:t>
            </w:r>
            <w:r w:rsidRPr="435C6465" w:rsidR="435C6465">
              <w:rPr>
                <w:rFonts w:ascii="Arial" w:hAnsi="Arial" w:eastAsia="Arial" w:cs="Arial"/>
                <w:sz w:val="18"/>
                <w:szCs w:val="18"/>
                <w:lang w:val="en-US"/>
              </w:rPr>
              <w:t>frequently</w:t>
            </w:r>
            <w:r w:rsidRPr="435C6465" w:rsidR="435C6465">
              <w:rPr>
                <w:rFonts w:ascii="Arial" w:hAnsi="Arial" w:eastAsia="Arial" w:cs="Arial"/>
                <w:sz w:val="18"/>
                <w:szCs w:val="18"/>
                <w:lang w:val="en-US"/>
              </w:rPr>
              <w:t xml:space="preserve"> create their own assets when content is unavailable, creating brand consistency risk.</w:t>
            </w:r>
          </w:p>
        </w:tc>
      </w:tr>
      <w:tr xmlns:wp14="http://schemas.microsoft.com/office/word/2010/wordml" w:rsidTr="435C6465" w14:paraId="551856F0" wp14:textId="77777777">
        <w:tc>
          <w:tcPr>
            <w:tcW w:w="1800" w:type="dxa"/>
            <w:tcBorders>
              <w:top w:val="single" w:color="CCCCCC" w:sz="1"/>
              <w:left w:val="single" w:color="CCCCCC" w:sz="1"/>
              <w:bottom w:val="single" w:color="CCCCCC" w:sz="1"/>
              <w:right w:val="single" w:color="CCCCCC" w:sz="1"/>
            </w:tcBorders>
            <w:shd w:val="clear" w:color="auto" w:fill="FFF2CC"/>
            <w:tcMar>
              <w:top w:w="80" w:type="dxa"/>
              <w:left w:w="120" w:type="dxa"/>
              <w:bottom w:w="80" w:type="dxa"/>
              <w:right w:w="120" w:type="dxa"/>
            </w:tcMar>
          </w:tcPr>
          <w:p w14:paraId="4B94D5A5" wp14:textId="77777777">
            <w:pPr>
              <w:spacing w:after="0"/>
            </w:pPr>
            <w:r>
              <w:rPr>
                <w:rFonts w:ascii="Arial" w:hAnsi="Arial" w:eastAsia="Arial" w:cs="Arial"/>
                <w:b w:val="false"/>
                <w:bCs w:val="false"/>
                <w:color w:val="1F3864"/>
                <w:sz w:val="18"/>
                <w:szCs w:val="18"/>
              </w:rPr>
            </w:r>
          </w:p>
        </w:tc>
        <w:tc>
          <w:tcPr>
            <w:tcW w:w="3000" w:type="dxa"/>
            <w:tcBorders>
              <w:top w:val="single" w:color="CCCCCC" w:sz="1"/>
              <w:left w:val="single" w:color="CCCCCC" w:sz="1"/>
              <w:bottom w:val="single" w:color="CCCCCC" w:sz="1"/>
              <w:right w:val="single" w:color="CCCCCC" w:sz="1"/>
            </w:tcBorders>
            <w:shd w:val="clear" w:color="auto" w:fill="FFF2CC"/>
            <w:tcMar>
              <w:top w:w="80" w:type="dxa"/>
              <w:left w:w="120" w:type="dxa"/>
              <w:bottom w:w="80" w:type="dxa"/>
              <w:right w:w="120" w:type="dxa"/>
            </w:tcMar>
          </w:tcPr>
          <w:p w14:paraId="44E7710A" wp14:textId="77777777">
            <w:pPr>
              <w:spacing w:after="0"/>
            </w:pPr>
            <w:r w:rsidRPr="435C6465" w:rsidR="435C6465">
              <w:rPr>
                <w:rFonts w:ascii="Arial" w:hAnsi="Arial" w:eastAsia="Arial" w:cs="Arial"/>
                <w:b w:val="1"/>
                <w:bCs w:val="1"/>
                <w:color w:val="7F6000"/>
                <w:sz w:val="18"/>
                <w:szCs w:val="18"/>
                <w:lang w:val="en-US"/>
              </w:rPr>
              <w:t xml:space="preserve">Delivery and </w:t>
            </w:r>
            <w:r w:rsidRPr="435C6465" w:rsidR="435C6465">
              <w:rPr>
                <w:rFonts w:ascii="Arial" w:hAnsi="Arial" w:eastAsia="Arial" w:cs="Arial"/>
                <w:b w:val="1"/>
                <w:bCs w:val="1"/>
                <w:color w:val="7F6000"/>
                <w:sz w:val="18"/>
                <w:szCs w:val="18"/>
                <w:lang w:val="en-US"/>
              </w:rPr>
              <w:t>Distribution  [</w:t>
            </w:r>
            <w:r w:rsidRPr="435C6465" w:rsidR="435C6465">
              <w:rPr>
                <w:rFonts w:ascii="Arial" w:hAnsi="Arial" w:eastAsia="Arial" w:cs="Arial"/>
                <w:b w:val="1"/>
                <w:bCs w:val="1"/>
                <w:color w:val="7F6000"/>
                <w:sz w:val="18"/>
                <w:szCs w:val="18"/>
                <w:lang w:val="en-US"/>
              </w:rPr>
              <w:t>HIGH PRIORITY]</w:t>
            </w:r>
          </w:p>
        </w:tc>
        <w:tc>
          <w:tcPr>
            <w:tcW w:w="4560" w:type="dxa"/>
            <w:tcBorders>
              <w:top w:val="single" w:color="CCCCCC" w:sz="1"/>
              <w:left w:val="single" w:color="CCCCCC" w:sz="1"/>
              <w:bottom w:val="single" w:color="CCCCCC" w:sz="1"/>
              <w:right w:val="single" w:color="CCCCCC" w:sz="1"/>
            </w:tcBorders>
            <w:shd w:val="clear" w:color="auto" w:fill="FFF2CC"/>
            <w:tcMar>
              <w:top w:w="80" w:type="dxa"/>
              <w:left w:w="120" w:type="dxa"/>
              <w:bottom w:w="80" w:type="dxa"/>
              <w:right w:w="120" w:type="dxa"/>
            </w:tcMar>
          </w:tcPr>
          <w:p w14:paraId="3B4FFA29" wp14:textId="77777777">
            <w:pPr>
              <w:spacing w:after="0"/>
            </w:pPr>
            <w:r>
              <w:rPr>
                <w:rFonts w:ascii="Arial" w:hAnsi="Arial" w:eastAsia="Arial" w:cs="Arial"/>
                <w:sz w:val="18"/>
                <w:szCs w:val="18"/>
              </w:rPr>
              <w:t xml:space="preserve">Final-mile packaging, formatting, channel optimization, and routing handled manually or semi-manually. Most mature production workflow at 25% AI adoption but still well short of the 75% automation target by EOY27.</w:t>
            </w:r>
          </w:p>
        </w:tc>
      </w:tr>
      <w:tr xmlns:wp14="http://schemas.microsoft.com/office/word/2010/wordml" w:rsidTr="435C6465" w14:paraId="6360443E" wp14:textId="77777777">
        <w:tc>
          <w:tcPr>
            <w:tcW w:w="1800" w:type="dxa"/>
            <w:tcBorders>
              <w:top w:val="single" w:color="CCCCCC" w:sz="1"/>
              <w:left w:val="single" w:color="CCCCCC" w:sz="1"/>
              <w:bottom w:val="single" w:color="CCCCCC" w:sz="1"/>
              <w:right w:val="single" w:color="CCCCCC" w:sz="1"/>
            </w:tcBorders>
            <w:shd w:val="clear" w:color="auto" w:fill="FFF2CC"/>
            <w:tcMar>
              <w:top w:w="80" w:type="dxa"/>
              <w:left w:w="120" w:type="dxa"/>
              <w:bottom w:w="80" w:type="dxa"/>
              <w:right w:w="120" w:type="dxa"/>
            </w:tcMar>
          </w:tcPr>
          <w:p w14:paraId="3DEEC669" wp14:textId="77777777">
            <w:pPr>
              <w:spacing w:after="0"/>
            </w:pPr>
            <w:r>
              <w:rPr>
                <w:rFonts w:ascii="Arial" w:hAnsi="Arial" w:eastAsia="Arial" w:cs="Arial"/>
                <w:b w:val="false"/>
                <w:bCs w:val="false"/>
                <w:color w:val="1F3864"/>
                <w:sz w:val="18"/>
                <w:szCs w:val="18"/>
              </w:rPr>
            </w:r>
          </w:p>
        </w:tc>
        <w:tc>
          <w:tcPr>
            <w:tcW w:w="3000" w:type="dxa"/>
            <w:tcBorders>
              <w:top w:val="single" w:color="CCCCCC" w:sz="1"/>
              <w:left w:val="single" w:color="CCCCCC" w:sz="1"/>
              <w:bottom w:val="single" w:color="CCCCCC" w:sz="1"/>
              <w:right w:val="single" w:color="CCCCCC" w:sz="1"/>
            </w:tcBorders>
            <w:shd w:val="clear" w:color="auto" w:fill="FFF2CC"/>
            <w:tcMar>
              <w:top w:w="80" w:type="dxa"/>
              <w:left w:w="120" w:type="dxa"/>
              <w:bottom w:w="80" w:type="dxa"/>
              <w:right w:w="120" w:type="dxa"/>
            </w:tcMar>
          </w:tcPr>
          <w:p w14:paraId="4AC57C35" wp14:textId="77777777">
            <w:pPr>
              <w:spacing w:after="0"/>
            </w:pPr>
            <w:r w:rsidRPr="435C6465" w:rsidR="435C6465">
              <w:rPr>
                <w:rFonts w:ascii="Arial" w:hAnsi="Arial" w:eastAsia="Arial" w:cs="Arial"/>
                <w:b w:val="1"/>
                <w:bCs w:val="1"/>
                <w:color w:val="7F6000"/>
                <w:sz w:val="18"/>
                <w:szCs w:val="18"/>
                <w:lang w:val="en-US"/>
              </w:rPr>
              <w:t xml:space="preserve">Event and Field Marketing Local Content Asset </w:t>
            </w:r>
            <w:r w:rsidRPr="435C6465" w:rsidR="435C6465">
              <w:rPr>
                <w:rFonts w:ascii="Arial" w:hAnsi="Arial" w:eastAsia="Arial" w:cs="Arial"/>
                <w:b w:val="1"/>
                <w:bCs w:val="1"/>
                <w:color w:val="7F6000"/>
                <w:sz w:val="18"/>
                <w:szCs w:val="18"/>
                <w:lang w:val="en-US"/>
              </w:rPr>
              <w:t>Production  [</w:t>
            </w:r>
            <w:r w:rsidRPr="435C6465" w:rsidR="435C6465">
              <w:rPr>
                <w:rFonts w:ascii="Arial" w:hAnsi="Arial" w:eastAsia="Arial" w:cs="Arial"/>
                <w:b w:val="1"/>
                <w:bCs w:val="1"/>
                <w:color w:val="7F6000"/>
                <w:sz w:val="18"/>
                <w:szCs w:val="18"/>
                <w:lang w:val="en-US"/>
              </w:rPr>
              <w:t>HIGH PRIORITY]</w:t>
            </w:r>
          </w:p>
        </w:tc>
        <w:tc>
          <w:tcPr>
            <w:tcW w:w="4560" w:type="dxa"/>
            <w:tcBorders>
              <w:top w:val="single" w:color="CCCCCC" w:sz="1"/>
              <w:left w:val="single" w:color="CCCCCC" w:sz="1"/>
              <w:bottom w:val="single" w:color="CCCCCC" w:sz="1"/>
              <w:right w:val="single" w:color="CCCCCC" w:sz="1"/>
            </w:tcBorders>
            <w:shd w:val="clear" w:color="auto" w:fill="FFF2CC"/>
            <w:tcMar>
              <w:top w:w="80" w:type="dxa"/>
              <w:left w:w="120" w:type="dxa"/>
              <w:bottom w:w="80" w:type="dxa"/>
              <w:right w:w="120" w:type="dxa"/>
            </w:tcMar>
          </w:tcPr>
          <w:p w14:paraId="1BAEE10C" wp14:textId="77777777">
            <w:pPr>
              <w:spacing w:after="0"/>
            </w:pPr>
            <w:r w:rsidRPr="435C6465" w:rsidR="435C6465">
              <w:rPr>
                <w:rFonts w:ascii="Arial" w:hAnsi="Arial" w:eastAsia="Arial" w:cs="Arial"/>
                <w:sz w:val="18"/>
                <w:szCs w:val="18"/>
                <w:lang w:val="en-US"/>
              </w:rPr>
              <w:t xml:space="preserve">Workflow fragmented across teams and tools. </w:t>
            </w:r>
            <w:r w:rsidRPr="435C6465" w:rsidR="435C6465">
              <w:rPr>
                <w:rFonts w:ascii="Arial" w:hAnsi="Arial" w:eastAsia="Arial" w:cs="Arial"/>
                <w:sz w:val="18"/>
                <w:szCs w:val="18"/>
                <w:lang w:val="en-US"/>
              </w:rPr>
              <w:t>ACE</w:t>
            </w:r>
            <w:r w:rsidRPr="435C6465" w:rsidR="435C6465">
              <w:rPr>
                <w:rFonts w:ascii="Arial" w:hAnsi="Arial" w:eastAsia="Arial" w:cs="Arial"/>
                <w:sz w:val="18"/>
                <w:szCs w:val="18"/>
                <w:lang w:val="en-US"/>
              </w:rPr>
              <w:t xml:space="preserve"> tool covers only a </w:t>
            </w:r>
            <w:r w:rsidRPr="435C6465" w:rsidR="435C6465">
              <w:rPr>
                <w:rFonts w:ascii="Arial" w:hAnsi="Arial" w:eastAsia="Arial" w:cs="Arial"/>
                <w:sz w:val="18"/>
                <w:szCs w:val="18"/>
                <w:lang w:val="en-US"/>
              </w:rPr>
              <w:t>portion</w:t>
            </w:r>
            <w:r w:rsidRPr="435C6465" w:rsidR="435C6465">
              <w:rPr>
                <w:rFonts w:ascii="Arial" w:hAnsi="Arial" w:eastAsia="Arial" w:cs="Arial"/>
                <w:sz w:val="18"/>
                <w:szCs w:val="18"/>
                <w:lang w:val="en-US"/>
              </w:rPr>
              <w:t xml:space="preserve"> of required formats. No standardized process for assembling and distributing event kits. Geo teams self-serve in ways that undermine brand consistency. Proposed use case -- not yet active.</w:t>
            </w:r>
          </w:p>
        </w:tc>
      </w:tr>
      <w:tr xmlns:wp14="http://schemas.microsoft.com/office/word/2010/wordml" w:rsidTr="435C6465" w14:paraId="7F1EE561" wp14:textId="77777777">
        <w:tc>
          <w:tcPr>
            <w:tcW w:w="1800" w:type="dxa"/>
            <w:tcBorders>
              <w:top w:val="single" w:color="CCCCCC" w:sz="1"/>
              <w:left w:val="single" w:color="CCCCCC" w:sz="1"/>
              <w:bottom w:val="single" w:color="CCCCCC" w:sz="1"/>
              <w:right w:val="single" w:color="CCCCCC" w:sz="1"/>
            </w:tcBorders>
            <w:shd w:val="clear" w:color="auto" w:fill="EDF2F8"/>
            <w:tcMar>
              <w:top w:w="80" w:type="dxa"/>
              <w:left w:w="120" w:type="dxa"/>
              <w:bottom w:w="80" w:type="dxa"/>
              <w:right w:w="120" w:type="dxa"/>
            </w:tcMar>
          </w:tcPr>
          <w:p w14:paraId="3656B9AB" wp14:textId="77777777">
            <w:pPr>
              <w:spacing w:after="0"/>
            </w:pPr>
            <w:r>
              <w:rPr>
                <w:rFonts w:ascii="Arial" w:hAnsi="Arial" w:eastAsia="Arial" w:cs="Arial"/>
                <w:b w:val="false"/>
                <w:bCs w:val="false"/>
                <w:color w:val="1F3864"/>
                <w:sz w:val="18"/>
                <w:szCs w:val="18"/>
              </w:rPr>
            </w:r>
          </w:p>
        </w:tc>
        <w:tc>
          <w:tcPr>
            <w:tcW w:w="3000" w:type="dxa"/>
            <w:tcBorders>
              <w:top w:val="single" w:color="CCCCCC" w:sz="1"/>
              <w:left w:val="single" w:color="CCCCCC" w:sz="1"/>
              <w:bottom w:val="single" w:color="CCCCCC" w:sz="1"/>
              <w:right w:val="single" w:color="CCCCCC" w:sz="1"/>
            </w:tcBorders>
            <w:shd w:val="clear" w:color="auto" w:fill="EDF2F8"/>
            <w:tcMar>
              <w:top w:w="80" w:type="dxa"/>
              <w:left w:w="120" w:type="dxa"/>
              <w:bottom w:w="80" w:type="dxa"/>
              <w:right w:w="120" w:type="dxa"/>
            </w:tcMar>
          </w:tcPr>
          <w:p w14:paraId="5C978701" wp14:textId="77777777">
            <w:pPr>
              <w:spacing w:after="0"/>
            </w:pPr>
            <w:r>
              <w:rPr>
                <w:rFonts w:ascii="Arial" w:hAnsi="Arial" w:eastAsia="Arial" w:cs="Arial"/>
                <w:b w:val="false"/>
                <w:bCs w:val="false"/>
                <w:color w:val="000000"/>
                <w:sz w:val="18"/>
                <w:szCs w:val="18"/>
              </w:rPr>
              <w:t xml:space="preserve">Logo Agreement</w:t>
            </w:r>
          </w:p>
        </w:tc>
        <w:tc>
          <w:tcPr>
            <w:tcW w:w="4560" w:type="dxa"/>
            <w:tcBorders>
              <w:top w:val="single" w:color="CCCCCC" w:sz="1"/>
              <w:left w:val="single" w:color="CCCCCC" w:sz="1"/>
              <w:bottom w:val="single" w:color="CCCCCC" w:sz="1"/>
              <w:right w:val="single" w:color="CCCCCC" w:sz="1"/>
            </w:tcBorders>
            <w:shd w:val="clear" w:color="auto" w:fill="EDF2F8"/>
            <w:tcMar>
              <w:top w:w="80" w:type="dxa"/>
              <w:left w:w="120" w:type="dxa"/>
              <w:bottom w:w="80" w:type="dxa"/>
              <w:right w:w="120" w:type="dxa"/>
            </w:tcMar>
          </w:tcPr>
          <w:p w14:paraId="3C9EBC31" wp14:textId="77777777">
            <w:pPr>
              <w:spacing w:after="0"/>
            </w:pPr>
            <w:r>
              <w:rPr>
                <w:rFonts w:ascii="Arial" w:hAnsi="Arial" w:eastAsia="Arial" w:cs="Arial"/>
                <w:sz w:val="18"/>
                <w:szCs w:val="18"/>
              </w:rPr>
              <w:t xml:space="preserve">Multi-step approval process with disconnected hand-offs. Visibility into request status is difficult for the requestor at each stage. Proposed use case -- not yet active.</w:t>
            </w:r>
          </w:p>
        </w:tc>
      </w:tr>
    </w:tbl>
    <w:p xmlns:wp14="http://schemas.microsoft.com/office/word/2010/wordml" w14:paraId="45FB0818" wp14:textId="77777777">
      <w:pPr>
        <w:spacing w:before="0" w:after="200"/>
      </w:pPr>
      <w:r/>
    </w:p>
    <w:p xmlns:wp14="http://schemas.microsoft.com/office/word/2010/wordml" w14:paraId="049F31CB" wp14:textId="77777777">
      <w:r>
        <w:br w:type="page"/>
      </w:r>
    </w:p>
    <w:p xmlns:wp14="http://schemas.microsoft.com/office/word/2010/wordml" w14:paraId="09A47B8A" wp14:textId="77777777">
      <w:pPr>
        <w:pBdr>
          <w:bottom w:val="single" w:color="2E5FAC" w:sz="6" w:space="4"/>
        </w:pBdr>
        <w:spacing w:before="200" w:after="100"/>
      </w:pPr>
      <w:r>
        <w:rPr>
          <w:rFonts w:ascii="Arial" w:hAnsi="Arial" w:eastAsia="Arial" w:cs="Arial"/>
          <w:b/>
          <w:bCs/>
          <w:color w:val="2E5FAC"/>
          <w:sz w:val="24"/>
          <w:szCs w:val="24"/>
        </w:rPr>
        <w:t xml:space="preserve">Current AI Portfolio Assessment</w:t>
      </w:r>
    </w:p>
    <w:p xmlns:wp14="http://schemas.microsoft.com/office/word/2010/wordml" w14:paraId="29076002" wp14:textId="77777777">
      <w:pPr>
        <w:spacing w:before="0" w:after="80"/>
        <w:jc w:val="left"/>
      </w:pPr>
      <w:r w:rsidRPr="435C6465" w:rsidR="435C6465">
        <w:rPr>
          <w:rFonts w:ascii="Arial" w:hAnsi="Arial" w:eastAsia="Arial" w:cs="Arial"/>
          <w:b w:val="0"/>
          <w:bCs w:val="0"/>
          <w:color w:val="000000"/>
          <w:sz w:val="20"/>
          <w:szCs w:val="20"/>
          <w:lang w:val="en-US"/>
        </w:rPr>
        <w:t xml:space="preserve">Use this table as the starting point for the </w:t>
      </w:r>
      <w:r w:rsidRPr="435C6465" w:rsidR="435C6465">
        <w:rPr>
          <w:rFonts w:ascii="Arial" w:hAnsi="Arial" w:eastAsia="Arial" w:cs="Arial"/>
          <w:b w:val="0"/>
          <w:bCs w:val="0"/>
          <w:color w:val="000000"/>
          <w:sz w:val="20"/>
          <w:szCs w:val="20"/>
          <w:lang w:val="en-US"/>
        </w:rPr>
        <w:t>maturity</w:t>
      </w:r>
      <w:r w:rsidRPr="435C6465" w:rsidR="435C6465">
        <w:rPr>
          <w:rFonts w:ascii="Arial" w:hAnsi="Arial" w:eastAsia="Arial" w:cs="Arial"/>
          <w:b w:val="0"/>
          <w:bCs w:val="0"/>
          <w:color w:val="000000"/>
          <w:sz w:val="20"/>
          <w:szCs w:val="20"/>
          <w:lang w:val="en-US"/>
        </w:rPr>
        <w:t xml:space="preserve"> dialogue in Part 3. The goal is to assess where each initiative sits on the Agentic Development Pyramid and </w:t>
      </w:r>
      <w:r w:rsidRPr="435C6465" w:rsidR="435C6465">
        <w:rPr>
          <w:rFonts w:ascii="Arial" w:hAnsi="Arial" w:eastAsia="Arial" w:cs="Arial"/>
          <w:b w:val="0"/>
          <w:bCs w:val="0"/>
          <w:color w:val="000000"/>
          <w:sz w:val="20"/>
          <w:szCs w:val="20"/>
          <w:lang w:val="en-US"/>
        </w:rPr>
        <w:t>probe</w:t>
      </w:r>
      <w:r w:rsidRPr="435C6465" w:rsidR="435C6465">
        <w:rPr>
          <w:rFonts w:ascii="Arial" w:hAnsi="Arial" w:eastAsia="Arial" w:cs="Arial"/>
          <w:b w:val="0"/>
          <w:bCs w:val="0"/>
          <w:color w:val="000000"/>
          <w:sz w:val="20"/>
          <w:szCs w:val="20"/>
          <w:lang w:val="en-US"/>
        </w:rPr>
        <w:t xml:space="preserve"> on the specific gap between current state and the team's documented aspiration targets.</w:t>
      </w:r>
    </w:p>
    <w:tbl>
      <w:tblPr>
        <w:tblW w:w="9360" w:type="dxa"/>
        <w:tblBorders>
          <w:top w:val="single" w:color="auto" w:sz="4"/>
          <w:start w:val="single" w:color="auto" w:sz="4"/>
          <w:bottom w:val="single" w:color="auto" w:sz="4"/>
          <w:end w:val="single" w:color="auto" w:sz="4"/>
          <w:insideH w:val="single" w:color="auto" w:sz="4"/>
          <w:insideV w:val="single" w:color="auto" w:sz="4"/>
        </w:tblBorders>
      </w:tblPr>
      <w:tblGrid>
        <w:gridCol w:w="1450"/>
        <w:gridCol w:w="880"/>
        <w:gridCol w:w="1000"/>
        <w:gridCol w:w="700"/>
        <w:gridCol w:w="2430"/>
        <w:gridCol w:w="2900"/>
      </w:tblGrid>
      <w:tr xmlns:wp14="http://schemas.microsoft.com/office/word/2010/wordml" w:rsidTr="435C6465" w14:paraId="5B7E7EAB" wp14:textId="77777777">
        <w:tc>
          <w:tcPr>
            <w:tcW w:w="1450" w:type="dxa"/>
            <w:tcBorders>
              <w:top w:val="single" w:color="CCCCCC" w:sz="1"/>
              <w:left w:val="single" w:color="CCCCCC" w:sz="1"/>
              <w:bottom w:val="single" w:color="CCCCCC" w:sz="1"/>
              <w:right w:val="single" w:color="CCCCCC" w:sz="1"/>
            </w:tcBorders>
            <w:shd w:val="clear" w:color="auto" w:fill="1F3864"/>
            <w:tcMar>
              <w:top w:w="80" w:type="dxa"/>
              <w:left w:w="120" w:type="dxa"/>
              <w:bottom w:w="80" w:type="dxa"/>
              <w:right w:w="120" w:type="dxa"/>
            </w:tcMar>
            <w:vAlign w:val="center"/>
          </w:tcPr>
          <w:p w14:paraId="116F3550" wp14:textId="77777777">
            <w:r>
              <w:rPr>
                <w:rFonts w:ascii="Arial" w:hAnsi="Arial" w:eastAsia="Arial" w:cs="Arial"/>
                <w:b/>
                <w:bCs/>
                <w:color w:val="FFFFFF"/>
                <w:sz w:val="18"/>
                <w:szCs w:val="18"/>
              </w:rPr>
              <w:t xml:space="preserve">Initiative</w:t>
            </w:r>
          </w:p>
        </w:tc>
        <w:tc>
          <w:tcPr>
            <w:tcW w:w="880" w:type="dxa"/>
            <w:tcBorders>
              <w:top w:val="single" w:color="CCCCCC" w:sz="1"/>
              <w:left w:val="single" w:color="CCCCCC" w:sz="1"/>
              <w:bottom w:val="single" w:color="CCCCCC" w:sz="1"/>
              <w:right w:val="single" w:color="CCCCCC" w:sz="1"/>
            </w:tcBorders>
            <w:shd w:val="clear" w:color="auto" w:fill="1F3864"/>
            <w:tcMar>
              <w:top w:w="80" w:type="dxa"/>
              <w:left w:w="120" w:type="dxa"/>
              <w:bottom w:w="80" w:type="dxa"/>
              <w:right w:w="120" w:type="dxa"/>
            </w:tcMar>
            <w:vAlign w:val="center"/>
          </w:tcPr>
          <w:p w14:paraId="1B9FBFDD" wp14:textId="77777777">
            <w:r>
              <w:rPr>
                <w:rFonts w:ascii="Arial" w:hAnsi="Arial" w:eastAsia="Arial" w:cs="Arial"/>
                <w:b/>
                <w:bCs/>
                <w:color w:val="FFFFFF"/>
                <w:sz w:val="18"/>
                <w:szCs w:val="18"/>
              </w:rPr>
              <w:t xml:space="preserve">Status</w:t>
            </w:r>
          </w:p>
        </w:tc>
        <w:tc>
          <w:tcPr>
            <w:tcW w:w="1000" w:type="dxa"/>
            <w:tcBorders>
              <w:top w:val="single" w:color="CCCCCC" w:sz="1"/>
              <w:left w:val="single" w:color="CCCCCC" w:sz="1"/>
              <w:bottom w:val="single" w:color="CCCCCC" w:sz="1"/>
              <w:right w:val="single" w:color="CCCCCC" w:sz="1"/>
            </w:tcBorders>
            <w:shd w:val="clear" w:color="auto" w:fill="1F3864"/>
            <w:tcMar>
              <w:top w:w="80" w:type="dxa"/>
              <w:left w:w="120" w:type="dxa"/>
              <w:bottom w:w="80" w:type="dxa"/>
              <w:right w:w="120" w:type="dxa"/>
            </w:tcMar>
            <w:vAlign w:val="center"/>
          </w:tcPr>
          <w:p w14:paraId="6D681314" wp14:textId="77777777">
            <w:r>
              <w:rPr>
                <w:rFonts w:ascii="Arial" w:hAnsi="Arial" w:eastAsia="Arial" w:cs="Arial"/>
                <w:b/>
                <w:bCs/>
                <w:color w:val="FFFFFF"/>
                <w:sz w:val="18"/>
                <w:szCs w:val="18"/>
              </w:rPr>
              <w:t xml:space="preserve">Pyramid Level</w:t>
            </w:r>
          </w:p>
        </w:tc>
        <w:tc>
          <w:tcPr>
            <w:tcW w:w="700" w:type="dxa"/>
            <w:tcBorders>
              <w:top w:val="single" w:color="CCCCCC" w:sz="1"/>
              <w:left w:val="single" w:color="CCCCCC" w:sz="1"/>
              <w:bottom w:val="single" w:color="CCCCCC" w:sz="1"/>
              <w:right w:val="single" w:color="CCCCCC" w:sz="1"/>
            </w:tcBorders>
            <w:shd w:val="clear" w:color="auto" w:fill="1F3864"/>
            <w:tcMar>
              <w:top w:w="80" w:type="dxa"/>
              <w:left w:w="120" w:type="dxa"/>
              <w:bottom w:w="80" w:type="dxa"/>
              <w:right w:w="120" w:type="dxa"/>
            </w:tcMar>
            <w:vAlign w:val="center"/>
          </w:tcPr>
          <w:p w14:paraId="5010E465" wp14:textId="77777777">
            <w:r>
              <w:rPr>
                <w:rFonts w:ascii="Arial" w:hAnsi="Arial" w:eastAsia="Arial" w:cs="Arial"/>
                <w:b/>
                <w:bCs/>
                <w:color w:val="FFFFFF"/>
                <w:sz w:val="18"/>
                <w:szCs w:val="18"/>
              </w:rPr>
              <w:t xml:space="preserve">Agentic?</w:t>
            </w:r>
          </w:p>
        </w:tc>
        <w:tc>
          <w:tcPr>
            <w:tcW w:w="2430" w:type="dxa"/>
            <w:tcBorders>
              <w:top w:val="single" w:color="CCCCCC" w:sz="1"/>
              <w:left w:val="single" w:color="CCCCCC" w:sz="1"/>
              <w:bottom w:val="single" w:color="CCCCCC" w:sz="1"/>
              <w:right w:val="single" w:color="CCCCCC" w:sz="1"/>
            </w:tcBorders>
            <w:shd w:val="clear" w:color="auto" w:fill="1F3864"/>
            <w:tcMar>
              <w:top w:w="80" w:type="dxa"/>
              <w:left w:w="120" w:type="dxa"/>
              <w:bottom w:w="80" w:type="dxa"/>
              <w:right w:w="120" w:type="dxa"/>
            </w:tcMar>
            <w:vAlign w:val="center"/>
          </w:tcPr>
          <w:p w14:paraId="793CA258" wp14:textId="77777777">
            <w:r>
              <w:rPr>
                <w:rFonts w:ascii="Arial" w:hAnsi="Arial" w:eastAsia="Arial" w:cs="Arial"/>
                <w:b/>
                <w:bCs/>
                <w:color w:val="FFFFFF"/>
                <w:sz w:val="18"/>
                <w:szCs w:val="18"/>
              </w:rPr>
              <w:t xml:space="preserve">Key Gap</w:t>
            </w:r>
          </w:p>
        </w:tc>
        <w:tc>
          <w:tcPr>
            <w:tcW w:w="2900" w:type="dxa"/>
            <w:tcBorders>
              <w:top w:val="single" w:color="CCCCCC" w:sz="1"/>
              <w:left w:val="single" w:color="CCCCCC" w:sz="1"/>
              <w:bottom w:val="single" w:color="CCCCCC" w:sz="1"/>
              <w:right w:val="single" w:color="CCCCCC" w:sz="1"/>
            </w:tcBorders>
            <w:shd w:val="clear" w:color="auto" w:fill="1F3864"/>
            <w:tcMar>
              <w:top w:w="80" w:type="dxa"/>
              <w:left w:w="120" w:type="dxa"/>
              <w:bottom w:w="80" w:type="dxa"/>
              <w:right w:w="120" w:type="dxa"/>
            </w:tcMar>
            <w:vAlign w:val="center"/>
          </w:tcPr>
          <w:p w14:paraId="2060174F" wp14:textId="77777777">
            <w:r>
              <w:rPr>
                <w:rFonts w:ascii="Arial" w:hAnsi="Arial" w:eastAsia="Arial" w:cs="Arial"/>
                <w:b/>
                <w:bCs/>
                <w:color w:val="FFFFFF"/>
                <w:sz w:val="18"/>
                <w:szCs w:val="18"/>
              </w:rPr>
              <w:t xml:space="preserve">What Would Make It More Agentic</w:t>
            </w:r>
          </w:p>
        </w:tc>
      </w:tr>
      <w:tr xmlns:wp14="http://schemas.microsoft.com/office/word/2010/wordml" w:rsidTr="435C6465" w14:paraId="0BBFBFE0" wp14:textId="77777777">
        <w:tc>
          <w:tcPr>
            <w:tcW w:w="145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D908408" wp14:textId="77777777">
            <w:pPr>
              <w:spacing w:after="0"/>
            </w:pPr>
            <w:r>
              <w:rPr>
                <w:rFonts w:ascii="Arial" w:hAnsi="Arial" w:eastAsia="Arial" w:cs="Arial"/>
                <w:b/>
                <w:bCs/>
                <w:sz w:val="18"/>
                <w:szCs w:val="18"/>
              </w:rPr>
              <w:t xml:space="preserve">ACE Tool (Creative Asset Production Support)</w:t>
            </w:r>
          </w:p>
        </w:tc>
        <w:tc>
          <w:tcPr>
            <w:tcW w:w="8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3566106" wp14:textId="77777777">
            <w:pPr>
              <w:spacing w:after="0"/>
            </w:pPr>
            <w:r>
              <w:rPr>
                <w:rFonts w:ascii="Arial" w:hAnsi="Arial" w:eastAsia="Arial" w:cs="Arial"/>
                <w:sz w:val="18"/>
                <w:szCs w:val="18"/>
              </w:rPr>
              <w:t xml:space="preserve">Active</w:t>
            </w:r>
          </w:p>
        </w:tc>
        <w:tc>
          <w:tcPr>
            <w:tcW w:w="1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E96064C" wp14:textId="77777777">
            <w:pPr>
              <w:spacing w:after="0"/>
            </w:pPr>
            <w:r>
              <w:rPr>
                <w:rFonts w:ascii="Arial" w:hAnsi="Arial" w:eastAsia="Arial" w:cs="Arial"/>
                <w:sz w:val="18"/>
                <w:szCs w:val="18"/>
              </w:rPr>
              <w:t xml:space="preserve">Personal / Task Tool</w:t>
            </w:r>
          </w:p>
        </w:tc>
        <w:tc>
          <w:tcPr>
            <w:tcW w:w="7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7AC39BB" wp14:textId="77777777">
            <w:pPr>
              <w:spacing w:after="0"/>
            </w:pPr>
            <w:r>
              <w:rPr>
                <w:rFonts w:ascii="Arial" w:hAnsi="Arial" w:eastAsia="Arial" w:cs="Arial"/>
                <w:sz w:val="18"/>
                <w:szCs w:val="18"/>
              </w:rPr>
              <w:t xml:space="preserve">Partially</w:t>
            </w:r>
          </w:p>
        </w:tc>
        <w:tc>
          <w:tcPr>
            <w:tcW w:w="243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AB10BA0" wp14:textId="77777777">
            <w:pPr>
              <w:spacing w:after="0"/>
            </w:pPr>
            <w:r w:rsidRPr="435C6465" w:rsidR="435C6465">
              <w:rPr>
                <w:rFonts w:ascii="Arial" w:hAnsi="Arial" w:eastAsia="Arial" w:cs="Arial"/>
                <w:sz w:val="18"/>
                <w:szCs w:val="18"/>
                <w:lang w:val="en-US"/>
              </w:rPr>
              <w:t xml:space="preserve">The ACE tool supports only a </w:t>
            </w:r>
            <w:r w:rsidRPr="435C6465" w:rsidR="435C6465">
              <w:rPr>
                <w:rFonts w:ascii="Arial" w:hAnsi="Arial" w:eastAsia="Arial" w:cs="Arial"/>
                <w:sz w:val="18"/>
                <w:szCs w:val="18"/>
                <w:lang w:val="en-US"/>
              </w:rPr>
              <w:t>portion</w:t>
            </w:r>
            <w:r w:rsidRPr="435C6465" w:rsidR="435C6465">
              <w:rPr>
                <w:rFonts w:ascii="Arial" w:hAnsi="Arial" w:eastAsia="Arial" w:cs="Arial"/>
                <w:sz w:val="18"/>
                <w:szCs w:val="18"/>
                <w:lang w:val="en-US"/>
              </w:rPr>
              <w:t xml:space="preserve"> of the formats and assets required by the Creative and Content production pipeline. Geo and field teams routinely bypass it when content they need is unavailable, creating parallel production streams that undermine brand consistency and standardization. The tool functions as a standalone production aid rather than an integrated workflow orchestrator, limiting its impact </w:t>
            </w:r>
            <w:r w:rsidRPr="435C6465" w:rsidR="435C6465">
              <w:rPr>
                <w:rFonts w:ascii="Arial" w:hAnsi="Arial" w:eastAsia="Arial" w:cs="Arial"/>
                <w:sz w:val="18"/>
                <w:szCs w:val="18"/>
                <w:lang w:val="en-US"/>
              </w:rPr>
              <w:t>to</w:t>
            </w:r>
            <w:r w:rsidRPr="435C6465" w:rsidR="435C6465">
              <w:rPr>
                <w:rFonts w:ascii="Arial" w:hAnsi="Arial" w:eastAsia="Arial" w:cs="Arial"/>
                <w:sz w:val="18"/>
                <w:szCs w:val="18"/>
                <w:lang w:val="en-US"/>
              </w:rPr>
              <w:t xml:space="preserve"> individual task support rather than team-level automation.</w:t>
            </w:r>
          </w:p>
        </w:tc>
        <w:tc>
          <w:tcPr>
            <w:tcW w:w="29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6D321DA" wp14:textId="77777777">
            <w:pPr>
              <w:spacing w:after="0"/>
            </w:pPr>
            <w:r w:rsidRPr="435C6465" w:rsidR="435C6465">
              <w:rPr>
                <w:rFonts w:ascii="Arial" w:hAnsi="Arial" w:eastAsia="Arial" w:cs="Arial"/>
                <w:sz w:val="18"/>
                <w:szCs w:val="18"/>
                <w:lang w:val="en-US"/>
              </w:rPr>
              <w:t xml:space="preserve">Expanding ACE's format and asset coverage to close the bypass gap is the first step. Beyond coverage, connecting ACE to the DAM and to the Delivery and Distribution workflow would allow it to function as a </w:t>
            </w:r>
            <w:r w:rsidRPr="435C6465" w:rsidR="435C6465">
              <w:rPr>
                <w:rFonts w:ascii="Arial" w:hAnsi="Arial" w:eastAsia="Arial" w:cs="Arial"/>
                <w:sz w:val="18"/>
                <w:szCs w:val="18"/>
                <w:lang w:val="en-US"/>
              </w:rPr>
              <w:t>component</w:t>
            </w:r>
            <w:r w:rsidRPr="435C6465" w:rsidR="435C6465">
              <w:rPr>
                <w:rFonts w:ascii="Arial" w:hAnsi="Arial" w:eastAsia="Arial" w:cs="Arial"/>
                <w:sz w:val="18"/>
                <w:szCs w:val="18"/>
                <w:lang w:val="en-US"/>
              </w:rPr>
              <w:t xml:space="preserve"> in an end-to-end production agent rather than a standalone tool. Defining trigger conditions for automated asset generation based on event type, geo, or campaign context would move it from a task-level tool to a team-level workflow participant.</w:t>
            </w:r>
          </w:p>
        </w:tc>
      </w:tr>
      <w:tr xmlns:wp14="http://schemas.microsoft.com/office/word/2010/wordml" w:rsidTr="435C6465" w14:paraId="2CF52926" wp14:textId="77777777">
        <w:tc>
          <w:tcPr>
            <w:tcW w:w="1450" w:type="dxa"/>
            <w:tcBorders>
              <w:top w:val="single" w:color="CCCCCC" w:sz="1"/>
              <w:left w:val="single" w:color="CCCCCC" w:sz="1"/>
              <w:bottom w:val="single" w:color="CCCCCC" w:sz="1"/>
              <w:right w:val="single" w:color="CCCCCC" w:sz="1"/>
            </w:tcBorders>
            <w:shd w:val="clear" w:color="auto" w:fill="EDF2F8"/>
            <w:tcMar>
              <w:top w:w="80" w:type="dxa"/>
              <w:left w:w="120" w:type="dxa"/>
              <w:bottom w:w="80" w:type="dxa"/>
              <w:right w:w="120" w:type="dxa"/>
            </w:tcMar>
          </w:tcPr>
          <w:p w14:paraId="199E0590" wp14:textId="77777777">
            <w:pPr>
              <w:spacing w:after="0"/>
            </w:pPr>
            <w:r>
              <w:rPr>
                <w:rFonts w:ascii="Arial" w:hAnsi="Arial" w:eastAsia="Arial" w:cs="Arial"/>
                <w:b/>
                <w:bCs/>
                <w:sz w:val="18"/>
                <w:szCs w:val="18"/>
              </w:rPr>
              <w:t xml:space="preserve">DAM Platform (Digital Asset Management)</w:t>
            </w:r>
          </w:p>
        </w:tc>
        <w:tc>
          <w:tcPr>
            <w:tcW w:w="880" w:type="dxa"/>
            <w:tcBorders>
              <w:top w:val="single" w:color="CCCCCC" w:sz="1"/>
              <w:left w:val="single" w:color="CCCCCC" w:sz="1"/>
              <w:bottom w:val="single" w:color="CCCCCC" w:sz="1"/>
              <w:right w:val="single" w:color="CCCCCC" w:sz="1"/>
            </w:tcBorders>
            <w:shd w:val="clear" w:color="auto" w:fill="EDF2F8"/>
            <w:tcMar>
              <w:top w:w="80" w:type="dxa"/>
              <w:left w:w="120" w:type="dxa"/>
              <w:bottom w:w="80" w:type="dxa"/>
              <w:right w:w="120" w:type="dxa"/>
            </w:tcMar>
          </w:tcPr>
          <w:p w14:paraId="6E2DDC2F" wp14:textId="77777777">
            <w:pPr>
              <w:spacing w:after="0"/>
            </w:pPr>
            <w:r>
              <w:rPr>
                <w:rFonts w:ascii="Arial" w:hAnsi="Arial" w:eastAsia="Arial" w:cs="Arial"/>
                <w:sz w:val="18"/>
                <w:szCs w:val="18"/>
              </w:rPr>
              <w:t xml:space="preserve">Active</w:t>
            </w:r>
          </w:p>
        </w:tc>
        <w:tc>
          <w:tcPr>
            <w:tcW w:w="1000" w:type="dxa"/>
            <w:tcBorders>
              <w:top w:val="single" w:color="CCCCCC" w:sz="1"/>
              <w:left w:val="single" w:color="CCCCCC" w:sz="1"/>
              <w:bottom w:val="single" w:color="CCCCCC" w:sz="1"/>
              <w:right w:val="single" w:color="CCCCCC" w:sz="1"/>
            </w:tcBorders>
            <w:shd w:val="clear" w:color="auto" w:fill="EDF2F8"/>
            <w:tcMar>
              <w:top w:w="80" w:type="dxa"/>
              <w:left w:w="120" w:type="dxa"/>
              <w:bottom w:w="80" w:type="dxa"/>
              <w:right w:w="120" w:type="dxa"/>
            </w:tcMar>
          </w:tcPr>
          <w:p w14:paraId="689F3D4A" wp14:textId="77777777">
            <w:pPr>
              <w:spacing w:after="0"/>
            </w:pPr>
            <w:r>
              <w:rPr>
                <w:rFonts w:ascii="Arial" w:hAnsi="Arial" w:eastAsia="Arial" w:cs="Arial"/>
                <w:sz w:val="18"/>
                <w:szCs w:val="18"/>
              </w:rPr>
              <w:t xml:space="preserve">Personal / Task Tool</w:t>
            </w:r>
          </w:p>
        </w:tc>
        <w:tc>
          <w:tcPr>
            <w:tcW w:w="700" w:type="dxa"/>
            <w:tcBorders>
              <w:top w:val="single" w:color="CCCCCC" w:sz="1"/>
              <w:left w:val="single" w:color="CCCCCC" w:sz="1"/>
              <w:bottom w:val="single" w:color="CCCCCC" w:sz="1"/>
              <w:right w:val="single" w:color="CCCCCC" w:sz="1"/>
            </w:tcBorders>
            <w:shd w:val="clear" w:color="auto" w:fill="EDF2F8"/>
            <w:tcMar>
              <w:top w:w="80" w:type="dxa"/>
              <w:left w:w="120" w:type="dxa"/>
              <w:bottom w:w="80" w:type="dxa"/>
              <w:right w:w="120" w:type="dxa"/>
            </w:tcMar>
          </w:tcPr>
          <w:p w14:paraId="5A1808B6" wp14:textId="77777777">
            <w:pPr>
              <w:spacing w:after="0"/>
            </w:pPr>
            <w:r>
              <w:rPr>
                <w:rFonts w:ascii="Arial" w:hAnsi="Arial" w:eastAsia="Arial" w:cs="Arial"/>
                <w:sz w:val="18"/>
                <w:szCs w:val="18"/>
              </w:rPr>
              <w:t xml:space="preserve">Potentially</w:t>
            </w:r>
          </w:p>
        </w:tc>
        <w:tc>
          <w:tcPr>
            <w:tcW w:w="2430" w:type="dxa"/>
            <w:tcBorders>
              <w:top w:val="single" w:color="CCCCCC" w:sz="1"/>
              <w:left w:val="single" w:color="CCCCCC" w:sz="1"/>
              <w:bottom w:val="single" w:color="CCCCCC" w:sz="1"/>
              <w:right w:val="single" w:color="CCCCCC" w:sz="1"/>
            </w:tcBorders>
            <w:shd w:val="clear" w:color="auto" w:fill="EDF2F8"/>
            <w:tcMar>
              <w:top w:w="80" w:type="dxa"/>
              <w:left w:w="120" w:type="dxa"/>
              <w:bottom w:w="80" w:type="dxa"/>
              <w:right w:w="120" w:type="dxa"/>
            </w:tcMar>
          </w:tcPr>
          <w:p w14:paraId="7E8CC79C" wp14:textId="77777777">
            <w:pPr>
              <w:spacing w:after="0"/>
            </w:pPr>
            <w:r w:rsidRPr="435C6465" w:rsidR="435C6465">
              <w:rPr>
                <w:rFonts w:ascii="Arial" w:hAnsi="Arial" w:eastAsia="Arial" w:cs="Arial"/>
                <w:sz w:val="18"/>
                <w:szCs w:val="18"/>
                <w:lang w:val="en-US"/>
              </w:rPr>
              <w:t xml:space="preserve">The DAM currently functions as a storage and retrieval system rather than an intelligent asset layer. AI-guided asset </w:t>
            </w:r>
            <w:r w:rsidRPr="435C6465" w:rsidR="435C6465">
              <w:rPr>
                <w:rFonts w:ascii="Arial" w:hAnsi="Arial" w:eastAsia="Arial" w:cs="Arial"/>
                <w:sz w:val="18"/>
                <w:szCs w:val="18"/>
                <w:lang w:val="en-US"/>
              </w:rPr>
              <w:t>selection</w:t>
            </w:r>
            <w:r w:rsidRPr="435C6465" w:rsidR="435C6465">
              <w:rPr>
                <w:rFonts w:ascii="Arial" w:hAnsi="Arial" w:eastAsia="Arial" w:cs="Arial"/>
                <w:sz w:val="18"/>
                <w:szCs w:val="18"/>
                <w:lang w:val="en-US"/>
              </w:rPr>
              <w:t xml:space="preserve"> has been identified as an opportunity but is not yet in place. The findability problem is the primary constraint: assets may exist in the DAM but cannot be discovered efficiently by geo teams or field marketers, driving them to create duplicative or off-brand content rather than leverage what already exists.</w:t>
            </w:r>
          </w:p>
        </w:tc>
        <w:tc>
          <w:tcPr>
            <w:tcW w:w="2900" w:type="dxa"/>
            <w:tcBorders>
              <w:top w:val="single" w:color="CCCCCC" w:sz="1"/>
              <w:left w:val="single" w:color="CCCCCC" w:sz="1"/>
              <w:bottom w:val="single" w:color="CCCCCC" w:sz="1"/>
              <w:right w:val="single" w:color="CCCCCC" w:sz="1"/>
            </w:tcBorders>
            <w:shd w:val="clear" w:color="auto" w:fill="EDF2F8"/>
            <w:tcMar>
              <w:top w:w="80" w:type="dxa"/>
              <w:left w:w="120" w:type="dxa"/>
              <w:bottom w:w="80" w:type="dxa"/>
              <w:right w:w="120" w:type="dxa"/>
            </w:tcMar>
          </w:tcPr>
          <w:p w14:paraId="3014DA5D" wp14:textId="77777777">
            <w:pPr>
              <w:spacing w:after="0"/>
            </w:pPr>
            <w:r w:rsidRPr="435C6465" w:rsidR="435C6465">
              <w:rPr>
                <w:rFonts w:ascii="Arial" w:hAnsi="Arial" w:eastAsia="Arial" w:cs="Arial"/>
                <w:sz w:val="18"/>
                <w:szCs w:val="18"/>
                <w:lang w:val="en-US"/>
              </w:rPr>
              <w:t xml:space="preserve">Implementing semantic search and AI-guided asset recommendation would allow the DAM to surface the right asset for a given context without requiring manual </w:t>
            </w:r>
            <w:r w:rsidRPr="435C6465" w:rsidR="435C6465">
              <w:rPr>
                <w:rFonts w:ascii="Arial" w:hAnsi="Arial" w:eastAsia="Arial" w:cs="Arial"/>
                <w:sz w:val="18"/>
                <w:szCs w:val="18"/>
                <w:lang w:val="en-US"/>
              </w:rPr>
              <w:t>browse</w:t>
            </w:r>
            <w:r w:rsidRPr="435C6465" w:rsidR="435C6465">
              <w:rPr>
                <w:rFonts w:ascii="Arial" w:hAnsi="Arial" w:eastAsia="Arial" w:cs="Arial"/>
                <w:sz w:val="18"/>
                <w:szCs w:val="18"/>
                <w:lang w:val="en-US"/>
              </w:rPr>
              <w:t xml:space="preserve"> and </w:t>
            </w:r>
            <w:r w:rsidRPr="435C6465" w:rsidR="435C6465">
              <w:rPr>
                <w:rFonts w:ascii="Arial" w:hAnsi="Arial" w:eastAsia="Arial" w:cs="Arial"/>
                <w:sz w:val="18"/>
                <w:szCs w:val="18"/>
                <w:lang w:val="en-US"/>
              </w:rPr>
              <w:t>filter</w:t>
            </w:r>
            <w:r w:rsidRPr="435C6465" w:rsidR="435C6465">
              <w:rPr>
                <w:rFonts w:ascii="Arial" w:hAnsi="Arial" w:eastAsia="Arial" w:cs="Arial"/>
                <w:sz w:val="18"/>
                <w:szCs w:val="18"/>
                <w:lang w:val="en-US"/>
              </w:rPr>
              <w:t xml:space="preserve">. Connecting the DAM to event briefing inputs and campaign metadata would allow it to proactively suggest asset kits rather than waiting for users to search. This directly addresses the bypass behavior </w:t>
            </w:r>
            <w:r w:rsidRPr="435C6465" w:rsidR="435C6465">
              <w:rPr>
                <w:rFonts w:ascii="Arial" w:hAnsi="Arial" w:eastAsia="Arial" w:cs="Arial"/>
                <w:sz w:val="18"/>
                <w:szCs w:val="18"/>
                <w:lang w:val="en-US"/>
              </w:rPr>
              <w:t>observed</w:t>
            </w:r>
            <w:r w:rsidRPr="435C6465" w:rsidR="435C6465">
              <w:rPr>
                <w:rFonts w:ascii="Arial" w:hAnsi="Arial" w:eastAsia="Arial" w:cs="Arial"/>
                <w:sz w:val="18"/>
                <w:szCs w:val="18"/>
                <w:lang w:val="en-US"/>
              </w:rPr>
              <w:t xml:space="preserve"> in both the ACE tool and the geo localization workflows.</w:t>
            </w:r>
          </w:p>
        </w:tc>
      </w:tr>
      <w:tr xmlns:wp14="http://schemas.microsoft.com/office/word/2010/wordml" w:rsidTr="435C6465" w14:paraId="1CFB9C71" wp14:textId="77777777">
        <w:tc>
          <w:tcPr>
            <w:tcW w:w="145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1D166A2" wp14:textId="77777777">
            <w:pPr>
              <w:spacing w:after="0"/>
            </w:pPr>
            <w:r>
              <w:rPr>
                <w:rFonts w:ascii="Arial" w:hAnsi="Arial" w:eastAsia="Arial" w:cs="Arial"/>
                <w:b/>
                <w:bCs/>
                <w:sz w:val="18"/>
                <w:szCs w:val="18"/>
              </w:rPr>
              <w:t xml:space="preserve">Ad Hoc AI Usage (Individual, Unstructured)</w:t>
            </w:r>
          </w:p>
        </w:tc>
        <w:tc>
          <w:tcPr>
            <w:tcW w:w="8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D44E7B2" wp14:textId="77777777">
            <w:pPr>
              <w:spacing w:after="0"/>
            </w:pPr>
            <w:r>
              <w:rPr>
                <w:rFonts w:ascii="Arial" w:hAnsi="Arial" w:eastAsia="Arial" w:cs="Arial"/>
                <w:sz w:val="18"/>
                <w:szCs w:val="18"/>
              </w:rPr>
              <w:t xml:space="preserve">Suspected Active</w:t>
            </w:r>
          </w:p>
        </w:tc>
        <w:tc>
          <w:tcPr>
            <w:tcW w:w="1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4349E6C" wp14:textId="77777777">
            <w:pPr>
              <w:spacing w:after="0"/>
            </w:pPr>
            <w:r>
              <w:rPr>
                <w:rFonts w:ascii="Arial" w:hAnsi="Arial" w:eastAsia="Arial" w:cs="Arial"/>
                <w:sz w:val="18"/>
                <w:szCs w:val="18"/>
              </w:rPr>
              <w:t xml:space="preserve">Personal / Task Tool</w:t>
            </w:r>
          </w:p>
        </w:tc>
        <w:tc>
          <w:tcPr>
            <w:tcW w:w="7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5804BD3" wp14:textId="77777777">
            <w:pPr>
              <w:spacing w:after="0"/>
            </w:pPr>
            <w:r>
              <w:rPr>
                <w:rFonts w:ascii="Arial" w:hAnsi="Arial" w:eastAsia="Arial" w:cs="Arial"/>
                <w:sz w:val="18"/>
                <w:szCs w:val="18"/>
              </w:rPr>
              <w:t xml:space="preserve">No</w:t>
            </w:r>
          </w:p>
        </w:tc>
        <w:tc>
          <w:tcPr>
            <w:tcW w:w="243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E3C9C6D" wp14:textId="77777777">
            <w:pPr>
              <w:spacing w:after="0"/>
            </w:pPr>
            <w:r>
              <w:rPr>
                <w:rFonts w:ascii="Arial" w:hAnsi="Arial" w:eastAsia="Arial" w:cs="Arial"/>
                <w:sz w:val="18"/>
                <w:szCs w:val="18"/>
              </w:rPr>
              <w:t xml:space="preserve">The 5-10% AI adoption baseline across Content Strategy and Creative Development reflects individual use of general-purpose LLMs for drafting, ideation, and summarization rather than any structured team-level deployment. This usage is invisible to the team, produces no shared outputs or institutional learning, and creates no lasting workflow value beyond individual productivity. There is no governance, no shared prompt infrastructure, and no mechanism for scaling what works individually to the team level.</w:t>
            </w:r>
          </w:p>
        </w:tc>
        <w:tc>
          <w:tcPr>
            <w:tcW w:w="29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B5D39D9" wp14:textId="77777777">
            <w:pPr>
              <w:spacing w:after="0"/>
            </w:pPr>
            <w:r w:rsidRPr="435C6465" w:rsidR="435C6465">
              <w:rPr>
                <w:rFonts w:ascii="Arial" w:hAnsi="Arial" w:eastAsia="Arial" w:cs="Arial"/>
                <w:sz w:val="18"/>
                <w:szCs w:val="18"/>
                <w:lang w:val="en-US"/>
              </w:rPr>
              <w:t xml:space="preserve">The most direct path is </w:t>
            </w:r>
            <w:r w:rsidRPr="435C6465" w:rsidR="435C6465">
              <w:rPr>
                <w:rFonts w:ascii="Arial" w:hAnsi="Arial" w:eastAsia="Arial" w:cs="Arial"/>
                <w:sz w:val="18"/>
                <w:szCs w:val="18"/>
                <w:lang w:val="en-US"/>
              </w:rPr>
              <w:t>identifying</w:t>
            </w:r>
            <w:r w:rsidRPr="435C6465" w:rsidR="435C6465">
              <w:rPr>
                <w:rFonts w:ascii="Arial" w:hAnsi="Arial" w:eastAsia="Arial" w:cs="Arial"/>
                <w:sz w:val="18"/>
                <w:szCs w:val="18"/>
                <w:lang w:val="en-US"/>
              </w:rPr>
              <w:t xml:space="preserve"> the individual workflows where LLM use is most common and converting those into shared, governed prompt templates or lightweight team-level tools. Building a shared prompt library for common use cases such as brief drafting, messaging review, and content variation generation would move individual productivity gains into structured team-level capability. Establishing governance guidelines on tool </w:t>
            </w:r>
            <w:r w:rsidRPr="435C6465" w:rsidR="435C6465">
              <w:rPr>
                <w:rFonts w:ascii="Arial" w:hAnsi="Arial" w:eastAsia="Arial" w:cs="Arial"/>
                <w:sz w:val="18"/>
                <w:szCs w:val="18"/>
                <w:lang w:val="en-US"/>
              </w:rPr>
              <w:t>selection</w:t>
            </w:r>
            <w:r w:rsidRPr="435C6465" w:rsidR="435C6465">
              <w:rPr>
                <w:rFonts w:ascii="Arial" w:hAnsi="Arial" w:eastAsia="Arial" w:cs="Arial"/>
                <w:sz w:val="18"/>
                <w:szCs w:val="18"/>
                <w:lang w:val="en-US"/>
              </w:rPr>
              <w:t>, output review, and quality standards would also address the compliance and brand risk of unmonitored AI usage.</w:t>
            </w:r>
          </w:p>
        </w:tc>
      </w:tr>
      <w:tr xmlns:wp14="http://schemas.microsoft.com/office/word/2010/wordml" w:rsidTr="435C6465" w14:paraId="57D72B06" wp14:textId="77777777">
        <w:tc>
          <w:tcPr>
            <w:tcW w:w="1450" w:type="dxa"/>
            <w:tcBorders>
              <w:top w:val="single" w:color="CCCCCC" w:sz="1"/>
              <w:left w:val="single" w:color="CCCCCC" w:sz="1"/>
              <w:bottom w:val="single" w:color="CCCCCC" w:sz="1"/>
              <w:right w:val="single" w:color="CCCCCC" w:sz="1"/>
            </w:tcBorders>
            <w:shd w:val="clear" w:color="auto" w:fill="EDF2F8"/>
            <w:tcMar>
              <w:top w:w="80" w:type="dxa"/>
              <w:left w:w="120" w:type="dxa"/>
              <w:bottom w:w="80" w:type="dxa"/>
              <w:right w:w="120" w:type="dxa"/>
            </w:tcMar>
          </w:tcPr>
          <w:p w14:paraId="38D71999" wp14:textId="77777777">
            <w:pPr>
              <w:spacing w:after="0"/>
            </w:pPr>
            <w:r>
              <w:rPr>
                <w:rFonts w:ascii="Arial" w:hAnsi="Arial" w:eastAsia="Arial" w:cs="Arial"/>
                <w:b/>
                <w:bCs/>
                <w:sz w:val="18"/>
                <w:szCs w:val="18"/>
              </w:rPr>
              <w:t xml:space="preserve">Strategic Marketing Intelligence and Content Strategy Platform</w:t>
            </w:r>
          </w:p>
        </w:tc>
        <w:tc>
          <w:tcPr>
            <w:tcW w:w="880" w:type="dxa"/>
            <w:tcBorders>
              <w:top w:val="single" w:color="CCCCCC" w:sz="1"/>
              <w:left w:val="single" w:color="CCCCCC" w:sz="1"/>
              <w:bottom w:val="single" w:color="CCCCCC" w:sz="1"/>
              <w:right w:val="single" w:color="CCCCCC" w:sz="1"/>
            </w:tcBorders>
            <w:shd w:val="clear" w:color="auto" w:fill="EDF2F8"/>
            <w:tcMar>
              <w:top w:w="80" w:type="dxa"/>
              <w:left w:w="120" w:type="dxa"/>
              <w:bottom w:w="80" w:type="dxa"/>
              <w:right w:w="120" w:type="dxa"/>
            </w:tcMar>
          </w:tcPr>
          <w:p w14:paraId="1DB6AF1B" wp14:textId="77777777">
            <w:pPr>
              <w:spacing w:after="0"/>
            </w:pPr>
            <w:r>
              <w:rPr>
                <w:rFonts w:ascii="Arial" w:hAnsi="Arial" w:eastAsia="Arial" w:cs="Arial"/>
                <w:sz w:val="18"/>
                <w:szCs w:val="18"/>
              </w:rPr>
              <w:t xml:space="preserve">Proposed / Not Yet Active</w:t>
            </w:r>
          </w:p>
        </w:tc>
        <w:tc>
          <w:tcPr>
            <w:tcW w:w="1000" w:type="dxa"/>
            <w:tcBorders>
              <w:top w:val="single" w:color="CCCCCC" w:sz="1"/>
              <w:left w:val="single" w:color="CCCCCC" w:sz="1"/>
              <w:bottom w:val="single" w:color="CCCCCC" w:sz="1"/>
              <w:right w:val="single" w:color="CCCCCC" w:sz="1"/>
            </w:tcBorders>
            <w:shd w:val="clear" w:color="auto" w:fill="EDF2F8"/>
            <w:tcMar>
              <w:top w:w="80" w:type="dxa"/>
              <w:left w:w="120" w:type="dxa"/>
              <w:bottom w:w="80" w:type="dxa"/>
              <w:right w:w="120" w:type="dxa"/>
            </w:tcMar>
          </w:tcPr>
          <w:p w14:paraId="518FA5C8" wp14:textId="77777777">
            <w:pPr>
              <w:spacing w:after="0"/>
            </w:pPr>
            <w:r>
              <w:rPr>
                <w:rFonts w:ascii="Arial" w:hAnsi="Arial" w:eastAsia="Arial" w:cs="Arial"/>
                <w:sz w:val="18"/>
                <w:szCs w:val="18"/>
              </w:rPr>
              <w:t xml:space="preserve">Workflow (macro)</w:t>
            </w:r>
          </w:p>
        </w:tc>
        <w:tc>
          <w:tcPr>
            <w:tcW w:w="700" w:type="dxa"/>
            <w:tcBorders>
              <w:top w:val="single" w:color="CCCCCC" w:sz="1"/>
              <w:left w:val="single" w:color="CCCCCC" w:sz="1"/>
              <w:bottom w:val="single" w:color="CCCCCC" w:sz="1"/>
              <w:right w:val="single" w:color="CCCCCC" w:sz="1"/>
            </w:tcBorders>
            <w:shd w:val="clear" w:color="auto" w:fill="EDF2F8"/>
            <w:tcMar>
              <w:top w:w="80" w:type="dxa"/>
              <w:left w:w="120" w:type="dxa"/>
              <w:bottom w:w="80" w:type="dxa"/>
              <w:right w:w="120" w:type="dxa"/>
            </w:tcMar>
          </w:tcPr>
          <w:p w14:paraId="507EFD1F" wp14:textId="77777777">
            <w:pPr>
              <w:spacing w:after="0"/>
            </w:pPr>
            <w:r>
              <w:rPr>
                <w:rFonts w:ascii="Arial" w:hAnsi="Arial" w:eastAsia="Arial" w:cs="Arial"/>
                <w:sz w:val="18"/>
                <w:szCs w:val="18"/>
              </w:rPr>
              <w:t xml:space="preserve">Potentially</w:t>
            </w:r>
          </w:p>
        </w:tc>
        <w:tc>
          <w:tcPr>
            <w:tcW w:w="2430" w:type="dxa"/>
            <w:tcBorders>
              <w:top w:val="single" w:color="CCCCCC" w:sz="1"/>
              <w:left w:val="single" w:color="CCCCCC" w:sz="1"/>
              <w:bottom w:val="single" w:color="CCCCCC" w:sz="1"/>
              <w:right w:val="single" w:color="CCCCCC" w:sz="1"/>
            </w:tcBorders>
            <w:shd w:val="clear" w:color="auto" w:fill="EDF2F8"/>
            <w:tcMar>
              <w:top w:w="80" w:type="dxa"/>
              <w:left w:w="120" w:type="dxa"/>
              <w:bottom w:w="80" w:type="dxa"/>
              <w:right w:w="120" w:type="dxa"/>
            </w:tcMar>
          </w:tcPr>
          <w:p w14:paraId="2E87AA3B" wp14:textId="77777777">
            <w:pPr>
              <w:spacing w:after="0"/>
            </w:pPr>
            <w:r w:rsidRPr="435C6465" w:rsidR="435C6465">
              <w:rPr>
                <w:rFonts w:ascii="Arial" w:hAnsi="Arial" w:eastAsia="Arial" w:cs="Arial"/>
                <w:sz w:val="18"/>
                <w:szCs w:val="18"/>
                <w:lang w:val="en-US"/>
              </w:rPr>
              <w:t xml:space="preserve">Audience personas, product data, brand guidelines, campaign performance signals, and competitive context currently exist in disconnected systems. Every campaign planning cycle requires strategists to manually gather and synthesize this information before any strategic work begins. There </w:t>
            </w:r>
            <w:r w:rsidRPr="435C6465" w:rsidR="435C6465">
              <w:rPr>
                <w:rFonts w:ascii="Arial" w:hAnsi="Arial" w:eastAsia="Arial" w:cs="Arial"/>
                <w:sz w:val="18"/>
                <w:szCs w:val="18"/>
                <w:lang w:val="en-US"/>
              </w:rPr>
              <w:t>is</w:t>
            </w:r>
            <w:r w:rsidRPr="435C6465" w:rsidR="435C6465">
              <w:rPr>
                <w:rFonts w:ascii="Arial" w:hAnsi="Arial" w:eastAsia="Arial" w:cs="Arial"/>
                <w:sz w:val="18"/>
                <w:szCs w:val="18"/>
                <w:lang w:val="en-US"/>
              </w:rPr>
              <w:t xml:space="preserve"> no centralized intelligence layer and no mechanism for evaluating proposed messaging against audience parameters before campaigns launch. The absence of this platform is the root constraint for the entire Content Strategy cluster.</w:t>
            </w:r>
          </w:p>
        </w:tc>
        <w:tc>
          <w:tcPr>
            <w:tcW w:w="2900" w:type="dxa"/>
            <w:tcBorders>
              <w:top w:val="single" w:color="CCCCCC" w:sz="1"/>
              <w:left w:val="single" w:color="CCCCCC" w:sz="1"/>
              <w:bottom w:val="single" w:color="CCCCCC" w:sz="1"/>
              <w:right w:val="single" w:color="CCCCCC" w:sz="1"/>
            </w:tcBorders>
            <w:shd w:val="clear" w:color="auto" w:fill="EDF2F8"/>
            <w:tcMar>
              <w:top w:w="80" w:type="dxa"/>
              <w:left w:w="120" w:type="dxa"/>
              <w:bottom w:w="80" w:type="dxa"/>
              <w:right w:w="120" w:type="dxa"/>
            </w:tcMar>
          </w:tcPr>
          <w:p w14:paraId="7702B27D" wp14:textId="77777777">
            <w:pPr>
              <w:spacing w:after="0"/>
            </w:pPr>
            <w:r w:rsidRPr="435C6465" w:rsidR="435C6465">
              <w:rPr>
                <w:rFonts w:ascii="Arial" w:hAnsi="Arial" w:eastAsia="Arial" w:cs="Arial"/>
                <w:sz w:val="18"/>
                <w:szCs w:val="18"/>
                <w:lang w:val="en-US"/>
              </w:rPr>
              <w:t xml:space="preserve">A fully agentic version would ingest and continuously update audience, product, campaign, and competitive data from their current fragmented sources; generate campaign strategy inputs and draft briefs on planning cycle triggers; and evaluate proposed messaging against defined audience parameters before human review. The key design choice is whether this runs as a pull system (strategist-initiated) or a push system (proactively generating strategy inputs on cycle triggers). The governance model will </w:t>
            </w:r>
            <w:r w:rsidRPr="435C6465" w:rsidR="435C6465">
              <w:rPr>
                <w:rFonts w:ascii="Arial" w:hAnsi="Arial" w:eastAsia="Arial" w:cs="Arial"/>
                <w:sz w:val="18"/>
                <w:szCs w:val="18"/>
                <w:lang w:val="en-US"/>
              </w:rPr>
              <w:t>determine</w:t>
            </w:r>
            <w:r w:rsidRPr="435C6465" w:rsidR="435C6465">
              <w:rPr>
                <w:rFonts w:ascii="Arial" w:hAnsi="Arial" w:eastAsia="Arial" w:cs="Arial"/>
                <w:sz w:val="18"/>
                <w:szCs w:val="18"/>
                <w:lang w:val="en-US"/>
              </w:rPr>
              <w:t xml:space="preserve"> how much the agent can surface vs. decide, aligning directly with the team's stated human-in-the-loop principle.</w:t>
            </w:r>
          </w:p>
        </w:tc>
      </w:tr>
      <w:tr xmlns:wp14="http://schemas.microsoft.com/office/word/2010/wordml" w:rsidTr="435C6465" w14:paraId="20E70FFA" wp14:textId="77777777">
        <w:tc>
          <w:tcPr>
            <w:tcW w:w="145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7B05AB6" wp14:textId="77777777">
            <w:pPr>
              <w:spacing w:after="0"/>
            </w:pPr>
            <w:r>
              <w:rPr>
                <w:rFonts w:ascii="Arial" w:hAnsi="Arial" w:eastAsia="Arial" w:cs="Arial"/>
                <w:b/>
                <w:bCs/>
                <w:sz w:val="18"/>
                <w:szCs w:val="18"/>
              </w:rPr>
              <w:t xml:space="preserve">Automated Event Asset Kit Generation</w:t>
            </w:r>
          </w:p>
        </w:tc>
        <w:tc>
          <w:tcPr>
            <w:tcW w:w="8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5289AD9" wp14:textId="77777777">
            <w:pPr>
              <w:spacing w:after="0"/>
            </w:pPr>
            <w:r>
              <w:rPr>
                <w:rFonts w:ascii="Arial" w:hAnsi="Arial" w:eastAsia="Arial" w:cs="Arial"/>
                <w:sz w:val="18"/>
                <w:szCs w:val="18"/>
              </w:rPr>
              <w:t xml:space="preserve">Proposed / Not Yet Active</w:t>
            </w:r>
          </w:p>
        </w:tc>
        <w:tc>
          <w:tcPr>
            <w:tcW w:w="1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AD0018C" wp14:textId="77777777">
            <w:pPr>
              <w:spacing w:after="0"/>
            </w:pPr>
            <w:r>
              <w:rPr>
                <w:rFonts w:ascii="Arial" w:hAnsi="Arial" w:eastAsia="Arial" w:cs="Arial"/>
                <w:sz w:val="18"/>
                <w:szCs w:val="18"/>
              </w:rPr>
              <w:t xml:space="preserve">Team Workflow (micro) to Workflow (macro)</w:t>
            </w:r>
          </w:p>
        </w:tc>
        <w:tc>
          <w:tcPr>
            <w:tcW w:w="7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F96C225" wp14:textId="77777777">
            <w:pPr>
              <w:spacing w:after="0"/>
            </w:pPr>
            <w:r>
              <w:rPr>
                <w:rFonts w:ascii="Arial" w:hAnsi="Arial" w:eastAsia="Arial" w:cs="Arial"/>
                <w:sz w:val="18"/>
                <w:szCs w:val="18"/>
              </w:rPr>
              <w:t xml:space="preserve">Potentially</w:t>
            </w:r>
          </w:p>
        </w:tc>
        <w:tc>
          <w:tcPr>
            <w:tcW w:w="243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FB1A2A6" wp14:textId="77777777">
            <w:pPr>
              <w:spacing w:after="0"/>
            </w:pPr>
            <w:r>
              <w:rPr>
                <w:rFonts w:ascii="Arial" w:hAnsi="Arial" w:eastAsia="Arial" w:cs="Arial"/>
                <w:sz w:val="18"/>
                <w:szCs w:val="18"/>
              </w:rPr>
              <w:t xml:space="preserve">There is no standardized process for assembling and distributing event asset kits for Innovation Studios Tier 2 and Tier 3 events. Geo teams fill the gap by creating assets themselves, using the ACE tool partially, or pulling from the DAM without guidance, resulting in inconsistent brand execution across events. The workflow is fragmented across teams and tools, and follow-up content creation after events is similarly ad hoc.</w:t>
            </w:r>
          </w:p>
        </w:tc>
        <w:tc>
          <w:tcPr>
            <w:tcW w:w="29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FB20893" wp14:textId="77777777">
            <w:pPr>
              <w:spacing w:after="0"/>
            </w:pPr>
            <w:r w:rsidRPr="435C6465" w:rsidR="435C6465">
              <w:rPr>
                <w:rFonts w:ascii="Arial" w:hAnsi="Arial" w:eastAsia="Arial" w:cs="Arial"/>
                <w:sz w:val="18"/>
                <w:szCs w:val="18"/>
                <w:lang w:val="en-US"/>
              </w:rPr>
              <w:t xml:space="preserve">A triggered assembly model, where an event registration or briefing submission automatically </w:t>
            </w:r>
            <w:r w:rsidRPr="435C6465" w:rsidR="435C6465">
              <w:rPr>
                <w:rFonts w:ascii="Arial" w:hAnsi="Arial" w:eastAsia="Arial" w:cs="Arial"/>
                <w:sz w:val="18"/>
                <w:szCs w:val="18"/>
                <w:lang w:val="en-US"/>
              </w:rPr>
              <w:t>initiates</w:t>
            </w:r>
            <w:r w:rsidRPr="435C6465" w:rsidR="435C6465">
              <w:rPr>
                <w:rFonts w:ascii="Arial" w:hAnsi="Arial" w:eastAsia="Arial" w:cs="Arial"/>
                <w:sz w:val="18"/>
                <w:szCs w:val="18"/>
                <w:lang w:val="en-US"/>
              </w:rPr>
              <w:t xml:space="preserve"> asset kit generation, would be the foundational agentic design. The agent would pull approved assets from the DAM, apply event-specific localization and formatting rules, generate follow-up content templates, and package and route the completed kit to the </w:t>
            </w:r>
            <w:r w:rsidRPr="435C6465" w:rsidR="435C6465">
              <w:rPr>
                <w:rFonts w:ascii="Arial" w:hAnsi="Arial" w:eastAsia="Arial" w:cs="Arial"/>
                <w:sz w:val="18"/>
                <w:szCs w:val="18"/>
                <w:lang w:val="en-US"/>
              </w:rPr>
              <w:t>appropriate field</w:t>
            </w:r>
            <w:r w:rsidRPr="435C6465" w:rsidR="435C6465">
              <w:rPr>
                <w:rFonts w:ascii="Arial" w:hAnsi="Arial" w:eastAsia="Arial" w:cs="Arial"/>
                <w:sz w:val="18"/>
                <w:szCs w:val="18"/>
                <w:lang w:val="en-US"/>
              </w:rPr>
              <w:t xml:space="preserve"> or geo team. The governance checkpoint is the human review of the assembled kit before distribution, consistent with the team's stated brand alignment requirements.</w:t>
            </w:r>
          </w:p>
        </w:tc>
      </w:tr>
      <w:tr xmlns:wp14="http://schemas.microsoft.com/office/word/2010/wordml" w:rsidTr="435C6465" w14:paraId="5D194EFC" wp14:textId="77777777">
        <w:tc>
          <w:tcPr>
            <w:tcW w:w="1450" w:type="dxa"/>
            <w:tcBorders>
              <w:top w:val="single" w:color="CCCCCC" w:sz="1"/>
              <w:left w:val="single" w:color="CCCCCC" w:sz="1"/>
              <w:bottom w:val="single" w:color="CCCCCC" w:sz="1"/>
              <w:right w:val="single" w:color="CCCCCC" w:sz="1"/>
            </w:tcBorders>
            <w:shd w:val="clear" w:color="auto" w:fill="EDF2F8"/>
            <w:tcMar>
              <w:top w:w="80" w:type="dxa"/>
              <w:left w:w="120" w:type="dxa"/>
              <w:bottom w:w="80" w:type="dxa"/>
              <w:right w:w="120" w:type="dxa"/>
            </w:tcMar>
          </w:tcPr>
          <w:p w14:paraId="02B75932" wp14:textId="77777777">
            <w:pPr>
              <w:spacing w:after="0"/>
            </w:pPr>
            <w:r>
              <w:rPr>
                <w:rFonts w:ascii="Arial" w:hAnsi="Arial" w:eastAsia="Arial" w:cs="Arial"/>
                <w:b/>
                <w:bCs/>
                <w:sz w:val="18"/>
                <w:szCs w:val="18"/>
              </w:rPr>
              <w:t xml:space="preserve">Logo Agreement Approval Flow Automation</w:t>
            </w:r>
          </w:p>
        </w:tc>
        <w:tc>
          <w:tcPr>
            <w:tcW w:w="880" w:type="dxa"/>
            <w:tcBorders>
              <w:top w:val="single" w:color="CCCCCC" w:sz="1"/>
              <w:left w:val="single" w:color="CCCCCC" w:sz="1"/>
              <w:bottom w:val="single" w:color="CCCCCC" w:sz="1"/>
              <w:right w:val="single" w:color="CCCCCC" w:sz="1"/>
            </w:tcBorders>
            <w:shd w:val="clear" w:color="auto" w:fill="EDF2F8"/>
            <w:tcMar>
              <w:top w:w="80" w:type="dxa"/>
              <w:left w:w="120" w:type="dxa"/>
              <w:bottom w:w="80" w:type="dxa"/>
              <w:right w:w="120" w:type="dxa"/>
            </w:tcMar>
          </w:tcPr>
          <w:p w14:paraId="0B21C4E9" wp14:textId="77777777">
            <w:pPr>
              <w:spacing w:after="0"/>
            </w:pPr>
            <w:r>
              <w:rPr>
                <w:rFonts w:ascii="Arial" w:hAnsi="Arial" w:eastAsia="Arial" w:cs="Arial"/>
                <w:sz w:val="18"/>
                <w:szCs w:val="18"/>
              </w:rPr>
              <w:t xml:space="preserve">Proposed / Not Yet Active</w:t>
            </w:r>
          </w:p>
        </w:tc>
        <w:tc>
          <w:tcPr>
            <w:tcW w:w="1000" w:type="dxa"/>
            <w:tcBorders>
              <w:top w:val="single" w:color="CCCCCC" w:sz="1"/>
              <w:left w:val="single" w:color="CCCCCC" w:sz="1"/>
              <w:bottom w:val="single" w:color="CCCCCC" w:sz="1"/>
              <w:right w:val="single" w:color="CCCCCC" w:sz="1"/>
            </w:tcBorders>
            <w:shd w:val="clear" w:color="auto" w:fill="EDF2F8"/>
            <w:tcMar>
              <w:top w:w="80" w:type="dxa"/>
              <w:left w:w="120" w:type="dxa"/>
              <w:bottom w:w="80" w:type="dxa"/>
              <w:right w:w="120" w:type="dxa"/>
            </w:tcMar>
          </w:tcPr>
          <w:p w14:paraId="13D2C269" wp14:textId="77777777">
            <w:pPr>
              <w:spacing w:after="0"/>
            </w:pPr>
            <w:r>
              <w:rPr>
                <w:rFonts w:ascii="Arial" w:hAnsi="Arial" w:eastAsia="Arial" w:cs="Arial"/>
                <w:sz w:val="18"/>
                <w:szCs w:val="18"/>
              </w:rPr>
              <w:t xml:space="preserve">Team Workflow (micro)</w:t>
            </w:r>
          </w:p>
        </w:tc>
        <w:tc>
          <w:tcPr>
            <w:tcW w:w="700" w:type="dxa"/>
            <w:tcBorders>
              <w:top w:val="single" w:color="CCCCCC" w:sz="1"/>
              <w:left w:val="single" w:color="CCCCCC" w:sz="1"/>
              <w:bottom w:val="single" w:color="CCCCCC" w:sz="1"/>
              <w:right w:val="single" w:color="CCCCCC" w:sz="1"/>
            </w:tcBorders>
            <w:shd w:val="clear" w:color="auto" w:fill="EDF2F8"/>
            <w:tcMar>
              <w:top w:w="80" w:type="dxa"/>
              <w:left w:w="120" w:type="dxa"/>
              <w:bottom w:w="80" w:type="dxa"/>
              <w:right w:w="120" w:type="dxa"/>
            </w:tcMar>
          </w:tcPr>
          <w:p w14:paraId="71EC1AE9" wp14:textId="77777777">
            <w:pPr>
              <w:spacing w:after="0"/>
            </w:pPr>
            <w:r>
              <w:rPr>
                <w:rFonts w:ascii="Arial" w:hAnsi="Arial" w:eastAsia="Arial" w:cs="Arial"/>
                <w:sz w:val="18"/>
                <w:szCs w:val="18"/>
              </w:rPr>
              <w:t xml:space="preserve">Potentially</w:t>
            </w:r>
          </w:p>
        </w:tc>
        <w:tc>
          <w:tcPr>
            <w:tcW w:w="2430" w:type="dxa"/>
            <w:tcBorders>
              <w:top w:val="single" w:color="CCCCCC" w:sz="1"/>
              <w:left w:val="single" w:color="CCCCCC" w:sz="1"/>
              <w:bottom w:val="single" w:color="CCCCCC" w:sz="1"/>
              <w:right w:val="single" w:color="CCCCCC" w:sz="1"/>
            </w:tcBorders>
            <w:shd w:val="clear" w:color="auto" w:fill="EDF2F8"/>
            <w:tcMar>
              <w:top w:w="80" w:type="dxa"/>
              <w:left w:w="120" w:type="dxa"/>
              <w:bottom w:w="80" w:type="dxa"/>
              <w:right w:w="120" w:type="dxa"/>
            </w:tcMar>
          </w:tcPr>
          <w:p w14:paraId="38696952" wp14:textId="77777777">
            <w:pPr>
              <w:spacing w:after="0"/>
            </w:pPr>
            <w:r w:rsidRPr="435C6465" w:rsidR="435C6465">
              <w:rPr>
                <w:rFonts w:ascii="Arial" w:hAnsi="Arial" w:eastAsia="Arial" w:cs="Arial"/>
                <w:sz w:val="18"/>
                <w:szCs w:val="18"/>
                <w:lang w:val="en-US"/>
              </w:rPr>
              <w:t xml:space="preserve">The logo agreement process involves multiple disconnected steps, reviews, and approvals across Brand Strategy, Legal, and the requesting team. Visibility into the status of any given request is difficult for the requestor, and hand-offs between approvers are not tracked in a single system. The process is lower complexity than the production </w:t>
            </w:r>
            <w:r w:rsidRPr="435C6465" w:rsidR="435C6465">
              <w:rPr>
                <w:rFonts w:ascii="Arial" w:hAnsi="Arial" w:eastAsia="Arial" w:cs="Arial"/>
                <w:sz w:val="18"/>
                <w:szCs w:val="18"/>
                <w:lang w:val="en-US"/>
              </w:rPr>
              <w:t>workflows</w:t>
            </w:r>
            <w:r w:rsidRPr="435C6465" w:rsidR="435C6465">
              <w:rPr>
                <w:rFonts w:ascii="Arial" w:hAnsi="Arial" w:eastAsia="Arial" w:cs="Arial"/>
                <w:sz w:val="18"/>
                <w:szCs w:val="18"/>
                <w:lang w:val="en-US"/>
              </w:rPr>
              <w:t xml:space="preserve"> but high friction relative to its volume.</w:t>
            </w:r>
          </w:p>
        </w:tc>
        <w:tc>
          <w:tcPr>
            <w:tcW w:w="2900" w:type="dxa"/>
            <w:tcBorders>
              <w:top w:val="single" w:color="CCCCCC" w:sz="1"/>
              <w:left w:val="single" w:color="CCCCCC" w:sz="1"/>
              <w:bottom w:val="single" w:color="CCCCCC" w:sz="1"/>
              <w:right w:val="single" w:color="CCCCCC" w:sz="1"/>
            </w:tcBorders>
            <w:shd w:val="clear" w:color="auto" w:fill="EDF2F8"/>
            <w:tcMar>
              <w:top w:w="80" w:type="dxa"/>
              <w:left w:w="120" w:type="dxa"/>
              <w:bottom w:w="80" w:type="dxa"/>
              <w:right w:w="120" w:type="dxa"/>
            </w:tcMar>
          </w:tcPr>
          <w:p w14:paraId="18BF7F94" wp14:textId="77777777">
            <w:pPr>
              <w:spacing w:after="0"/>
            </w:pPr>
            <w:r w:rsidRPr="435C6465" w:rsidR="435C6465">
              <w:rPr>
                <w:rFonts w:ascii="Arial" w:hAnsi="Arial" w:eastAsia="Arial" w:cs="Arial"/>
                <w:sz w:val="18"/>
                <w:szCs w:val="18"/>
                <w:lang w:val="en-US"/>
              </w:rPr>
              <w:t xml:space="preserve">An integrated approval flow with automated routing, status visibility for the requestor, and notification triggers at each hand-off point would address the primary pain points without requiring complex AI. A lightweight workflow agent that ingests a Workfront form submission, routes it through the Brand Strategy and Legal review stages, tracks status in a single view, and notifies the requestor at each decision point would </w:t>
            </w:r>
            <w:r w:rsidRPr="435C6465" w:rsidR="435C6465">
              <w:rPr>
                <w:rFonts w:ascii="Arial" w:hAnsi="Arial" w:eastAsia="Arial" w:cs="Arial"/>
                <w:sz w:val="18"/>
                <w:szCs w:val="18"/>
                <w:lang w:val="en-US"/>
              </w:rPr>
              <w:t>represent</w:t>
            </w:r>
            <w:r w:rsidRPr="435C6465" w:rsidR="435C6465">
              <w:rPr>
                <w:rFonts w:ascii="Arial" w:hAnsi="Arial" w:eastAsia="Arial" w:cs="Arial"/>
                <w:sz w:val="18"/>
                <w:szCs w:val="18"/>
                <w:lang w:val="en-US"/>
              </w:rPr>
              <w:t xml:space="preserve"> a meaningful process improvement. This is a strong pilot candidate because it is self-contained, has a clear start and end state, and does not require complex model training or asset generation.</w:t>
            </w:r>
          </w:p>
        </w:tc>
      </w:tr>
    </w:tbl>
    <w:p xmlns:wp14="http://schemas.microsoft.com/office/word/2010/wordml" w14:paraId="53128261" wp14:textId="77777777">
      <w:pPr>
        <w:spacing w:before="0" w:after="200"/>
      </w:pPr>
      <w:r/>
    </w:p>
    <w:p xmlns:wp14="http://schemas.microsoft.com/office/word/2010/wordml" w14:paraId="62486C05" wp14:textId="77777777">
      <w:r>
        <w:br w:type="page"/>
      </w:r>
    </w:p>
    <w:p xmlns:wp14="http://schemas.microsoft.com/office/word/2010/wordml" w14:paraId="54D7CE22" wp14:textId="77777777">
      <w:pPr>
        <w:pBdr>
          <w:bottom w:val="single" w:color="2E5FAC" w:sz="6" w:space="4"/>
        </w:pBdr>
        <w:spacing w:before="200" w:after="100"/>
      </w:pPr>
      <w:r>
        <w:rPr>
          <w:rFonts w:ascii="Arial" w:hAnsi="Arial" w:eastAsia="Arial" w:cs="Arial"/>
          <w:b/>
          <w:bCs/>
          <w:color w:val="2E5FAC"/>
          <w:sz w:val="24"/>
          <w:szCs w:val="24"/>
        </w:rPr>
        <w:t xml:space="preserve">Potential Agentic Workflows</w:t>
      </w:r>
    </w:p>
    <w:p xmlns:wp14="http://schemas.microsoft.com/office/word/2010/wordml" w:rsidP="435C6465" w14:paraId="5D6752D5" wp14:textId="77777777">
      <w:pPr>
        <w:pBdr>
          <w:top w:val="single" w:color="CCCCCC" w:sz="1" w:space="0"/>
          <w:bottom w:val="single" w:color="CCCCCC" w:sz="1" w:space="0"/>
          <w:left w:val="single" w:color="CCCCCC" w:sz="1"/>
          <w:right w:val="single" w:color="CCCCCC" w:sz="1" w:space="0"/>
        </w:pBdr>
        <w:shd w:val="clear" w:color="auto" w:fill="FFF2CC"/>
        <w:spacing w:before="0" w:after="80"/>
      </w:pPr>
      <w:r w:rsidRPr="435C6465" w:rsidR="435C6465">
        <w:rPr>
          <w:rFonts w:ascii="Arial" w:hAnsi="Arial" w:eastAsia="Arial" w:cs="Arial"/>
          <w:b w:val="1"/>
          <w:bCs w:val="1"/>
          <w:color w:val="7F6000"/>
          <w:sz w:val="18"/>
          <w:szCs w:val="18"/>
          <w:lang w:val="en-US"/>
        </w:rPr>
        <w:t xml:space="preserve">INTERNAL REFERENCE </w:t>
      </w:r>
      <w:r w:rsidRPr="435C6465" w:rsidR="435C6465">
        <w:rPr>
          <w:rFonts w:ascii="Arial" w:hAnsi="Arial" w:eastAsia="Arial" w:cs="Arial"/>
          <w:b w:val="1"/>
          <w:bCs w:val="1"/>
          <w:color w:val="7F6000"/>
          <w:sz w:val="18"/>
          <w:szCs w:val="18"/>
          <w:lang w:val="en-US"/>
        </w:rPr>
        <w:t>ONLY  |</w:t>
      </w:r>
      <w:r w:rsidRPr="435C6465" w:rsidR="435C6465">
        <w:rPr>
          <w:rFonts w:ascii="Arial" w:hAnsi="Arial" w:eastAsia="Arial" w:cs="Arial"/>
          <w:b w:val="1"/>
          <w:bCs w:val="1"/>
          <w:color w:val="7F6000"/>
          <w:sz w:val="18"/>
          <w:szCs w:val="18"/>
          <w:lang w:val="en-US"/>
        </w:rPr>
        <w:t xml:space="preserve">  DO NOT DISPLAY DURING INTERVIEW SESSION</w:t>
      </w:r>
    </w:p>
    <w:p xmlns:wp14="http://schemas.microsoft.com/office/word/2010/wordml" w14:paraId="4101652C" wp14:textId="77777777">
      <w:pPr>
        <w:spacing w:before="0" w:after="60"/>
      </w:pPr>
      <w:r/>
    </w:p>
    <w:p xmlns:wp14="http://schemas.microsoft.com/office/word/2010/wordml" w14:paraId="62A3ACF0" wp14:textId="77777777">
      <w:pPr>
        <w:spacing w:before="0" w:after="80"/>
        <w:jc w:val="left"/>
      </w:pPr>
      <w:r>
        <w:rPr>
          <w:rFonts w:ascii="Arial" w:hAnsi="Arial" w:eastAsia="Arial" w:cs="Arial"/>
          <w:b w:val="false"/>
          <w:bCs w:val="false"/>
          <w:color w:val="000000"/>
          <w:sz w:val="20"/>
          <w:szCs w:val="20"/>
        </w:rPr>
        <w:t xml:space="preserve">The five proposed agentic workflows below are for internal IBM Consulting reference only. Do not display or distribute during the interview session. Use this table to inform facilitation priorities, probing angles, and post-session synthesis.</w:t>
      </w:r>
    </w:p>
    <w:tbl>
      <w:tblPr>
        <w:tblW w:w="9360" w:type="dxa"/>
        <w:tblBorders>
          <w:top w:val="single" w:color="auto" w:sz="4"/>
          <w:start w:val="single" w:color="auto" w:sz="4"/>
          <w:bottom w:val="single" w:color="auto" w:sz="4"/>
          <w:end w:val="single" w:color="auto" w:sz="4"/>
          <w:insideH w:val="single" w:color="auto" w:sz="4"/>
          <w:insideV w:val="single" w:color="auto" w:sz="4"/>
        </w:tblBorders>
      </w:tblPr>
      <w:tblGrid>
        <w:gridCol w:w="1750"/>
        <w:gridCol w:w="1050"/>
        <w:gridCol w:w="2450"/>
        <w:gridCol w:w="1100"/>
        <w:gridCol w:w="3010"/>
      </w:tblGrid>
      <w:tr xmlns:wp14="http://schemas.microsoft.com/office/word/2010/wordml" w:rsidTr="435C6465" w14:paraId="00B819A7" wp14:textId="77777777">
        <w:tc>
          <w:tcPr>
            <w:tcW w:w="1750" w:type="dxa"/>
            <w:tcBorders>
              <w:top w:val="single" w:color="CCCCCC" w:sz="1"/>
              <w:left w:val="single" w:color="CCCCCC" w:sz="1"/>
              <w:bottom w:val="single" w:color="CCCCCC" w:sz="1"/>
              <w:right w:val="single" w:color="CCCCCC" w:sz="1"/>
            </w:tcBorders>
            <w:shd w:val="clear" w:color="auto" w:fill="1F3864"/>
            <w:tcMar>
              <w:top w:w="80" w:type="dxa"/>
              <w:left w:w="120" w:type="dxa"/>
              <w:bottom w:w="80" w:type="dxa"/>
              <w:right w:w="120" w:type="dxa"/>
            </w:tcMar>
            <w:vAlign w:val="center"/>
          </w:tcPr>
          <w:p w14:paraId="6DCE54B7" wp14:textId="77777777">
            <w:r>
              <w:rPr>
                <w:rFonts w:ascii="Arial" w:hAnsi="Arial" w:eastAsia="Arial" w:cs="Arial"/>
                <w:b/>
                <w:bCs/>
                <w:color w:val="FFFFFF"/>
                <w:sz w:val="18"/>
                <w:szCs w:val="18"/>
              </w:rPr>
              <w:t xml:space="preserve">Proposed Agent / Workflow</w:t>
            </w:r>
          </w:p>
        </w:tc>
        <w:tc>
          <w:tcPr>
            <w:tcW w:w="1050" w:type="dxa"/>
            <w:tcBorders>
              <w:top w:val="single" w:color="CCCCCC" w:sz="1"/>
              <w:left w:val="single" w:color="CCCCCC" w:sz="1"/>
              <w:bottom w:val="single" w:color="CCCCCC" w:sz="1"/>
              <w:right w:val="single" w:color="CCCCCC" w:sz="1"/>
            </w:tcBorders>
            <w:shd w:val="clear" w:color="auto" w:fill="1F3864"/>
            <w:tcMar>
              <w:top w:w="80" w:type="dxa"/>
              <w:left w:w="120" w:type="dxa"/>
              <w:bottom w:w="80" w:type="dxa"/>
              <w:right w:w="120" w:type="dxa"/>
            </w:tcMar>
            <w:vAlign w:val="center"/>
          </w:tcPr>
          <w:p w14:paraId="2A46F5C4" wp14:textId="77777777">
            <w:r>
              <w:rPr>
                <w:rFonts w:ascii="Arial" w:hAnsi="Arial" w:eastAsia="Arial" w:cs="Arial"/>
                <w:b/>
                <w:bCs/>
                <w:color w:val="FFFFFF"/>
                <w:sz w:val="18"/>
                <w:szCs w:val="18"/>
              </w:rPr>
              <w:t xml:space="preserve">Priority / Level</w:t>
            </w:r>
          </w:p>
        </w:tc>
        <w:tc>
          <w:tcPr>
            <w:tcW w:w="2450" w:type="dxa"/>
            <w:tcBorders>
              <w:top w:val="single" w:color="CCCCCC" w:sz="1"/>
              <w:left w:val="single" w:color="CCCCCC" w:sz="1"/>
              <w:bottom w:val="single" w:color="CCCCCC" w:sz="1"/>
              <w:right w:val="single" w:color="CCCCCC" w:sz="1"/>
            </w:tcBorders>
            <w:shd w:val="clear" w:color="auto" w:fill="1F3864"/>
            <w:tcMar>
              <w:top w:w="80" w:type="dxa"/>
              <w:left w:w="120" w:type="dxa"/>
              <w:bottom w:w="80" w:type="dxa"/>
              <w:right w:w="120" w:type="dxa"/>
            </w:tcMar>
            <w:vAlign w:val="center"/>
          </w:tcPr>
          <w:p w14:paraId="732A1E24" wp14:textId="77777777">
            <w:r>
              <w:rPr>
                <w:rFonts w:ascii="Arial" w:hAnsi="Arial" w:eastAsia="Arial" w:cs="Arial"/>
                <w:b/>
                <w:bCs/>
                <w:color w:val="FFFFFF"/>
                <w:sz w:val="18"/>
                <w:szCs w:val="18"/>
              </w:rPr>
              <w:t xml:space="preserve">What It Does</w:t>
            </w:r>
          </w:p>
        </w:tc>
        <w:tc>
          <w:tcPr>
            <w:tcW w:w="1100" w:type="dxa"/>
            <w:tcBorders>
              <w:top w:val="single" w:color="CCCCCC" w:sz="1"/>
              <w:left w:val="single" w:color="CCCCCC" w:sz="1"/>
              <w:bottom w:val="single" w:color="CCCCCC" w:sz="1"/>
              <w:right w:val="single" w:color="CCCCCC" w:sz="1"/>
            </w:tcBorders>
            <w:shd w:val="clear" w:color="auto" w:fill="1F3864"/>
            <w:tcMar>
              <w:top w:w="80" w:type="dxa"/>
              <w:left w:w="120" w:type="dxa"/>
              <w:bottom w:w="80" w:type="dxa"/>
              <w:right w:w="120" w:type="dxa"/>
            </w:tcMar>
            <w:vAlign w:val="center"/>
          </w:tcPr>
          <w:p w14:paraId="74080CF6" wp14:textId="77777777">
            <w:r>
              <w:rPr>
                <w:rFonts w:ascii="Arial" w:hAnsi="Arial" w:eastAsia="Arial" w:cs="Arial"/>
                <w:b/>
                <w:bCs/>
                <w:color w:val="FFFFFF"/>
                <w:sz w:val="18"/>
                <w:szCs w:val="18"/>
              </w:rPr>
              <w:t xml:space="preserve">Source Clusters</w:t>
            </w:r>
          </w:p>
        </w:tc>
        <w:tc>
          <w:tcPr>
            <w:tcW w:w="3010" w:type="dxa"/>
            <w:tcBorders>
              <w:top w:val="single" w:color="CCCCCC" w:sz="1"/>
              <w:left w:val="single" w:color="CCCCCC" w:sz="1"/>
              <w:bottom w:val="single" w:color="CCCCCC" w:sz="1"/>
              <w:right w:val="single" w:color="CCCCCC" w:sz="1"/>
            </w:tcBorders>
            <w:shd w:val="clear" w:color="auto" w:fill="1F3864"/>
            <w:tcMar>
              <w:top w:w="80" w:type="dxa"/>
              <w:left w:w="120" w:type="dxa"/>
              <w:bottom w:w="80" w:type="dxa"/>
              <w:right w:w="120" w:type="dxa"/>
            </w:tcMar>
            <w:vAlign w:val="center"/>
          </w:tcPr>
          <w:p w14:paraId="0DE4C19C" wp14:textId="77777777">
            <w:r>
              <w:rPr>
                <w:rFonts w:ascii="Arial" w:hAnsi="Arial" w:eastAsia="Arial" w:cs="Arial"/>
                <w:b/>
                <w:bCs/>
                <w:color w:val="FFFFFF"/>
                <w:sz w:val="18"/>
                <w:szCs w:val="18"/>
              </w:rPr>
              <w:t xml:space="preserve">Why It Matters</w:t>
            </w:r>
          </w:p>
        </w:tc>
      </w:tr>
      <w:tr xmlns:wp14="http://schemas.microsoft.com/office/word/2010/wordml" w:rsidTr="435C6465" w14:paraId="6D5B6936" wp14:textId="77777777">
        <w:tc>
          <w:tcPr>
            <w:tcW w:w="175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E879CEB" wp14:textId="77777777">
            <w:pPr>
              <w:spacing w:after="0"/>
            </w:pPr>
            <w:r>
              <w:rPr>
                <w:rFonts w:ascii="Arial" w:hAnsi="Arial" w:eastAsia="Arial" w:cs="Arial"/>
                <w:b/>
                <w:bCs/>
                <w:sz w:val="18"/>
                <w:szCs w:val="18"/>
              </w:rPr>
              <w:t xml:space="preserve">Content Strategy Intelligence Agent</w:t>
            </w:r>
          </w:p>
        </w:tc>
        <w:tc>
          <w:tcPr>
            <w:tcW w:w="105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049B472" wp14:textId="77777777">
            <w:pPr>
              <w:spacing w:after="0"/>
            </w:pPr>
            <w:r w:rsidRPr="435C6465" w:rsidR="435C6465">
              <w:rPr>
                <w:rFonts w:ascii="Arial" w:hAnsi="Arial" w:eastAsia="Arial" w:cs="Arial"/>
                <w:sz w:val="18"/>
                <w:szCs w:val="18"/>
                <w:lang w:val="en-US"/>
              </w:rPr>
              <w:t>High  |</w:t>
            </w:r>
            <w:r w:rsidRPr="435C6465" w:rsidR="435C6465">
              <w:rPr>
                <w:rFonts w:ascii="Arial" w:hAnsi="Arial" w:eastAsia="Arial" w:cs="Arial"/>
                <w:sz w:val="18"/>
                <w:szCs w:val="18"/>
                <w:lang w:val="en-US"/>
              </w:rPr>
              <w:t xml:space="preserve">  Workflow (macro)</w:t>
            </w:r>
          </w:p>
        </w:tc>
        <w:tc>
          <w:tcPr>
            <w:tcW w:w="245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F49D72C" wp14:textId="77777777">
            <w:pPr>
              <w:spacing w:after="0"/>
            </w:pPr>
            <w:r w:rsidRPr="435C6465" w:rsidR="435C6465">
              <w:rPr>
                <w:rFonts w:ascii="Arial" w:hAnsi="Arial" w:eastAsia="Arial" w:cs="Arial"/>
                <w:sz w:val="18"/>
                <w:szCs w:val="18"/>
                <w:lang w:val="en-US"/>
              </w:rPr>
              <w:t xml:space="preserve">Assembles and </w:t>
            </w:r>
            <w:r w:rsidRPr="435C6465" w:rsidR="435C6465">
              <w:rPr>
                <w:rFonts w:ascii="Arial" w:hAnsi="Arial" w:eastAsia="Arial" w:cs="Arial"/>
                <w:sz w:val="18"/>
                <w:szCs w:val="18"/>
                <w:lang w:val="en-US"/>
              </w:rPr>
              <w:t>maintains</w:t>
            </w:r>
            <w:r w:rsidRPr="435C6465" w:rsidR="435C6465">
              <w:rPr>
                <w:rFonts w:ascii="Arial" w:hAnsi="Arial" w:eastAsia="Arial" w:cs="Arial"/>
                <w:sz w:val="18"/>
                <w:szCs w:val="18"/>
                <w:lang w:val="en-US"/>
              </w:rPr>
              <w:t xml:space="preserve"> a centralized intelligence layer for content strategy by ingesting audience personas, product information, brand guidelines, competitive signals, and campaign performance data from their current fragmented sources. On demand or on planning cycle trigger, </w:t>
            </w:r>
            <w:r w:rsidRPr="435C6465" w:rsidR="435C6465">
              <w:rPr>
                <w:rFonts w:ascii="Arial" w:hAnsi="Arial" w:eastAsia="Arial" w:cs="Arial"/>
                <w:sz w:val="18"/>
                <w:szCs w:val="18"/>
                <w:lang w:val="en-US"/>
              </w:rPr>
              <w:t>generates</w:t>
            </w:r>
            <w:r w:rsidRPr="435C6465" w:rsidR="435C6465">
              <w:rPr>
                <w:rFonts w:ascii="Arial" w:hAnsi="Arial" w:eastAsia="Arial" w:cs="Arial"/>
                <w:sz w:val="18"/>
                <w:szCs w:val="18"/>
                <w:lang w:val="en-US"/>
              </w:rPr>
              <w:t xml:space="preserve"> campaign strategy inputs, </w:t>
            </w:r>
            <w:r w:rsidRPr="435C6465" w:rsidR="435C6465">
              <w:rPr>
                <w:rFonts w:ascii="Arial" w:hAnsi="Arial" w:eastAsia="Arial" w:cs="Arial"/>
                <w:sz w:val="18"/>
                <w:szCs w:val="18"/>
                <w:lang w:val="en-US"/>
              </w:rPr>
              <w:t>drafts</w:t>
            </w:r>
            <w:r w:rsidRPr="435C6465" w:rsidR="435C6465">
              <w:rPr>
                <w:rFonts w:ascii="Arial" w:hAnsi="Arial" w:eastAsia="Arial" w:cs="Arial"/>
                <w:sz w:val="18"/>
                <w:szCs w:val="18"/>
                <w:lang w:val="en-US"/>
              </w:rPr>
              <w:t xml:space="preserve"> campaign briefs, and </w:t>
            </w:r>
            <w:r w:rsidRPr="435C6465" w:rsidR="435C6465">
              <w:rPr>
                <w:rFonts w:ascii="Arial" w:hAnsi="Arial" w:eastAsia="Arial" w:cs="Arial"/>
                <w:sz w:val="18"/>
                <w:szCs w:val="18"/>
                <w:lang w:val="en-US"/>
              </w:rPr>
              <w:t>evaluates</w:t>
            </w:r>
            <w:r w:rsidRPr="435C6465" w:rsidR="435C6465">
              <w:rPr>
                <w:rFonts w:ascii="Arial" w:hAnsi="Arial" w:eastAsia="Arial" w:cs="Arial"/>
                <w:sz w:val="18"/>
                <w:szCs w:val="18"/>
                <w:lang w:val="en-US"/>
              </w:rPr>
              <w:t xml:space="preserve"> proposed messaging against defined audience parameters. </w:t>
            </w:r>
            <w:r w:rsidRPr="435C6465" w:rsidR="435C6465">
              <w:rPr>
                <w:rFonts w:ascii="Arial" w:hAnsi="Arial" w:eastAsia="Arial" w:cs="Arial"/>
                <w:sz w:val="18"/>
                <w:szCs w:val="18"/>
                <w:lang w:val="en-US"/>
              </w:rPr>
              <w:t>Eliminates</w:t>
            </w:r>
            <w:r w:rsidRPr="435C6465" w:rsidR="435C6465">
              <w:rPr>
                <w:rFonts w:ascii="Arial" w:hAnsi="Arial" w:eastAsia="Arial" w:cs="Arial"/>
                <w:sz w:val="18"/>
                <w:szCs w:val="18"/>
                <w:lang w:val="en-US"/>
              </w:rPr>
              <w:t xml:space="preserve"> the manual multi-source research burden that currently precedes every campaign planning exercise.</w:t>
            </w:r>
          </w:p>
        </w:tc>
        <w:tc>
          <w:tcPr>
            <w:tcW w:w="11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0EF2F1A" wp14:textId="77777777">
            <w:pPr>
              <w:spacing w:after="0"/>
            </w:pPr>
            <w:r>
              <w:rPr>
                <w:rFonts w:ascii="Arial" w:hAnsi="Arial" w:eastAsia="Arial" w:cs="Arial"/>
                <w:sz w:val="18"/>
                <w:szCs w:val="18"/>
              </w:rPr>
              <w:t xml:space="preserve">Content Strategy (Messaging, Content Plan and Roadmap, Briefing)</w:t>
            </w:r>
          </w:p>
        </w:tc>
        <w:tc>
          <w:tcPr>
            <w:tcW w:w="301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3877741" wp14:textId="77777777">
            <w:pPr>
              <w:spacing w:after="0"/>
            </w:pPr>
            <w:r w:rsidRPr="435C6465" w:rsidR="435C6465">
              <w:rPr>
                <w:rFonts w:ascii="Arial" w:hAnsi="Arial" w:eastAsia="Arial" w:cs="Arial"/>
                <w:sz w:val="18"/>
                <w:szCs w:val="18"/>
                <w:lang w:val="en-US"/>
              </w:rPr>
              <w:t xml:space="preserve">This agent addresses the root constraint for the entire Content Strategy cluster. Without a centralized intelligence layer, every campaign planning exercise begins with manual information gathering rather than strategic thinking. The agent would </w:t>
            </w:r>
            <w:r w:rsidRPr="435C6465" w:rsidR="435C6465">
              <w:rPr>
                <w:rFonts w:ascii="Arial" w:hAnsi="Arial" w:eastAsia="Arial" w:cs="Arial"/>
                <w:sz w:val="18"/>
                <w:szCs w:val="18"/>
                <w:lang w:val="en-US"/>
              </w:rPr>
              <w:t>immediately</w:t>
            </w:r>
            <w:r w:rsidRPr="435C6465" w:rsidR="435C6465">
              <w:rPr>
                <w:rFonts w:ascii="Arial" w:hAnsi="Arial" w:eastAsia="Arial" w:cs="Arial"/>
                <w:sz w:val="18"/>
                <w:szCs w:val="18"/>
                <w:lang w:val="en-US"/>
              </w:rPr>
              <w:t xml:space="preserve"> raise the effective AI adoption level for Messaging and Content Plan workflows from 5% toward the 50% target, and for Briefing from 0% toward 60%.</w:t>
            </w:r>
          </w:p>
        </w:tc>
      </w:tr>
      <w:tr xmlns:wp14="http://schemas.microsoft.com/office/word/2010/wordml" w:rsidTr="435C6465" w14:paraId="3D45C8B2" wp14:textId="77777777">
        <w:tc>
          <w:tcPr>
            <w:tcW w:w="1750" w:type="dxa"/>
            <w:tcBorders>
              <w:top w:val="single" w:color="CCCCCC" w:sz="1"/>
              <w:left w:val="single" w:color="CCCCCC" w:sz="1"/>
              <w:bottom w:val="single" w:color="CCCCCC" w:sz="1"/>
              <w:right w:val="single" w:color="CCCCCC" w:sz="1"/>
            </w:tcBorders>
            <w:shd w:val="clear" w:color="auto" w:fill="EDF2F8"/>
            <w:tcMar>
              <w:top w:w="80" w:type="dxa"/>
              <w:left w:w="120" w:type="dxa"/>
              <w:bottom w:w="80" w:type="dxa"/>
              <w:right w:w="120" w:type="dxa"/>
            </w:tcMar>
          </w:tcPr>
          <w:p w14:paraId="654B28F9" wp14:textId="77777777">
            <w:pPr>
              <w:spacing w:after="0"/>
            </w:pPr>
            <w:r>
              <w:rPr>
                <w:rFonts w:ascii="Arial" w:hAnsi="Arial" w:eastAsia="Arial" w:cs="Arial"/>
                <w:b/>
                <w:bCs/>
                <w:sz w:val="18"/>
                <w:szCs w:val="18"/>
              </w:rPr>
              <w:t xml:space="preserve">Globalization Production Agent</w:t>
            </w:r>
          </w:p>
        </w:tc>
        <w:tc>
          <w:tcPr>
            <w:tcW w:w="1050" w:type="dxa"/>
            <w:tcBorders>
              <w:top w:val="single" w:color="CCCCCC" w:sz="1"/>
              <w:left w:val="single" w:color="CCCCCC" w:sz="1"/>
              <w:bottom w:val="single" w:color="CCCCCC" w:sz="1"/>
              <w:right w:val="single" w:color="CCCCCC" w:sz="1"/>
            </w:tcBorders>
            <w:shd w:val="clear" w:color="auto" w:fill="EDF2F8"/>
            <w:tcMar>
              <w:top w:w="80" w:type="dxa"/>
              <w:left w:w="120" w:type="dxa"/>
              <w:bottom w:w="80" w:type="dxa"/>
              <w:right w:w="120" w:type="dxa"/>
            </w:tcMar>
          </w:tcPr>
          <w:p w:rsidP="435C6465" w14:paraId="359507BD" wp14:textId="77777777">
            <w:pPr>
              <w:spacing w:after="0"/>
              <w:rPr>
                <w:rFonts w:ascii="Arial" w:hAnsi="Arial" w:eastAsia="Arial" w:cs="Arial"/>
                <w:sz w:val="18"/>
                <w:szCs w:val="18"/>
                <w:lang w:val="en-US"/>
              </w:rPr>
            </w:pPr>
            <w:r w:rsidRPr="435C6465" w:rsidR="435C6465">
              <w:rPr>
                <w:rFonts w:ascii="Arial" w:hAnsi="Arial" w:eastAsia="Arial" w:cs="Arial"/>
                <w:sz w:val="18"/>
                <w:szCs w:val="18"/>
                <w:lang w:val="en-US"/>
              </w:rPr>
              <w:t>High  |</w:t>
            </w:r>
            <w:r w:rsidRPr="435C6465" w:rsidR="435C6465">
              <w:rPr>
                <w:rFonts w:ascii="Arial" w:hAnsi="Arial" w:eastAsia="Arial" w:cs="Arial"/>
                <w:sz w:val="18"/>
                <w:szCs w:val="18"/>
                <w:lang w:val="en-US"/>
              </w:rPr>
              <w:t xml:space="preserve">  Workflow (macro) -- Automated / </w:t>
            </w:r>
            <w:r w:rsidRPr="435C6465" w:rsidR="435C6465">
              <w:rPr>
                <w:rFonts w:ascii="Arial" w:hAnsi="Arial" w:eastAsia="Arial" w:cs="Arial"/>
                <w:sz w:val="18"/>
                <w:szCs w:val="18"/>
                <w:lang w:val="en-US"/>
              </w:rPr>
              <w:t>Agentified</w:t>
            </w:r>
          </w:p>
        </w:tc>
        <w:tc>
          <w:tcPr>
            <w:tcW w:w="2450" w:type="dxa"/>
            <w:tcBorders>
              <w:top w:val="single" w:color="CCCCCC" w:sz="1"/>
              <w:left w:val="single" w:color="CCCCCC" w:sz="1"/>
              <w:bottom w:val="single" w:color="CCCCCC" w:sz="1"/>
              <w:right w:val="single" w:color="CCCCCC" w:sz="1"/>
            </w:tcBorders>
            <w:shd w:val="clear" w:color="auto" w:fill="EDF2F8"/>
            <w:tcMar>
              <w:top w:w="80" w:type="dxa"/>
              <w:left w:w="120" w:type="dxa"/>
              <w:bottom w:w="80" w:type="dxa"/>
              <w:right w:w="120" w:type="dxa"/>
            </w:tcMar>
          </w:tcPr>
          <w:p w14:paraId="649C0F74" wp14:textId="77777777">
            <w:pPr>
              <w:spacing w:after="0"/>
            </w:pPr>
            <w:r>
              <w:rPr>
                <w:rFonts w:ascii="Arial" w:hAnsi="Arial" w:eastAsia="Arial" w:cs="Arial"/>
                <w:sz w:val="18"/>
                <w:szCs w:val="18"/>
              </w:rPr>
              <w:t xml:space="preserve">Automates the end-to-end globalization pipeline for approved creative assets by ingesting source assets from the DAM, applying geo-specific localization rules including language, formatting, and visual identity parameters, generating localized variants at scale, routing outputs through a quality and brand compliance check, and delivering final assets to the appropriate geo team or distribution channel.</w:t>
            </w:r>
          </w:p>
        </w:tc>
        <w:tc>
          <w:tcPr>
            <w:tcW w:w="1100" w:type="dxa"/>
            <w:tcBorders>
              <w:top w:val="single" w:color="CCCCCC" w:sz="1"/>
              <w:left w:val="single" w:color="CCCCCC" w:sz="1"/>
              <w:bottom w:val="single" w:color="CCCCCC" w:sz="1"/>
              <w:right w:val="single" w:color="CCCCCC" w:sz="1"/>
            </w:tcBorders>
            <w:shd w:val="clear" w:color="auto" w:fill="EDF2F8"/>
            <w:tcMar>
              <w:top w:w="80" w:type="dxa"/>
              <w:left w:w="120" w:type="dxa"/>
              <w:bottom w:w="80" w:type="dxa"/>
              <w:right w:w="120" w:type="dxa"/>
            </w:tcMar>
          </w:tcPr>
          <w:p w14:paraId="04BEBE73" wp14:textId="77777777">
            <w:pPr>
              <w:spacing w:after="0"/>
            </w:pPr>
            <w:r>
              <w:rPr>
                <w:rFonts w:ascii="Arial" w:hAnsi="Arial" w:eastAsia="Arial" w:cs="Arial"/>
                <w:sz w:val="18"/>
                <w:szCs w:val="18"/>
              </w:rPr>
              <w:t xml:space="preserve">Creation and Production (Globalization Production, Delivery and Distribution)</w:t>
            </w:r>
          </w:p>
        </w:tc>
        <w:tc>
          <w:tcPr>
            <w:tcW w:w="3010" w:type="dxa"/>
            <w:tcBorders>
              <w:top w:val="single" w:color="CCCCCC" w:sz="1"/>
              <w:left w:val="single" w:color="CCCCCC" w:sz="1"/>
              <w:bottom w:val="single" w:color="CCCCCC" w:sz="1"/>
              <w:right w:val="single" w:color="CCCCCC" w:sz="1"/>
            </w:tcBorders>
            <w:shd w:val="clear" w:color="auto" w:fill="EDF2F8"/>
            <w:tcMar>
              <w:top w:w="80" w:type="dxa"/>
              <w:left w:w="120" w:type="dxa"/>
              <w:bottom w:w="80" w:type="dxa"/>
              <w:right w:w="120" w:type="dxa"/>
            </w:tcMar>
          </w:tcPr>
          <w:p w14:paraId="3A1747D5" wp14:textId="77777777">
            <w:pPr>
              <w:spacing w:after="0"/>
            </w:pPr>
            <w:r>
              <w:rPr>
                <w:rFonts w:ascii="Arial" w:hAnsi="Arial" w:eastAsia="Arial" w:cs="Arial"/>
                <w:sz w:val="18"/>
                <w:szCs w:val="18"/>
              </w:rPr>
              <w:t xml:space="preserve">Globalization Production has the highest automation aspiration in the domain at 90% by EOY27 and currently sits at only 5% AI adoption, the largest gap in the entire MCC portfolio. This agent targets that gap directly. Success here would also reduce the geo bypass behavior that currently undermines brand consistency by ensuring localized assets are available through standardized channels rather than requiring geo teams to create their own.</w:t>
            </w:r>
          </w:p>
        </w:tc>
      </w:tr>
      <w:tr xmlns:wp14="http://schemas.microsoft.com/office/word/2010/wordml" w:rsidTr="435C6465" w14:paraId="49904F49" wp14:textId="77777777">
        <w:tc>
          <w:tcPr>
            <w:tcW w:w="175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29A007B" wp14:textId="77777777">
            <w:pPr>
              <w:spacing w:after="0"/>
            </w:pPr>
            <w:r>
              <w:rPr>
                <w:rFonts w:ascii="Arial" w:hAnsi="Arial" w:eastAsia="Arial" w:cs="Arial"/>
                <w:b/>
                <w:bCs/>
                <w:sz w:val="18"/>
                <w:szCs w:val="18"/>
              </w:rPr>
              <w:t xml:space="preserve">Event Asset Kit Orchestration Agent</w:t>
            </w:r>
          </w:p>
        </w:tc>
        <w:tc>
          <w:tcPr>
            <w:tcW w:w="105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765BA71" wp14:textId="77777777">
            <w:pPr>
              <w:spacing w:after="0"/>
            </w:pPr>
            <w:r w:rsidRPr="435C6465" w:rsidR="435C6465">
              <w:rPr>
                <w:rFonts w:ascii="Arial" w:hAnsi="Arial" w:eastAsia="Arial" w:cs="Arial"/>
                <w:sz w:val="18"/>
                <w:szCs w:val="18"/>
                <w:lang w:val="en-US"/>
              </w:rPr>
              <w:t>High  |</w:t>
            </w:r>
            <w:r w:rsidRPr="435C6465" w:rsidR="435C6465">
              <w:rPr>
                <w:rFonts w:ascii="Arial" w:hAnsi="Arial" w:eastAsia="Arial" w:cs="Arial"/>
                <w:sz w:val="18"/>
                <w:szCs w:val="18"/>
                <w:lang w:val="en-US"/>
              </w:rPr>
              <w:t xml:space="preserve">  Team Workflow (micro) to Workflow (macro)</w:t>
            </w:r>
          </w:p>
        </w:tc>
        <w:tc>
          <w:tcPr>
            <w:tcW w:w="245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330B9FF" wp14:textId="77777777">
            <w:pPr>
              <w:spacing w:after="0"/>
            </w:pPr>
            <w:r>
              <w:rPr>
                <w:rFonts w:ascii="Arial" w:hAnsi="Arial" w:eastAsia="Arial" w:cs="Arial"/>
                <w:sz w:val="18"/>
                <w:szCs w:val="18"/>
              </w:rPr>
              <w:t xml:space="preserve">On event registration or briefing trigger, automatically assembles a complete event asset kit for Innovation Studios Tier 2 and Tier 3 events by pulling approved assets from the DAM, applying event-specific localization and formatting, generating required follow-up content templates, and packaging the kit for distribution to the field or geo team. Maintains centralized management of messaging and visual identity across all event asset outputs.</w:t>
            </w:r>
          </w:p>
        </w:tc>
        <w:tc>
          <w:tcPr>
            <w:tcW w:w="11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11597DE" wp14:textId="77777777">
            <w:pPr>
              <w:spacing w:after="0"/>
            </w:pPr>
            <w:r>
              <w:rPr>
                <w:rFonts w:ascii="Arial" w:hAnsi="Arial" w:eastAsia="Arial" w:cs="Arial"/>
                <w:sz w:val="18"/>
                <w:szCs w:val="18"/>
              </w:rPr>
              <w:t xml:space="preserve">Creation and Production (Event and Field Marketing Local Content Asset Production, Globalization Production, Delivery and Distribution)</w:t>
            </w:r>
          </w:p>
        </w:tc>
        <w:tc>
          <w:tcPr>
            <w:tcW w:w="301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1A4A8BF" wp14:textId="77777777">
            <w:pPr>
              <w:spacing w:after="0"/>
            </w:pPr>
            <w:r w:rsidRPr="435C6465" w:rsidR="435C6465">
              <w:rPr>
                <w:rFonts w:ascii="Arial" w:hAnsi="Arial" w:eastAsia="Arial" w:cs="Arial"/>
                <w:sz w:val="18"/>
                <w:szCs w:val="18"/>
                <w:lang w:val="en-US"/>
              </w:rPr>
              <w:t xml:space="preserve">This agent addresses one of the three documented use cases in the source materials and directly targets the workflow fragmentation, geo self-service behavior, and brand consistency risks that characterize the current event </w:t>
            </w:r>
            <w:r w:rsidRPr="435C6465" w:rsidR="435C6465">
              <w:rPr>
                <w:rFonts w:ascii="Arial" w:hAnsi="Arial" w:eastAsia="Arial" w:cs="Arial"/>
                <w:sz w:val="18"/>
                <w:szCs w:val="18"/>
                <w:lang w:val="en-US"/>
              </w:rPr>
              <w:t>marketing production</w:t>
            </w:r>
            <w:r w:rsidRPr="435C6465" w:rsidR="435C6465">
              <w:rPr>
                <w:rFonts w:ascii="Arial" w:hAnsi="Arial" w:eastAsia="Arial" w:cs="Arial"/>
                <w:sz w:val="18"/>
                <w:szCs w:val="18"/>
                <w:lang w:val="en-US"/>
              </w:rPr>
              <w:t xml:space="preserve"> process. It is also a strong Garage Workshop pilot candidate because it has a well-defined trigger (event registration), a clear output (assembled and distributed asset kit), and a self-contained scope that can be prototyped without requiring platform-wide integration.</w:t>
            </w:r>
          </w:p>
        </w:tc>
      </w:tr>
      <w:tr xmlns:wp14="http://schemas.microsoft.com/office/word/2010/wordml" w:rsidTr="435C6465" w14:paraId="58DE7FC7" wp14:textId="77777777">
        <w:tc>
          <w:tcPr>
            <w:tcW w:w="1750" w:type="dxa"/>
            <w:tcBorders>
              <w:top w:val="single" w:color="CCCCCC" w:sz="1"/>
              <w:left w:val="single" w:color="CCCCCC" w:sz="1"/>
              <w:bottom w:val="single" w:color="CCCCCC" w:sz="1"/>
              <w:right w:val="single" w:color="CCCCCC" w:sz="1"/>
            </w:tcBorders>
            <w:shd w:val="clear" w:color="auto" w:fill="EDF2F8"/>
            <w:tcMar>
              <w:top w:w="80" w:type="dxa"/>
              <w:left w:w="120" w:type="dxa"/>
              <w:bottom w:w="80" w:type="dxa"/>
              <w:right w:w="120" w:type="dxa"/>
            </w:tcMar>
          </w:tcPr>
          <w:p w14:paraId="29AE1A73" wp14:textId="77777777">
            <w:pPr>
              <w:spacing w:after="0"/>
            </w:pPr>
            <w:r>
              <w:rPr>
                <w:rFonts w:ascii="Arial" w:hAnsi="Arial" w:eastAsia="Arial" w:cs="Arial"/>
                <w:b/>
                <w:bCs/>
                <w:sz w:val="18"/>
                <w:szCs w:val="18"/>
              </w:rPr>
              <w:t xml:space="preserve">Delivery and Distribution Automation Agent</w:t>
            </w:r>
          </w:p>
        </w:tc>
        <w:tc>
          <w:tcPr>
            <w:tcW w:w="1050" w:type="dxa"/>
            <w:tcBorders>
              <w:top w:val="single" w:color="CCCCCC" w:sz="1"/>
              <w:left w:val="single" w:color="CCCCCC" w:sz="1"/>
              <w:bottom w:val="single" w:color="CCCCCC" w:sz="1"/>
              <w:right w:val="single" w:color="CCCCCC" w:sz="1"/>
            </w:tcBorders>
            <w:shd w:val="clear" w:color="auto" w:fill="EDF2F8"/>
            <w:tcMar>
              <w:top w:w="80" w:type="dxa"/>
              <w:left w:w="120" w:type="dxa"/>
              <w:bottom w:w="80" w:type="dxa"/>
              <w:right w:w="120" w:type="dxa"/>
            </w:tcMar>
          </w:tcPr>
          <w:p w:rsidP="435C6465" w14:paraId="0CA62A9B" wp14:textId="77777777">
            <w:pPr>
              <w:spacing w:after="0"/>
              <w:rPr>
                <w:rFonts w:ascii="Arial" w:hAnsi="Arial" w:eastAsia="Arial" w:cs="Arial"/>
                <w:sz w:val="18"/>
                <w:szCs w:val="18"/>
                <w:lang w:val="en-US"/>
              </w:rPr>
            </w:pPr>
            <w:r w:rsidRPr="435C6465" w:rsidR="435C6465">
              <w:rPr>
                <w:rFonts w:ascii="Arial" w:hAnsi="Arial" w:eastAsia="Arial" w:cs="Arial"/>
                <w:sz w:val="18"/>
                <w:szCs w:val="18"/>
                <w:lang w:val="en-US"/>
              </w:rPr>
              <w:t>High  |</w:t>
            </w:r>
            <w:r w:rsidRPr="435C6465" w:rsidR="435C6465">
              <w:rPr>
                <w:rFonts w:ascii="Arial" w:hAnsi="Arial" w:eastAsia="Arial" w:cs="Arial"/>
                <w:sz w:val="18"/>
                <w:szCs w:val="18"/>
                <w:lang w:val="en-US"/>
              </w:rPr>
              <w:t xml:space="preserve">  Workflow (macro) -- Automated / </w:t>
            </w:r>
            <w:r w:rsidRPr="435C6465" w:rsidR="435C6465">
              <w:rPr>
                <w:rFonts w:ascii="Arial" w:hAnsi="Arial" w:eastAsia="Arial" w:cs="Arial"/>
                <w:sz w:val="18"/>
                <w:szCs w:val="18"/>
                <w:lang w:val="en-US"/>
              </w:rPr>
              <w:t>Agentified</w:t>
            </w:r>
          </w:p>
        </w:tc>
        <w:tc>
          <w:tcPr>
            <w:tcW w:w="2450" w:type="dxa"/>
            <w:tcBorders>
              <w:top w:val="single" w:color="CCCCCC" w:sz="1"/>
              <w:left w:val="single" w:color="CCCCCC" w:sz="1"/>
              <w:bottom w:val="single" w:color="CCCCCC" w:sz="1"/>
              <w:right w:val="single" w:color="CCCCCC" w:sz="1"/>
            </w:tcBorders>
            <w:shd w:val="clear" w:color="auto" w:fill="EDF2F8"/>
            <w:tcMar>
              <w:top w:w="80" w:type="dxa"/>
              <w:left w:w="120" w:type="dxa"/>
              <w:bottom w:w="80" w:type="dxa"/>
              <w:right w:w="120" w:type="dxa"/>
            </w:tcMar>
          </w:tcPr>
          <w:p w14:paraId="125F9213" wp14:textId="77777777">
            <w:pPr>
              <w:spacing w:after="0"/>
            </w:pPr>
            <w:r>
              <w:rPr>
                <w:rFonts w:ascii="Arial" w:hAnsi="Arial" w:eastAsia="Arial" w:cs="Arial"/>
                <w:sz w:val="18"/>
                <w:szCs w:val="18"/>
              </w:rPr>
              <w:t xml:space="preserve">Manages the final-mile delivery and distribution of approved creative assets by automating packaging, format conversion, channel-specific optimization, and routing to the correct distribution endpoint. Targets the Delivery and Distribution workflow, which has a 75% automation aspiration by EOY27 and currently sits at 25% AI adoption, making it the most mature and nearest-term candidate for a full automation push.</w:t>
            </w:r>
          </w:p>
        </w:tc>
        <w:tc>
          <w:tcPr>
            <w:tcW w:w="1100" w:type="dxa"/>
            <w:tcBorders>
              <w:top w:val="single" w:color="CCCCCC" w:sz="1"/>
              <w:left w:val="single" w:color="CCCCCC" w:sz="1"/>
              <w:bottom w:val="single" w:color="CCCCCC" w:sz="1"/>
              <w:right w:val="single" w:color="CCCCCC" w:sz="1"/>
            </w:tcBorders>
            <w:shd w:val="clear" w:color="auto" w:fill="EDF2F8"/>
            <w:tcMar>
              <w:top w:w="80" w:type="dxa"/>
              <w:left w:w="120" w:type="dxa"/>
              <w:bottom w:w="80" w:type="dxa"/>
              <w:right w:w="120" w:type="dxa"/>
            </w:tcMar>
          </w:tcPr>
          <w:p w14:paraId="752D3322" wp14:textId="77777777">
            <w:pPr>
              <w:spacing w:after="0"/>
            </w:pPr>
            <w:r>
              <w:rPr>
                <w:rFonts w:ascii="Arial" w:hAnsi="Arial" w:eastAsia="Arial" w:cs="Arial"/>
                <w:sz w:val="18"/>
                <w:szCs w:val="18"/>
              </w:rPr>
              <w:t xml:space="preserve">Creation and Production (Delivery and Distribution, Alignment and Resourcing)</w:t>
            </w:r>
          </w:p>
        </w:tc>
        <w:tc>
          <w:tcPr>
            <w:tcW w:w="3010" w:type="dxa"/>
            <w:tcBorders>
              <w:top w:val="single" w:color="CCCCCC" w:sz="1"/>
              <w:left w:val="single" w:color="CCCCCC" w:sz="1"/>
              <w:bottom w:val="single" w:color="CCCCCC" w:sz="1"/>
              <w:right w:val="single" w:color="CCCCCC" w:sz="1"/>
            </w:tcBorders>
            <w:shd w:val="clear" w:color="auto" w:fill="EDF2F8"/>
            <w:tcMar>
              <w:top w:w="80" w:type="dxa"/>
              <w:left w:w="120" w:type="dxa"/>
              <w:bottom w:w="80" w:type="dxa"/>
              <w:right w:w="120" w:type="dxa"/>
            </w:tcMar>
          </w:tcPr>
          <w:p w14:paraId="5AC6CE61" wp14:textId="77777777">
            <w:pPr>
              <w:spacing w:after="0"/>
            </w:pPr>
            <w:r w:rsidRPr="435C6465" w:rsidR="435C6465">
              <w:rPr>
                <w:rFonts w:ascii="Arial" w:hAnsi="Arial" w:eastAsia="Arial" w:cs="Arial"/>
                <w:sz w:val="18"/>
                <w:szCs w:val="18"/>
                <w:lang w:val="en-US"/>
              </w:rPr>
              <w:t xml:space="preserve">Delivery and Distribution is the most mature workflow in the domain at 25% current AI adoption and carries a defined 75% automation aspiration. This makes it the nearest-term candidate for a structured automation pilot and the lowest-risk entry point for an Automated / </w:t>
            </w:r>
            <w:r w:rsidRPr="435C6465" w:rsidR="435C6465">
              <w:rPr>
                <w:rFonts w:ascii="Arial" w:hAnsi="Arial" w:eastAsia="Arial" w:cs="Arial"/>
                <w:sz w:val="18"/>
                <w:szCs w:val="18"/>
                <w:lang w:val="en-US"/>
              </w:rPr>
              <w:t>Agentified</w:t>
            </w:r>
            <w:r w:rsidRPr="435C6465" w:rsidR="435C6465">
              <w:rPr>
                <w:rFonts w:ascii="Arial" w:hAnsi="Arial" w:eastAsia="Arial" w:cs="Arial"/>
                <w:sz w:val="18"/>
                <w:szCs w:val="18"/>
                <w:lang w:val="en-US"/>
              </w:rPr>
              <w:t xml:space="preserve"> workflow design. Progress here would also build organizational confidence ahead of the more complex Globalization Production build.</w:t>
            </w:r>
          </w:p>
        </w:tc>
      </w:tr>
      <w:tr xmlns:wp14="http://schemas.microsoft.com/office/word/2010/wordml" w:rsidTr="435C6465" w14:paraId="66672FE0" wp14:textId="77777777">
        <w:tc>
          <w:tcPr>
            <w:tcW w:w="175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A442961" wp14:textId="77777777">
            <w:pPr>
              <w:spacing w:after="0"/>
            </w:pPr>
            <w:r>
              <w:rPr>
                <w:rFonts w:ascii="Arial" w:hAnsi="Arial" w:eastAsia="Arial" w:cs="Arial"/>
                <w:b/>
                <w:bCs/>
                <w:sz w:val="18"/>
                <w:szCs w:val="18"/>
              </w:rPr>
              <w:t xml:space="preserve">Creative Brief and Alignment Agent</w:t>
            </w:r>
          </w:p>
        </w:tc>
        <w:tc>
          <w:tcPr>
            <w:tcW w:w="105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B093CA2" wp14:textId="77777777">
            <w:pPr>
              <w:spacing w:after="0"/>
            </w:pPr>
            <w:r w:rsidRPr="435C6465" w:rsidR="435C6465">
              <w:rPr>
                <w:rFonts w:ascii="Arial" w:hAnsi="Arial" w:eastAsia="Arial" w:cs="Arial"/>
                <w:sz w:val="18"/>
                <w:szCs w:val="18"/>
                <w:lang w:val="en-US"/>
              </w:rPr>
              <w:t>Medium  |</w:t>
            </w:r>
            <w:r w:rsidRPr="435C6465" w:rsidR="435C6465">
              <w:rPr>
                <w:rFonts w:ascii="Arial" w:hAnsi="Arial" w:eastAsia="Arial" w:cs="Arial"/>
                <w:sz w:val="18"/>
                <w:szCs w:val="18"/>
                <w:lang w:val="en-US"/>
              </w:rPr>
              <w:t xml:space="preserve">  Team Workflow (micro)</w:t>
            </w:r>
          </w:p>
        </w:tc>
        <w:tc>
          <w:tcPr>
            <w:tcW w:w="245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444D21A" wp14:textId="77777777">
            <w:pPr>
              <w:spacing w:after="0"/>
            </w:pPr>
            <w:r>
              <w:rPr>
                <w:rFonts w:ascii="Arial" w:hAnsi="Arial" w:eastAsia="Arial" w:cs="Arial"/>
                <w:sz w:val="18"/>
                <w:szCs w:val="18"/>
              </w:rPr>
              <w:t xml:space="preserve">Standardizes and accelerates the briefing and alignment and resourcing workflows by ingesting project requests, applying defined intake criteria to generate a structured creative brief, recommending resourcing and timeline parameters based on scope and historical data, and routing the brief through the approval chain before creative development begins. Addresses the Briefing workflow at 0% AI adoption with a 60% future target, and the Alignment and Resourcing workflow at 10% with a 50% target.</w:t>
            </w:r>
          </w:p>
        </w:tc>
        <w:tc>
          <w:tcPr>
            <w:tcW w:w="11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29439E6" wp14:textId="77777777">
            <w:pPr>
              <w:spacing w:after="0"/>
            </w:pPr>
            <w:r>
              <w:rPr>
                <w:rFonts w:ascii="Arial" w:hAnsi="Arial" w:eastAsia="Arial" w:cs="Arial"/>
                <w:sz w:val="18"/>
                <w:szCs w:val="18"/>
              </w:rPr>
              <w:t xml:space="preserve">Content Strategy (Briefing), Creation and Production (Alignment and Resourcing, Creative Development)</w:t>
            </w:r>
          </w:p>
        </w:tc>
        <w:tc>
          <w:tcPr>
            <w:tcW w:w="301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C619D58" wp14:textId="77777777">
            <w:pPr>
              <w:spacing w:after="0"/>
            </w:pPr>
            <w:r w:rsidRPr="435C6465" w:rsidR="435C6465">
              <w:rPr>
                <w:rFonts w:ascii="Arial" w:hAnsi="Arial" w:eastAsia="Arial" w:cs="Arial"/>
                <w:sz w:val="18"/>
                <w:szCs w:val="18"/>
                <w:lang w:val="en-US"/>
              </w:rPr>
              <w:t xml:space="preserve">Briefing sits at 0% AI adoption -- the lowest in the domain -- and is the entry point for all creative production work. Improving brief quality and consistency reduces the rework and misalignment that propagates downstream through Creative Development, Globalization Production, and Delivery and Distribution. Standardizing intake and brief generation </w:t>
            </w:r>
            <w:r w:rsidRPr="435C6465" w:rsidR="435C6465">
              <w:rPr>
                <w:rFonts w:ascii="Arial" w:hAnsi="Arial" w:eastAsia="Arial" w:cs="Arial"/>
                <w:sz w:val="18"/>
                <w:szCs w:val="18"/>
                <w:lang w:val="en-US"/>
              </w:rPr>
              <w:t>is</w:t>
            </w:r>
            <w:r w:rsidRPr="435C6465" w:rsidR="435C6465">
              <w:rPr>
                <w:rFonts w:ascii="Arial" w:hAnsi="Arial" w:eastAsia="Arial" w:cs="Arial"/>
                <w:sz w:val="18"/>
                <w:szCs w:val="18"/>
                <w:lang w:val="en-US"/>
              </w:rPr>
              <w:t xml:space="preserve"> also a prerequisite for any upstream intelligence </w:t>
            </w:r>
            <w:r w:rsidRPr="435C6465" w:rsidR="435C6465">
              <w:rPr>
                <w:rFonts w:ascii="Arial" w:hAnsi="Arial" w:eastAsia="Arial" w:cs="Arial"/>
                <w:sz w:val="18"/>
                <w:szCs w:val="18"/>
                <w:lang w:val="en-US"/>
              </w:rPr>
              <w:t>agent, since</w:t>
            </w:r>
            <w:r w:rsidRPr="435C6465" w:rsidR="435C6465">
              <w:rPr>
                <w:rFonts w:ascii="Arial" w:hAnsi="Arial" w:eastAsia="Arial" w:cs="Arial"/>
                <w:sz w:val="18"/>
                <w:szCs w:val="18"/>
                <w:lang w:val="en-US"/>
              </w:rPr>
              <w:t xml:space="preserve"> a consistent brief structure enables automated brief evaluation and downstream asset routing.</w:t>
            </w:r>
          </w:p>
        </w:tc>
      </w:tr>
    </w:tbl>
    <w:p xmlns:wp14="http://schemas.microsoft.com/office/word/2010/wordml" w14:paraId="4B99056E" wp14:textId="77777777">
      <w:pPr>
        <w:spacing w:before="0" w:after="200"/>
      </w:pPr>
      <w:r/>
    </w:p>
    <w:p xmlns:wp14="http://schemas.microsoft.com/office/word/2010/wordml" w14:paraId="1299C43A" wp14:textId="77777777">
      <w:r>
        <w:br w:type="page"/>
      </w:r>
    </w:p>
    <w:p xmlns:wp14="http://schemas.microsoft.com/office/word/2010/wordml" w14:paraId="70F2DCDA" wp14:textId="77777777">
      <w:pPr>
        <w:pBdr>
          <w:bottom w:val="single" w:color="2E5FAC" w:sz="6" w:space="4"/>
        </w:pBdr>
        <w:spacing w:before="200" w:after="100"/>
      </w:pPr>
      <w:r>
        <w:rPr>
          <w:rFonts w:ascii="Arial" w:hAnsi="Arial" w:eastAsia="Arial" w:cs="Arial"/>
          <w:b/>
          <w:bCs/>
          <w:color w:val="2E5FAC"/>
          <w:sz w:val="24"/>
          <w:szCs w:val="24"/>
        </w:rPr>
        <w:t xml:space="preserve">Part 1 (0-15 min): Workflow Landscape and Validation</w:t>
      </w:r>
    </w:p>
    <w:p xmlns:wp14="http://schemas.microsoft.com/office/word/2010/wordml" w14:paraId="284A465C" wp14:textId="77777777">
      <w:pPr>
        <w:spacing w:before="0" w:after="80"/>
        <w:jc w:val="left"/>
      </w:pPr>
      <w:r w:rsidRPr="435C6465" w:rsidR="435C6465">
        <w:rPr>
          <w:rFonts w:ascii="Arial" w:hAnsi="Arial" w:eastAsia="Arial" w:cs="Arial"/>
          <w:b w:val="0"/>
          <w:bCs w:val="0"/>
          <w:color w:val="000000"/>
          <w:sz w:val="20"/>
          <w:szCs w:val="20"/>
          <w:lang w:val="en-US"/>
        </w:rPr>
        <w:t>Open by inviting the team to describe how they actually segment the work before any AI framing is introduced.</w:t>
      </w:r>
      <w:r w:rsidRPr="435C6465" w:rsidR="435C6465">
        <w:rPr>
          <w:rFonts w:ascii="Arial" w:hAnsi="Arial" w:eastAsia="Arial" w:cs="Arial"/>
          <w:b w:val="0"/>
          <w:bCs w:val="0"/>
          <w:color w:val="000000"/>
          <w:sz w:val="20"/>
          <w:szCs w:val="20"/>
          <w:lang w:val="en-US"/>
        </w:rPr>
        <w:t xml:space="preserve"> The goal is to </w:t>
      </w:r>
      <w:r w:rsidRPr="435C6465" w:rsidR="435C6465">
        <w:rPr>
          <w:rFonts w:ascii="Arial" w:hAnsi="Arial" w:eastAsia="Arial" w:cs="Arial"/>
          <w:b w:val="0"/>
          <w:bCs w:val="0"/>
          <w:color w:val="000000"/>
          <w:sz w:val="20"/>
          <w:szCs w:val="20"/>
          <w:lang w:val="en-US"/>
        </w:rPr>
        <w:t>validate</w:t>
      </w:r>
      <w:r w:rsidRPr="435C6465" w:rsidR="435C6465">
        <w:rPr>
          <w:rFonts w:ascii="Arial" w:hAnsi="Arial" w:eastAsia="Arial" w:cs="Arial"/>
          <w:b w:val="0"/>
          <w:bCs w:val="0"/>
          <w:color w:val="000000"/>
          <w:sz w:val="20"/>
          <w:szCs w:val="20"/>
          <w:lang w:val="en-US"/>
        </w:rPr>
        <w:t xml:space="preserve"> the pre-built workflow map and </w:t>
      </w:r>
      <w:r w:rsidRPr="435C6465" w:rsidR="435C6465">
        <w:rPr>
          <w:rFonts w:ascii="Arial" w:hAnsi="Arial" w:eastAsia="Arial" w:cs="Arial"/>
          <w:b w:val="0"/>
          <w:bCs w:val="0"/>
          <w:color w:val="000000"/>
          <w:sz w:val="20"/>
          <w:szCs w:val="20"/>
          <w:lang w:val="en-US"/>
        </w:rPr>
        <w:t>establish</w:t>
      </w:r>
      <w:r w:rsidRPr="435C6465" w:rsidR="435C6465">
        <w:rPr>
          <w:rFonts w:ascii="Arial" w:hAnsi="Arial" w:eastAsia="Arial" w:cs="Arial"/>
          <w:b w:val="0"/>
          <w:bCs w:val="0"/>
          <w:color w:val="000000"/>
          <w:sz w:val="20"/>
          <w:szCs w:val="20"/>
          <w:lang w:val="en-US"/>
        </w:rPr>
        <w:t xml:space="preserve"> the team's own vocabulary for pain points.</w:t>
      </w:r>
    </w:p>
    <w:tbl>
      <w:tblPr>
        <w:tblW w:w="9360" w:type="dxa"/>
        <w:tblBorders>
          <w:top w:val="single" w:color="auto" w:sz="4"/>
          <w:start w:val="single" w:color="auto" w:sz="4"/>
          <w:bottom w:val="single" w:color="auto" w:sz="4"/>
          <w:end w:val="single" w:color="auto" w:sz="4"/>
          <w:insideH w:val="single" w:color="auto" w:sz="4"/>
          <w:insideV w:val="single" w:color="auto" w:sz="4"/>
        </w:tblBorders>
      </w:tblPr>
      <w:tblGrid>
        <w:gridCol w:w="350"/>
        <w:gridCol w:w="2850"/>
        <w:gridCol w:w="3000"/>
        <w:gridCol w:w="3160"/>
      </w:tblGrid>
      <w:tr xmlns:wp14="http://schemas.microsoft.com/office/word/2010/wordml" w:rsidTr="435C6465" w14:paraId="0EA0937E" wp14:textId="77777777">
        <w:tc>
          <w:tcPr>
            <w:tcW w:w="350" w:type="dxa"/>
            <w:tcBorders>
              <w:top w:val="single" w:color="CCCCCC" w:sz="1"/>
              <w:left w:val="single" w:color="CCCCCC" w:sz="1"/>
              <w:bottom w:val="single" w:color="CCCCCC" w:sz="1"/>
              <w:right w:val="single" w:color="CCCCCC" w:sz="1"/>
            </w:tcBorders>
            <w:shd w:val="clear" w:color="auto" w:fill="1F3864"/>
            <w:tcMar>
              <w:top w:w="80" w:type="dxa"/>
              <w:left w:w="120" w:type="dxa"/>
              <w:bottom w:w="80" w:type="dxa"/>
              <w:right w:w="120" w:type="dxa"/>
            </w:tcMar>
            <w:vAlign w:val="center"/>
          </w:tcPr>
          <w:p w14:paraId="5AFC7B24" wp14:textId="77777777">
            <w:r>
              <w:rPr>
                <w:rFonts w:ascii="Arial" w:hAnsi="Arial" w:eastAsia="Arial" w:cs="Arial"/>
                <w:b/>
                <w:bCs/>
                <w:color w:val="FFFFFF"/>
                <w:sz w:val="18"/>
                <w:szCs w:val="18"/>
              </w:rPr>
              <w:t xml:space="preserve">#</w:t>
            </w:r>
          </w:p>
        </w:tc>
        <w:tc>
          <w:tcPr>
            <w:tcW w:w="2850" w:type="dxa"/>
            <w:tcBorders>
              <w:top w:val="single" w:color="CCCCCC" w:sz="1"/>
              <w:left w:val="single" w:color="CCCCCC" w:sz="1"/>
              <w:bottom w:val="single" w:color="CCCCCC" w:sz="1"/>
              <w:right w:val="single" w:color="CCCCCC" w:sz="1"/>
            </w:tcBorders>
            <w:shd w:val="clear" w:color="auto" w:fill="1F3864"/>
            <w:tcMar>
              <w:top w:w="80" w:type="dxa"/>
              <w:left w:w="120" w:type="dxa"/>
              <w:bottom w:w="80" w:type="dxa"/>
              <w:right w:w="120" w:type="dxa"/>
            </w:tcMar>
            <w:vAlign w:val="center"/>
          </w:tcPr>
          <w:p w14:paraId="4198853A" wp14:textId="77777777">
            <w:r>
              <w:rPr>
                <w:rFonts w:ascii="Arial" w:hAnsi="Arial" w:eastAsia="Arial" w:cs="Arial"/>
                <w:b/>
                <w:bCs/>
                <w:color w:val="FFFFFF"/>
                <w:sz w:val="18"/>
                <w:szCs w:val="18"/>
              </w:rPr>
              <w:t xml:space="preserve">Question</w:t>
            </w:r>
          </w:p>
        </w:tc>
        <w:tc>
          <w:tcPr>
            <w:tcW w:w="3000" w:type="dxa"/>
            <w:tcBorders>
              <w:top w:val="single" w:color="CCCCCC" w:sz="1"/>
              <w:left w:val="single" w:color="CCCCCC" w:sz="1"/>
              <w:bottom w:val="single" w:color="CCCCCC" w:sz="1"/>
              <w:right w:val="single" w:color="CCCCCC" w:sz="1"/>
            </w:tcBorders>
            <w:shd w:val="clear" w:color="auto" w:fill="1F3864"/>
            <w:tcMar>
              <w:top w:w="80" w:type="dxa"/>
              <w:left w:w="120" w:type="dxa"/>
              <w:bottom w:w="80" w:type="dxa"/>
              <w:right w:w="120" w:type="dxa"/>
            </w:tcMar>
            <w:vAlign w:val="center"/>
          </w:tcPr>
          <w:p w14:paraId="4399E1C9" wp14:textId="77777777">
            <w:r>
              <w:rPr>
                <w:rFonts w:ascii="Arial" w:hAnsi="Arial" w:eastAsia="Arial" w:cs="Arial"/>
                <w:b/>
                <w:bCs/>
                <w:color w:val="FFFFFF"/>
                <w:sz w:val="18"/>
                <w:szCs w:val="18"/>
              </w:rPr>
              <w:t xml:space="preserve">Probing Points</w:t>
            </w:r>
          </w:p>
        </w:tc>
        <w:tc>
          <w:tcPr>
            <w:tcW w:w="3160" w:type="dxa"/>
            <w:tcBorders>
              <w:top w:val="single" w:color="CCCCCC" w:sz="1"/>
              <w:left w:val="single" w:color="CCCCCC" w:sz="1"/>
              <w:bottom w:val="single" w:color="CCCCCC" w:sz="1"/>
              <w:right w:val="single" w:color="CCCCCC" w:sz="1"/>
            </w:tcBorders>
            <w:shd w:val="clear" w:color="auto" w:fill="1F3864"/>
            <w:tcMar>
              <w:top w:w="80" w:type="dxa"/>
              <w:left w:w="120" w:type="dxa"/>
              <w:bottom w:w="80" w:type="dxa"/>
              <w:right w:w="120" w:type="dxa"/>
            </w:tcMar>
            <w:vAlign w:val="center"/>
          </w:tcPr>
          <w:p w14:paraId="25546E3C" wp14:textId="77777777">
            <w:r>
              <w:rPr>
                <w:rFonts w:ascii="Arial" w:hAnsi="Arial" w:eastAsia="Arial" w:cs="Arial"/>
                <w:b/>
                <w:bCs/>
                <w:color w:val="FFFFFF"/>
                <w:sz w:val="18"/>
                <w:szCs w:val="18"/>
              </w:rPr>
              <w:t xml:space="preserve">Notes</w:t>
            </w:r>
          </w:p>
        </w:tc>
      </w:tr>
      <w:tr xmlns:wp14="http://schemas.microsoft.com/office/word/2010/wordml" w:rsidTr="435C6465" w14:paraId="7C4740FE" wp14:textId="77777777">
        <w:tc>
          <w:tcPr>
            <w:tcW w:w="35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49841BE" wp14:textId="77777777">
            <w:pPr>
              <w:spacing w:after="0"/>
            </w:pPr>
            <w:r>
              <w:rPr>
                <w:rFonts w:ascii="Arial" w:hAnsi="Arial" w:eastAsia="Arial" w:cs="Arial"/>
                <w:sz w:val="18"/>
                <w:szCs w:val="18"/>
              </w:rPr>
              <w:t xml:space="preserve">1</w:t>
            </w:r>
          </w:p>
        </w:tc>
        <w:tc>
          <w:tcPr>
            <w:tcW w:w="285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6E591DB" wp14:textId="77777777">
            <w:pPr>
              <w:spacing w:before="0" w:after="60"/>
            </w:pPr>
            <w:r w:rsidRPr="435C6465" w:rsidR="435C6465">
              <w:rPr>
                <w:rFonts w:ascii="Arial" w:hAnsi="Arial" w:eastAsia="Arial" w:cs="Arial"/>
                <w:b w:val="0"/>
                <w:bCs w:val="0"/>
                <w:sz w:val="18"/>
                <w:szCs w:val="18"/>
                <w:lang w:val="en-US"/>
              </w:rPr>
              <w:t xml:space="preserve">Before we get into any AI framing, can you walk us through how you segment the work your team does? What are the big categories of activity that organize how you plan, prioritize, and </w:t>
            </w:r>
            <w:r w:rsidRPr="435C6465" w:rsidR="435C6465">
              <w:rPr>
                <w:rFonts w:ascii="Arial" w:hAnsi="Arial" w:eastAsia="Arial" w:cs="Arial"/>
                <w:b w:val="0"/>
                <w:bCs w:val="0"/>
                <w:sz w:val="18"/>
                <w:szCs w:val="18"/>
                <w:lang w:val="en-US"/>
              </w:rPr>
              <w:t>staff</w:t>
            </w:r>
            <w:r w:rsidRPr="435C6465" w:rsidR="435C6465">
              <w:rPr>
                <w:rFonts w:ascii="Arial" w:hAnsi="Arial" w:eastAsia="Arial" w:cs="Arial"/>
                <w:b w:val="0"/>
                <w:bCs w:val="0"/>
                <w:sz w:val="18"/>
                <w:szCs w:val="18"/>
                <w:lang w:val="en-US"/>
              </w:rPr>
              <w:t xml:space="preserve"> the work?</w:t>
            </w:r>
          </w:p>
          <w:p w14:paraId="4DDBEF00" wp14:textId="77777777">
            <w:pPr>
              <w:spacing w:before="0" w:after="40"/>
            </w:pPr>
            <w:r/>
          </w:p>
          <w:p w14:paraId="1E064E34" wp14:textId="77777777">
            <w:pPr>
              <w:spacing w:before="0" w:after="0"/>
            </w:pPr>
            <w:r w:rsidRPr="435C6465" w:rsidR="435C6465">
              <w:rPr>
                <w:rFonts w:ascii="Arial" w:hAnsi="Arial" w:eastAsia="Arial" w:cs="Arial"/>
                <w:b w:val="1"/>
                <w:bCs w:val="1"/>
                <w:color w:val="4472C4"/>
                <w:sz w:val="18"/>
                <w:szCs w:val="18"/>
                <w:lang w:val="en-US"/>
              </w:rPr>
              <w:t xml:space="preserve">[Facilitator: Do not introduce the cluster map yet. Let the team describe its own structure before </w:t>
            </w:r>
            <w:r w:rsidRPr="435C6465" w:rsidR="435C6465">
              <w:rPr>
                <w:rFonts w:ascii="Arial" w:hAnsi="Arial" w:eastAsia="Arial" w:cs="Arial"/>
                <w:b w:val="1"/>
                <w:bCs w:val="1"/>
                <w:color w:val="4472C4"/>
                <w:sz w:val="18"/>
                <w:szCs w:val="18"/>
                <w:lang w:val="en-US"/>
              </w:rPr>
              <w:t>validating</w:t>
            </w:r>
            <w:r w:rsidRPr="435C6465" w:rsidR="435C6465">
              <w:rPr>
                <w:rFonts w:ascii="Arial" w:hAnsi="Arial" w:eastAsia="Arial" w:cs="Arial"/>
                <w:b w:val="1"/>
                <w:bCs w:val="1"/>
                <w:color w:val="4472C4"/>
                <w:sz w:val="18"/>
                <w:szCs w:val="18"/>
                <w:lang w:val="en-US"/>
              </w:rPr>
              <w:t xml:space="preserve"> against the pre-built framework. If the team's description diverges significantly from the two-cluster model, note the difference and adjust </w:t>
            </w:r>
            <w:r w:rsidRPr="435C6465" w:rsidR="435C6465">
              <w:rPr>
                <w:rFonts w:ascii="Arial" w:hAnsi="Arial" w:eastAsia="Arial" w:cs="Arial"/>
                <w:b w:val="1"/>
                <w:bCs w:val="1"/>
                <w:color w:val="4472C4"/>
                <w:sz w:val="18"/>
                <w:szCs w:val="18"/>
                <w:lang w:val="en-US"/>
              </w:rPr>
              <w:t>subsequent</w:t>
            </w:r>
            <w:r w:rsidRPr="435C6465" w:rsidR="435C6465">
              <w:rPr>
                <w:rFonts w:ascii="Arial" w:hAnsi="Arial" w:eastAsia="Arial" w:cs="Arial"/>
                <w:b w:val="1"/>
                <w:bCs w:val="1"/>
                <w:color w:val="4472C4"/>
                <w:sz w:val="18"/>
                <w:szCs w:val="18"/>
                <w:lang w:val="en-US"/>
              </w:rPr>
              <w:t xml:space="preserve"> questions accordingly.]</w:t>
            </w:r>
          </w:p>
        </w:tc>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7B701D1" wp14:textId="77777777">
            <w:pPr>
              <w:pStyle w:val="ListParagraph"/>
              <w:numPr>
                <w:ilvl w:val="0"/>
                <w:numId w:val="2"/>
              </w:numPr>
              <w:spacing w:before="30" w:after="30"/>
            </w:pPr>
            <w:r>
              <w:rPr>
                <w:rFonts w:ascii="Arial" w:hAnsi="Arial" w:eastAsia="Arial" w:cs="Arial"/>
                <w:sz w:val="18"/>
                <w:szCs w:val="18"/>
              </w:rPr>
              <w:t xml:space="preserve">Listen for whether the team naturally describes the work as a production pipeline (brief to delivery) or as a set of functional disciplines (strategy, creative, globalization, distribution).</w:t>
            </w:r>
          </w:p>
          <w:p w14:paraId="0E3F5110" wp14:textId="77777777">
            <w:pPr>
              <w:pStyle w:val="ListParagraph"/>
              <w:numPr>
                <w:ilvl w:val="0"/>
                <w:numId w:val="2"/>
              </w:numPr>
              <w:spacing w:before="30" w:after="30"/>
              <w:rPr/>
            </w:pPr>
            <w:r w:rsidRPr="435C6465" w:rsidR="435C6465">
              <w:rPr>
                <w:rFonts w:ascii="Arial" w:hAnsi="Arial" w:eastAsia="Arial" w:cs="Arial"/>
                <w:sz w:val="18"/>
                <w:szCs w:val="18"/>
                <w:lang w:val="en-US"/>
              </w:rPr>
              <w:t xml:space="preserve">Note whether Globalization and Delivery and Distribution are described as backend execution functions or as strategic </w:t>
            </w:r>
            <w:r w:rsidRPr="435C6465" w:rsidR="435C6465">
              <w:rPr>
                <w:rFonts w:ascii="Arial" w:hAnsi="Arial" w:eastAsia="Arial" w:cs="Arial"/>
                <w:sz w:val="18"/>
                <w:szCs w:val="18"/>
                <w:lang w:val="en-US"/>
              </w:rPr>
              <w:t>functions in their own right</w:t>
            </w:r>
            <w:r w:rsidRPr="435C6465" w:rsidR="435C6465">
              <w:rPr>
                <w:rFonts w:ascii="Arial" w:hAnsi="Arial" w:eastAsia="Arial" w:cs="Arial"/>
                <w:sz w:val="18"/>
                <w:szCs w:val="18"/>
                <w:lang w:val="en-US"/>
              </w:rPr>
              <w:t>.</w:t>
            </w:r>
          </w:p>
          <w:p w14:paraId="731CA2A6" wp14:textId="77777777">
            <w:pPr>
              <w:pStyle w:val="ListParagraph"/>
              <w:numPr>
                <w:ilvl w:val="0"/>
                <w:numId w:val="2"/>
              </w:numPr>
              <w:spacing w:before="30" w:after="30"/>
            </w:pPr>
            <w:r>
              <w:rPr>
                <w:rFonts w:ascii="Arial" w:hAnsi="Arial" w:eastAsia="Arial" w:cs="Arial"/>
                <w:sz w:val="18"/>
                <w:szCs w:val="18"/>
              </w:rPr>
              <w:t xml:space="preserve">If the team mentions a planning or intake function early, probe on how briefs are generated and what the handoff into production looks like.</w:t>
            </w:r>
          </w:p>
        </w:tc>
        <w:tc>
          <w:tcPr>
            <w:tcW w:w="3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CEAFB56" wp14:textId="77777777">
            <w:pPr>
              <w:spacing w:before="0" w:after="60"/>
            </w:pPr>
            <w:r w:rsidRPr="435C6465" w:rsidR="435C6465">
              <w:rPr>
                <w:rFonts w:ascii="Arial" w:hAnsi="Arial" w:eastAsia="Arial" w:cs="Arial"/>
                <w:b w:val="0"/>
                <w:bCs w:val="0"/>
                <w:sz w:val="18"/>
                <w:szCs w:val="18"/>
                <w:lang w:val="en-US"/>
              </w:rPr>
              <w:t xml:space="preserve">Do not introduce the Capability Cluster Map until the team has given their own account. Record exact language the team uses to describe their work -- this language will anchor the pain </w:t>
            </w:r>
            <w:r w:rsidRPr="435C6465" w:rsidR="435C6465">
              <w:rPr>
                <w:rFonts w:ascii="Arial" w:hAnsi="Arial" w:eastAsia="Arial" w:cs="Arial"/>
                <w:b w:val="0"/>
                <w:bCs w:val="0"/>
                <w:sz w:val="18"/>
                <w:szCs w:val="18"/>
                <w:lang w:val="en-US"/>
              </w:rPr>
              <w:t>point</w:t>
            </w:r>
            <w:r w:rsidRPr="435C6465" w:rsidR="435C6465">
              <w:rPr>
                <w:rFonts w:ascii="Arial" w:hAnsi="Arial" w:eastAsia="Arial" w:cs="Arial"/>
                <w:b w:val="0"/>
                <w:bCs w:val="0"/>
                <w:sz w:val="18"/>
                <w:szCs w:val="18"/>
                <w:lang w:val="en-US"/>
              </w:rPr>
              <w:t xml:space="preserve"> conversation in Part 2.</w:t>
            </w:r>
          </w:p>
        </w:tc>
      </w:tr>
      <w:tr xmlns:wp14="http://schemas.microsoft.com/office/word/2010/wordml" w:rsidTr="435C6465" w14:paraId="5D8A87D6" wp14:textId="77777777">
        <w:tc>
          <w:tcPr>
            <w:tcW w:w="350" w:type="dxa"/>
            <w:tcBorders>
              <w:top w:val="single" w:color="CCCCCC" w:sz="1"/>
              <w:left w:val="single" w:color="CCCCCC" w:sz="1"/>
              <w:bottom w:val="single" w:color="CCCCCC" w:sz="1"/>
              <w:right w:val="single" w:color="CCCCCC" w:sz="1"/>
            </w:tcBorders>
            <w:shd w:val="clear" w:color="auto" w:fill="EDF2F8"/>
            <w:tcMar>
              <w:top w:w="80" w:type="dxa"/>
              <w:left w:w="120" w:type="dxa"/>
              <w:bottom w:w="80" w:type="dxa"/>
              <w:right w:w="120" w:type="dxa"/>
            </w:tcMar>
          </w:tcPr>
          <w:p w14:paraId="18F999B5" wp14:textId="77777777">
            <w:pPr>
              <w:spacing w:after="0"/>
            </w:pPr>
            <w:r>
              <w:rPr>
                <w:rFonts w:ascii="Arial" w:hAnsi="Arial" w:eastAsia="Arial" w:cs="Arial"/>
                <w:sz w:val="18"/>
                <w:szCs w:val="18"/>
              </w:rPr>
              <w:t xml:space="preserve">2</w:t>
            </w:r>
          </w:p>
        </w:tc>
        <w:tc>
          <w:tcPr>
            <w:tcW w:w="2850" w:type="dxa"/>
            <w:tcBorders>
              <w:top w:val="single" w:color="CCCCCC" w:sz="1"/>
              <w:left w:val="single" w:color="CCCCCC" w:sz="1"/>
              <w:bottom w:val="single" w:color="CCCCCC" w:sz="1"/>
              <w:right w:val="single" w:color="CCCCCC" w:sz="1"/>
            </w:tcBorders>
            <w:shd w:val="clear" w:color="auto" w:fill="EDF2F8"/>
            <w:tcMar>
              <w:top w:w="80" w:type="dxa"/>
              <w:left w:w="120" w:type="dxa"/>
              <w:bottom w:w="80" w:type="dxa"/>
              <w:right w:w="120" w:type="dxa"/>
            </w:tcMar>
          </w:tcPr>
          <w:p w14:paraId="1D596DB7" wp14:textId="77777777">
            <w:pPr>
              <w:spacing w:before="0" w:after="60"/>
            </w:pPr>
            <w:r>
              <w:rPr>
                <w:rFonts w:ascii="Arial" w:hAnsi="Arial" w:eastAsia="Arial" w:cs="Arial"/>
                <w:b w:val="false"/>
                <w:bCs w:val="false"/>
                <w:sz w:val="18"/>
                <w:szCs w:val="18"/>
              </w:rPr>
              <w:t xml:space="preserve">Within what you have described, which workflows have the most defined process or structure around them, and which ones feel more ad hoc or variable depending on the project?</w:t>
            </w:r>
          </w:p>
        </w:tc>
        <w:tc>
          <w:tcPr>
            <w:tcW w:w="3000" w:type="dxa"/>
            <w:tcBorders>
              <w:top w:val="single" w:color="CCCCCC" w:sz="1"/>
              <w:left w:val="single" w:color="CCCCCC" w:sz="1"/>
              <w:bottom w:val="single" w:color="CCCCCC" w:sz="1"/>
              <w:right w:val="single" w:color="CCCCCC" w:sz="1"/>
            </w:tcBorders>
            <w:shd w:val="clear" w:color="auto" w:fill="EDF2F8"/>
            <w:tcMar>
              <w:top w:w="80" w:type="dxa"/>
              <w:left w:w="120" w:type="dxa"/>
              <w:bottom w:w="80" w:type="dxa"/>
              <w:right w:w="120" w:type="dxa"/>
            </w:tcMar>
          </w:tcPr>
          <w:p w14:paraId="272671E7" wp14:textId="77777777">
            <w:pPr>
              <w:pStyle w:val="ListParagraph"/>
              <w:numPr>
                <w:ilvl w:val="0"/>
                <w:numId w:val="2"/>
              </w:numPr>
              <w:spacing w:before="30" w:after="30"/>
            </w:pPr>
            <w:r>
              <w:rPr>
                <w:rFonts w:ascii="Arial" w:hAnsi="Arial" w:eastAsia="Arial" w:cs="Arial"/>
                <w:sz w:val="18"/>
                <w:szCs w:val="18"/>
              </w:rPr>
              <w:t xml:space="preserve">High-structure workflows are typically more amenable to automation and are good candidates for near-term pilots.</w:t>
            </w:r>
          </w:p>
          <w:p w14:paraId="7C60D6B3" wp14:textId="77777777">
            <w:pPr>
              <w:pStyle w:val="ListParagraph"/>
              <w:numPr>
                <w:ilvl w:val="0"/>
                <w:numId w:val="2"/>
              </w:numPr>
              <w:spacing w:before="30" w:after="30"/>
            </w:pPr>
            <w:r>
              <w:rPr>
                <w:rFonts w:ascii="Arial" w:hAnsi="Arial" w:eastAsia="Arial" w:cs="Arial"/>
                <w:sz w:val="18"/>
                <w:szCs w:val="18"/>
              </w:rPr>
              <w:t xml:space="preserve">Ad hoc workflows may signal either genuine complexity or an opportunity to standardize before automating.</w:t>
            </w:r>
          </w:p>
          <w:p w14:paraId="6A883E07" wp14:textId="77777777">
            <w:pPr>
              <w:pStyle w:val="ListParagraph"/>
              <w:numPr>
                <w:ilvl w:val="0"/>
                <w:numId w:val="2"/>
              </w:numPr>
              <w:spacing w:before="30" w:after="30"/>
              <w:rPr/>
            </w:pPr>
            <w:r w:rsidRPr="435C6465" w:rsidR="435C6465">
              <w:rPr>
                <w:rFonts w:ascii="Arial" w:hAnsi="Arial" w:eastAsia="Arial" w:cs="Arial"/>
                <w:sz w:val="18"/>
                <w:szCs w:val="18"/>
                <w:lang w:val="en-US"/>
              </w:rPr>
              <w:t xml:space="preserve">Listen for any mention of the ACE tool or the DAM as structural anchors in the production workflow -- they </w:t>
            </w:r>
            <w:r w:rsidRPr="435C6465" w:rsidR="435C6465">
              <w:rPr>
                <w:rFonts w:ascii="Arial" w:hAnsi="Arial" w:eastAsia="Arial" w:cs="Arial"/>
                <w:sz w:val="18"/>
                <w:szCs w:val="18"/>
                <w:lang w:val="en-US"/>
              </w:rPr>
              <w:t>indicate</w:t>
            </w:r>
            <w:r w:rsidRPr="435C6465" w:rsidR="435C6465">
              <w:rPr>
                <w:rFonts w:ascii="Arial" w:hAnsi="Arial" w:eastAsia="Arial" w:cs="Arial"/>
                <w:sz w:val="18"/>
                <w:szCs w:val="18"/>
                <w:lang w:val="en-US"/>
              </w:rPr>
              <w:t xml:space="preserve"> where the team already expects consistent process.</w:t>
            </w:r>
          </w:p>
        </w:tc>
        <w:tc>
          <w:tcPr>
            <w:tcW w:w="3160" w:type="dxa"/>
            <w:tcBorders>
              <w:top w:val="single" w:color="CCCCCC" w:sz="1"/>
              <w:left w:val="single" w:color="CCCCCC" w:sz="1"/>
              <w:bottom w:val="single" w:color="CCCCCC" w:sz="1"/>
              <w:right w:val="single" w:color="CCCCCC" w:sz="1"/>
            </w:tcBorders>
            <w:shd w:val="clear" w:color="auto" w:fill="EDF2F8"/>
            <w:tcMar>
              <w:top w:w="80" w:type="dxa"/>
              <w:left w:w="120" w:type="dxa"/>
              <w:bottom w:w="80" w:type="dxa"/>
              <w:right w:w="120" w:type="dxa"/>
            </w:tcMar>
          </w:tcPr>
          <w:p w14:paraId="429E588E" wp14:textId="77777777">
            <w:pPr>
              <w:spacing w:before="0" w:after="60"/>
            </w:pPr>
            <w:r>
              <w:rPr>
                <w:rFonts w:ascii="Arial" w:hAnsi="Arial" w:eastAsia="Arial" w:cs="Arial"/>
                <w:b w:val="false"/>
                <w:bCs w:val="false"/>
                <w:sz w:val="18"/>
                <w:szCs w:val="18"/>
              </w:rPr>
              <w:t xml:space="preserve">This question begins surfacing the structured vs. variable distinction that underpins the AI maturity conversation in Part 3. Record which workflows the team describes as most structured.</w:t>
            </w:r>
          </w:p>
        </w:tc>
      </w:tr>
      <w:tr xmlns:wp14="http://schemas.microsoft.com/office/word/2010/wordml" w:rsidTr="435C6465" w14:paraId="4A5FCD60" wp14:textId="77777777">
        <w:tc>
          <w:tcPr>
            <w:tcW w:w="35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FCD5EC4" wp14:textId="77777777">
            <w:pPr>
              <w:spacing w:after="0"/>
            </w:pPr>
            <w:r>
              <w:rPr>
                <w:rFonts w:ascii="Arial" w:hAnsi="Arial" w:eastAsia="Arial" w:cs="Arial"/>
                <w:sz w:val="18"/>
                <w:szCs w:val="18"/>
              </w:rPr>
              <w:t xml:space="preserve">3</w:t>
            </w:r>
          </w:p>
        </w:tc>
        <w:tc>
          <w:tcPr>
            <w:tcW w:w="285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1D73F2A" wp14:textId="77777777">
            <w:pPr>
              <w:spacing w:before="0" w:after="60"/>
            </w:pPr>
            <w:r>
              <w:rPr>
                <w:rFonts w:ascii="Arial" w:hAnsi="Arial" w:eastAsia="Arial" w:cs="Arial"/>
                <w:b w:val="false"/>
                <w:bCs w:val="false"/>
                <w:sz w:val="18"/>
                <w:szCs w:val="18"/>
              </w:rPr>
              <w:t xml:space="preserve">You work across both a strategy layer (messaging, content planning, briefing) and a production layer (creative development, globalization, delivery). How connected are those two layers in practice? Does the production team have visibility into the strategy decisions that drive the briefs they receive?</w:t>
            </w:r>
          </w:p>
        </w:tc>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6EC9887" wp14:textId="77777777">
            <w:pPr>
              <w:pStyle w:val="ListParagraph"/>
              <w:numPr>
                <w:ilvl w:val="0"/>
                <w:numId w:val="2"/>
              </w:numPr>
              <w:spacing w:before="30" w:after="30"/>
            </w:pPr>
            <w:r>
              <w:rPr>
                <w:rFonts w:ascii="Arial" w:hAnsi="Arial" w:eastAsia="Arial" w:cs="Arial"/>
                <w:sz w:val="18"/>
                <w:szCs w:val="18"/>
              </w:rPr>
              <w:t xml:space="preserve">Disconnection between strategy and production is a common root cause of brief quality problems, rework, and production delays.</w:t>
            </w:r>
          </w:p>
          <w:p w14:paraId="410755A7" wp14:textId="77777777">
            <w:pPr>
              <w:pStyle w:val="ListParagraph"/>
              <w:numPr>
                <w:ilvl w:val="0"/>
                <w:numId w:val="2"/>
              </w:numPr>
              <w:spacing w:before="30" w:after="30"/>
            </w:pPr>
            <w:r>
              <w:rPr>
                <w:rFonts w:ascii="Arial" w:hAnsi="Arial" w:eastAsia="Arial" w:cs="Arial"/>
                <w:sz w:val="18"/>
                <w:szCs w:val="18"/>
              </w:rPr>
              <w:t xml:space="preserve">If the layers are poorly connected, the Content Strategy Intelligence use case becomes more urgent as a bridging mechanism.</w:t>
            </w:r>
          </w:p>
          <w:p w14:paraId="57A4E796" wp14:textId="77777777">
            <w:pPr>
              <w:pStyle w:val="ListParagraph"/>
              <w:numPr>
                <w:ilvl w:val="0"/>
                <w:numId w:val="2"/>
              </w:numPr>
              <w:spacing w:before="30" w:after="30"/>
            </w:pPr>
            <w:r>
              <w:rPr>
                <w:rFonts w:ascii="Arial" w:hAnsi="Arial" w:eastAsia="Arial" w:cs="Arial"/>
                <w:sz w:val="18"/>
                <w:szCs w:val="18"/>
              </w:rPr>
              <w:t xml:space="preserve">Listen for how briefs are communicated and whether feedback from production ever reaches the strategy team.</w:t>
            </w:r>
          </w:p>
        </w:tc>
        <w:tc>
          <w:tcPr>
            <w:tcW w:w="3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ED9A223" wp14:textId="77777777">
            <w:pPr>
              <w:spacing w:before="0" w:after="60"/>
            </w:pPr>
            <w:r w:rsidRPr="435C6465" w:rsidR="435C6465">
              <w:rPr>
                <w:rFonts w:ascii="Arial" w:hAnsi="Arial" w:eastAsia="Arial" w:cs="Arial"/>
                <w:b w:val="0"/>
                <w:bCs w:val="0"/>
                <w:sz w:val="18"/>
                <w:szCs w:val="18"/>
                <w:lang w:val="en-US"/>
              </w:rPr>
              <w:t xml:space="preserve">This question </w:t>
            </w:r>
            <w:r w:rsidRPr="435C6465" w:rsidR="435C6465">
              <w:rPr>
                <w:rFonts w:ascii="Arial" w:hAnsi="Arial" w:eastAsia="Arial" w:cs="Arial"/>
                <w:b w:val="0"/>
                <w:bCs w:val="0"/>
                <w:sz w:val="18"/>
                <w:szCs w:val="18"/>
                <w:lang w:val="en-US"/>
              </w:rPr>
              <w:t>validates</w:t>
            </w:r>
            <w:r w:rsidRPr="435C6465" w:rsidR="435C6465">
              <w:rPr>
                <w:rFonts w:ascii="Arial" w:hAnsi="Arial" w:eastAsia="Arial" w:cs="Arial"/>
                <w:b w:val="0"/>
                <w:bCs w:val="0"/>
                <w:sz w:val="18"/>
                <w:szCs w:val="18"/>
                <w:lang w:val="en-US"/>
              </w:rPr>
              <w:t xml:space="preserve"> the two-cluster framing while surfacing potential handoff friction between Content Strategy and Creation and Production. Note whether the team describes the handoff as smooth, sequential, or </w:t>
            </w:r>
            <w:r w:rsidRPr="435C6465" w:rsidR="435C6465">
              <w:rPr>
                <w:rFonts w:ascii="Arial" w:hAnsi="Arial" w:eastAsia="Arial" w:cs="Arial"/>
                <w:b w:val="0"/>
                <w:bCs w:val="0"/>
                <w:sz w:val="18"/>
                <w:szCs w:val="18"/>
                <w:lang w:val="en-US"/>
              </w:rPr>
              <w:t>frequently</w:t>
            </w:r>
            <w:r w:rsidRPr="435C6465" w:rsidR="435C6465">
              <w:rPr>
                <w:rFonts w:ascii="Arial" w:hAnsi="Arial" w:eastAsia="Arial" w:cs="Arial"/>
                <w:b w:val="0"/>
                <w:bCs w:val="0"/>
                <w:sz w:val="18"/>
                <w:szCs w:val="18"/>
                <w:lang w:val="en-US"/>
              </w:rPr>
              <w:t xml:space="preserve"> broken.</w:t>
            </w:r>
          </w:p>
        </w:tc>
      </w:tr>
      <w:tr xmlns:wp14="http://schemas.microsoft.com/office/word/2010/wordml" w:rsidTr="435C6465" w14:paraId="5139EA1A" wp14:textId="77777777">
        <w:tc>
          <w:tcPr>
            <w:tcW w:w="350" w:type="dxa"/>
            <w:tcBorders>
              <w:top w:val="single" w:color="CCCCCC" w:sz="1"/>
              <w:left w:val="single" w:color="CCCCCC" w:sz="1"/>
              <w:bottom w:val="single" w:color="CCCCCC" w:sz="1"/>
              <w:right w:val="single" w:color="CCCCCC" w:sz="1"/>
            </w:tcBorders>
            <w:shd w:val="clear" w:color="auto" w:fill="EDF2F8"/>
            <w:tcMar>
              <w:top w:w="80" w:type="dxa"/>
              <w:left w:w="120" w:type="dxa"/>
              <w:bottom w:w="80" w:type="dxa"/>
              <w:right w:w="120" w:type="dxa"/>
            </w:tcMar>
          </w:tcPr>
          <w:p w14:paraId="2598DEE6" wp14:textId="77777777">
            <w:pPr>
              <w:spacing w:after="0"/>
            </w:pPr>
            <w:r>
              <w:rPr>
                <w:rFonts w:ascii="Arial" w:hAnsi="Arial" w:eastAsia="Arial" w:cs="Arial"/>
                <w:sz w:val="18"/>
                <w:szCs w:val="18"/>
              </w:rPr>
              <w:t xml:space="preserve">4</w:t>
            </w:r>
          </w:p>
        </w:tc>
        <w:tc>
          <w:tcPr>
            <w:tcW w:w="2850" w:type="dxa"/>
            <w:tcBorders>
              <w:top w:val="single" w:color="CCCCCC" w:sz="1"/>
              <w:left w:val="single" w:color="CCCCCC" w:sz="1"/>
              <w:bottom w:val="single" w:color="CCCCCC" w:sz="1"/>
              <w:right w:val="single" w:color="CCCCCC" w:sz="1"/>
            </w:tcBorders>
            <w:shd w:val="clear" w:color="auto" w:fill="EDF2F8"/>
            <w:tcMar>
              <w:top w:w="80" w:type="dxa"/>
              <w:left w:w="120" w:type="dxa"/>
              <w:bottom w:w="80" w:type="dxa"/>
              <w:right w:w="120" w:type="dxa"/>
            </w:tcMar>
          </w:tcPr>
          <w:p w:rsidP="435C6465" w14:paraId="483BD10A" wp14:textId="77777777">
            <w:pPr>
              <w:spacing w:before="0" w:after="60"/>
              <w:rPr>
                <w:rFonts w:ascii="Arial" w:hAnsi="Arial" w:eastAsia="Arial" w:cs="Arial"/>
                <w:b w:val="0"/>
                <w:bCs w:val="0"/>
                <w:sz w:val="18"/>
                <w:szCs w:val="18"/>
                <w:lang w:val="en-US"/>
              </w:rPr>
            </w:pPr>
            <w:r w:rsidRPr="435C6465" w:rsidR="435C6465">
              <w:rPr>
                <w:rFonts w:ascii="Arial" w:hAnsi="Arial" w:eastAsia="Arial" w:cs="Arial"/>
                <w:b w:val="0"/>
                <w:bCs w:val="0"/>
                <w:sz w:val="18"/>
                <w:szCs w:val="18"/>
                <w:lang w:val="en-US"/>
              </w:rPr>
              <w:t xml:space="preserve">Can you tell us more about how the globalization workflow </w:t>
            </w:r>
            <w:r w:rsidRPr="435C6465" w:rsidR="435C6465">
              <w:rPr>
                <w:rFonts w:ascii="Arial" w:hAnsi="Arial" w:eastAsia="Arial" w:cs="Arial"/>
                <w:b w:val="0"/>
                <w:bCs w:val="0"/>
                <w:sz w:val="18"/>
                <w:szCs w:val="18"/>
                <w:lang w:val="en-US"/>
              </w:rPr>
              <w:t>operates</w:t>
            </w:r>
            <w:r w:rsidRPr="435C6465" w:rsidR="435C6465">
              <w:rPr>
                <w:rFonts w:ascii="Arial" w:hAnsi="Arial" w:eastAsia="Arial" w:cs="Arial"/>
                <w:b w:val="0"/>
                <w:bCs w:val="0"/>
                <w:sz w:val="18"/>
                <w:szCs w:val="18"/>
                <w:lang w:val="en-US"/>
              </w:rPr>
              <w:t xml:space="preserve"> today? </w:t>
            </w:r>
            <w:r w:rsidRPr="435C6465" w:rsidR="435C6465">
              <w:rPr>
                <w:rFonts w:ascii="Arial" w:hAnsi="Arial" w:eastAsia="Arial" w:cs="Arial"/>
                <w:b w:val="0"/>
                <w:bCs w:val="0"/>
                <w:sz w:val="18"/>
                <w:szCs w:val="18"/>
                <w:lang w:val="en-US"/>
              </w:rPr>
              <w:t>Who is involved, what does the output look like, and where does the work actually happen?</w:t>
            </w:r>
          </w:p>
          <w:p w14:paraId="3461D779" wp14:textId="77777777">
            <w:pPr>
              <w:spacing w:before="0" w:after="40"/>
            </w:pPr>
            <w:r/>
          </w:p>
          <w:p w14:paraId="7C70B60A" wp14:textId="77777777">
            <w:pPr>
              <w:spacing w:before="0" w:after="0"/>
            </w:pPr>
            <w:r>
              <w:rPr>
                <w:rFonts w:ascii="Arial" w:hAnsi="Arial" w:eastAsia="Arial" w:cs="Arial"/>
                <w:b/>
                <w:bCs/>
                <w:color w:val="4472C4"/>
                <w:sz w:val="18"/>
                <w:szCs w:val="18"/>
              </w:rPr>
              <w:t xml:space="preserve">[Facilitator: If globalization has already been described in detail in Q1, convert this to a clarifying probe rather than a standalone question.]</w:t>
            </w:r>
          </w:p>
        </w:tc>
        <w:tc>
          <w:tcPr>
            <w:tcW w:w="3000" w:type="dxa"/>
            <w:tcBorders>
              <w:top w:val="single" w:color="CCCCCC" w:sz="1"/>
              <w:left w:val="single" w:color="CCCCCC" w:sz="1"/>
              <w:bottom w:val="single" w:color="CCCCCC" w:sz="1"/>
              <w:right w:val="single" w:color="CCCCCC" w:sz="1"/>
            </w:tcBorders>
            <w:shd w:val="clear" w:color="auto" w:fill="EDF2F8"/>
            <w:tcMar>
              <w:top w:w="80" w:type="dxa"/>
              <w:left w:w="120" w:type="dxa"/>
              <w:bottom w:w="80" w:type="dxa"/>
              <w:right w:w="120" w:type="dxa"/>
            </w:tcMar>
          </w:tcPr>
          <w:p w14:paraId="37A2C456" wp14:textId="77777777">
            <w:pPr>
              <w:pStyle w:val="ListParagraph"/>
              <w:numPr>
                <w:ilvl w:val="0"/>
                <w:numId w:val="2"/>
              </w:numPr>
              <w:spacing w:before="30" w:after="30"/>
              <w:rPr/>
            </w:pPr>
            <w:r w:rsidRPr="435C6465" w:rsidR="435C6465">
              <w:rPr>
                <w:rFonts w:ascii="Arial" w:hAnsi="Arial" w:eastAsia="Arial" w:cs="Arial"/>
                <w:sz w:val="18"/>
                <w:szCs w:val="18"/>
                <w:lang w:val="en-US"/>
              </w:rPr>
              <w:t xml:space="preserve">Globalization Production is the highest-automation-aspiration workflow in the domain at 90% by EOY27 and currently sits at only 5% AI adoption. Understanding the current state is critical before the </w:t>
            </w:r>
            <w:r w:rsidRPr="435C6465" w:rsidR="435C6465">
              <w:rPr>
                <w:rFonts w:ascii="Arial" w:hAnsi="Arial" w:eastAsia="Arial" w:cs="Arial"/>
                <w:sz w:val="18"/>
                <w:szCs w:val="18"/>
                <w:lang w:val="en-US"/>
              </w:rPr>
              <w:t>maturity</w:t>
            </w:r>
            <w:r w:rsidRPr="435C6465" w:rsidR="435C6465">
              <w:rPr>
                <w:rFonts w:ascii="Arial" w:hAnsi="Arial" w:eastAsia="Arial" w:cs="Arial"/>
                <w:sz w:val="18"/>
                <w:szCs w:val="18"/>
                <w:lang w:val="en-US"/>
              </w:rPr>
              <w:t xml:space="preserve"> conversation in Part 3.</w:t>
            </w:r>
          </w:p>
          <w:p w14:paraId="1DBE3D0E" wp14:textId="77777777">
            <w:pPr>
              <w:pStyle w:val="ListParagraph"/>
              <w:numPr>
                <w:ilvl w:val="0"/>
                <w:numId w:val="2"/>
              </w:numPr>
              <w:spacing w:before="30" w:after="30"/>
              <w:rPr/>
            </w:pPr>
            <w:r w:rsidRPr="435C6465" w:rsidR="435C6465">
              <w:rPr>
                <w:rFonts w:ascii="Arial" w:hAnsi="Arial" w:eastAsia="Arial" w:cs="Arial"/>
                <w:sz w:val="18"/>
                <w:szCs w:val="18"/>
                <w:lang w:val="en-US"/>
              </w:rPr>
              <w:t xml:space="preserve">Listen </w:t>
            </w:r>
            <w:r w:rsidRPr="435C6465" w:rsidR="435C6465">
              <w:rPr>
                <w:rFonts w:ascii="Arial" w:hAnsi="Arial" w:eastAsia="Arial" w:cs="Arial"/>
                <w:sz w:val="18"/>
                <w:szCs w:val="18"/>
                <w:lang w:val="en-US"/>
              </w:rPr>
              <w:t>for</w:t>
            </w:r>
            <w:r w:rsidRPr="435C6465" w:rsidR="435C6465">
              <w:rPr>
                <w:rFonts w:ascii="Arial" w:hAnsi="Arial" w:eastAsia="Arial" w:cs="Arial"/>
                <w:sz w:val="18"/>
                <w:szCs w:val="18"/>
                <w:lang w:val="en-US"/>
              </w:rPr>
              <w:t xml:space="preserve"> whether geo teams are described as downstream recipients of localized content or as active producers of it.</w:t>
            </w:r>
          </w:p>
          <w:p w14:paraId="132E4B80" wp14:textId="77777777">
            <w:pPr>
              <w:pStyle w:val="ListParagraph"/>
              <w:numPr>
                <w:ilvl w:val="0"/>
                <w:numId w:val="2"/>
              </w:numPr>
              <w:spacing w:before="30" w:after="30"/>
            </w:pPr>
            <w:r>
              <w:rPr>
                <w:rFonts w:ascii="Arial" w:hAnsi="Arial" w:eastAsia="Arial" w:cs="Arial"/>
                <w:sz w:val="18"/>
                <w:szCs w:val="18"/>
              </w:rPr>
              <w:t xml:space="preserve">Note any references to the ACE tool, the DAM, or manual localization processes as the current operating model.</w:t>
            </w:r>
          </w:p>
        </w:tc>
        <w:tc>
          <w:tcPr>
            <w:tcW w:w="3160" w:type="dxa"/>
            <w:tcBorders>
              <w:top w:val="single" w:color="CCCCCC" w:sz="1"/>
              <w:left w:val="single" w:color="CCCCCC" w:sz="1"/>
              <w:bottom w:val="single" w:color="CCCCCC" w:sz="1"/>
              <w:right w:val="single" w:color="CCCCCC" w:sz="1"/>
            </w:tcBorders>
            <w:shd w:val="clear" w:color="auto" w:fill="EDF2F8"/>
            <w:tcMar>
              <w:top w:w="80" w:type="dxa"/>
              <w:left w:w="120" w:type="dxa"/>
              <w:bottom w:w="80" w:type="dxa"/>
              <w:right w:w="120" w:type="dxa"/>
            </w:tcMar>
          </w:tcPr>
          <w:p w14:paraId="2B441DD1" wp14:textId="77777777">
            <w:pPr>
              <w:spacing w:before="0" w:after="60"/>
            </w:pPr>
            <w:r w:rsidRPr="435C6465" w:rsidR="435C6465">
              <w:rPr>
                <w:rFonts w:ascii="Arial" w:hAnsi="Arial" w:eastAsia="Arial" w:cs="Arial"/>
                <w:b w:val="0"/>
                <w:bCs w:val="0"/>
                <w:sz w:val="18"/>
                <w:szCs w:val="18"/>
                <w:lang w:val="en-US"/>
              </w:rPr>
              <w:t xml:space="preserve">The answer to this question will </w:t>
            </w:r>
            <w:r w:rsidRPr="435C6465" w:rsidR="435C6465">
              <w:rPr>
                <w:rFonts w:ascii="Arial" w:hAnsi="Arial" w:eastAsia="Arial" w:cs="Arial"/>
                <w:b w:val="0"/>
                <w:bCs w:val="0"/>
                <w:sz w:val="18"/>
                <w:szCs w:val="18"/>
                <w:lang w:val="en-US"/>
              </w:rPr>
              <w:t>determine</w:t>
            </w:r>
            <w:r w:rsidRPr="435C6465" w:rsidR="435C6465">
              <w:rPr>
                <w:rFonts w:ascii="Arial" w:hAnsi="Arial" w:eastAsia="Arial" w:cs="Arial"/>
                <w:b w:val="0"/>
                <w:bCs w:val="0"/>
                <w:sz w:val="18"/>
                <w:szCs w:val="18"/>
                <w:lang w:val="en-US"/>
              </w:rPr>
              <w:t xml:space="preserve"> the framing for Q12 in Part 3, which is the most analytically important question in the session </w:t>
            </w:r>
            <w:r w:rsidRPr="435C6465" w:rsidR="435C6465">
              <w:rPr>
                <w:rFonts w:ascii="Arial" w:hAnsi="Arial" w:eastAsia="Arial" w:cs="Arial"/>
                <w:b w:val="0"/>
                <w:bCs w:val="0"/>
                <w:sz w:val="18"/>
                <w:szCs w:val="18"/>
                <w:lang w:val="en-US"/>
              </w:rPr>
              <w:t>regarding</w:t>
            </w:r>
            <w:r w:rsidRPr="435C6465" w:rsidR="435C6465">
              <w:rPr>
                <w:rFonts w:ascii="Arial" w:hAnsi="Arial" w:eastAsia="Arial" w:cs="Arial"/>
                <w:b w:val="0"/>
                <w:bCs w:val="0"/>
                <w:sz w:val="18"/>
                <w:szCs w:val="18"/>
                <w:lang w:val="en-US"/>
              </w:rPr>
              <w:t xml:space="preserve"> the Globalization Production gap.</w:t>
            </w:r>
          </w:p>
        </w:tc>
      </w:tr>
      <w:tr xmlns:wp14="http://schemas.microsoft.com/office/word/2010/wordml" w:rsidTr="435C6465" w14:paraId="0C574BB2" wp14:textId="77777777">
        <w:tc>
          <w:tcPr>
            <w:tcW w:w="35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8941E47" wp14:textId="77777777">
            <w:pPr>
              <w:spacing w:after="0"/>
            </w:pPr>
            <w:r>
              <w:rPr>
                <w:rFonts w:ascii="Arial" w:hAnsi="Arial" w:eastAsia="Arial" w:cs="Arial"/>
                <w:sz w:val="18"/>
                <w:szCs w:val="18"/>
              </w:rPr>
              <w:t xml:space="preserve">5</w:t>
            </w:r>
          </w:p>
        </w:tc>
        <w:tc>
          <w:tcPr>
            <w:tcW w:w="285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9E1B59B" wp14:textId="77777777">
            <w:pPr>
              <w:spacing w:before="0" w:after="60"/>
            </w:pPr>
            <w:r w:rsidRPr="435C6465" w:rsidR="435C6465">
              <w:rPr>
                <w:rFonts w:ascii="Arial" w:hAnsi="Arial" w:eastAsia="Arial" w:cs="Arial"/>
                <w:b w:val="0"/>
                <w:bCs w:val="0"/>
                <w:sz w:val="18"/>
                <w:szCs w:val="18"/>
                <w:lang w:val="en-US"/>
              </w:rPr>
              <w:t xml:space="preserve">Before we move on, is there anything about how your team </w:t>
            </w:r>
            <w:r w:rsidRPr="435C6465" w:rsidR="435C6465">
              <w:rPr>
                <w:rFonts w:ascii="Arial" w:hAnsi="Arial" w:eastAsia="Arial" w:cs="Arial"/>
                <w:b w:val="0"/>
                <w:bCs w:val="0"/>
                <w:sz w:val="18"/>
                <w:szCs w:val="18"/>
                <w:lang w:val="en-US"/>
              </w:rPr>
              <w:t>operates</w:t>
            </w:r>
            <w:r w:rsidRPr="435C6465" w:rsidR="435C6465">
              <w:rPr>
                <w:rFonts w:ascii="Arial" w:hAnsi="Arial" w:eastAsia="Arial" w:cs="Arial"/>
                <w:b w:val="0"/>
                <w:bCs w:val="0"/>
                <w:sz w:val="18"/>
                <w:szCs w:val="18"/>
                <w:lang w:val="en-US"/>
              </w:rPr>
              <w:t xml:space="preserve"> -- any workflow, function, or dependency -- that we have not covered yet?</w:t>
            </w:r>
          </w:p>
        </w:tc>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B0ED033" wp14:textId="77777777">
            <w:pPr>
              <w:pStyle w:val="ListParagraph"/>
              <w:numPr>
                <w:ilvl w:val="0"/>
                <w:numId w:val="2"/>
              </w:numPr>
              <w:spacing w:before="30" w:after="30"/>
            </w:pPr>
            <w:r>
              <w:rPr>
                <w:rFonts w:ascii="Arial" w:hAnsi="Arial" w:eastAsia="Arial" w:cs="Arial"/>
                <w:sz w:val="18"/>
                <w:szCs w:val="18"/>
              </w:rPr>
              <w:t xml:space="preserve">Catch any missing workflows before the AI framing is introduced.</w:t>
            </w:r>
          </w:p>
          <w:p w14:paraId="51087ABD" wp14:textId="77777777">
            <w:pPr>
              <w:pStyle w:val="ListParagraph"/>
              <w:numPr>
                <w:ilvl w:val="0"/>
                <w:numId w:val="2"/>
              </w:numPr>
              <w:spacing w:before="30" w:after="30"/>
            </w:pPr>
            <w:r>
              <w:rPr>
                <w:rFonts w:ascii="Arial" w:hAnsi="Arial" w:eastAsia="Arial" w:cs="Arial"/>
                <w:sz w:val="18"/>
                <w:szCs w:val="18"/>
              </w:rPr>
              <w:t xml:space="preserve">Note any cross-domain dependencies that surface here, particularly around sales enablement, field marketing, event planning, or campaign performance reporting.</w:t>
            </w:r>
          </w:p>
          <w:p w14:paraId="1AD018C1" wp14:textId="77777777">
            <w:pPr>
              <w:pStyle w:val="ListParagraph"/>
              <w:numPr>
                <w:ilvl w:val="0"/>
                <w:numId w:val="2"/>
              </w:numPr>
              <w:spacing w:before="30" w:after="30"/>
              <w:rPr/>
            </w:pPr>
            <w:r w:rsidRPr="435C6465" w:rsidR="435C6465">
              <w:rPr>
                <w:rFonts w:ascii="Arial" w:hAnsi="Arial" w:eastAsia="Arial" w:cs="Arial"/>
                <w:sz w:val="18"/>
                <w:szCs w:val="18"/>
                <w:lang w:val="en-US"/>
              </w:rPr>
              <w:t xml:space="preserve">If the team mentions </w:t>
            </w:r>
            <w:r w:rsidRPr="435C6465" w:rsidR="435C6465">
              <w:rPr>
                <w:rFonts w:ascii="Arial" w:hAnsi="Arial" w:eastAsia="Arial" w:cs="Arial"/>
                <w:sz w:val="18"/>
                <w:szCs w:val="18"/>
                <w:lang w:val="en-US"/>
              </w:rPr>
              <w:t>Logo</w:t>
            </w:r>
            <w:r w:rsidRPr="435C6465" w:rsidR="435C6465">
              <w:rPr>
                <w:rFonts w:ascii="Arial" w:hAnsi="Arial" w:eastAsia="Arial" w:cs="Arial"/>
                <w:sz w:val="18"/>
                <w:szCs w:val="18"/>
                <w:lang w:val="en-US"/>
              </w:rPr>
              <w:t xml:space="preserve"> Agreement or event kit assembly, confirm the details before Part 2.</w:t>
            </w:r>
          </w:p>
        </w:tc>
        <w:tc>
          <w:tcPr>
            <w:tcW w:w="3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929C841" wp14:textId="77777777">
            <w:pPr>
              <w:spacing w:before="0" w:after="60"/>
            </w:pPr>
            <w:r w:rsidRPr="435C6465" w:rsidR="435C6465">
              <w:rPr>
                <w:rFonts w:ascii="Arial" w:hAnsi="Arial" w:eastAsia="Arial" w:cs="Arial"/>
                <w:b w:val="0"/>
                <w:bCs w:val="0"/>
                <w:sz w:val="18"/>
                <w:szCs w:val="18"/>
                <w:lang w:val="en-US"/>
              </w:rPr>
              <w:t xml:space="preserve">Use this question to close Part 1 cleanly and </w:t>
            </w:r>
            <w:r w:rsidRPr="435C6465" w:rsidR="435C6465">
              <w:rPr>
                <w:rFonts w:ascii="Arial" w:hAnsi="Arial" w:eastAsia="Arial" w:cs="Arial"/>
                <w:b w:val="0"/>
                <w:bCs w:val="0"/>
                <w:sz w:val="18"/>
                <w:szCs w:val="18"/>
                <w:lang w:val="en-US"/>
              </w:rPr>
              <w:t>validate</w:t>
            </w:r>
            <w:r w:rsidRPr="435C6465" w:rsidR="435C6465">
              <w:rPr>
                <w:rFonts w:ascii="Arial" w:hAnsi="Arial" w:eastAsia="Arial" w:cs="Arial"/>
                <w:b w:val="0"/>
                <w:bCs w:val="0"/>
                <w:sz w:val="18"/>
                <w:szCs w:val="18"/>
                <w:lang w:val="en-US"/>
              </w:rPr>
              <w:t xml:space="preserve"> the workflow map before moving to pain points. Record anything that surfaces here that was not in the pre-built framework.</w:t>
            </w:r>
          </w:p>
        </w:tc>
      </w:tr>
    </w:tbl>
    <w:p xmlns:wp14="http://schemas.microsoft.com/office/word/2010/wordml" w14:paraId="3CF2D8B6" wp14:textId="77777777">
      <w:pPr>
        <w:spacing w:before="0" w:after="200"/>
      </w:pPr>
      <w:r/>
    </w:p>
    <w:p xmlns:wp14="http://schemas.microsoft.com/office/word/2010/wordml" w14:paraId="0FB78278" wp14:textId="77777777">
      <w:r>
        <w:br w:type="page"/>
      </w:r>
    </w:p>
    <w:p xmlns:wp14="http://schemas.microsoft.com/office/word/2010/wordml" w14:paraId="49031A6D" wp14:textId="77777777">
      <w:pPr>
        <w:pBdr>
          <w:bottom w:val="single" w:color="2E5FAC" w:sz="6" w:space="4"/>
        </w:pBdr>
        <w:spacing w:before="200" w:after="100"/>
      </w:pPr>
      <w:r>
        <w:rPr>
          <w:rFonts w:ascii="Arial" w:hAnsi="Arial" w:eastAsia="Arial" w:cs="Arial"/>
          <w:b/>
          <w:bCs/>
          <w:color w:val="2E5FAC"/>
          <w:sz w:val="24"/>
          <w:szCs w:val="24"/>
        </w:rPr>
        <w:t xml:space="preserve">Part 2 (15-30 min): Pain Points and Business Outcomes</w:t>
      </w:r>
    </w:p>
    <w:p xmlns:wp14="http://schemas.microsoft.com/office/word/2010/wordml" w14:paraId="1583A861" wp14:textId="77777777">
      <w:pPr>
        <w:spacing w:before="0" w:after="80"/>
        <w:jc w:val="left"/>
      </w:pPr>
      <w:r>
        <w:rPr>
          <w:rFonts w:ascii="Arial" w:hAnsi="Arial" w:eastAsia="Arial" w:cs="Arial"/>
          <w:b w:val="false"/>
          <w:bCs w:val="false"/>
          <w:color w:val="000000"/>
          <w:sz w:val="20"/>
          <w:szCs w:val="20"/>
        </w:rPr>
        <w:t xml:space="preserve">Anchor the 80/20 conversation in the production pipeline as the primary operational rhythm. The key framing is: which stages of the pipeline from brief to delivery create the most friction, volume pressure, and time drain?</w:t>
      </w:r>
    </w:p>
    <w:tbl>
      <w:tblPr>
        <w:tblW w:w="9360" w:type="dxa"/>
        <w:tblBorders>
          <w:top w:val="single" w:color="auto" w:sz="4"/>
          <w:start w:val="single" w:color="auto" w:sz="4"/>
          <w:bottom w:val="single" w:color="auto" w:sz="4"/>
          <w:end w:val="single" w:color="auto" w:sz="4"/>
          <w:insideH w:val="single" w:color="auto" w:sz="4"/>
          <w:insideV w:val="single" w:color="auto" w:sz="4"/>
        </w:tblBorders>
      </w:tblPr>
      <w:tblGrid>
        <w:gridCol w:w="350"/>
        <w:gridCol w:w="2850"/>
        <w:gridCol w:w="3000"/>
        <w:gridCol w:w="3160"/>
      </w:tblGrid>
      <w:tr xmlns:wp14="http://schemas.microsoft.com/office/word/2010/wordml" w:rsidTr="435C6465" w14:paraId="3BCFEA49" wp14:textId="77777777">
        <w:tc>
          <w:tcPr>
            <w:tcW w:w="350" w:type="dxa"/>
            <w:tcBorders>
              <w:top w:val="single" w:color="CCCCCC" w:sz="1"/>
              <w:left w:val="single" w:color="CCCCCC" w:sz="1"/>
              <w:bottom w:val="single" w:color="CCCCCC" w:sz="1"/>
              <w:right w:val="single" w:color="CCCCCC" w:sz="1"/>
            </w:tcBorders>
            <w:shd w:val="clear" w:color="auto" w:fill="1F3864"/>
            <w:tcMar>
              <w:top w:w="80" w:type="dxa"/>
              <w:left w:w="120" w:type="dxa"/>
              <w:bottom w:w="80" w:type="dxa"/>
              <w:right w:w="120" w:type="dxa"/>
            </w:tcMar>
            <w:vAlign w:val="center"/>
          </w:tcPr>
          <w:p w14:paraId="46AE0C79" wp14:textId="77777777">
            <w:r>
              <w:rPr>
                <w:rFonts w:ascii="Arial" w:hAnsi="Arial" w:eastAsia="Arial" w:cs="Arial"/>
                <w:b/>
                <w:bCs/>
                <w:color w:val="FFFFFF"/>
                <w:sz w:val="18"/>
                <w:szCs w:val="18"/>
              </w:rPr>
              <w:t xml:space="preserve">#</w:t>
            </w:r>
          </w:p>
        </w:tc>
        <w:tc>
          <w:tcPr>
            <w:tcW w:w="2850" w:type="dxa"/>
            <w:tcBorders>
              <w:top w:val="single" w:color="CCCCCC" w:sz="1"/>
              <w:left w:val="single" w:color="CCCCCC" w:sz="1"/>
              <w:bottom w:val="single" w:color="CCCCCC" w:sz="1"/>
              <w:right w:val="single" w:color="CCCCCC" w:sz="1"/>
            </w:tcBorders>
            <w:shd w:val="clear" w:color="auto" w:fill="1F3864"/>
            <w:tcMar>
              <w:top w:w="80" w:type="dxa"/>
              <w:left w:w="120" w:type="dxa"/>
              <w:bottom w:w="80" w:type="dxa"/>
              <w:right w:w="120" w:type="dxa"/>
            </w:tcMar>
            <w:vAlign w:val="center"/>
          </w:tcPr>
          <w:p w14:paraId="4CF1A9D6" wp14:textId="77777777">
            <w:r>
              <w:rPr>
                <w:rFonts w:ascii="Arial" w:hAnsi="Arial" w:eastAsia="Arial" w:cs="Arial"/>
                <w:b/>
                <w:bCs/>
                <w:color w:val="FFFFFF"/>
                <w:sz w:val="18"/>
                <w:szCs w:val="18"/>
              </w:rPr>
              <w:t xml:space="preserve">Question</w:t>
            </w:r>
          </w:p>
        </w:tc>
        <w:tc>
          <w:tcPr>
            <w:tcW w:w="3000" w:type="dxa"/>
            <w:tcBorders>
              <w:top w:val="single" w:color="CCCCCC" w:sz="1"/>
              <w:left w:val="single" w:color="CCCCCC" w:sz="1"/>
              <w:bottom w:val="single" w:color="CCCCCC" w:sz="1"/>
              <w:right w:val="single" w:color="CCCCCC" w:sz="1"/>
            </w:tcBorders>
            <w:shd w:val="clear" w:color="auto" w:fill="1F3864"/>
            <w:tcMar>
              <w:top w:w="80" w:type="dxa"/>
              <w:left w:w="120" w:type="dxa"/>
              <w:bottom w:w="80" w:type="dxa"/>
              <w:right w:w="120" w:type="dxa"/>
            </w:tcMar>
            <w:vAlign w:val="center"/>
          </w:tcPr>
          <w:p w14:paraId="0D5DEBBB" wp14:textId="77777777">
            <w:r>
              <w:rPr>
                <w:rFonts w:ascii="Arial" w:hAnsi="Arial" w:eastAsia="Arial" w:cs="Arial"/>
                <w:b/>
                <w:bCs/>
                <w:color w:val="FFFFFF"/>
                <w:sz w:val="18"/>
                <w:szCs w:val="18"/>
              </w:rPr>
              <w:t xml:space="preserve">Probing Points</w:t>
            </w:r>
          </w:p>
        </w:tc>
        <w:tc>
          <w:tcPr>
            <w:tcW w:w="3160" w:type="dxa"/>
            <w:tcBorders>
              <w:top w:val="single" w:color="CCCCCC" w:sz="1"/>
              <w:left w:val="single" w:color="CCCCCC" w:sz="1"/>
              <w:bottom w:val="single" w:color="CCCCCC" w:sz="1"/>
              <w:right w:val="single" w:color="CCCCCC" w:sz="1"/>
            </w:tcBorders>
            <w:shd w:val="clear" w:color="auto" w:fill="1F3864"/>
            <w:tcMar>
              <w:top w:w="80" w:type="dxa"/>
              <w:left w:w="120" w:type="dxa"/>
              <w:bottom w:w="80" w:type="dxa"/>
              <w:right w:w="120" w:type="dxa"/>
            </w:tcMar>
            <w:vAlign w:val="center"/>
          </w:tcPr>
          <w:p w14:paraId="4707AF9E" wp14:textId="77777777">
            <w:r>
              <w:rPr>
                <w:rFonts w:ascii="Arial" w:hAnsi="Arial" w:eastAsia="Arial" w:cs="Arial"/>
                <w:b/>
                <w:bCs/>
                <w:color w:val="FFFFFF"/>
                <w:sz w:val="18"/>
                <w:szCs w:val="18"/>
              </w:rPr>
              <w:t xml:space="preserve">Notes</w:t>
            </w:r>
          </w:p>
        </w:tc>
      </w:tr>
      <w:tr xmlns:wp14="http://schemas.microsoft.com/office/word/2010/wordml" w:rsidTr="435C6465" w14:paraId="71F3C7D5" wp14:textId="77777777">
        <w:tc>
          <w:tcPr>
            <w:tcW w:w="35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9B4EA11" wp14:textId="77777777">
            <w:pPr>
              <w:spacing w:after="0"/>
            </w:pPr>
            <w:r>
              <w:rPr>
                <w:rFonts w:ascii="Arial" w:hAnsi="Arial" w:eastAsia="Arial" w:cs="Arial"/>
                <w:sz w:val="18"/>
                <w:szCs w:val="18"/>
              </w:rPr>
              <w:t xml:space="preserve">6</w:t>
            </w:r>
          </w:p>
        </w:tc>
        <w:tc>
          <w:tcPr>
            <w:tcW w:w="285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4FADAE4" wp14:textId="77777777">
            <w:pPr>
              <w:spacing w:before="0" w:after="60"/>
            </w:pPr>
            <w:r w:rsidRPr="435C6465" w:rsidR="435C6465">
              <w:rPr>
                <w:rFonts w:ascii="Arial" w:hAnsi="Arial" w:eastAsia="Arial" w:cs="Arial"/>
                <w:b w:val="0"/>
                <w:bCs w:val="0"/>
                <w:sz w:val="18"/>
                <w:szCs w:val="18"/>
                <w:lang w:val="en-US"/>
              </w:rPr>
              <w:t xml:space="preserve">If you think about the full production pipeline from the moment a </w:t>
            </w:r>
            <w:r w:rsidRPr="435C6465" w:rsidR="435C6465">
              <w:rPr>
                <w:rFonts w:ascii="Arial" w:hAnsi="Arial" w:eastAsia="Arial" w:cs="Arial"/>
                <w:b w:val="0"/>
                <w:bCs w:val="0"/>
                <w:sz w:val="18"/>
                <w:szCs w:val="18"/>
                <w:lang w:val="en-US"/>
              </w:rPr>
              <w:t>brief lands</w:t>
            </w:r>
            <w:r w:rsidRPr="435C6465" w:rsidR="435C6465">
              <w:rPr>
                <w:rFonts w:ascii="Arial" w:hAnsi="Arial" w:eastAsia="Arial" w:cs="Arial"/>
                <w:b w:val="0"/>
                <w:bCs w:val="0"/>
                <w:sz w:val="18"/>
                <w:szCs w:val="18"/>
                <w:lang w:val="en-US"/>
              </w:rPr>
              <w:t xml:space="preserve"> to the moment a final asset is delivered, where do things slow down most? What are the stages that consistently create the most friction, backlog, or rework?</w:t>
            </w:r>
          </w:p>
          <w:p w14:paraId="1FC39945" wp14:textId="77777777">
            <w:pPr>
              <w:spacing w:before="0" w:after="40"/>
            </w:pPr>
            <w:r/>
          </w:p>
          <w:p w14:paraId="27F2B05D" wp14:textId="77777777">
            <w:pPr>
              <w:spacing w:before="0" w:after="0"/>
            </w:pPr>
            <w:r>
              <w:rPr>
                <w:rFonts w:ascii="Arial" w:hAnsi="Arial" w:eastAsia="Arial" w:cs="Arial"/>
                <w:b/>
                <w:bCs/>
                <w:color w:val="4472C4"/>
                <w:sz w:val="18"/>
                <w:szCs w:val="18"/>
              </w:rPr>
              <w:t xml:space="preserve">[Facilitator: This is the core 80/20 question for this domain. Anchor it in the production pipeline, not in organizational structure. Give the team space to answer fully before probing.]</w:t>
            </w:r>
          </w:p>
        </w:tc>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B608D5D" wp14:textId="77777777">
            <w:pPr>
              <w:pStyle w:val="ListParagraph"/>
              <w:numPr>
                <w:ilvl w:val="0"/>
                <w:numId w:val="2"/>
              </w:numPr>
              <w:spacing w:before="30" w:after="30"/>
            </w:pPr>
            <w:r>
              <w:rPr>
                <w:rFonts w:ascii="Arial" w:hAnsi="Arial" w:eastAsia="Arial" w:cs="Arial"/>
                <w:sz w:val="18"/>
                <w:szCs w:val="18"/>
              </w:rPr>
              <w:t xml:space="preserve">Listen for whether the bottleneck is at the intake end (brief quality, misalignment), the production middle (creative development, localization), or the distribution end (formatting, routing, final delivery).</w:t>
            </w:r>
          </w:p>
          <w:p w14:paraId="56E3412A" wp14:textId="77777777">
            <w:pPr>
              <w:pStyle w:val="ListParagraph"/>
              <w:numPr>
                <w:ilvl w:val="0"/>
                <w:numId w:val="2"/>
              </w:numPr>
              <w:spacing w:before="30" w:after="30"/>
            </w:pPr>
            <w:r>
              <w:rPr>
                <w:rFonts w:ascii="Arial" w:hAnsi="Arial" w:eastAsia="Arial" w:cs="Arial"/>
                <w:sz w:val="18"/>
                <w:szCs w:val="18"/>
              </w:rPr>
              <w:t xml:space="preserve">Note whether geo teams or field marketing teams are described as a source of friction or as a symptom of upstream problems in the pipeline.</w:t>
            </w:r>
          </w:p>
          <w:p w14:paraId="041EF588" wp14:textId="77777777">
            <w:pPr>
              <w:pStyle w:val="ListParagraph"/>
              <w:numPr>
                <w:ilvl w:val="0"/>
                <w:numId w:val="2"/>
              </w:numPr>
              <w:spacing w:before="30" w:after="30"/>
              <w:rPr/>
            </w:pPr>
            <w:r w:rsidRPr="435C6465" w:rsidR="435C6465">
              <w:rPr>
                <w:rFonts w:ascii="Arial" w:hAnsi="Arial" w:eastAsia="Arial" w:cs="Arial"/>
                <w:sz w:val="18"/>
                <w:szCs w:val="18"/>
                <w:lang w:val="en-US"/>
              </w:rPr>
              <w:t xml:space="preserve">If the team jumps </w:t>
            </w:r>
            <w:r w:rsidRPr="435C6465" w:rsidR="435C6465">
              <w:rPr>
                <w:rFonts w:ascii="Arial" w:hAnsi="Arial" w:eastAsia="Arial" w:cs="Arial"/>
                <w:sz w:val="18"/>
                <w:szCs w:val="18"/>
                <w:lang w:val="en-US"/>
              </w:rPr>
              <w:t>immediately</w:t>
            </w:r>
            <w:r w:rsidRPr="435C6465" w:rsidR="435C6465">
              <w:rPr>
                <w:rFonts w:ascii="Arial" w:hAnsi="Arial" w:eastAsia="Arial" w:cs="Arial"/>
                <w:sz w:val="18"/>
                <w:szCs w:val="18"/>
                <w:lang w:val="en-US"/>
              </w:rPr>
              <w:t xml:space="preserve"> to tooling (ACE, DAM), redirect to the workflow experience before the tool: 'What does that friction feel like on a typical project?'</w:t>
            </w:r>
          </w:p>
        </w:tc>
        <w:tc>
          <w:tcPr>
            <w:tcW w:w="3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F654940" wp14:textId="77777777">
            <w:pPr>
              <w:spacing w:before="0" w:after="60"/>
            </w:pPr>
            <w:r w:rsidRPr="435C6465" w:rsidR="435C6465">
              <w:rPr>
                <w:rFonts w:ascii="Arial" w:hAnsi="Arial" w:eastAsia="Arial" w:cs="Arial"/>
                <w:b w:val="0"/>
                <w:bCs w:val="0"/>
                <w:sz w:val="18"/>
                <w:szCs w:val="18"/>
                <w:lang w:val="en-US"/>
              </w:rPr>
              <w:t xml:space="preserve">This is the most important question in Part 2. Record the team's </w:t>
            </w:r>
            <w:r w:rsidRPr="435C6465" w:rsidR="435C6465">
              <w:rPr>
                <w:rFonts w:ascii="Arial" w:hAnsi="Arial" w:eastAsia="Arial" w:cs="Arial"/>
                <w:b w:val="0"/>
                <w:bCs w:val="0"/>
                <w:sz w:val="18"/>
                <w:szCs w:val="18"/>
                <w:lang w:val="en-US"/>
              </w:rPr>
              <w:t>answer</w:t>
            </w:r>
            <w:r w:rsidRPr="435C6465" w:rsidR="435C6465">
              <w:rPr>
                <w:rFonts w:ascii="Arial" w:hAnsi="Arial" w:eastAsia="Arial" w:cs="Arial"/>
                <w:b w:val="0"/>
                <w:bCs w:val="0"/>
                <w:sz w:val="18"/>
                <w:szCs w:val="18"/>
                <w:lang w:val="en-US"/>
              </w:rPr>
              <w:t xml:space="preserve"> in their own language. If multiple friction points surface, ask the team to rank them. The ranking will anchor the </w:t>
            </w:r>
            <w:r w:rsidRPr="435C6465" w:rsidR="435C6465">
              <w:rPr>
                <w:rFonts w:ascii="Arial" w:hAnsi="Arial" w:eastAsia="Arial" w:cs="Arial"/>
                <w:b w:val="0"/>
                <w:bCs w:val="0"/>
                <w:sz w:val="18"/>
                <w:szCs w:val="18"/>
                <w:lang w:val="en-US"/>
              </w:rPr>
              <w:t>priority</w:t>
            </w:r>
            <w:r w:rsidRPr="435C6465" w:rsidR="435C6465">
              <w:rPr>
                <w:rFonts w:ascii="Arial" w:hAnsi="Arial" w:eastAsia="Arial" w:cs="Arial"/>
                <w:b w:val="0"/>
                <w:bCs w:val="0"/>
                <w:sz w:val="18"/>
                <w:szCs w:val="18"/>
                <w:lang w:val="en-US"/>
              </w:rPr>
              <w:t xml:space="preserve"> conversation in Part 4.</w:t>
            </w:r>
          </w:p>
        </w:tc>
      </w:tr>
      <w:tr xmlns:wp14="http://schemas.microsoft.com/office/word/2010/wordml" w:rsidTr="435C6465" w14:paraId="5EF3AC93" wp14:textId="77777777">
        <w:tc>
          <w:tcPr>
            <w:tcW w:w="350" w:type="dxa"/>
            <w:tcBorders>
              <w:top w:val="single" w:color="CCCCCC" w:sz="1"/>
              <w:left w:val="single" w:color="CCCCCC" w:sz="1"/>
              <w:bottom w:val="single" w:color="CCCCCC" w:sz="1"/>
              <w:right w:val="single" w:color="CCCCCC" w:sz="1"/>
            </w:tcBorders>
            <w:shd w:val="clear" w:color="auto" w:fill="EDF2F8"/>
            <w:tcMar>
              <w:top w:w="80" w:type="dxa"/>
              <w:left w:w="120" w:type="dxa"/>
              <w:bottom w:w="80" w:type="dxa"/>
              <w:right w:w="120" w:type="dxa"/>
            </w:tcMar>
          </w:tcPr>
          <w:p w14:paraId="75697EEC" wp14:textId="77777777">
            <w:pPr>
              <w:spacing w:after="0"/>
            </w:pPr>
            <w:r>
              <w:rPr>
                <w:rFonts w:ascii="Arial" w:hAnsi="Arial" w:eastAsia="Arial" w:cs="Arial"/>
                <w:sz w:val="18"/>
                <w:szCs w:val="18"/>
              </w:rPr>
              <w:t xml:space="preserve">7</w:t>
            </w:r>
          </w:p>
        </w:tc>
        <w:tc>
          <w:tcPr>
            <w:tcW w:w="2850" w:type="dxa"/>
            <w:tcBorders>
              <w:top w:val="single" w:color="CCCCCC" w:sz="1"/>
              <w:left w:val="single" w:color="CCCCCC" w:sz="1"/>
              <w:bottom w:val="single" w:color="CCCCCC" w:sz="1"/>
              <w:right w:val="single" w:color="CCCCCC" w:sz="1"/>
            </w:tcBorders>
            <w:shd w:val="clear" w:color="auto" w:fill="EDF2F8"/>
            <w:tcMar>
              <w:top w:w="80" w:type="dxa"/>
              <w:left w:w="120" w:type="dxa"/>
              <w:bottom w:w="80" w:type="dxa"/>
              <w:right w:w="120" w:type="dxa"/>
            </w:tcMar>
          </w:tcPr>
          <w:p w14:paraId="421AC203" wp14:textId="77777777">
            <w:pPr>
              <w:spacing w:before="0" w:after="60"/>
            </w:pPr>
            <w:r>
              <w:rPr>
                <w:rFonts w:ascii="Arial" w:hAnsi="Arial" w:eastAsia="Arial" w:cs="Arial"/>
                <w:b w:val="false"/>
                <w:bCs w:val="false"/>
                <w:sz w:val="18"/>
                <w:szCs w:val="18"/>
              </w:rPr>
              <w:t xml:space="preserve">Where does the globalization and localization step fit in that picture? Is it a manageable stage of the pipeline or one of the major friction points?</w:t>
            </w:r>
          </w:p>
        </w:tc>
        <w:tc>
          <w:tcPr>
            <w:tcW w:w="3000" w:type="dxa"/>
            <w:tcBorders>
              <w:top w:val="single" w:color="CCCCCC" w:sz="1"/>
              <w:left w:val="single" w:color="CCCCCC" w:sz="1"/>
              <w:bottom w:val="single" w:color="CCCCCC" w:sz="1"/>
              <w:right w:val="single" w:color="CCCCCC" w:sz="1"/>
            </w:tcBorders>
            <w:shd w:val="clear" w:color="auto" w:fill="EDF2F8"/>
            <w:tcMar>
              <w:top w:w="80" w:type="dxa"/>
              <w:left w:w="120" w:type="dxa"/>
              <w:bottom w:w="80" w:type="dxa"/>
              <w:right w:w="120" w:type="dxa"/>
            </w:tcMar>
          </w:tcPr>
          <w:p w14:paraId="534DF531" wp14:textId="77777777">
            <w:pPr>
              <w:pStyle w:val="ListParagraph"/>
              <w:numPr>
                <w:ilvl w:val="0"/>
                <w:numId w:val="2"/>
              </w:numPr>
              <w:spacing w:before="30" w:after="30"/>
              <w:rPr/>
            </w:pPr>
            <w:r w:rsidRPr="435C6465" w:rsidR="435C6465">
              <w:rPr>
                <w:rFonts w:ascii="Arial" w:hAnsi="Arial" w:eastAsia="Arial" w:cs="Arial"/>
                <w:sz w:val="18"/>
                <w:szCs w:val="18"/>
                <w:lang w:val="en-US"/>
              </w:rPr>
              <w:t xml:space="preserve">Globalization Production sits at 5% AI adoption with a 90% automation target. Whether the team experiences it as a pain point or a background function will shape how urgent the </w:t>
            </w:r>
            <w:r w:rsidRPr="435C6465" w:rsidR="435C6465">
              <w:rPr>
                <w:rFonts w:ascii="Arial" w:hAnsi="Arial" w:eastAsia="Arial" w:cs="Arial"/>
                <w:sz w:val="18"/>
                <w:szCs w:val="18"/>
                <w:lang w:val="en-US"/>
              </w:rPr>
              <w:t>pilot</w:t>
            </w:r>
            <w:r w:rsidRPr="435C6465" w:rsidR="435C6465">
              <w:rPr>
                <w:rFonts w:ascii="Arial" w:hAnsi="Arial" w:eastAsia="Arial" w:cs="Arial"/>
                <w:sz w:val="18"/>
                <w:szCs w:val="18"/>
                <w:lang w:val="en-US"/>
              </w:rPr>
              <w:t xml:space="preserve"> conversation becomes.</w:t>
            </w:r>
          </w:p>
          <w:p w14:paraId="79D4020E" wp14:textId="77777777">
            <w:pPr>
              <w:pStyle w:val="ListParagraph"/>
              <w:numPr>
                <w:ilvl w:val="0"/>
                <w:numId w:val="2"/>
              </w:numPr>
              <w:spacing w:before="30" w:after="30"/>
            </w:pPr>
            <w:r>
              <w:rPr>
                <w:rFonts w:ascii="Arial" w:hAnsi="Arial" w:eastAsia="Arial" w:cs="Arial"/>
                <w:sz w:val="18"/>
                <w:szCs w:val="18"/>
              </w:rPr>
              <w:t xml:space="preserve">If it is a pain point, probe on volume: how many markets, how many asset variants, and what the typical turnaround expectation is.</w:t>
            </w:r>
          </w:p>
          <w:p w14:paraId="10C6EB08" wp14:textId="77777777">
            <w:pPr>
              <w:pStyle w:val="ListParagraph"/>
              <w:numPr>
                <w:ilvl w:val="0"/>
                <w:numId w:val="2"/>
              </w:numPr>
              <w:spacing w:before="30" w:after="30"/>
            </w:pPr>
            <w:r>
              <w:rPr>
                <w:rFonts w:ascii="Arial" w:hAnsi="Arial" w:eastAsia="Arial" w:cs="Arial"/>
                <w:sz w:val="18"/>
                <w:szCs w:val="18"/>
              </w:rPr>
              <w:t xml:space="preserve">If it is not currently experienced as a pain point, probe on why. Is the workload low, or has the team found workarounds such as geo self-service that mask the underlying problem?</w:t>
            </w:r>
          </w:p>
        </w:tc>
        <w:tc>
          <w:tcPr>
            <w:tcW w:w="3160" w:type="dxa"/>
            <w:tcBorders>
              <w:top w:val="single" w:color="CCCCCC" w:sz="1"/>
              <w:left w:val="single" w:color="CCCCCC" w:sz="1"/>
              <w:bottom w:val="single" w:color="CCCCCC" w:sz="1"/>
              <w:right w:val="single" w:color="CCCCCC" w:sz="1"/>
            </w:tcBorders>
            <w:shd w:val="clear" w:color="auto" w:fill="EDF2F8"/>
            <w:tcMar>
              <w:top w:w="80" w:type="dxa"/>
              <w:left w:w="120" w:type="dxa"/>
              <w:bottom w:w="80" w:type="dxa"/>
              <w:right w:w="120" w:type="dxa"/>
            </w:tcMar>
          </w:tcPr>
          <w:p w14:paraId="63577736" wp14:textId="77777777">
            <w:pPr>
              <w:spacing w:before="0" w:after="60"/>
            </w:pPr>
            <w:r w:rsidRPr="435C6465" w:rsidR="435C6465">
              <w:rPr>
                <w:rFonts w:ascii="Arial" w:hAnsi="Arial" w:eastAsia="Arial" w:cs="Arial"/>
                <w:b w:val="0"/>
                <w:bCs w:val="0"/>
                <w:sz w:val="18"/>
                <w:szCs w:val="18"/>
                <w:lang w:val="en-US"/>
              </w:rPr>
              <w:t xml:space="preserve">If the team describes geo self-service as a workaround rather than a problem, explore the </w:t>
            </w:r>
            <w:r w:rsidRPr="435C6465" w:rsidR="435C6465">
              <w:rPr>
                <w:rFonts w:ascii="Arial" w:hAnsi="Arial" w:eastAsia="Arial" w:cs="Arial"/>
                <w:b w:val="0"/>
                <w:bCs w:val="0"/>
                <w:sz w:val="18"/>
                <w:szCs w:val="18"/>
                <w:lang w:val="en-US"/>
              </w:rPr>
              <w:t>brand</w:t>
            </w:r>
            <w:r w:rsidRPr="435C6465" w:rsidR="435C6465">
              <w:rPr>
                <w:rFonts w:ascii="Arial" w:hAnsi="Arial" w:eastAsia="Arial" w:cs="Arial"/>
                <w:b w:val="0"/>
                <w:bCs w:val="0"/>
                <w:sz w:val="18"/>
                <w:szCs w:val="18"/>
                <w:lang w:val="en-US"/>
              </w:rPr>
              <w:t xml:space="preserve"> consistency implications before moving on. The absence of felt pain does not mean the workflow is healthy.</w:t>
            </w:r>
          </w:p>
        </w:tc>
      </w:tr>
      <w:tr xmlns:wp14="http://schemas.microsoft.com/office/word/2010/wordml" w:rsidTr="435C6465" w14:paraId="3F666CB7" wp14:textId="77777777">
        <w:tc>
          <w:tcPr>
            <w:tcW w:w="35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4B0A208" wp14:textId="77777777">
            <w:pPr>
              <w:spacing w:after="0"/>
            </w:pPr>
            <w:r>
              <w:rPr>
                <w:rFonts w:ascii="Arial" w:hAnsi="Arial" w:eastAsia="Arial" w:cs="Arial"/>
                <w:sz w:val="18"/>
                <w:szCs w:val="18"/>
              </w:rPr>
              <w:t xml:space="preserve">8</w:t>
            </w:r>
          </w:p>
        </w:tc>
        <w:tc>
          <w:tcPr>
            <w:tcW w:w="285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36065A5" wp14:textId="77777777">
            <w:pPr>
              <w:spacing w:before="0" w:after="60"/>
            </w:pPr>
            <w:r w:rsidRPr="435C6465" w:rsidR="435C6465">
              <w:rPr>
                <w:rFonts w:ascii="Arial" w:hAnsi="Arial" w:eastAsia="Arial" w:cs="Arial"/>
                <w:b w:val="0"/>
                <w:bCs w:val="0"/>
                <w:sz w:val="18"/>
                <w:szCs w:val="18"/>
                <w:lang w:val="en-US"/>
              </w:rPr>
              <w:t>When field or geo teams create their own assets because what they need is not available, what actually happens?</w:t>
            </w:r>
            <w:r w:rsidRPr="435C6465" w:rsidR="435C6465">
              <w:rPr>
                <w:rFonts w:ascii="Arial" w:hAnsi="Arial" w:eastAsia="Arial" w:cs="Arial"/>
                <w:b w:val="0"/>
                <w:bCs w:val="0"/>
                <w:sz w:val="18"/>
                <w:szCs w:val="18"/>
                <w:lang w:val="en-US"/>
              </w:rPr>
              <w:t xml:space="preserve"> Is that a process failure you are trying to solve, or is some level of local production expected?</w:t>
            </w:r>
          </w:p>
        </w:tc>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5C438D3" wp14:textId="77777777">
            <w:pPr>
              <w:pStyle w:val="ListParagraph"/>
              <w:numPr>
                <w:ilvl w:val="0"/>
                <w:numId w:val="2"/>
              </w:numPr>
              <w:spacing w:before="30" w:after="30"/>
            </w:pPr>
            <w:r>
              <w:rPr>
                <w:rFonts w:ascii="Arial" w:hAnsi="Arial" w:eastAsia="Arial" w:cs="Arial"/>
                <w:sz w:val="18"/>
                <w:szCs w:val="18"/>
              </w:rPr>
              <w:t xml:space="preserve">This question surfaces the ACE tool coverage gap and the geo bypass behavior documented in the source materials.</w:t>
            </w:r>
          </w:p>
          <w:p w14:paraId="52AE83C0" wp14:textId="77777777">
            <w:pPr>
              <w:pStyle w:val="ListParagraph"/>
              <w:numPr>
                <w:ilvl w:val="0"/>
                <w:numId w:val="2"/>
              </w:numPr>
              <w:spacing w:before="30" w:after="30"/>
            </w:pPr>
            <w:r>
              <w:rPr>
                <w:rFonts w:ascii="Arial" w:hAnsi="Arial" w:eastAsia="Arial" w:cs="Arial"/>
                <w:sz w:val="18"/>
                <w:szCs w:val="18"/>
              </w:rPr>
              <w:t xml:space="preserve">Listen for whether the team frames geo self-service as inevitable, as a governance risk, or as a symptom of a tooling gap they are trying to close.</w:t>
            </w:r>
          </w:p>
          <w:p w14:paraId="1ECAE5C6" wp14:textId="77777777">
            <w:pPr>
              <w:pStyle w:val="ListParagraph"/>
              <w:numPr>
                <w:ilvl w:val="0"/>
                <w:numId w:val="2"/>
              </w:numPr>
              <w:spacing w:before="30" w:after="30"/>
            </w:pPr>
            <w:r>
              <w:rPr>
                <w:rFonts w:ascii="Arial" w:hAnsi="Arial" w:eastAsia="Arial" w:cs="Arial"/>
                <w:sz w:val="18"/>
                <w:szCs w:val="18"/>
              </w:rPr>
              <w:t xml:space="preserve">If the team is defensive about geo self-service, shift to a neutral framing: 'Is there a way you want that to work that it does not today?'</w:t>
            </w:r>
          </w:p>
          <w:p w14:paraId="10032E56" wp14:textId="77777777">
            <w:pPr>
              <w:pStyle w:val="ListParagraph"/>
              <w:numPr>
                <w:ilvl w:val="0"/>
                <w:numId w:val="2"/>
              </w:numPr>
              <w:spacing w:before="30" w:after="30"/>
              <w:rPr/>
            </w:pPr>
            <w:r w:rsidRPr="435C6465" w:rsidR="435C6465">
              <w:rPr>
                <w:rFonts w:ascii="Arial" w:hAnsi="Arial" w:eastAsia="Arial" w:cs="Arial"/>
                <w:sz w:val="18"/>
                <w:szCs w:val="18"/>
                <w:lang w:val="en-US"/>
              </w:rPr>
              <w:t xml:space="preserve">The answer will </w:t>
            </w:r>
            <w:r w:rsidRPr="435C6465" w:rsidR="435C6465">
              <w:rPr>
                <w:rFonts w:ascii="Arial" w:hAnsi="Arial" w:eastAsia="Arial" w:cs="Arial"/>
                <w:sz w:val="18"/>
                <w:szCs w:val="18"/>
                <w:lang w:val="en-US"/>
              </w:rPr>
              <w:t>determine</w:t>
            </w:r>
            <w:r w:rsidRPr="435C6465" w:rsidR="435C6465">
              <w:rPr>
                <w:rFonts w:ascii="Arial" w:hAnsi="Arial" w:eastAsia="Arial" w:cs="Arial"/>
                <w:sz w:val="18"/>
                <w:szCs w:val="18"/>
                <w:lang w:val="en-US"/>
              </w:rPr>
              <w:t xml:space="preserve"> how urgent the Event Asset Kit Orchestration use case is in practice.</w:t>
            </w:r>
          </w:p>
        </w:tc>
        <w:tc>
          <w:tcPr>
            <w:tcW w:w="3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6846D2B" wp14:textId="77777777">
            <w:pPr>
              <w:spacing w:before="0" w:after="60"/>
            </w:pPr>
            <w:r w:rsidRPr="435C6465" w:rsidR="435C6465">
              <w:rPr>
                <w:rFonts w:ascii="Arial" w:hAnsi="Arial" w:eastAsia="Arial" w:cs="Arial"/>
                <w:b w:val="0"/>
                <w:bCs w:val="0"/>
                <w:sz w:val="18"/>
                <w:szCs w:val="18"/>
                <w:lang w:val="en-US"/>
              </w:rPr>
              <w:t xml:space="preserve">Do not force a negative framing on geo self-service. The goal is to understand whether it is a deliberate design or an uncontrolled workaround. Both are valid starting points for </w:t>
            </w:r>
            <w:r w:rsidRPr="435C6465" w:rsidR="435C6465">
              <w:rPr>
                <w:rFonts w:ascii="Arial" w:hAnsi="Arial" w:eastAsia="Arial" w:cs="Arial"/>
                <w:b w:val="0"/>
                <w:bCs w:val="0"/>
                <w:sz w:val="18"/>
                <w:szCs w:val="18"/>
                <w:lang w:val="en-US"/>
              </w:rPr>
              <w:t>a different kind</w:t>
            </w:r>
            <w:r w:rsidRPr="435C6465" w:rsidR="435C6465">
              <w:rPr>
                <w:rFonts w:ascii="Arial" w:hAnsi="Arial" w:eastAsia="Arial" w:cs="Arial"/>
                <w:b w:val="0"/>
                <w:bCs w:val="0"/>
                <w:sz w:val="18"/>
                <w:szCs w:val="18"/>
                <w:lang w:val="en-US"/>
              </w:rPr>
              <w:t xml:space="preserve"> of </w:t>
            </w:r>
            <w:r w:rsidRPr="435C6465" w:rsidR="435C6465">
              <w:rPr>
                <w:rFonts w:ascii="Arial" w:hAnsi="Arial" w:eastAsia="Arial" w:cs="Arial"/>
                <w:b w:val="0"/>
                <w:bCs w:val="0"/>
                <w:sz w:val="18"/>
                <w:szCs w:val="18"/>
                <w:lang w:val="en-US"/>
              </w:rPr>
              <w:t>pilot</w:t>
            </w:r>
            <w:r w:rsidRPr="435C6465" w:rsidR="435C6465">
              <w:rPr>
                <w:rFonts w:ascii="Arial" w:hAnsi="Arial" w:eastAsia="Arial" w:cs="Arial"/>
                <w:b w:val="0"/>
                <w:bCs w:val="0"/>
                <w:sz w:val="18"/>
                <w:szCs w:val="18"/>
                <w:lang w:val="en-US"/>
              </w:rPr>
              <w:t>.</w:t>
            </w:r>
          </w:p>
        </w:tc>
      </w:tr>
      <w:tr xmlns:wp14="http://schemas.microsoft.com/office/word/2010/wordml" w:rsidTr="435C6465" w14:paraId="5C7E25AF" wp14:textId="77777777">
        <w:tc>
          <w:tcPr>
            <w:tcW w:w="350" w:type="dxa"/>
            <w:tcBorders>
              <w:top w:val="single" w:color="CCCCCC" w:sz="1"/>
              <w:left w:val="single" w:color="CCCCCC" w:sz="1"/>
              <w:bottom w:val="single" w:color="CCCCCC" w:sz="1"/>
              <w:right w:val="single" w:color="CCCCCC" w:sz="1"/>
            </w:tcBorders>
            <w:shd w:val="clear" w:color="auto" w:fill="EDF2F8"/>
            <w:tcMar>
              <w:top w:w="80" w:type="dxa"/>
              <w:left w:w="120" w:type="dxa"/>
              <w:bottom w:w="80" w:type="dxa"/>
              <w:right w:w="120" w:type="dxa"/>
            </w:tcMar>
          </w:tcPr>
          <w:p w14:paraId="2B2B7304" wp14:textId="77777777">
            <w:pPr>
              <w:spacing w:after="0"/>
            </w:pPr>
            <w:r>
              <w:rPr>
                <w:rFonts w:ascii="Arial" w:hAnsi="Arial" w:eastAsia="Arial" w:cs="Arial"/>
                <w:sz w:val="18"/>
                <w:szCs w:val="18"/>
              </w:rPr>
              <w:t xml:space="preserve">9</w:t>
            </w:r>
          </w:p>
        </w:tc>
        <w:tc>
          <w:tcPr>
            <w:tcW w:w="2850" w:type="dxa"/>
            <w:tcBorders>
              <w:top w:val="single" w:color="CCCCCC" w:sz="1"/>
              <w:left w:val="single" w:color="CCCCCC" w:sz="1"/>
              <w:bottom w:val="single" w:color="CCCCCC" w:sz="1"/>
              <w:right w:val="single" w:color="CCCCCC" w:sz="1"/>
            </w:tcBorders>
            <w:shd w:val="clear" w:color="auto" w:fill="EDF2F8"/>
            <w:tcMar>
              <w:top w:w="80" w:type="dxa"/>
              <w:left w:w="120" w:type="dxa"/>
              <w:bottom w:w="80" w:type="dxa"/>
              <w:right w:w="120" w:type="dxa"/>
            </w:tcMar>
          </w:tcPr>
          <w:p w14:paraId="2D9EB2C6" wp14:textId="77777777">
            <w:pPr>
              <w:spacing w:before="0" w:after="60"/>
            </w:pPr>
            <w:r>
              <w:rPr>
                <w:rFonts w:ascii="Arial" w:hAnsi="Arial" w:eastAsia="Arial" w:cs="Arial"/>
                <w:b w:val="false"/>
                <w:bCs w:val="false"/>
                <w:sz w:val="18"/>
                <w:szCs w:val="18"/>
              </w:rPr>
              <w:t xml:space="preserve">Beyond the production pipeline, where is the strategy side of the team spending disproportionate time? Is there a research or planning burden that consumes significant effort before any content creation begins?</w:t>
            </w:r>
          </w:p>
        </w:tc>
        <w:tc>
          <w:tcPr>
            <w:tcW w:w="3000" w:type="dxa"/>
            <w:tcBorders>
              <w:top w:val="single" w:color="CCCCCC" w:sz="1"/>
              <w:left w:val="single" w:color="CCCCCC" w:sz="1"/>
              <w:bottom w:val="single" w:color="CCCCCC" w:sz="1"/>
              <w:right w:val="single" w:color="CCCCCC" w:sz="1"/>
            </w:tcBorders>
            <w:shd w:val="clear" w:color="auto" w:fill="EDF2F8"/>
            <w:tcMar>
              <w:top w:w="80" w:type="dxa"/>
              <w:left w:w="120" w:type="dxa"/>
              <w:bottom w:w="80" w:type="dxa"/>
              <w:right w:w="120" w:type="dxa"/>
            </w:tcMar>
          </w:tcPr>
          <w:p w14:paraId="738BAD97" wp14:textId="77777777">
            <w:pPr>
              <w:pStyle w:val="ListParagraph"/>
              <w:numPr>
                <w:ilvl w:val="0"/>
                <w:numId w:val="2"/>
              </w:numPr>
              <w:spacing w:before="30" w:after="30"/>
            </w:pPr>
            <w:r>
              <w:rPr>
                <w:rFonts w:ascii="Arial" w:hAnsi="Arial" w:eastAsia="Arial" w:cs="Arial"/>
                <w:sz w:val="18"/>
                <w:szCs w:val="18"/>
              </w:rPr>
              <w:t xml:space="preserve">This question surfaces the pain point underlying the Strategic Marketing Intelligence and Content Strategy Platform use case.</w:t>
            </w:r>
          </w:p>
          <w:p w14:paraId="3595FD07" wp14:textId="77777777">
            <w:pPr>
              <w:pStyle w:val="ListParagraph"/>
              <w:numPr>
                <w:ilvl w:val="0"/>
                <w:numId w:val="2"/>
              </w:numPr>
              <w:spacing w:before="30" w:after="30"/>
              <w:rPr/>
            </w:pPr>
            <w:r w:rsidRPr="435C6465" w:rsidR="435C6465">
              <w:rPr>
                <w:rFonts w:ascii="Arial" w:hAnsi="Arial" w:eastAsia="Arial" w:cs="Arial"/>
                <w:sz w:val="18"/>
                <w:szCs w:val="18"/>
                <w:lang w:val="en-US"/>
              </w:rPr>
              <w:t>Listen for any description of manual information gathering before campaign planning: pulling audience data, reviewing brand guidelines</w:t>
            </w:r>
            <w:r w:rsidRPr="435C6465" w:rsidR="435C6465">
              <w:rPr>
                <w:rFonts w:ascii="Arial" w:hAnsi="Arial" w:eastAsia="Arial" w:cs="Arial"/>
                <w:sz w:val="18"/>
                <w:szCs w:val="18"/>
                <w:lang w:val="en-US"/>
              </w:rPr>
              <w:t>, checking</w:t>
            </w:r>
            <w:r w:rsidRPr="435C6465" w:rsidR="435C6465">
              <w:rPr>
                <w:rFonts w:ascii="Arial" w:hAnsi="Arial" w:eastAsia="Arial" w:cs="Arial"/>
                <w:sz w:val="18"/>
                <w:szCs w:val="18"/>
                <w:lang w:val="en-US"/>
              </w:rPr>
              <w:t xml:space="preserve"> competitive context.</w:t>
            </w:r>
          </w:p>
          <w:p w:rsidP="435C6465" w14:paraId="051972B3" wp14:textId="77777777">
            <w:pPr>
              <w:pStyle w:val="ListParagraph"/>
              <w:numPr>
                <w:ilvl w:val="0"/>
                <w:numId w:val="2"/>
              </w:numPr>
              <w:spacing w:before="30" w:after="30"/>
              <w:rPr>
                <w:rFonts w:ascii="Arial" w:hAnsi="Arial" w:eastAsia="Arial" w:cs="Arial"/>
                <w:sz w:val="18"/>
                <w:szCs w:val="18"/>
                <w:lang w:val="en-US"/>
              </w:rPr>
            </w:pPr>
            <w:r w:rsidRPr="435C6465" w:rsidR="435C6465">
              <w:rPr>
                <w:rFonts w:ascii="Arial" w:hAnsi="Arial" w:eastAsia="Arial" w:cs="Arial"/>
                <w:sz w:val="18"/>
                <w:szCs w:val="18"/>
                <w:lang w:val="en-US"/>
              </w:rPr>
              <w:t xml:space="preserve">If the team does not surface this spontaneously, introduce the fragmentation framing: 'We have heard that information for campaign planning can be spread across multiple systems. Is that your </w:t>
            </w:r>
            <w:r w:rsidRPr="435C6465" w:rsidR="435C6465">
              <w:rPr>
                <w:rFonts w:ascii="Arial" w:hAnsi="Arial" w:eastAsia="Arial" w:cs="Arial"/>
                <w:sz w:val="18"/>
                <w:szCs w:val="18"/>
                <w:lang w:val="en-US"/>
              </w:rPr>
              <w:t>experience?'</w:t>
            </w:r>
          </w:p>
        </w:tc>
        <w:tc>
          <w:tcPr>
            <w:tcW w:w="3160" w:type="dxa"/>
            <w:tcBorders>
              <w:top w:val="single" w:color="CCCCCC" w:sz="1"/>
              <w:left w:val="single" w:color="CCCCCC" w:sz="1"/>
              <w:bottom w:val="single" w:color="CCCCCC" w:sz="1"/>
              <w:right w:val="single" w:color="CCCCCC" w:sz="1"/>
            </w:tcBorders>
            <w:shd w:val="clear" w:color="auto" w:fill="EDF2F8"/>
            <w:tcMar>
              <w:top w:w="80" w:type="dxa"/>
              <w:left w:w="120" w:type="dxa"/>
              <w:bottom w:w="80" w:type="dxa"/>
              <w:right w:w="120" w:type="dxa"/>
            </w:tcMar>
          </w:tcPr>
          <w:p w14:paraId="1F76D08E" wp14:textId="77777777">
            <w:pPr>
              <w:spacing w:before="0" w:after="60"/>
            </w:pPr>
            <w:r w:rsidRPr="435C6465" w:rsidR="435C6465">
              <w:rPr>
                <w:rFonts w:ascii="Arial" w:hAnsi="Arial" w:eastAsia="Arial" w:cs="Arial"/>
                <w:b w:val="0"/>
                <w:bCs w:val="0"/>
                <w:sz w:val="18"/>
                <w:szCs w:val="18"/>
                <w:lang w:val="en-US"/>
              </w:rPr>
              <w:t xml:space="preserve">This question bridges from the production pipeline to the strategy cluster, ensuring both are represented in the pain </w:t>
            </w:r>
            <w:r w:rsidRPr="435C6465" w:rsidR="435C6465">
              <w:rPr>
                <w:rFonts w:ascii="Arial" w:hAnsi="Arial" w:eastAsia="Arial" w:cs="Arial"/>
                <w:b w:val="0"/>
                <w:bCs w:val="0"/>
                <w:sz w:val="18"/>
                <w:szCs w:val="18"/>
                <w:lang w:val="en-US"/>
              </w:rPr>
              <w:t>point</w:t>
            </w:r>
            <w:r w:rsidRPr="435C6465" w:rsidR="435C6465">
              <w:rPr>
                <w:rFonts w:ascii="Arial" w:hAnsi="Arial" w:eastAsia="Arial" w:cs="Arial"/>
                <w:b w:val="0"/>
                <w:bCs w:val="0"/>
                <w:sz w:val="18"/>
                <w:szCs w:val="18"/>
                <w:lang w:val="en-US"/>
              </w:rPr>
              <w:t xml:space="preserve"> inventory. Record specific systems or sources the team mentions as requiring manual research.</w:t>
            </w:r>
          </w:p>
        </w:tc>
      </w:tr>
      <w:tr xmlns:wp14="http://schemas.microsoft.com/office/word/2010/wordml" w:rsidTr="435C6465" w14:paraId="206B9705" wp14:textId="77777777">
        <w:tc>
          <w:tcPr>
            <w:tcW w:w="35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D369756" wp14:textId="77777777">
            <w:pPr>
              <w:spacing w:after="0"/>
            </w:pPr>
            <w:r>
              <w:rPr>
                <w:rFonts w:ascii="Arial" w:hAnsi="Arial" w:eastAsia="Arial" w:cs="Arial"/>
                <w:sz w:val="18"/>
                <w:szCs w:val="18"/>
              </w:rPr>
              <w:t xml:space="preserve">10</w:t>
            </w:r>
          </w:p>
        </w:tc>
        <w:tc>
          <w:tcPr>
            <w:tcW w:w="285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00C2E2C" wp14:textId="77777777">
            <w:pPr>
              <w:spacing w:before="0" w:after="60"/>
            </w:pPr>
            <w:r>
              <w:rPr>
                <w:rFonts w:ascii="Arial" w:hAnsi="Arial" w:eastAsia="Arial" w:cs="Arial"/>
                <w:b w:val="false"/>
                <w:bCs w:val="false"/>
                <w:sz w:val="18"/>
                <w:szCs w:val="18"/>
              </w:rPr>
              <w:t xml:space="preserve">Thinking about everything we have covered so far, if you had to name the two or three workflows where an AI or automation intervention would create the most immediate, visible relief for the team, what would they be?</w:t>
            </w:r>
          </w:p>
        </w:tc>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5BEC2BB" wp14:textId="77777777">
            <w:pPr>
              <w:pStyle w:val="ListParagraph"/>
              <w:numPr>
                <w:ilvl w:val="0"/>
                <w:numId w:val="2"/>
              </w:numPr>
              <w:spacing w:before="30" w:after="30"/>
            </w:pPr>
            <w:r>
              <w:rPr>
                <w:rFonts w:ascii="Arial" w:hAnsi="Arial" w:eastAsia="Arial" w:cs="Arial"/>
                <w:sz w:val="18"/>
                <w:szCs w:val="18"/>
              </w:rPr>
              <w:t xml:space="preserve">This is a priority-forcing question. Let the team answer without prompting before offering any framework.</w:t>
            </w:r>
          </w:p>
          <w:p w14:paraId="54001B4E" wp14:textId="77777777">
            <w:pPr>
              <w:pStyle w:val="ListParagraph"/>
              <w:numPr>
                <w:ilvl w:val="0"/>
                <w:numId w:val="2"/>
              </w:numPr>
              <w:spacing w:before="30" w:after="30"/>
            </w:pPr>
            <w:r>
              <w:rPr>
                <w:rFonts w:ascii="Arial" w:hAnsi="Arial" w:eastAsia="Arial" w:cs="Arial"/>
                <w:sz w:val="18"/>
                <w:szCs w:val="18"/>
              </w:rPr>
              <w:t xml:space="preserve">Note whether the team gravitates toward strategy-side relief (brief generation, campaign intelligence) or production-side relief (globalization, distribution, event kits).</w:t>
            </w:r>
          </w:p>
          <w:p w14:paraId="6028AC37" wp14:textId="77777777">
            <w:pPr>
              <w:pStyle w:val="ListParagraph"/>
              <w:numPr>
                <w:ilvl w:val="0"/>
                <w:numId w:val="2"/>
              </w:numPr>
              <w:spacing w:before="30" w:after="30"/>
              <w:rPr/>
            </w:pPr>
            <w:r w:rsidRPr="435C6465" w:rsidR="435C6465">
              <w:rPr>
                <w:rFonts w:ascii="Arial" w:hAnsi="Arial" w:eastAsia="Arial" w:cs="Arial"/>
                <w:sz w:val="18"/>
                <w:szCs w:val="18"/>
                <w:lang w:val="en-US"/>
              </w:rPr>
              <w:t xml:space="preserve">Compare the team's instincts against the EOY27 aspiration targets and note any divergence for the </w:t>
            </w:r>
            <w:r w:rsidRPr="435C6465" w:rsidR="435C6465">
              <w:rPr>
                <w:rFonts w:ascii="Arial" w:hAnsi="Arial" w:eastAsia="Arial" w:cs="Arial"/>
                <w:sz w:val="18"/>
                <w:szCs w:val="18"/>
                <w:lang w:val="en-US"/>
              </w:rPr>
              <w:t>priority</w:t>
            </w:r>
            <w:r w:rsidRPr="435C6465" w:rsidR="435C6465">
              <w:rPr>
                <w:rFonts w:ascii="Arial" w:hAnsi="Arial" w:eastAsia="Arial" w:cs="Arial"/>
                <w:sz w:val="18"/>
                <w:szCs w:val="18"/>
                <w:lang w:val="en-US"/>
              </w:rPr>
              <w:t xml:space="preserve"> conversation in Part 4.</w:t>
            </w:r>
          </w:p>
        </w:tc>
        <w:tc>
          <w:tcPr>
            <w:tcW w:w="3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82A9A47" wp14:textId="77777777">
            <w:pPr>
              <w:spacing w:before="0" w:after="60"/>
            </w:pPr>
            <w:r w:rsidRPr="435C6465" w:rsidR="435C6465">
              <w:rPr>
                <w:rFonts w:ascii="Arial" w:hAnsi="Arial" w:eastAsia="Arial" w:cs="Arial"/>
                <w:b w:val="0"/>
                <w:bCs w:val="0"/>
                <w:sz w:val="18"/>
                <w:szCs w:val="18"/>
                <w:lang w:val="en-US"/>
              </w:rPr>
              <w:t xml:space="preserve">Record the team's </w:t>
            </w:r>
            <w:r w:rsidRPr="435C6465" w:rsidR="435C6465">
              <w:rPr>
                <w:rFonts w:ascii="Arial" w:hAnsi="Arial" w:eastAsia="Arial" w:cs="Arial"/>
                <w:b w:val="0"/>
                <w:bCs w:val="0"/>
                <w:sz w:val="18"/>
                <w:szCs w:val="18"/>
                <w:lang w:val="en-US"/>
              </w:rPr>
              <w:t>answer</w:t>
            </w:r>
            <w:r w:rsidRPr="435C6465" w:rsidR="435C6465">
              <w:rPr>
                <w:rFonts w:ascii="Arial" w:hAnsi="Arial" w:eastAsia="Arial" w:cs="Arial"/>
                <w:b w:val="0"/>
                <w:bCs w:val="0"/>
                <w:sz w:val="18"/>
                <w:szCs w:val="18"/>
                <w:lang w:val="en-US"/>
              </w:rPr>
              <w:t xml:space="preserve"> carefully. It will anchor the priority </w:t>
            </w:r>
            <w:r w:rsidRPr="435C6465" w:rsidR="435C6465">
              <w:rPr>
                <w:rFonts w:ascii="Arial" w:hAnsi="Arial" w:eastAsia="Arial" w:cs="Arial"/>
                <w:b w:val="0"/>
                <w:bCs w:val="0"/>
                <w:sz w:val="18"/>
                <w:szCs w:val="18"/>
                <w:lang w:val="en-US"/>
              </w:rPr>
              <w:t>alignment</w:t>
            </w:r>
            <w:r w:rsidRPr="435C6465" w:rsidR="435C6465">
              <w:rPr>
                <w:rFonts w:ascii="Arial" w:hAnsi="Arial" w:eastAsia="Arial" w:cs="Arial"/>
                <w:b w:val="0"/>
                <w:bCs w:val="0"/>
                <w:sz w:val="18"/>
                <w:szCs w:val="18"/>
                <w:lang w:val="en-US"/>
              </w:rPr>
              <w:t xml:space="preserve"> conversation in Part 4. If their instincts diverge from the aspiration targets, that gap is worth exploring before the session closes.</w:t>
            </w:r>
          </w:p>
        </w:tc>
      </w:tr>
    </w:tbl>
    <w:p xmlns:wp14="http://schemas.microsoft.com/office/word/2010/wordml" w14:paraId="0562CB0E" wp14:textId="77777777">
      <w:pPr>
        <w:spacing w:before="0" w:after="200"/>
      </w:pPr>
      <w:r/>
    </w:p>
    <w:p xmlns:wp14="http://schemas.microsoft.com/office/word/2010/wordml" w14:paraId="34CE0A41" wp14:textId="77777777">
      <w:r>
        <w:br w:type="page"/>
      </w:r>
    </w:p>
    <w:p xmlns:wp14="http://schemas.microsoft.com/office/word/2010/wordml" w14:paraId="63802155" wp14:textId="77777777">
      <w:pPr>
        <w:pBdr>
          <w:bottom w:val="single" w:color="2E5FAC" w:sz="6" w:space="4"/>
        </w:pBdr>
        <w:spacing w:before="200" w:after="100"/>
      </w:pPr>
      <w:r>
        <w:rPr>
          <w:rFonts w:ascii="Arial" w:hAnsi="Arial" w:eastAsia="Arial" w:cs="Arial"/>
          <w:b/>
          <w:bCs/>
          <w:color w:val="2E5FAC"/>
          <w:sz w:val="24"/>
          <w:szCs w:val="24"/>
        </w:rPr>
        <w:t xml:space="preserve">Part 3 (30-45 min): Current AI Portfolio Review</w:t>
      </w:r>
    </w:p>
    <w:p xmlns:wp14="http://schemas.microsoft.com/office/word/2010/wordml" w14:paraId="6A24D6B5" wp14:textId="77777777">
      <w:pPr>
        <w:spacing w:before="0" w:after="80"/>
        <w:jc w:val="left"/>
      </w:pPr>
      <w:r w:rsidRPr="435C6465" w:rsidR="435C6465">
        <w:rPr>
          <w:rFonts w:ascii="Arial" w:hAnsi="Arial" w:eastAsia="Arial" w:cs="Arial"/>
          <w:b w:val="0"/>
          <w:bCs w:val="0"/>
          <w:color w:val="000000"/>
          <w:sz w:val="20"/>
          <w:szCs w:val="20"/>
          <w:lang w:val="en-US"/>
        </w:rPr>
        <w:t xml:space="preserve">This section should feel like a </w:t>
      </w:r>
      <w:r w:rsidRPr="435C6465" w:rsidR="435C6465">
        <w:rPr>
          <w:rFonts w:ascii="Arial" w:hAnsi="Arial" w:eastAsia="Arial" w:cs="Arial"/>
          <w:b w:val="0"/>
          <w:bCs w:val="0"/>
          <w:color w:val="000000"/>
          <w:sz w:val="20"/>
          <w:szCs w:val="20"/>
          <w:lang w:val="en-US"/>
        </w:rPr>
        <w:t>maturity</w:t>
      </w:r>
      <w:r w:rsidRPr="435C6465" w:rsidR="435C6465">
        <w:rPr>
          <w:rFonts w:ascii="Arial" w:hAnsi="Arial" w:eastAsia="Arial" w:cs="Arial"/>
          <w:b w:val="0"/>
          <w:bCs w:val="0"/>
          <w:color w:val="000000"/>
          <w:sz w:val="20"/>
          <w:szCs w:val="20"/>
          <w:lang w:val="en-US"/>
        </w:rPr>
        <w:t xml:space="preserve"> dialogue, not a discovery exercise. The Creative and Content team has already mapped current and future AI adoption percentages and documented three use cases. The conversation should focus on what is blocking the gap between current adoption and aspiration targets, not on whether AI is relevant.</w:t>
      </w:r>
    </w:p>
    <w:tbl>
      <w:tblPr>
        <w:tblW w:w="9360" w:type="dxa"/>
        <w:tblBorders>
          <w:top w:val="single" w:color="auto" w:sz="4"/>
          <w:start w:val="single" w:color="auto" w:sz="4"/>
          <w:bottom w:val="single" w:color="auto" w:sz="4"/>
          <w:end w:val="single" w:color="auto" w:sz="4"/>
          <w:insideH w:val="single" w:color="auto" w:sz="4"/>
          <w:insideV w:val="single" w:color="auto" w:sz="4"/>
        </w:tblBorders>
      </w:tblPr>
      <w:tblGrid>
        <w:gridCol w:w="350"/>
        <w:gridCol w:w="2850"/>
        <w:gridCol w:w="3000"/>
        <w:gridCol w:w="3160"/>
      </w:tblGrid>
      <w:tr xmlns:wp14="http://schemas.microsoft.com/office/word/2010/wordml" w:rsidTr="435C6465" w14:paraId="68D4EB62" wp14:textId="77777777">
        <w:tc>
          <w:tcPr>
            <w:tcW w:w="350" w:type="dxa"/>
            <w:tcBorders>
              <w:top w:val="single" w:color="CCCCCC" w:sz="1"/>
              <w:left w:val="single" w:color="CCCCCC" w:sz="1"/>
              <w:bottom w:val="single" w:color="CCCCCC" w:sz="1"/>
              <w:right w:val="single" w:color="CCCCCC" w:sz="1"/>
            </w:tcBorders>
            <w:shd w:val="clear" w:color="auto" w:fill="1F3864"/>
            <w:tcMar>
              <w:top w:w="80" w:type="dxa"/>
              <w:left w:w="120" w:type="dxa"/>
              <w:bottom w:w="80" w:type="dxa"/>
              <w:right w:w="120" w:type="dxa"/>
            </w:tcMar>
            <w:vAlign w:val="center"/>
          </w:tcPr>
          <w:p w14:paraId="1AFA645E" wp14:textId="77777777">
            <w:r>
              <w:rPr>
                <w:rFonts w:ascii="Arial" w:hAnsi="Arial" w:eastAsia="Arial" w:cs="Arial"/>
                <w:b/>
                <w:bCs/>
                <w:color w:val="FFFFFF"/>
                <w:sz w:val="18"/>
                <w:szCs w:val="18"/>
              </w:rPr>
              <w:t xml:space="preserve">#</w:t>
            </w:r>
          </w:p>
        </w:tc>
        <w:tc>
          <w:tcPr>
            <w:tcW w:w="2850" w:type="dxa"/>
            <w:tcBorders>
              <w:top w:val="single" w:color="CCCCCC" w:sz="1"/>
              <w:left w:val="single" w:color="CCCCCC" w:sz="1"/>
              <w:bottom w:val="single" w:color="CCCCCC" w:sz="1"/>
              <w:right w:val="single" w:color="CCCCCC" w:sz="1"/>
            </w:tcBorders>
            <w:shd w:val="clear" w:color="auto" w:fill="1F3864"/>
            <w:tcMar>
              <w:top w:w="80" w:type="dxa"/>
              <w:left w:w="120" w:type="dxa"/>
              <w:bottom w:w="80" w:type="dxa"/>
              <w:right w:w="120" w:type="dxa"/>
            </w:tcMar>
            <w:vAlign w:val="center"/>
          </w:tcPr>
          <w:p w14:paraId="6BE01517" wp14:textId="77777777">
            <w:r>
              <w:rPr>
                <w:rFonts w:ascii="Arial" w:hAnsi="Arial" w:eastAsia="Arial" w:cs="Arial"/>
                <w:b/>
                <w:bCs/>
                <w:color w:val="FFFFFF"/>
                <w:sz w:val="18"/>
                <w:szCs w:val="18"/>
              </w:rPr>
              <w:t xml:space="preserve">Question</w:t>
            </w:r>
          </w:p>
        </w:tc>
        <w:tc>
          <w:tcPr>
            <w:tcW w:w="3000" w:type="dxa"/>
            <w:tcBorders>
              <w:top w:val="single" w:color="CCCCCC" w:sz="1"/>
              <w:left w:val="single" w:color="CCCCCC" w:sz="1"/>
              <w:bottom w:val="single" w:color="CCCCCC" w:sz="1"/>
              <w:right w:val="single" w:color="CCCCCC" w:sz="1"/>
            </w:tcBorders>
            <w:shd w:val="clear" w:color="auto" w:fill="1F3864"/>
            <w:tcMar>
              <w:top w:w="80" w:type="dxa"/>
              <w:left w:w="120" w:type="dxa"/>
              <w:bottom w:w="80" w:type="dxa"/>
              <w:right w:w="120" w:type="dxa"/>
            </w:tcMar>
            <w:vAlign w:val="center"/>
          </w:tcPr>
          <w:p w14:paraId="0F9A6D5B" wp14:textId="77777777">
            <w:r>
              <w:rPr>
                <w:rFonts w:ascii="Arial" w:hAnsi="Arial" w:eastAsia="Arial" w:cs="Arial"/>
                <w:b/>
                <w:bCs/>
                <w:color w:val="FFFFFF"/>
                <w:sz w:val="18"/>
                <w:szCs w:val="18"/>
              </w:rPr>
              <w:t xml:space="preserve">Probing Points</w:t>
            </w:r>
          </w:p>
        </w:tc>
        <w:tc>
          <w:tcPr>
            <w:tcW w:w="3160" w:type="dxa"/>
            <w:tcBorders>
              <w:top w:val="single" w:color="CCCCCC" w:sz="1"/>
              <w:left w:val="single" w:color="CCCCCC" w:sz="1"/>
              <w:bottom w:val="single" w:color="CCCCCC" w:sz="1"/>
              <w:right w:val="single" w:color="CCCCCC" w:sz="1"/>
            </w:tcBorders>
            <w:shd w:val="clear" w:color="auto" w:fill="1F3864"/>
            <w:tcMar>
              <w:top w:w="80" w:type="dxa"/>
              <w:left w:w="120" w:type="dxa"/>
              <w:bottom w:w="80" w:type="dxa"/>
              <w:right w:w="120" w:type="dxa"/>
            </w:tcMar>
            <w:vAlign w:val="center"/>
          </w:tcPr>
          <w:p w14:paraId="2E961B28" wp14:textId="77777777">
            <w:r>
              <w:rPr>
                <w:rFonts w:ascii="Arial" w:hAnsi="Arial" w:eastAsia="Arial" w:cs="Arial"/>
                <w:b/>
                <w:bCs/>
                <w:color w:val="FFFFFF"/>
                <w:sz w:val="18"/>
                <w:szCs w:val="18"/>
              </w:rPr>
              <w:t xml:space="preserve">Notes</w:t>
            </w:r>
          </w:p>
        </w:tc>
      </w:tr>
      <w:tr xmlns:wp14="http://schemas.microsoft.com/office/word/2010/wordml" w:rsidTr="435C6465" w14:paraId="28DBED38" wp14:textId="77777777">
        <w:tc>
          <w:tcPr>
            <w:tcW w:w="35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737E36C" wp14:textId="77777777">
            <w:pPr>
              <w:spacing w:after="0"/>
            </w:pPr>
            <w:r>
              <w:rPr>
                <w:rFonts w:ascii="Arial" w:hAnsi="Arial" w:eastAsia="Arial" w:cs="Arial"/>
                <w:sz w:val="18"/>
                <w:szCs w:val="18"/>
              </w:rPr>
              <w:t xml:space="preserve">11</w:t>
            </w:r>
          </w:p>
        </w:tc>
        <w:tc>
          <w:tcPr>
            <w:tcW w:w="285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8FF53AA" wp14:textId="77777777">
            <w:pPr>
              <w:spacing w:before="0" w:after="60"/>
            </w:pPr>
            <w:r w:rsidRPr="435C6465" w:rsidR="435C6465">
              <w:rPr>
                <w:rFonts w:ascii="Arial" w:hAnsi="Arial" w:eastAsia="Arial" w:cs="Arial"/>
                <w:b w:val="0"/>
                <w:bCs w:val="0"/>
                <w:sz w:val="18"/>
                <w:szCs w:val="18"/>
                <w:lang w:val="en-US"/>
              </w:rPr>
              <w:t xml:space="preserve">[Introduce the Agentic Development Pyramid briefly, then share the AI and Automation Workflows and Targets slide.] You have already done some of this internal analysis -- further along than any other domain we have spoken with. Looking at these numbers together, which of the current adoption baselines surprised you, and which aspiration targets feel most ambitious </w:t>
            </w:r>
            <w:r w:rsidRPr="435C6465" w:rsidR="435C6465">
              <w:rPr>
                <w:rFonts w:ascii="Arial" w:hAnsi="Arial" w:eastAsia="Arial" w:cs="Arial"/>
                <w:b w:val="0"/>
                <w:bCs w:val="0"/>
                <w:sz w:val="18"/>
                <w:szCs w:val="18"/>
                <w:lang w:val="en-US"/>
              </w:rPr>
              <w:t>relative</w:t>
            </w:r>
            <w:r w:rsidRPr="435C6465" w:rsidR="435C6465">
              <w:rPr>
                <w:rFonts w:ascii="Arial" w:hAnsi="Arial" w:eastAsia="Arial" w:cs="Arial"/>
                <w:b w:val="0"/>
                <w:bCs w:val="0"/>
                <w:sz w:val="18"/>
                <w:szCs w:val="18"/>
                <w:lang w:val="en-US"/>
              </w:rPr>
              <w:t xml:space="preserve"> to where you are today?</w:t>
            </w:r>
          </w:p>
          <w:p w14:paraId="62EBF3C5" wp14:textId="77777777">
            <w:pPr>
              <w:spacing w:before="0" w:after="40"/>
            </w:pPr>
            <w:r/>
          </w:p>
          <w:p w14:paraId="1C67CB87" wp14:textId="77777777">
            <w:pPr>
              <w:spacing w:before="0" w:after="0"/>
            </w:pPr>
            <w:r w:rsidRPr="435C6465" w:rsidR="435C6465">
              <w:rPr>
                <w:rFonts w:ascii="Arial" w:hAnsi="Arial" w:eastAsia="Arial" w:cs="Arial"/>
                <w:b w:val="1"/>
                <w:bCs w:val="1"/>
                <w:color w:val="4472C4"/>
                <w:sz w:val="18"/>
                <w:szCs w:val="18"/>
                <w:lang w:val="en-US"/>
              </w:rPr>
              <w:t>[Facilitator: Frame</w:t>
            </w:r>
            <w:r w:rsidRPr="435C6465" w:rsidR="435C6465">
              <w:rPr>
                <w:rFonts w:ascii="Arial" w:hAnsi="Arial" w:eastAsia="Arial" w:cs="Arial"/>
                <w:b w:val="1"/>
                <w:bCs w:val="1"/>
                <w:color w:val="4472C4"/>
                <w:sz w:val="18"/>
                <w:szCs w:val="18"/>
                <w:lang w:val="en-US"/>
              </w:rPr>
              <w:t xml:space="preserve"> this as a peer review, not a framework presentation. The team has already done the thinking. Your job is to pressure-test their assessment, not to introduce AI as a new concept.]</w:t>
            </w:r>
          </w:p>
        </w:tc>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96129B9" wp14:textId="77777777">
            <w:pPr>
              <w:pStyle w:val="ListParagraph"/>
              <w:numPr>
                <w:ilvl w:val="0"/>
                <w:numId w:val="2"/>
              </w:numPr>
              <w:spacing w:before="30" w:after="30"/>
            </w:pPr>
            <w:r>
              <w:rPr>
                <w:rFonts w:ascii="Arial" w:hAnsi="Arial" w:eastAsia="Arial" w:cs="Arial"/>
                <w:sz w:val="18"/>
                <w:szCs w:val="18"/>
              </w:rPr>
              <w:t xml:space="preserve">This is an invitation for the team to own the maturity dialogue rather than receive a framework.</w:t>
            </w:r>
          </w:p>
          <w:p w14:paraId="37263460" wp14:textId="77777777">
            <w:pPr>
              <w:pStyle w:val="ListParagraph"/>
              <w:numPr>
                <w:ilvl w:val="0"/>
                <w:numId w:val="2"/>
              </w:numPr>
              <w:spacing w:before="30" w:after="30"/>
              <w:rPr/>
            </w:pPr>
            <w:r w:rsidRPr="435C6465" w:rsidR="435C6465">
              <w:rPr>
                <w:rFonts w:ascii="Arial" w:hAnsi="Arial" w:eastAsia="Arial" w:cs="Arial"/>
                <w:sz w:val="18"/>
                <w:szCs w:val="18"/>
                <w:lang w:val="en-US"/>
              </w:rPr>
              <w:t xml:space="preserve">The </w:t>
            </w:r>
            <w:r w:rsidRPr="435C6465" w:rsidR="435C6465">
              <w:rPr>
                <w:rFonts w:ascii="Arial" w:hAnsi="Arial" w:eastAsia="Arial" w:cs="Arial"/>
                <w:sz w:val="18"/>
                <w:szCs w:val="18"/>
                <w:lang w:val="en-US"/>
              </w:rPr>
              <w:t>most likely discussion</w:t>
            </w:r>
            <w:r w:rsidRPr="435C6465" w:rsidR="435C6465">
              <w:rPr>
                <w:rFonts w:ascii="Arial" w:hAnsi="Arial" w:eastAsia="Arial" w:cs="Arial"/>
                <w:sz w:val="18"/>
                <w:szCs w:val="18"/>
                <w:lang w:val="en-US"/>
              </w:rPr>
              <w:t xml:space="preserve"> point is the Globalization Production gap (5% to 90%), which is the most dramatic delta in the document.</w:t>
            </w:r>
          </w:p>
          <w:p w14:paraId="73118AF2" wp14:textId="77777777">
            <w:pPr>
              <w:pStyle w:val="ListParagraph"/>
              <w:numPr>
                <w:ilvl w:val="0"/>
                <w:numId w:val="2"/>
              </w:numPr>
              <w:spacing w:before="30" w:after="30"/>
            </w:pPr>
            <w:r>
              <w:rPr>
                <w:rFonts w:ascii="Arial" w:hAnsi="Arial" w:eastAsia="Arial" w:cs="Arial"/>
                <w:sz w:val="18"/>
                <w:szCs w:val="18"/>
              </w:rPr>
              <w:t xml:space="preserve">Listen for whether the team describes this gap as a tooling problem, a data or asset quality problem, a governance problem, or a resourcing problem. Each answer points to a different pilot design.</w:t>
            </w:r>
          </w:p>
        </w:tc>
        <w:tc>
          <w:tcPr>
            <w:tcW w:w="3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9AE40DD" wp14:textId="77777777">
            <w:pPr>
              <w:spacing w:before="0" w:after="60"/>
            </w:pPr>
            <w:r w:rsidRPr="435C6465" w:rsidR="435C6465">
              <w:rPr>
                <w:rFonts w:ascii="Arial" w:hAnsi="Arial" w:eastAsia="Arial" w:cs="Arial"/>
                <w:b w:val="0"/>
                <w:bCs w:val="0"/>
                <w:sz w:val="18"/>
                <w:szCs w:val="18"/>
                <w:lang w:val="en-US"/>
              </w:rPr>
              <w:t xml:space="preserve">This section should feel like a </w:t>
            </w:r>
            <w:r w:rsidRPr="435C6465" w:rsidR="435C6465">
              <w:rPr>
                <w:rFonts w:ascii="Arial" w:hAnsi="Arial" w:eastAsia="Arial" w:cs="Arial"/>
                <w:b w:val="0"/>
                <w:bCs w:val="0"/>
                <w:sz w:val="18"/>
                <w:szCs w:val="18"/>
                <w:lang w:val="en-US"/>
              </w:rPr>
              <w:t>maturity</w:t>
            </w:r>
            <w:r w:rsidRPr="435C6465" w:rsidR="435C6465">
              <w:rPr>
                <w:rFonts w:ascii="Arial" w:hAnsi="Arial" w:eastAsia="Arial" w:cs="Arial"/>
                <w:b w:val="0"/>
                <w:bCs w:val="0"/>
                <w:sz w:val="18"/>
                <w:szCs w:val="18"/>
                <w:lang w:val="en-US"/>
              </w:rPr>
              <w:t xml:space="preserve"> dialogue, not a discovery exercise. </w:t>
            </w:r>
            <w:r w:rsidRPr="435C6465" w:rsidR="435C6465">
              <w:rPr>
                <w:rFonts w:ascii="Arial" w:hAnsi="Arial" w:eastAsia="Arial" w:cs="Arial"/>
                <w:b w:val="0"/>
                <w:bCs w:val="0"/>
                <w:sz w:val="18"/>
                <w:szCs w:val="18"/>
                <w:lang w:val="en-US"/>
              </w:rPr>
              <w:t>If the team moves quickly past the gap analysis, push back with Q12 before proceeding.</w:t>
            </w:r>
            <w:r w:rsidRPr="435C6465" w:rsidR="435C6465">
              <w:rPr>
                <w:rFonts w:ascii="Arial" w:hAnsi="Arial" w:eastAsia="Arial" w:cs="Arial"/>
                <w:b w:val="0"/>
                <w:bCs w:val="0"/>
                <w:sz w:val="18"/>
                <w:szCs w:val="18"/>
                <w:lang w:val="en-US"/>
              </w:rPr>
              <w:t xml:space="preserve"> Do not let the team skip over the Globalization Production gap.</w:t>
            </w:r>
          </w:p>
        </w:tc>
      </w:tr>
      <w:tr xmlns:wp14="http://schemas.microsoft.com/office/word/2010/wordml" w:rsidTr="435C6465" w14:paraId="73FD786C" wp14:textId="77777777">
        <w:tc>
          <w:tcPr>
            <w:tcW w:w="350" w:type="dxa"/>
            <w:tcBorders>
              <w:top w:val="single" w:color="CCCCCC" w:sz="1"/>
              <w:left w:val="single" w:color="CCCCCC" w:sz="1"/>
              <w:bottom w:val="single" w:color="CCCCCC" w:sz="1"/>
              <w:right w:val="single" w:color="CCCCCC" w:sz="1"/>
            </w:tcBorders>
            <w:shd w:val="clear" w:color="auto" w:fill="EDF2F8"/>
            <w:tcMar>
              <w:top w:w="80" w:type="dxa"/>
              <w:left w:w="120" w:type="dxa"/>
              <w:bottom w:w="80" w:type="dxa"/>
              <w:right w:w="120" w:type="dxa"/>
            </w:tcMar>
          </w:tcPr>
          <w:p w14:paraId="4B73E586" wp14:textId="77777777">
            <w:pPr>
              <w:spacing w:after="0"/>
            </w:pPr>
            <w:r>
              <w:rPr>
                <w:rFonts w:ascii="Arial" w:hAnsi="Arial" w:eastAsia="Arial" w:cs="Arial"/>
                <w:sz w:val="18"/>
                <w:szCs w:val="18"/>
              </w:rPr>
              <w:t xml:space="preserve">12</w:t>
            </w:r>
          </w:p>
        </w:tc>
        <w:tc>
          <w:tcPr>
            <w:tcW w:w="2850" w:type="dxa"/>
            <w:tcBorders>
              <w:top w:val="single" w:color="CCCCCC" w:sz="1"/>
              <w:left w:val="single" w:color="CCCCCC" w:sz="1"/>
              <w:bottom w:val="single" w:color="CCCCCC" w:sz="1"/>
              <w:right w:val="single" w:color="CCCCCC" w:sz="1"/>
            </w:tcBorders>
            <w:shd w:val="clear" w:color="auto" w:fill="EDF2F8"/>
            <w:tcMar>
              <w:top w:w="80" w:type="dxa"/>
              <w:left w:w="120" w:type="dxa"/>
              <w:bottom w:w="80" w:type="dxa"/>
              <w:right w:w="120" w:type="dxa"/>
            </w:tcMar>
          </w:tcPr>
          <w:p w14:paraId="3719C48D" wp14:textId="77777777">
            <w:pPr>
              <w:spacing w:before="0" w:after="60"/>
            </w:pPr>
            <w:r>
              <w:rPr>
                <w:rFonts w:ascii="Arial" w:hAnsi="Arial" w:eastAsia="Arial" w:cs="Arial"/>
                <w:b w:val="false"/>
                <w:bCs w:val="false"/>
                <w:sz w:val="18"/>
                <w:szCs w:val="18"/>
              </w:rPr>
              <w:t xml:space="preserve">Globalization Production has the highest automation target in your domain at 90% by EOY27, but it sits at only 5% today. That is the largest gap in the document. What would have to be true to get from 5% to 90%, and what is the biggest barrier right now?</w:t>
            </w:r>
          </w:p>
        </w:tc>
        <w:tc>
          <w:tcPr>
            <w:tcW w:w="3000" w:type="dxa"/>
            <w:tcBorders>
              <w:top w:val="single" w:color="CCCCCC" w:sz="1"/>
              <w:left w:val="single" w:color="CCCCCC" w:sz="1"/>
              <w:bottom w:val="single" w:color="CCCCCC" w:sz="1"/>
              <w:right w:val="single" w:color="CCCCCC" w:sz="1"/>
            </w:tcBorders>
            <w:shd w:val="clear" w:color="auto" w:fill="EDF2F8"/>
            <w:tcMar>
              <w:top w:w="80" w:type="dxa"/>
              <w:left w:w="120" w:type="dxa"/>
              <w:bottom w:w="80" w:type="dxa"/>
              <w:right w:w="120" w:type="dxa"/>
            </w:tcMar>
          </w:tcPr>
          <w:p w14:paraId="07057002" wp14:textId="77777777">
            <w:pPr>
              <w:pStyle w:val="ListParagraph"/>
              <w:numPr>
                <w:ilvl w:val="0"/>
                <w:numId w:val="2"/>
              </w:numPr>
              <w:spacing w:before="30" w:after="30"/>
            </w:pPr>
            <w:r>
              <w:rPr>
                <w:rFonts w:ascii="Arial" w:hAnsi="Arial" w:eastAsia="Arial" w:cs="Arial"/>
                <w:sz w:val="18"/>
                <w:szCs w:val="18"/>
              </w:rPr>
              <w:t xml:space="preserve">Listen specifically for: tooling gaps (ACE does not support the formats needed), data or asset quality issues (assets in the DAM are incomplete or inconsistently structured), governance constraints (brand approval requirements at each localization step), or resourcing constraints (capacity to implement the solution).</w:t>
            </w:r>
          </w:p>
          <w:p w14:paraId="2DFDE197" wp14:textId="77777777">
            <w:pPr>
              <w:pStyle w:val="ListParagraph"/>
              <w:numPr>
                <w:ilvl w:val="0"/>
                <w:numId w:val="2"/>
              </w:numPr>
              <w:spacing w:before="30" w:after="30"/>
              <w:rPr/>
            </w:pPr>
            <w:r w:rsidRPr="435C6465" w:rsidR="435C6465">
              <w:rPr>
                <w:rFonts w:ascii="Arial" w:hAnsi="Arial" w:eastAsia="Arial" w:cs="Arial"/>
                <w:sz w:val="18"/>
                <w:szCs w:val="18"/>
                <w:lang w:val="en-US"/>
              </w:rPr>
              <w:t xml:space="preserve">If the barrier is tooling: probe on what a purpose-built globalization agent would </w:t>
            </w:r>
            <w:r w:rsidRPr="435C6465" w:rsidR="435C6465">
              <w:rPr>
                <w:rFonts w:ascii="Arial" w:hAnsi="Arial" w:eastAsia="Arial" w:cs="Arial"/>
                <w:sz w:val="18"/>
                <w:szCs w:val="18"/>
                <w:lang w:val="en-US"/>
              </w:rPr>
              <w:t>require</w:t>
            </w:r>
            <w:r w:rsidRPr="435C6465" w:rsidR="435C6465">
              <w:rPr>
                <w:rFonts w:ascii="Arial" w:hAnsi="Arial" w:eastAsia="Arial" w:cs="Arial"/>
                <w:sz w:val="18"/>
                <w:szCs w:val="18"/>
                <w:lang w:val="en-US"/>
              </w:rPr>
              <w:t xml:space="preserve"> </w:t>
            </w:r>
            <w:r w:rsidRPr="435C6465" w:rsidR="435C6465">
              <w:rPr>
                <w:rFonts w:ascii="Arial" w:hAnsi="Arial" w:eastAsia="Arial" w:cs="Arial"/>
                <w:sz w:val="18"/>
                <w:szCs w:val="18"/>
                <w:lang w:val="en-US"/>
              </w:rPr>
              <w:t>to integrate</w:t>
            </w:r>
            <w:r w:rsidRPr="435C6465" w:rsidR="435C6465">
              <w:rPr>
                <w:rFonts w:ascii="Arial" w:hAnsi="Arial" w:eastAsia="Arial" w:cs="Arial"/>
                <w:sz w:val="18"/>
                <w:szCs w:val="18"/>
                <w:lang w:val="en-US"/>
              </w:rPr>
              <w:t xml:space="preserve"> with the existing stack.</w:t>
            </w:r>
          </w:p>
          <w:p w14:paraId="121E1951" wp14:textId="77777777">
            <w:pPr>
              <w:pStyle w:val="ListParagraph"/>
              <w:numPr>
                <w:ilvl w:val="0"/>
                <w:numId w:val="2"/>
              </w:numPr>
              <w:spacing w:before="30" w:after="30"/>
              <w:rPr/>
            </w:pPr>
            <w:r w:rsidRPr="435C6465" w:rsidR="435C6465">
              <w:rPr>
                <w:rFonts w:ascii="Arial" w:hAnsi="Arial" w:eastAsia="Arial" w:cs="Arial"/>
                <w:sz w:val="18"/>
                <w:szCs w:val="18"/>
                <w:lang w:val="en-US"/>
              </w:rPr>
              <w:t xml:space="preserve">If the barrier is governance: probe on what the minimum </w:t>
            </w:r>
            <w:r w:rsidRPr="435C6465" w:rsidR="435C6465">
              <w:rPr>
                <w:rFonts w:ascii="Arial" w:hAnsi="Arial" w:eastAsia="Arial" w:cs="Arial"/>
                <w:sz w:val="18"/>
                <w:szCs w:val="18"/>
                <w:lang w:val="en-US"/>
              </w:rPr>
              <w:t>viable</w:t>
            </w:r>
            <w:r w:rsidRPr="435C6465" w:rsidR="435C6465">
              <w:rPr>
                <w:rFonts w:ascii="Arial" w:hAnsi="Arial" w:eastAsia="Arial" w:cs="Arial"/>
                <w:sz w:val="18"/>
                <w:szCs w:val="18"/>
                <w:lang w:val="en-US"/>
              </w:rPr>
              <w:t xml:space="preserve"> human review checkpoint looks like and how many assets could clear that checkpoint automatically.</w:t>
            </w:r>
          </w:p>
          <w:p w14:paraId="20444E58" wp14:textId="77777777">
            <w:pPr>
              <w:pStyle w:val="ListParagraph"/>
              <w:numPr>
                <w:ilvl w:val="0"/>
                <w:numId w:val="2"/>
              </w:numPr>
              <w:spacing w:before="30" w:after="30"/>
              <w:rPr/>
            </w:pPr>
            <w:r w:rsidRPr="435C6465" w:rsidR="435C6465">
              <w:rPr>
                <w:rFonts w:ascii="Arial" w:hAnsi="Arial" w:eastAsia="Arial" w:cs="Arial"/>
                <w:sz w:val="18"/>
                <w:szCs w:val="18"/>
                <w:lang w:val="en-US"/>
              </w:rPr>
              <w:t xml:space="preserve">Do not accept a vague answer. Push for the specific barrier. The answer will </w:t>
            </w:r>
            <w:r w:rsidRPr="435C6465" w:rsidR="435C6465">
              <w:rPr>
                <w:rFonts w:ascii="Arial" w:hAnsi="Arial" w:eastAsia="Arial" w:cs="Arial"/>
                <w:sz w:val="18"/>
                <w:szCs w:val="18"/>
                <w:lang w:val="en-US"/>
              </w:rPr>
              <w:t>determine</w:t>
            </w:r>
            <w:r w:rsidRPr="435C6465" w:rsidR="435C6465">
              <w:rPr>
                <w:rFonts w:ascii="Arial" w:hAnsi="Arial" w:eastAsia="Arial" w:cs="Arial"/>
                <w:sz w:val="18"/>
                <w:szCs w:val="18"/>
                <w:lang w:val="en-US"/>
              </w:rPr>
              <w:t xml:space="preserve"> the realistic pilot design for Globalization Production.</w:t>
            </w:r>
          </w:p>
        </w:tc>
        <w:tc>
          <w:tcPr>
            <w:tcW w:w="3160" w:type="dxa"/>
            <w:tcBorders>
              <w:top w:val="single" w:color="CCCCCC" w:sz="1"/>
              <w:left w:val="single" w:color="CCCCCC" w:sz="1"/>
              <w:bottom w:val="single" w:color="CCCCCC" w:sz="1"/>
              <w:right w:val="single" w:color="CCCCCC" w:sz="1"/>
            </w:tcBorders>
            <w:shd w:val="clear" w:color="auto" w:fill="EDF2F8"/>
            <w:tcMar>
              <w:top w:w="80" w:type="dxa"/>
              <w:left w:w="120" w:type="dxa"/>
              <w:bottom w:w="80" w:type="dxa"/>
              <w:right w:w="120" w:type="dxa"/>
            </w:tcMar>
          </w:tcPr>
          <w:p w14:paraId="32CDD869" wp14:textId="77777777">
            <w:pPr>
              <w:spacing w:before="0" w:after="60"/>
            </w:pPr>
            <w:r>
              <w:rPr>
                <w:rFonts w:ascii="Arial" w:hAnsi="Arial" w:eastAsia="Arial" w:cs="Arial"/>
                <w:b w:val="false"/>
                <w:bCs w:val="false"/>
                <w:sz w:val="18"/>
                <w:szCs w:val="18"/>
              </w:rPr>
              <w:t xml:space="preserve">This is one of the two sharpest probing angles for this domain. The answer to this question tells you more about the feasibility of the 90% target than any other line of inquiry in the session.</w:t>
            </w:r>
          </w:p>
        </w:tc>
      </w:tr>
      <w:tr xmlns:wp14="http://schemas.microsoft.com/office/word/2010/wordml" w:rsidTr="435C6465" w14:paraId="0749FD96" wp14:textId="77777777">
        <w:tc>
          <w:tcPr>
            <w:tcW w:w="35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9F18D26" wp14:textId="77777777">
            <w:pPr>
              <w:spacing w:after="0"/>
            </w:pPr>
            <w:r>
              <w:rPr>
                <w:rFonts w:ascii="Arial" w:hAnsi="Arial" w:eastAsia="Arial" w:cs="Arial"/>
                <w:sz w:val="18"/>
                <w:szCs w:val="18"/>
              </w:rPr>
              <w:t xml:space="preserve">13</w:t>
            </w:r>
          </w:p>
        </w:tc>
        <w:tc>
          <w:tcPr>
            <w:tcW w:w="285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52E1518" wp14:textId="77777777">
            <w:pPr>
              <w:spacing w:before="0" w:after="60"/>
            </w:pPr>
            <w:r w:rsidRPr="435C6465" w:rsidR="435C6465">
              <w:rPr>
                <w:rFonts w:ascii="Arial" w:hAnsi="Arial" w:eastAsia="Arial" w:cs="Arial"/>
                <w:b w:val="0"/>
                <w:bCs w:val="0"/>
                <w:sz w:val="18"/>
                <w:szCs w:val="18"/>
                <w:lang w:val="en-US"/>
              </w:rPr>
              <w:t xml:space="preserve">Your materials describe a clear 'human in the loop' governance principle. For the two workflows with the highest automation aspirations -- Globalization Production at 90% and Delivery and Distribution at 75% -- what does 'human in the loop' </w:t>
            </w:r>
            <w:r w:rsidRPr="435C6465" w:rsidR="435C6465">
              <w:rPr>
                <w:rFonts w:ascii="Arial" w:hAnsi="Arial" w:eastAsia="Arial" w:cs="Arial"/>
                <w:b w:val="0"/>
                <w:bCs w:val="0"/>
                <w:sz w:val="18"/>
                <w:szCs w:val="18"/>
                <w:lang w:val="en-US"/>
              </w:rPr>
              <w:t>actually mean</w:t>
            </w:r>
            <w:r w:rsidRPr="435C6465" w:rsidR="435C6465">
              <w:rPr>
                <w:rFonts w:ascii="Arial" w:hAnsi="Arial" w:eastAsia="Arial" w:cs="Arial"/>
                <w:b w:val="0"/>
                <w:bCs w:val="0"/>
                <w:sz w:val="18"/>
                <w:szCs w:val="18"/>
                <w:lang w:val="en-US"/>
              </w:rPr>
              <w:t xml:space="preserve"> at that level of automation? Who reviews, what do they review, and at what point in the workflow?</w:t>
            </w:r>
          </w:p>
        </w:tc>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F1EE93F" wp14:textId="77777777">
            <w:pPr>
              <w:pStyle w:val="ListParagraph"/>
              <w:numPr>
                <w:ilvl w:val="0"/>
                <w:numId w:val="2"/>
              </w:numPr>
              <w:spacing w:before="30" w:after="30"/>
            </w:pPr>
            <w:r>
              <w:rPr>
                <w:rFonts w:ascii="Arial" w:hAnsi="Arial" w:eastAsia="Arial" w:cs="Arial"/>
                <w:sz w:val="18"/>
                <w:szCs w:val="18"/>
              </w:rPr>
              <w:t xml:space="preserve">At 76-100% automation, human review cannot mean reviewing every output. Probe on whether the team has thought through a sampling-based quality model, an exception-handling model (human reviews only flagged outputs), or a pre-certification model (human approves the rules that govern automated outputs rather than the outputs themselves).</w:t>
            </w:r>
          </w:p>
          <w:p w14:paraId="098F963B" wp14:textId="77777777">
            <w:pPr>
              <w:pStyle w:val="ListParagraph"/>
              <w:numPr>
                <w:ilvl w:val="0"/>
                <w:numId w:val="2"/>
              </w:numPr>
              <w:spacing w:before="30" w:after="30"/>
              <w:rPr/>
            </w:pPr>
            <w:r w:rsidRPr="435C6465" w:rsidR="435C6465">
              <w:rPr>
                <w:rFonts w:ascii="Arial" w:hAnsi="Arial" w:eastAsia="Arial" w:cs="Arial"/>
                <w:sz w:val="18"/>
                <w:szCs w:val="18"/>
                <w:lang w:val="en-US"/>
              </w:rPr>
              <w:t xml:space="preserve">Listen </w:t>
            </w:r>
            <w:r w:rsidRPr="435C6465" w:rsidR="435C6465">
              <w:rPr>
                <w:rFonts w:ascii="Arial" w:hAnsi="Arial" w:eastAsia="Arial" w:cs="Arial"/>
                <w:sz w:val="18"/>
                <w:szCs w:val="18"/>
                <w:lang w:val="en-US"/>
              </w:rPr>
              <w:t>for</w:t>
            </w:r>
            <w:r w:rsidRPr="435C6465" w:rsidR="435C6465">
              <w:rPr>
                <w:rFonts w:ascii="Arial" w:hAnsi="Arial" w:eastAsia="Arial" w:cs="Arial"/>
                <w:sz w:val="18"/>
                <w:szCs w:val="18"/>
                <w:lang w:val="en-US"/>
              </w:rPr>
              <w:t xml:space="preserve"> whether the governance model is defined or aspirational. If it is aspirational, the gap between the automation target and operational reality is wider than the numbers suggest.</w:t>
            </w:r>
          </w:p>
          <w:p w14:paraId="5CE28CA2" wp14:textId="77777777">
            <w:pPr>
              <w:pStyle w:val="ListParagraph"/>
              <w:numPr>
                <w:ilvl w:val="0"/>
                <w:numId w:val="2"/>
              </w:numPr>
              <w:spacing w:before="30" w:after="30"/>
            </w:pPr>
            <w:r>
              <w:rPr>
                <w:rFonts w:ascii="Arial" w:hAnsi="Arial" w:eastAsia="Arial" w:cs="Arial"/>
                <w:sz w:val="18"/>
                <w:szCs w:val="18"/>
              </w:rPr>
              <w:t xml:space="preserve">Note any reference to brand governance, legal review, or geo-specific compliance as specific review triggers that would require human intervention.</w:t>
            </w:r>
          </w:p>
        </w:tc>
        <w:tc>
          <w:tcPr>
            <w:tcW w:w="3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8C9AC04" wp14:textId="77777777">
            <w:pPr>
              <w:spacing w:before="0" w:after="60"/>
            </w:pPr>
            <w:r w:rsidRPr="435C6465" w:rsidR="435C6465">
              <w:rPr>
                <w:rFonts w:ascii="Arial" w:hAnsi="Arial" w:eastAsia="Arial" w:cs="Arial"/>
                <w:b w:val="0"/>
                <w:bCs w:val="0"/>
                <w:sz w:val="18"/>
                <w:szCs w:val="18"/>
                <w:lang w:val="en-US"/>
              </w:rPr>
              <w:t xml:space="preserve">This is the most important question in Part 3. The answer will tell you whether the 90% and 75% targets are engineering problems or governance design problems. Both are solvable, but they </w:t>
            </w:r>
            <w:r w:rsidRPr="435C6465" w:rsidR="435C6465">
              <w:rPr>
                <w:rFonts w:ascii="Arial" w:hAnsi="Arial" w:eastAsia="Arial" w:cs="Arial"/>
                <w:b w:val="0"/>
                <w:bCs w:val="0"/>
                <w:sz w:val="18"/>
                <w:szCs w:val="18"/>
                <w:lang w:val="en-US"/>
              </w:rPr>
              <w:t>require</w:t>
            </w:r>
            <w:r w:rsidRPr="435C6465" w:rsidR="435C6465">
              <w:rPr>
                <w:rFonts w:ascii="Arial" w:hAnsi="Arial" w:eastAsia="Arial" w:cs="Arial"/>
                <w:b w:val="0"/>
                <w:bCs w:val="0"/>
                <w:sz w:val="18"/>
                <w:szCs w:val="18"/>
                <w:lang w:val="en-US"/>
              </w:rPr>
              <w:t xml:space="preserve"> </w:t>
            </w:r>
            <w:r w:rsidRPr="435C6465" w:rsidR="435C6465">
              <w:rPr>
                <w:rFonts w:ascii="Arial" w:hAnsi="Arial" w:eastAsia="Arial" w:cs="Arial"/>
                <w:b w:val="0"/>
                <w:bCs w:val="0"/>
                <w:sz w:val="18"/>
                <w:szCs w:val="18"/>
                <w:lang w:val="en-US"/>
              </w:rPr>
              <w:t>very different</w:t>
            </w:r>
            <w:r w:rsidRPr="435C6465" w:rsidR="435C6465">
              <w:rPr>
                <w:rFonts w:ascii="Arial" w:hAnsi="Arial" w:eastAsia="Arial" w:cs="Arial"/>
                <w:b w:val="0"/>
                <w:bCs w:val="0"/>
                <w:sz w:val="18"/>
                <w:szCs w:val="18"/>
                <w:lang w:val="en-US"/>
              </w:rPr>
              <w:t xml:space="preserve"> implementation paths and timelines.</w:t>
            </w:r>
          </w:p>
        </w:tc>
      </w:tr>
      <w:tr xmlns:wp14="http://schemas.microsoft.com/office/word/2010/wordml" w:rsidTr="435C6465" w14:paraId="39EB4AD0" wp14:textId="77777777">
        <w:tc>
          <w:tcPr>
            <w:tcW w:w="350" w:type="dxa"/>
            <w:tcBorders>
              <w:top w:val="single" w:color="CCCCCC" w:sz="1"/>
              <w:left w:val="single" w:color="CCCCCC" w:sz="1"/>
              <w:bottom w:val="single" w:color="CCCCCC" w:sz="1"/>
              <w:right w:val="single" w:color="CCCCCC" w:sz="1"/>
            </w:tcBorders>
            <w:shd w:val="clear" w:color="auto" w:fill="EDF2F8"/>
            <w:tcMar>
              <w:top w:w="80" w:type="dxa"/>
              <w:left w:w="120" w:type="dxa"/>
              <w:bottom w:w="80" w:type="dxa"/>
              <w:right w:w="120" w:type="dxa"/>
            </w:tcMar>
          </w:tcPr>
          <w:p w14:paraId="4E1E336A" wp14:textId="77777777">
            <w:pPr>
              <w:spacing w:after="0"/>
            </w:pPr>
            <w:r>
              <w:rPr>
                <w:rFonts w:ascii="Arial" w:hAnsi="Arial" w:eastAsia="Arial" w:cs="Arial"/>
                <w:sz w:val="18"/>
                <w:szCs w:val="18"/>
              </w:rPr>
              <w:t xml:space="preserve">14</w:t>
            </w:r>
          </w:p>
        </w:tc>
        <w:tc>
          <w:tcPr>
            <w:tcW w:w="2850" w:type="dxa"/>
            <w:tcBorders>
              <w:top w:val="single" w:color="CCCCCC" w:sz="1"/>
              <w:left w:val="single" w:color="CCCCCC" w:sz="1"/>
              <w:bottom w:val="single" w:color="CCCCCC" w:sz="1"/>
              <w:right w:val="single" w:color="CCCCCC" w:sz="1"/>
            </w:tcBorders>
            <w:shd w:val="clear" w:color="auto" w:fill="EDF2F8"/>
            <w:tcMar>
              <w:top w:w="80" w:type="dxa"/>
              <w:left w:w="120" w:type="dxa"/>
              <w:bottom w:w="80" w:type="dxa"/>
              <w:right w:w="120" w:type="dxa"/>
            </w:tcMar>
          </w:tcPr>
          <w:p w14:paraId="094A245F" wp14:textId="77777777">
            <w:pPr>
              <w:spacing w:before="0" w:after="60"/>
            </w:pPr>
            <w:r>
              <w:rPr>
                <w:rFonts w:ascii="Arial" w:hAnsi="Arial" w:eastAsia="Arial" w:cs="Arial"/>
                <w:b w:val="false"/>
                <w:bCs w:val="false"/>
                <w:sz w:val="18"/>
                <w:szCs w:val="18"/>
              </w:rPr>
              <w:t xml:space="preserve">The ACE tool is your most established production platform. Where does it fall short today? If you were designing the ideal version of ACE, what would it do that it does not do now?</w:t>
            </w:r>
          </w:p>
        </w:tc>
        <w:tc>
          <w:tcPr>
            <w:tcW w:w="3000" w:type="dxa"/>
            <w:tcBorders>
              <w:top w:val="single" w:color="CCCCCC" w:sz="1"/>
              <w:left w:val="single" w:color="CCCCCC" w:sz="1"/>
              <w:bottom w:val="single" w:color="CCCCCC" w:sz="1"/>
              <w:right w:val="single" w:color="CCCCCC" w:sz="1"/>
            </w:tcBorders>
            <w:shd w:val="clear" w:color="auto" w:fill="EDF2F8"/>
            <w:tcMar>
              <w:top w:w="80" w:type="dxa"/>
              <w:left w:w="120" w:type="dxa"/>
              <w:bottom w:w="80" w:type="dxa"/>
              <w:right w:w="120" w:type="dxa"/>
            </w:tcMar>
          </w:tcPr>
          <w:p w14:paraId="5DA2D588" wp14:textId="77777777">
            <w:pPr>
              <w:pStyle w:val="ListParagraph"/>
              <w:numPr>
                <w:ilvl w:val="0"/>
                <w:numId w:val="2"/>
              </w:numPr>
              <w:spacing w:before="30" w:after="30"/>
              <w:rPr/>
            </w:pPr>
            <w:r w:rsidRPr="435C6465" w:rsidR="435C6465">
              <w:rPr>
                <w:rFonts w:ascii="Arial" w:hAnsi="Arial" w:eastAsia="Arial" w:cs="Arial"/>
                <w:sz w:val="18"/>
                <w:szCs w:val="18"/>
                <w:lang w:val="en-US"/>
              </w:rPr>
              <w:t xml:space="preserve">The source materials note that ACE supports only a </w:t>
            </w:r>
            <w:r w:rsidRPr="435C6465" w:rsidR="435C6465">
              <w:rPr>
                <w:rFonts w:ascii="Arial" w:hAnsi="Arial" w:eastAsia="Arial" w:cs="Arial"/>
                <w:sz w:val="18"/>
                <w:szCs w:val="18"/>
                <w:lang w:val="en-US"/>
              </w:rPr>
              <w:t>portion</w:t>
            </w:r>
            <w:r w:rsidRPr="435C6465" w:rsidR="435C6465">
              <w:rPr>
                <w:rFonts w:ascii="Arial" w:hAnsi="Arial" w:eastAsia="Arial" w:cs="Arial"/>
                <w:sz w:val="18"/>
                <w:szCs w:val="18"/>
                <w:lang w:val="en-US"/>
              </w:rPr>
              <w:t xml:space="preserve"> of required formats and assets, causing geo bypass behavior. Listen for specific format or asset types that ACE cannot handle.</w:t>
            </w:r>
          </w:p>
          <w:p w14:paraId="63BE9AC3" wp14:textId="77777777">
            <w:pPr>
              <w:pStyle w:val="ListParagraph"/>
              <w:numPr>
                <w:ilvl w:val="0"/>
                <w:numId w:val="2"/>
              </w:numPr>
              <w:spacing w:before="30" w:after="30"/>
              <w:rPr/>
            </w:pPr>
            <w:r w:rsidRPr="435C6465" w:rsidR="435C6465">
              <w:rPr>
                <w:rFonts w:ascii="Arial" w:hAnsi="Arial" w:eastAsia="Arial" w:cs="Arial"/>
                <w:sz w:val="18"/>
                <w:szCs w:val="18"/>
                <w:lang w:val="en-US"/>
              </w:rPr>
              <w:t>Probe on</w:t>
            </w:r>
            <w:r w:rsidRPr="435C6465" w:rsidR="435C6465">
              <w:rPr>
                <w:rFonts w:ascii="Arial" w:hAnsi="Arial" w:eastAsia="Arial" w:cs="Arial"/>
                <w:sz w:val="18"/>
                <w:szCs w:val="18"/>
                <w:lang w:val="en-US"/>
              </w:rPr>
              <w:t xml:space="preserve"> whether the gap is a configuration or training problem (ACE could handle more with better setup) or a fundamental platform limitation (ACE cannot be extended to cover what is needed).</w:t>
            </w:r>
          </w:p>
          <w:p w14:paraId="796B19FB" wp14:textId="77777777">
            <w:pPr>
              <w:pStyle w:val="ListParagraph"/>
              <w:numPr>
                <w:ilvl w:val="0"/>
                <w:numId w:val="2"/>
              </w:numPr>
              <w:spacing w:before="30" w:after="30"/>
            </w:pPr>
            <w:r>
              <w:rPr>
                <w:rFonts w:ascii="Arial" w:hAnsi="Arial" w:eastAsia="Arial" w:cs="Arial"/>
                <w:sz w:val="18"/>
                <w:szCs w:val="18"/>
              </w:rPr>
              <w:t xml:space="preserve">If the team describes ACE as fundamentally limited, probe on whether a replacement or a complementary automation layer is the right approach.</w:t>
            </w:r>
          </w:p>
        </w:tc>
        <w:tc>
          <w:tcPr>
            <w:tcW w:w="3160" w:type="dxa"/>
            <w:tcBorders>
              <w:top w:val="single" w:color="CCCCCC" w:sz="1"/>
              <w:left w:val="single" w:color="CCCCCC" w:sz="1"/>
              <w:bottom w:val="single" w:color="CCCCCC" w:sz="1"/>
              <w:right w:val="single" w:color="CCCCCC" w:sz="1"/>
            </w:tcBorders>
            <w:shd w:val="clear" w:color="auto" w:fill="EDF2F8"/>
            <w:tcMar>
              <w:top w:w="80" w:type="dxa"/>
              <w:left w:w="120" w:type="dxa"/>
              <w:bottom w:w="80" w:type="dxa"/>
              <w:right w:w="120" w:type="dxa"/>
            </w:tcMar>
          </w:tcPr>
          <w:p w14:paraId="2A6ACAF8" wp14:textId="77777777">
            <w:pPr>
              <w:spacing w:before="0" w:after="60"/>
            </w:pPr>
            <w:r w:rsidRPr="435C6465" w:rsidR="435C6465">
              <w:rPr>
                <w:rFonts w:ascii="Arial" w:hAnsi="Arial" w:eastAsia="Arial" w:cs="Arial"/>
                <w:b w:val="0"/>
                <w:bCs w:val="0"/>
                <w:sz w:val="18"/>
                <w:szCs w:val="18"/>
                <w:lang w:val="en-US"/>
              </w:rPr>
              <w:t xml:space="preserve">This question grounds the ACE discussion in concrete production realities rather than theoretical platform capabilities. The format and asset coverage gap is the </w:t>
            </w:r>
            <w:r w:rsidRPr="435C6465" w:rsidR="435C6465">
              <w:rPr>
                <w:rFonts w:ascii="Arial" w:hAnsi="Arial" w:eastAsia="Arial" w:cs="Arial"/>
                <w:b w:val="0"/>
                <w:bCs w:val="0"/>
                <w:sz w:val="18"/>
                <w:szCs w:val="18"/>
                <w:lang w:val="en-US"/>
              </w:rPr>
              <w:t>most likely near-term</w:t>
            </w:r>
            <w:r w:rsidRPr="435C6465" w:rsidR="435C6465">
              <w:rPr>
                <w:rFonts w:ascii="Arial" w:hAnsi="Arial" w:eastAsia="Arial" w:cs="Arial"/>
                <w:b w:val="0"/>
                <w:bCs w:val="0"/>
                <w:sz w:val="18"/>
                <w:szCs w:val="18"/>
                <w:lang w:val="en-US"/>
              </w:rPr>
              <w:t xml:space="preserve"> feasibility constraint for the Event Asset Kit use case.</w:t>
            </w:r>
          </w:p>
        </w:tc>
      </w:tr>
      <w:tr xmlns:wp14="http://schemas.microsoft.com/office/word/2010/wordml" w:rsidTr="435C6465" w14:paraId="3BAAA217" wp14:textId="77777777">
        <w:tc>
          <w:tcPr>
            <w:tcW w:w="35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3CFEC6B" wp14:textId="77777777">
            <w:pPr>
              <w:spacing w:after="0"/>
            </w:pPr>
            <w:r>
              <w:rPr>
                <w:rFonts w:ascii="Arial" w:hAnsi="Arial" w:eastAsia="Arial" w:cs="Arial"/>
                <w:sz w:val="18"/>
                <w:szCs w:val="18"/>
              </w:rPr>
              <w:t xml:space="preserve">15</w:t>
            </w:r>
          </w:p>
        </w:tc>
        <w:tc>
          <w:tcPr>
            <w:tcW w:w="285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7B36A72" wp14:textId="77777777">
            <w:pPr>
              <w:spacing w:before="0" w:after="60"/>
            </w:pPr>
            <w:r>
              <w:rPr>
                <w:rFonts w:ascii="Arial" w:hAnsi="Arial" w:eastAsia="Arial" w:cs="Arial"/>
                <w:b w:val="false"/>
                <w:bCs w:val="false"/>
                <w:sz w:val="18"/>
                <w:szCs w:val="18"/>
              </w:rPr>
              <w:t xml:space="preserve">When geo or field teams go to the DAM looking for an asset, how often do they find what they need? And when they do not find it, what happens next?</w:t>
            </w:r>
          </w:p>
        </w:tc>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BB2A53F" wp14:textId="77777777">
            <w:pPr>
              <w:pStyle w:val="ListParagraph"/>
              <w:numPr>
                <w:ilvl w:val="0"/>
                <w:numId w:val="2"/>
              </w:numPr>
              <w:spacing w:before="30" w:after="30"/>
            </w:pPr>
            <w:r>
              <w:rPr>
                <w:rFonts w:ascii="Arial" w:hAnsi="Arial" w:eastAsia="Arial" w:cs="Arial"/>
                <w:sz w:val="18"/>
                <w:szCs w:val="18"/>
              </w:rPr>
              <w:t xml:space="preserve">This question surfaces the DAM findability problem documented in the source materials.</w:t>
            </w:r>
          </w:p>
          <w:p w14:paraId="3A294698" wp14:textId="77777777">
            <w:pPr>
              <w:pStyle w:val="ListParagraph"/>
              <w:numPr>
                <w:ilvl w:val="0"/>
                <w:numId w:val="2"/>
              </w:numPr>
              <w:spacing w:before="30" w:after="30"/>
            </w:pPr>
            <w:r>
              <w:rPr>
                <w:rFonts w:ascii="Arial" w:hAnsi="Arial" w:eastAsia="Arial" w:cs="Arial"/>
                <w:sz w:val="18"/>
                <w:szCs w:val="18"/>
              </w:rPr>
              <w:t xml:space="preserve">Listen for any description of inconsistent asset tagging, search limitations, or the absence of intelligent asset recommendation.</w:t>
            </w:r>
          </w:p>
          <w:p w14:paraId="2A273E21" wp14:textId="77777777">
            <w:pPr>
              <w:pStyle w:val="ListParagraph"/>
              <w:numPr>
                <w:ilvl w:val="0"/>
                <w:numId w:val="2"/>
              </w:numPr>
              <w:spacing w:before="30" w:after="30"/>
              <w:rPr/>
            </w:pPr>
            <w:r w:rsidRPr="435C6465" w:rsidR="435C6465">
              <w:rPr>
                <w:rFonts w:ascii="Arial" w:hAnsi="Arial" w:eastAsia="Arial" w:cs="Arial"/>
                <w:sz w:val="18"/>
                <w:szCs w:val="18"/>
                <w:lang w:val="en-US"/>
              </w:rPr>
              <w:t xml:space="preserve">If the team describes a systematic findability gap, the DAM is a near-term pilot candidate: AI-guided asset </w:t>
            </w:r>
            <w:r w:rsidRPr="435C6465" w:rsidR="435C6465">
              <w:rPr>
                <w:rFonts w:ascii="Arial" w:hAnsi="Arial" w:eastAsia="Arial" w:cs="Arial"/>
                <w:sz w:val="18"/>
                <w:szCs w:val="18"/>
                <w:lang w:val="en-US"/>
              </w:rPr>
              <w:t>selection</w:t>
            </w:r>
            <w:r w:rsidRPr="435C6465" w:rsidR="435C6465">
              <w:rPr>
                <w:rFonts w:ascii="Arial" w:hAnsi="Arial" w:eastAsia="Arial" w:cs="Arial"/>
                <w:sz w:val="18"/>
                <w:szCs w:val="18"/>
                <w:lang w:val="en-US"/>
              </w:rPr>
              <w:t xml:space="preserve"> could be implemented without requiring a full platform build.</w:t>
            </w:r>
          </w:p>
          <w:p w14:paraId="492CBDB9" wp14:textId="77777777">
            <w:pPr>
              <w:pStyle w:val="ListParagraph"/>
              <w:numPr>
                <w:ilvl w:val="0"/>
                <w:numId w:val="2"/>
              </w:numPr>
              <w:spacing w:before="30" w:after="30"/>
              <w:rPr/>
            </w:pPr>
            <w:r w:rsidRPr="435C6465" w:rsidR="435C6465">
              <w:rPr>
                <w:rFonts w:ascii="Arial" w:hAnsi="Arial" w:eastAsia="Arial" w:cs="Arial"/>
                <w:sz w:val="18"/>
                <w:szCs w:val="18"/>
                <w:lang w:val="en-US"/>
              </w:rPr>
              <w:t xml:space="preserve">Note any description of the connection between DAM findability and geo self-service asset creation -- these are </w:t>
            </w:r>
            <w:r w:rsidRPr="435C6465" w:rsidR="435C6465">
              <w:rPr>
                <w:rFonts w:ascii="Arial" w:hAnsi="Arial" w:eastAsia="Arial" w:cs="Arial"/>
                <w:sz w:val="18"/>
                <w:szCs w:val="18"/>
                <w:lang w:val="en-US"/>
              </w:rPr>
              <w:t>likely the</w:t>
            </w:r>
            <w:r w:rsidRPr="435C6465" w:rsidR="435C6465">
              <w:rPr>
                <w:rFonts w:ascii="Arial" w:hAnsi="Arial" w:eastAsia="Arial" w:cs="Arial"/>
                <w:sz w:val="18"/>
                <w:szCs w:val="18"/>
                <w:lang w:val="en-US"/>
              </w:rPr>
              <w:t xml:space="preserve"> same root cause presented from two different perspectives.</w:t>
            </w:r>
          </w:p>
        </w:tc>
        <w:tc>
          <w:tcPr>
            <w:tcW w:w="3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FFF4CFE" wp14:textId="77777777">
            <w:pPr>
              <w:spacing w:before="0" w:after="60"/>
            </w:pPr>
            <w:r w:rsidRPr="435C6465" w:rsidR="435C6465">
              <w:rPr>
                <w:rFonts w:ascii="Arial" w:hAnsi="Arial" w:eastAsia="Arial" w:cs="Arial"/>
                <w:b w:val="0"/>
                <w:bCs w:val="0"/>
                <w:sz w:val="18"/>
                <w:szCs w:val="18"/>
                <w:lang w:val="en-US"/>
              </w:rPr>
              <w:t xml:space="preserve">The DAM findability problem and the ACE coverage gap are the two </w:t>
            </w:r>
            <w:r w:rsidRPr="435C6465" w:rsidR="435C6465">
              <w:rPr>
                <w:rFonts w:ascii="Arial" w:hAnsi="Arial" w:eastAsia="Arial" w:cs="Arial"/>
                <w:b w:val="0"/>
                <w:bCs w:val="0"/>
                <w:sz w:val="18"/>
                <w:szCs w:val="18"/>
                <w:lang w:val="en-US"/>
              </w:rPr>
              <w:t>most likely near-term</w:t>
            </w:r>
            <w:r w:rsidRPr="435C6465" w:rsidR="435C6465">
              <w:rPr>
                <w:rFonts w:ascii="Arial" w:hAnsi="Arial" w:eastAsia="Arial" w:cs="Arial"/>
                <w:b w:val="0"/>
                <w:bCs w:val="0"/>
                <w:sz w:val="18"/>
                <w:szCs w:val="18"/>
                <w:lang w:val="en-US"/>
              </w:rPr>
              <w:t xml:space="preserve"> feasibility constraints for production automation. Both should be clearly understood before the </w:t>
            </w:r>
            <w:r w:rsidRPr="435C6465" w:rsidR="435C6465">
              <w:rPr>
                <w:rFonts w:ascii="Arial" w:hAnsi="Arial" w:eastAsia="Arial" w:cs="Arial"/>
                <w:b w:val="0"/>
                <w:bCs w:val="0"/>
                <w:sz w:val="18"/>
                <w:szCs w:val="18"/>
                <w:lang w:val="en-US"/>
              </w:rPr>
              <w:t>priority</w:t>
            </w:r>
            <w:r w:rsidRPr="435C6465" w:rsidR="435C6465">
              <w:rPr>
                <w:rFonts w:ascii="Arial" w:hAnsi="Arial" w:eastAsia="Arial" w:cs="Arial"/>
                <w:b w:val="0"/>
                <w:bCs w:val="0"/>
                <w:sz w:val="18"/>
                <w:szCs w:val="18"/>
                <w:lang w:val="en-US"/>
              </w:rPr>
              <w:t xml:space="preserve"> conversation in Part 4.</w:t>
            </w:r>
          </w:p>
        </w:tc>
      </w:tr>
    </w:tbl>
    <w:p xmlns:wp14="http://schemas.microsoft.com/office/word/2010/wordml" w14:paraId="6D98A12B" wp14:textId="77777777">
      <w:pPr>
        <w:spacing w:before="0" w:after="200"/>
      </w:pPr>
      <w:r/>
    </w:p>
    <w:p xmlns:wp14="http://schemas.microsoft.com/office/word/2010/wordml" w14:paraId="2946DB82" wp14:textId="77777777">
      <w:r>
        <w:br w:type="page"/>
      </w:r>
    </w:p>
    <w:p xmlns:wp14="http://schemas.microsoft.com/office/word/2010/wordml" w14:paraId="16591FDB" wp14:textId="77777777">
      <w:pPr>
        <w:pBdr>
          <w:bottom w:val="single" w:color="2E5FAC" w:sz="6" w:space="4"/>
        </w:pBdr>
        <w:spacing w:before="200" w:after="100"/>
      </w:pPr>
      <w:r>
        <w:rPr>
          <w:rFonts w:ascii="Arial" w:hAnsi="Arial" w:eastAsia="Arial" w:cs="Arial"/>
          <w:b/>
          <w:bCs/>
          <w:color w:val="2E5FAC"/>
          <w:sz w:val="24"/>
          <w:szCs w:val="24"/>
        </w:rPr>
        <w:t xml:space="preserve">Part 4 (45-55 min): Gaps, Cross-Domain Opportunities, and Close</w:t>
      </w:r>
    </w:p>
    <w:p xmlns:wp14="http://schemas.microsoft.com/office/word/2010/wordml" w14:paraId="4A2E443D" wp14:textId="77777777">
      <w:pPr>
        <w:spacing w:before="0" w:after="80"/>
        <w:jc w:val="left"/>
      </w:pPr>
      <w:r>
        <w:rPr>
          <w:rFonts w:ascii="Arial" w:hAnsi="Arial" w:eastAsia="Arial" w:cs="Arial"/>
          <w:b w:val="false"/>
          <w:bCs w:val="false"/>
          <w:color w:val="000000"/>
          <w:sz w:val="20"/>
          <w:szCs w:val="20"/>
        </w:rPr>
        <w:t xml:space="preserve">Surface any remaining workflows or pain points, explore cross-domain dependencies, and close with the magic wand question. Confirm 2-3 priority workflows before the session ends.</w:t>
      </w:r>
    </w:p>
    <w:tbl>
      <w:tblPr>
        <w:tblW w:w="9360" w:type="dxa"/>
        <w:tblBorders>
          <w:top w:val="single" w:color="auto" w:sz="4"/>
          <w:start w:val="single" w:color="auto" w:sz="4"/>
          <w:bottom w:val="single" w:color="auto" w:sz="4"/>
          <w:end w:val="single" w:color="auto" w:sz="4"/>
          <w:insideH w:val="single" w:color="auto" w:sz="4"/>
          <w:insideV w:val="single" w:color="auto" w:sz="4"/>
        </w:tblBorders>
      </w:tblPr>
      <w:tblGrid>
        <w:gridCol w:w="350"/>
        <w:gridCol w:w="2850"/>
        <w:gridCol w:w="3000"/>
        <w:gridCol w:w="3160"/>
      </w:tblGrid>
      <w:tr xmlns:wp14="http://schemas.microsoft.com/office/word/2010/wordml" w:rsidTr="435C6465" w14:paraId="7C92C5D1" wp14:textId="77777777">
        <w:tc>
          <w:tcPr>
            <w:tcW w:w="350" w:type="dxa"/>
            <w:tcBorders>
              <w:top w:val="single" w:color="CCCCCC" w:sz="1"/>
              <w:left w:val="single" w:color="CCCCCC" w:sz="1"/>
              <w:bottom w:val="single" w:color="CCCCCC" w:sz="1"/>
              <w:right w:val="single" w:color="CCCCCC" w:sz="1"/>
            </w:tcBorders>
            <w:shd w:val="clear" w:color="auto" w:fill="1F3864"/>
            <w:tcMar>
              <w:top w:w="80" w:type="dxa"/>
              <w:left w:w="120" w:type="dxa"/>
              <w:bottom w:w="80" w:type="dxa"/>
              <w:right w:w="120" w:type="dxa"/>
            </w:tcMar>
            <w:vAlign w:val="center"/>
          </w:tcPr>
          <w:p w14:paraId="00B8D6FB" wp14:textId="77777777">
            <w:r>
              <w:rPr>
                <w:rFonts w:ascii="Arial" w:hAnsi="Arial" w:eastAsia="Arial" w:cs="Arial"/>
                <w:b/>
                <w:bCs/>
                <w:color w:val="FFFFFF"/>
                <w:sz w:val="18"/>
                <w:szCs w:val="18"/>
              </w:rPr>
              <w:t xml:space="preserve">#</w:t>
            </w:r>
          </w:p>
        </w:tc>
        <w:tc>
          <w:tcPr>
            <w:tcW w:w="2850" w:type="dxa"/>
            <w:tcBorders>
              <w:top w:val="single" w:color="CCCCCC" w:sz="1"/>
              <w:left w:val="single" w:color="CCCCCC" w:sz="1"/>
              <w:bottom w:val="single" w:color="CCCCCC" w:sz="1"/>
              <w:right w:val="single" w:color="CCCCCC" w:sz="1"/>
            </w:tcBorders>
            <w:shd w:val="clear" w:color="auto" w:fill="1F3864"/>
            <w:tcMar>
              <w:top w:w="80" w:type="dxa"/>
              <w:left w:w="120" w:type="dxa"/>
              <w:bottom w:w="80" w:type="dxa"/>
              <w:right w:w="120" w:type="dxa"/>
            </w:tcMar>
            <w:vAlign w:val="center"/>
          </w:tcPr>
          <w:p w14:paraId="467F95C7" wp14:textId="77777777">
            <w:r>
              <w:rPr>
                <w:rFonts w:ascii="Arial" w:hAnsi="Arial" w:eastAsia="Arial" w:cs="Arial"/>
                <w:b/>
                <w:bCs/>
                <w:color w:val="FFFFFF"/>
                <w:sz w:val="18"/>
                <w:szCs w:val="18"/>
              </w:rPr>
              <w:t xml:space="preserve">Question</w:t>
            </w:r>
          </w:p>
        </w:tc>
        <w:tc>
          <w:tcPr>
            <w:tcW w:w="3000" w:type="dxa"/>
            <w:tcBorders>
              <w:top w:val="single" w:color="CCCCCC" w:sz="1"/>
              <w:left w:val="single" w:color="CCCCCC" w:sz="1"/>
              <w:bottom w:val="single" w:color="CCCCCC" w:sz="1"/>
              <w:right w:val="single" w:color="CCCCCC" w:sz="1"/>
            </w:tcBorders>
            <w:shd w:val="clear" w:color="auto" w:fill="1F3864"/>
            <w:tcMar>
              <w:top w:w="80" w:type="dxa"/>
              <w:left w:w="120" w:type="dxa"/>
              <w:bottom w:w="80" w:type="dxa"/>
              <w:right w:w="120" w:type="dxa"/>
            </w:tcMar>
            <w:vAlign w:val="center"/>
          </w:tcPr>
          <w:p w14:paraId="2FDBDCEC" wp14:textId="77777777">
            <w:r>
              <w:rPr>
                <w:rFonts w:ascii="Arial" w:hAnsi="Arial" w:eastAsia="Arial" w:cs="Arial"/>
                <w:b/>
                <w:bCs/>
                <w:color w:val="FFFFFF"/>
                <w:sz w:val="18"/>
                <w:szCs w:val="18"/>
              </w:rPr>
              <w:t xml:space="preserve">Probing Points</w:t>
            </w:r>
          </w:p>
        </w:tc>
        <w:tc>
          <w:tcPr>
            <w:tcW w:w="3160" w:type="dxa"/>
            <w:tcBorders>
              <w:top w:val="single" w:color="CCCCCC" w:sz="1"/>
              <w:left w:val="single" w:color="CCCCCC" w:sz="1"/>
              <w:bottom w:val="single" w:color="CCCCCC" w:sz="1"/>
              <w:right w:val="single" w:color="CCCCCC" w:sz="1"/>
            </w:tcBorders>
            <w:shd w:val="clear" w:color="auto" w:fill="1F3864"/>
            <w:tcMar>
              <w:top w:w="80" w:type="dxa"/>
              <w:left w:w="120" w:type="dxa"/>
              <w:bottom w:w="80" w:type="dxa"/>
              <w:right w:w="120" w:type="dxa"/>
            </w:tcMar>
            <w:vAlign w:val="center"/>
          </w:tcPr>
          <w:p w14:paraId="10CABCC5" wp14:textId="77777777">
            <w:r>
              <w:rPr>
                <w:rFonts w:ascii="Arial" w:hAnsi="Arial" w:eastAsia="Arial" w:cs="Arial"/>
                <w:b/>
                <w:bCs/>
                <w:color w:val="FFFFFF"/>
                <w:sz w:val="18"/>
                <w:szCs w:val="18"/>
              </w:rPr>
              <w:t xml:space="preserve">Notes</w:t>
            </w:r>
          </w:p>
        </w:tc>
      </w:tr>
      <w:tr xmlns:wp14="http://schemas.microsoft.com/office/word/2010/wordml" w:rsidTr="435C6465" w14:paraId="33F49878" wp14:textId="77777777">
        <w:tc>
          <w:tcPr>
            <w:tcW w:w="35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EB5E791" wp14:textId="77777777">
            <w:pPr>
              <w:spacing w:after="0"/>
            </w:pPr>
            <w:r>
              <w:rPr>
                <w:rFonts w:ascii="Arial" w:hAnsi="Arial" w:eastAsia="Arial" w:cs="Arial"/>
                <w:sz w:val="18"/>
                <w:szCs w:val="18"/>
              </w:rPr>
              <w:t xml:space="preserve">16</w:t>
            </w:r>
          </w:p>
        </w:tc>
        <w:tc>
          <w:tcPr>
            <w:tcW w:w="285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0AB89FB" wp14:textId="77777777">
            <w:pPr>
              <w:spacing w:before="0" w:after="60"/>
            </w:pPr>
            <w:r>
              <w:rPr>
                <w:rFonts w:ascii="Arial" w:hAnsi="Arial" w:eastAsia="Arial" w:cs="Arial"/>
                <w:b w:val="false"/>
                <w:bCs w:val="false"/>
                <w:sz w:val="18"/>
                <w:szCs w:val="18"/>
              </w:rPr>
              <w:t xml:space="preserve">Is there anything about how your team spends its time, where the work gets stuck, or what you wish you could automate that we have not yet discussed?</w:t>
            </w:r>
          </w:p>
        </w:tc>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C71D044" wp14:textId="77777777">
            <w:pPr>
              <w:pStyle w:val="ListParagraph"/>
              <w:numPr>
                <w:ilvl w:val="0"/>
                <w:numId w:val="2"/>
              </w:numPr>
              <w:spacing w:before="30" w:after="30"/>
            </w:pPr>
            <w:r>
              <w:rPr>
                <w:rFonts w:ascii="Arial" w:hAnsi="Arial" w:eastAsia="Arial" w:cs="Arial"/>
                <w:sz w:val="18"/>
                <w:szCs w:val="18"/>
              </w:rPr>
              <w:t xml:space="preserve">Standard gap-closing question before moving to cross-domain exploration.</w:t>
            </w:r>
          </w:p>
          <w:p w14:paraId="13E4AADD" wp14:textId="77777777">
            <w:pPr>
              <w:pStyle w:val="ListParagraph"/>
              <w:numPr>
                <w:ilvl w:val="0"/>
                <w:numId w:val="2"/>
              </w:numPr>
              <w:spacing w:before="30" w:after="30"/>
            </w:pPr>
            <w:r>
              <w:rPr>
                <w:rFonts w:ascii="Arial" w:hAnsi="Arial" w:eastAsia="Arial" w:cs="Arial"/>
                <w:sz w:val="18"/>
                <w:szCs w:val="18"/>
              </w:rPr>
              <w:t xml:space="preserve">Listen for any creative development, brand review, or campaign performance feedback workflows that have not yet surfaced.</w:t>
            </w:r>
          </w:p>
          <w:p w14:paraId="081892AF" wp14:textId="77777777">
            <w:pPr>
              <w:pStyle w:val="ListParagraph"/>
              <w:numPr>
                <w:ilvl w:val="0"/>
                <w:numId w:val="2"/>
              </w:numPr>
              <w:spacing w:before="30" w:after="30"/>
              <w:rPr/>
            </w:pPr>
            <w:r w:rsidRPr="435C6465" w:rsidR="435C6465">
              <w:rPr>
                <w:rFonts w:ascii="Arial" w:hAnsi="Arial" w:eastAsia="Arial" w:cs="Arial"/>
                <w:sz w:val="18"/>
                <w:szCs w:val="18"/>
                <w:lang w:val="en-US"/>
              </w:rPr>
              <w:t xml:space="preserve">Note any mention of internal stakeholder management or </w:t>
            </w:r>
            <w:r w:rsidRPr="435C6465" w:rsidR="435C6465">
              <w:rPr>
                <w:rFonts w:ascii="Arial" w:hAnsi="Arial" w:eastAsia="Arial" w:cs="Arial"/>
                <w:sz w:val="18"/>
                <w:szCs w:val="18"/>
                <w:lang w:val="en-US"/>
              </w:rPr>
              <w:t>approval</w:t>
            </w:r>
            <w:r w:rsidRPr="435C6465" w:rsidR="435C6465">
              <w:rPr>
                <w:rFonts w:ascii="Arial" w:hAnsi="Arial" w:eastAsia="Arial" w:cs="Arial"/>
                <w:sz w:val="18"/>
                <w:szCs w:val="18"/>
                <w:lang w:val="en-US"/>
              </w:rPr>
              <w:t xml:space="preserve"> bottlenecks as a source of friction distinct from the production pipeline.</w:t>
            </w:r>
          </w:p>
        </w:tc>
        <w:tc>
          <w:tcPr>
            <w:tcW w:w="3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37998C8" wp14:textId="77777777">
            <w:pPr>
              <w:spacing w:before="0" w:after="60"/>
            </w:pPr>
            <w:r>
              <w:rPr>
                <w:rFonts w:ascii="Arial" w:hAnsi="Arial" w:eastAsia="Arial" w:cs="Arial"/>
                <w:b w:val="false"/>
                <w:bCs w:val="false"/>
                <w:sz w:val="18"/>
                <w:szCs w:val="18"/>
              </w:rPr>
              <w:t xml:space="preserve">Keep this open and brief. If the team has surfaced a rich set of pain points already, this can be shortened to a simple confirmation. Record anything new that surfaces here.</w:t>
            </w:r>
          </w:p>
        </w:tc>
      </w:tr>
      <w:tr xmlns:wp14="http://schemas.microsoft.com/office/word/2010/wordml" w:rsidTr="435C6465" w14:paraId="734FBB38" wp14:textId="77777777">
        <w:tc>
          <w:tcPr>
            <w:tcW w:w="350" w:type="dxa"/>
            <w:tcBorders>
              <w:top w:val="single" w:color="CCCCCC" w:sz="1"/>
              <w:left w:val="single" w:color="CCCCCC" w:sz="1"/>
              <w:bottom w:val="single" w:color="CCCCCC" w:sz="1"/>
              <w:right w:val="single" w:color="CCCCCC" w:sz="1"/>
            </w:tcBorders>
            <w:shd w:val="clear" w:color="auto" w:fill="EDF2F8"/>
            <w:tcMar>
              <w:top w:w="80" w:type="dxa"/>
              <w:left w:w="120" w:type="dxa"/>
              <w:bottom w:w="80" w:type="dxa"/>
              <w:right w:w="120" w:type="dxa"/>
            </w:tcMar>
          </w:tcPr>
          <w:p w14:paraId="111B77A1" wp14:textId="77777777">
            <w:pPr>
              <w:spacing w:after="0"/>
            </w:pPr>
            <w:r>
              <w:rPr>
                <w:rFonts w:ascii="Arial" w:hAnsi="Arial" w:eastAsia="Arial" w:cs="Arial"/>
                <w:sz w:val="18"/>
                <w:szCs w:val="18"/>
              </w:rPr>
              <w:t xml:space="preserve">17</w:t>
            </w:r>
          </w:p>
        </w:tc>
        <w:tc>
          <w:tcPr>
            <w:tcW w:w="2850" w:type="dxa"/>
            <w:tcBorders>
              <w:top w:val="single" w:color="CCCCCC" w:sz="1"/>
              <w:left w:val="single" w:color="CCCCCC" w:sz="1"/>
              <w:bottom w:val="single" w:color="CCCCCC" w:sz="1"/>
              <w:right w:val="single" w:color="CCCCCC" w:sz="1"/>
            </w:tcBorders>
            <w:shd w:val="clear" w:color="auto" w:fill="EDF2F8"/>
            <w:tcMar>
              <w:top w:w="80" w:type="dxa"/>
              <w:left w:w="120" w:type="dxa"/>
              <w:bottom w:w="80" w:type="dxa"/>
              <w:right w:w="120" w:type="dxa"/>
            </w:tcMar>
          </w:tcPr>
          <w:p w14:paraId="3A1EE603" wp14:textId="77777777">
            <w:pPr>
              <w:spacing w:before="0" w:after="60"/>
            </w:pPr>
            <w:r>
              <w:rPr>
                <w:rFonts w:ascii="Arial" w:hAnsi="Arial" w:eastAsia="Arial" w:cs="Arial"/>
                <w:b w:val="false"/>
                <w:bCs w:val="false"/>
                <w:sz w:val="18"/>
                <w:szCs w:val="18"/>
              </w:rPr>
              <w:t xml:space="preserve">Your work connects upstream to campaign planning and messaging strategy, and downstream to field and geo teams who are executing against the assets you produce. Where do the biggest handoff problems happen -- on the intake end, the distribution end, or somewhere in the middle?</w:t>
            </w:r>
          </w:p>
        </w:tc>
        <w:tc>
          <w:tcPr>
            <w:tcW w:w="3000" w:type="dxa"/>
            <w:tcBorders>
              <w:top w:val="single" w:color="CCCCCC" w:sz="1"/>
              <w:left w:val="single" w:color="CCCCCC" w:sz="1"/>
              <w:bottom w:val="single" w:color="CCCCCC" w:sz="1"/>
              <w:right w:val="single" w:color="CCCCCC" w:sz="1"/>
            </w:tcBorders>
            <w:shd w:val="clear" w:color="auto" w:fill="EDF2F8"/>
            <w:tcMar>
              <w:top w:w="80" w:type="dxa"/>
              <w:left w:w="120" w:type="dxa"/>
              <w:bottom w:w="80" w:type="dxa"/>
              <w:right w:w="120" w:type="dxa"/>
            </w:tcMar>
          </w:tcPr>
          <w:p w14:paraId="6DE87D98" wp14:textId="77777777">
            <w:pPr>
              <w:pStyle w:val="ListParagraph"/>
              <w:numPr>
                <w:ilvl w:val="0"/>
                <w:numId w:val="2"/>
              </w:numPr>
              <w:spacing w:before="30" w:after="30"/>
              <w:rPr/>
            </w:pPr>
            <w:r w:rsidRPr="435C6465" w:rsidR="435C6465">
              <w:rPr>
                <w:rFonts w:ascii="Arial" w:hAnsi="Arial" w:eastAsia="Arial" w:cs="Arial"/>
                <w:sz w:val="18"/>
                <w:szCs w:val="18"/>
                <w:lang w:val="en-US"/>
              </w:rPr>
              <w:t xml:space="preserve">Upstream dependencies: Content Strategy and Creative teams receive briefs and inputs from marketing strategy and product marketing. If those inputs are </w:t>
            </w:r>
            <w:r w:rsidRPr="435C6465" w:rsidR="435C6465">
              <w:rPr>
                <w:rFonts w:ascii="Arial" w:hAnsi="Arial" w:eastAsia="Arial" w:cs="Arial"/>
                <w:sz w:val="18"/>
                <w:szCs w:val="18"/>
                <w:lang w:val="en-US"/>
              </w:rPr>
              <w:t>poor</w:t>
            </w:r>
            <w:r w:rsidRPr="435C6465" w:rsidR="435C6465">
              <w:rPr>
                <w:rFonts w:ascii="Arial" w:hAnsi="Arial" w:eastAsia="Arial" w:cs="Arial"/>
                <w:sz w:val="18"/>
                <w:szCs w:val="18"/>
                <w:lang w:val="en-US"/>
              </w:rPr>
              <w:t xml:space="preserve"> quality or arrive late, everything downstream is affected.</w:t>
            </w:r>
          </w:p>
          <w:p w14:paraId="676C5EC1" wp14:textId="77777777">
            <w:pPr>
              <w:pStyle w:val="ListParagraph"/>
              <w:numPr>
                <w:ilvl w:val="0"/>
                <w:numId w:val="2"/>
              </w:numPr>
              <w:spacing w:before="30" w:after="30"/>
            </w:pPr>
            <w:r>
              <w:rPr>
                <w:rFonts w:ascii="Arial" w:hAnsi="Arial" w:eastAsia="Arial" w:cs="Arial"/>
                <w:sz w:val="18"/>
                <w:szCs w:val="18"/>
              </w:rPr>
              <w:t xml:space="preserve">Downstream dependencies: Field and geo teams depend on Creative and Content for brand-compliant assets. If those assets are unavailable or not in the right format, the bypass behavior documented in the source materials is the result.</w:t>
            </w:r>
          </w:p>
          <w:p w14:paraId="61E30C5A" wp14:textId="77777777">
            <w:pPr>
              <w:pStyle w:val="ListParagraph"/>
              <w:numPr>
                <w:ilvl w:val="0"/>
                <w:numId w:val="2"/>
              </w:numPr>
              <w:spacing w:before="30" w:after="30"/>
            </w:pPr>
            <w:r>
              <w:rPr>
                <w:rFonts w:ascii="Arial" w:hAnsi="Arial" w:eastAsia="Arial" w:cs="Arial"/>
                <w:sz w:val="18"/>
                <w:szCs w:val="18"/>
              </w:rPr>
              <w:t xml:space="preserve">Note any mention of campaign performance feedback flowing from field back to central creative, as this signals a potential loop that a Content Strategy Intelligence agent could formalize.</w:t>
            </w:r>
          </w:p>
        </w:tc>
        <w:tc>
          <w:tcPr>
            <w:tcW w:w="3160" w:type="dxa"/>
            <w:tcBorders>
              <w:top w:val="single" w:color="CCCCCC" w:sz="1"/>
              <w:left w:val="single" w:color="CCCCCC" w:sz="1"/>
              <w:bottom w:val="single" w:color="CCCCCC" w:sz="1"/>
              <w:right w:val="single" w:color="CCCCCC" w:sz="1"/>
            </w:tcBorders>
            <w:shd w:val="clear" w:color="auto" w:fill="EDF2F8"/>
            <w:tcMar>
              <w:top w:w="80" w:type="dxa"/>
              <w:left w:w="120" w:type="dxa"/>
              <w:bottom w:w="80" w:type="dxa"/>
              <w:right w:w="120" w:type="dxa"/>
            </w:tcMar>
          </w:tcPr>
          <w:p w:rsidP="435C6465" w14:paraId="2AA766BF" wp14:textId="77777777">
            <w:pPr>
              <w:spacing w:before="0" w:after="60"/>
              <w:rPr>
                <w:rFonts w:ascii="Arial" w:hAnsi="Arial" w:eastAsia="Arial" w:cs="Arial"/>
                <w:b w:val="0"/>
                <w:bCs w:val="0"/>
                <w:sz w:val="18"/>
                <w:szCs w:val="18"/>
                <w:lang w:val="en-US"/>
              </w:rPr>
            </w:pPr>
            <w:r w:rsidRPr="435C6465" w:rsidR="435C6465">
              <w:rPr>
                <w:rFonts w:ascii="Arial" w:hAnsi="Arial" w:eastAsia="Arial" w:cs="Arial"/>
                <w:b w:val="0"/>
                <w:bCs w:val="0"/>
                <w:sz w:val="18"/>
                <w:szCs w:val="18"/>
                <w:lang w:val="en-US"/>
              </w:rPr>
              <w:t xml:space="preserve">This question is designed to surface cross-domain dependencies that can inform the Garage Workshop design. Record any system or team names that come up as interface points. </w:t>
            </w:r>
            <w:r w:rsidRPr="435C6465" w:rsidR="435C6465">
              <w:rPr>
                <w:rFonts w:ascii="Arial" w:hAnsi="Arial" w:eastAsia="Arial" w:cs="Arial"/>
                <w:b w:val="0"/>
                <w:bCs w:val="0"/>
                <w:sz w:val="18"/>
                <w:szCs w:val="18"/>
                <w:lang w:val="en-US"/>
              </w:rPr>
              <w:t>Note whether the handoff problems are described as process gaps or tooling gaps.</w:t>
            </w:r>
          </w:p>
        </w:tc>
      </w:tr>
      <w:tr xmlns:wp14="http://schemas.microsoft.com/office/word/2010/wordml" w:rsidTr="435C6465" w14:paraId="502BE6B4" wp14:textId="77777777">
        <w:tc>
          <w:tcPr>
            <w:tcW w:w="35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26D80A2" wp14:textId="77777777">
            <w:pPr>
              <w:spacing w:after="0"/>
            </w:pPr>
            <w:r>
              <w:rPr>
                <w:rFonts w:ascii="Arial" w:hAnsi="Arial" w:eastAsia="Arial" w:cs="Arial"/>
                <w:sz w:val="18"/>
                <w:szCs w:val="18"/>
              </w:rPr>
              <w:t xml:space="preserve">18</w:t>
            </w:r>
          </w:p>
        </w:tc>
        <w:tc>
          <w:tcPr>
            <w:tcW w:w="285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05C42CF" wp14:textId="77777777">
            <w:pPr>
              <w:spacing w:before="0" w:after="60"/>
            </w:pPr>
            <w:r>
              <w:rPr>
                <w:rFonts w:ascii="Arial" w:hAnsi="Arial" w:eastAsia="Arial" w:cs="Arial"/>
                <w:b w:val="false"/>
                <w:bCs w:val="false"/>
                <w:sz w:val="18"/>
                <w:szCs w:val="18"/>
              </w:rPr>
              <w:t xml:space="preserve">Are there workflows in your domain that are currently blocked not by your team but by something outside your control -- a platform limitation, a dependency on another team, or an approval process that sits elsewhere?</w:t>
            </w:r>
          </w:p>
        </w:tc>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87C950F" wp14:textId="77777777">
            <w:pPr>
              <w:pStyle w:val="ListParagraph"/>
              <w:numPr>
                <w:ilvl w:val="0"/>
                <w:numId w:val="2"/>
              </w:numPr>
              <w:spacing w:before="30" w:after="30"/>
            </w:pPr>
            <w:r>
              <w:rPr>
                <w:rFonts w:ascii="Arial" w:hAnsi="Arial" w:eastAsia="Arial" w:cs="Arial"/>
                <w:sz w:val="18"/>
                <w:szCs w:val="18"/>
              </w:rPr>
              <w:t xml:space="preserve">External blockers are important to document before prioritizing pilots, as they affect feasibility and timeline regardless of the team's internal readiness.</w:t>
            </w:r>
          </w:p>
          <w:p w14:paraId="59D59573" wp14:textId="77777777">
            <w:pPr>
              <w:pStyle w:val="ListParagraph"/>
              <w:numPr>
                <w:ilvl w:val="0"/>
                <w:numId w:val="2"/>
              </w:numPr>
              <w:spacing w:before="30" w:after="30"/>
            </w:pPr>
            <w:r>
              <w:rPr>
                <w:rFonts w:ascii="Arial" w:hAnsi="Arial" w:eastAsia="Arial" w:cs="Arial"/>
                <w:sz w:val="18"/>
                <w:szCs w:val="18"/>
              </w:rPr>
              <w:t xml:space="preserve">Listen for any mention of Legal, Brand Strategy, or IT as approval or integration dependencies.</w:t>
            </w:r>
          </w:p>
          <w:p w14:paraId="240664C1" wp14:textId="77777777">
            <w:pPr>
              <w:pStyle w:val="ListParagraph"/>
              <w:numPr>
                <w:ilvl w:val="0"/>
                <w:numId w:val="2"/>
              </w:numPr>
              <w:spacing w:before="30" w:after="30"/>
            </w:pPr>
            <w:r>
              <w:rPr>
                <w:rFonts w:ascii="Arial" w:hAnsi="Arial" w:eastAsia="Arial" w:cs="Arial"/>
                <w:sz w:val="18"/>
                <w:szCs w:val="18"/>
              </w:rPr>
              <w:t xml:space="preserve">The Logo Agreement workflow is an example of a cross-functional process that touches Brand Strategy and Legal. Probe for similar multi-party dependencies in other workflows.</w:t>
            </w:r>
          </w:p>
        </w:tc>
        <w:tc>
          <w:tcPr>
            <w:tcW w:w="3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1152158" wp14:textId="77777777">
            <w:pPr>
              <w:spacing w:before="0" w:after="60"/>
            </w:pPr>
            <w:r>
              <w:rPr>
                <w:rFonts w:ascii="Arial" w:hAnsi="Arial" w:eastAsia="Arial" w:cs="Arial"/>
                <w:b w:val="false"/>
                <w:bCs w:val="false"/>
                <w:sz w:val="18"/>
                <w:szCs w:val="18"/>
              </w:rPr>
              <w:t xml:space="preserve">If an external blocker surfaces for one of the high-priority workflows (Globalization Production, Event Asset Kit), document it explicitly and flag it for the cross-domain dependencies section of the post-interview synthesis.</w:t>
            </w:r>
          </w:p>
        </w:tc>
      </w:tr>
      <w:tr xmlns:wp14="http://schemas.microsoft.com/office/word/2010/wordml" w:rsidTr="435C6465" w14:paraId="1DC377D0" wp14:textId="77777777">
        <w:tc>
          <w:tcPr>
            <w:tcW w:w="350" w:type="dxa"/>
            <w:tcBorders>
              <w:top w:val="single" w:color="CCCCCC" w:sz="1"/>
              <w:left w:val="single" w:color="CCCCCC" w:sz="1"/>
              <w:bottom w:val="single" w:color="CCCCCC" w:sz="1"/>
              <w:right w:val="single" w:color="CCCCCC" w:sz="1"/>
            </w:tcBorders>
            <w:shd w:val="clear" w:color="auto" w:fill="EDF2F8"/>
            <w:tcMar>
              <w:top w:w="80" w:type="dxa"/>
              <w:left w:w="120" w:type="dxa"/>
              <w:bottom w:w="80" w:type="dxa"/>
              <w:right w:w="120" w:type="dxa"/>
            </w:tcMar>
          </w:tcPr>
          <w:p w14:paraId="2847A633" wp14:textId="77777777">
            <w:pPr>
              <w:spacing w:after="0"/>
            </w:pPr>
            <w:r>
              <w:rPr>
                <w:rFonts w:ascii="Arial" w:hAnsi="Arial" w:eastAsia="Arial" w:cs="Arial"/>
                <w:sz w:val="18"/>
                <w:szCs w:val="18"/>
              </w:rPr>
              <w:t xml:space="preserve">19</w:t>
            </w:r>
          </w:p>
        </w:tc>
        <w:tc>
          <w:tcPr>
            <w:tcW w:w="2850" w:type="dxa"/>
            <w:tcBorders>
              <w:top w:val="single" w:color="CCCCCC" w:sz="1"/>
              <w:left w:val="single" w:color="CCCCCC" w:sz="1"/>
              <w:bottom w:val="single" w:color="CCCCCC" w:sz="1"/>
              <w:right w:val="single" w:color="CCCCCC" w:sz="1"/>
            </w:tcBorders>
            <w:shd w:val="clear" w:color="auto" w:fill="EDF2F8"/>
            <w:tcMar>
              <w:top w:w="80" w:type="dxa"/>
              <w:left w:w="120" w:type="dxa"/>
              <w:bottom w:w="80" w:type="dxa"/>
              <w:right w:w="120" w:type="dxa"/>
            </w:tcMar>
          </w:tcPr>
          <w:p w14:paraId="5261310F" wp14:textId="77777777">
            <w:pPr>
              <w:spacing w:before="0" w:after="60"/>
            </w:pPr>
            <w:r w:rsidRPr="435C6465" w:rsidR="435C6465">
              <w:rPr>
                <w:rFonts w:ascii="Arial" w:hAnsi="Arial" w:eastAsia="Arial" w:cs="Arial"/>
                <w:b w:val="0"/>
                <w:bCs w:val="0"/>
                <w:sz w:val="18"/>
                <w:szCs w:val="18"/>
                <w:lang w:val="en-US"/>
              </w:rPr>
              <w:t xml:space="preserve">If you had a fully resourced team and unlimited technical support for the next </w:t>
            </w:r>
            <w:r w:rsidRPr="435C6465" w:rsidR="435C6465">
              <w:rPr>
                <w:rFonts w:ascii="Arial" w:hAnsi="Arial" w:eastAsia="Arial" w:cs="Arial"/>
                <w:b w:val="0"/>
                <w:bCs w:val="0"/>
                <w:sz w:val="18"/>
                <w:szCs w:val="18"/>
                <w:lang w:val="en-US"/>
              </w:rPr>
              <w:t>90 days</w:t>
            </w:r>
            <w:r w:rsidRPr="435C6465" w:rsidR="435C6465">
              <w:rPr>
                <w:rFonts w:ascii="Arial" w:hAnsi="Arial" w:eastAsia="Arial" w:cs="Arial"/>
                <w:b w:val="0"/>
                <w:bCs w:val="0"/>
                <w:sz w:val="18"/>
                <w:szCs w:val="18"/>
                <w:lang w:val="en-US"/>
              </w:rPr>
              <w:t>, what is the one workflow you would transform first, and what would success look like at the end of that period?</w:t>
            </w:r>
          </w:p>
          <w:p w14:paraId="5997CC1D" wp14:textId="77777777">
            <w:pPr>
              <w:spacing w:before="0" w:after="40"/>
            </w:pPr>
            <w:r/>
          </w:p>
          <w:p w14:paraId="0C31D933" wp14:textId="77777777">
            <w:pPr>
              <w:spacing w:before="0" w:after="0"/>
            </w:pPr>
            <w:r>
              <w:rPr>
                <w:rFonts w:ascii="Arial" w:hAnsi="Arial" w:eastAsia="Arial" w:cs="Arial"/>
                <w:b/>
                <w:bCs/>
                <w:color w:val="4472C4"/>
                <w:sz w:val="18"/>
                <w:szCs w:val="18"/>
              </w:rPr>
              <w:t xml:space="preserve">[Facilitator: This is the magic wand question. Let the team answer without prompting or framing. Record the answer verbatim if possible.]</w:t>
            </w:r>
          </w:p>
        </w:tc>
        <w:tc>
          <w:tcPr>
            <w:tcW w:w="3000" w:type="dxa"/>
            <w:tcBorders>
              <w:top w:val="single" w:color="CCCCCC" w:sz="1"/>
              <w:left w:val="single" w:color="CCCCCC" w:sz="1"/>
              <w:bottom w:val="single" w:color="CCCCCC" w:sz="1"/>
              <w:right w:val="single" w:color="CCCCCC" w:sz="1"/>
            </w:tcBorders>
            <w:shd w:val="clear" w:color="auto" w:fill="EDF2F8"/>
            <w:tcMar>
              <w:top w:w="80" w:type="dxa"/>
              <w:left w:w="120" w:type="dxa"/>
              <w:bottom w:w="80" w:type="dxa"/>
              <w:right w:w="120" w:type="dxa"/>
            </w:tcMar>
          </w:tcPr>
          <w:p w14:paraId="10736F88" wp14:textId="77777777">
            <w:pPr>
              <w:pStyle w:val="ListParagraph"/>
              <w:numPr>
                <w:ilvl w:val="0"/>
                <w:numId w:val="2"/>
              </w:numPr>
              <w:spacing w:before="30" w:after="30"/>
            </w:pPr>
            <w:r>
              <w:rPr>
                <w:rFonts w:ascii="Arial" w:hAnsi="Arial" w:eastAsia="Arial" w:cs="Arial"/>
                <w:sz w:val="18"/>
                <w:szCs w:val="18"/>
              </w:rPr>
              <w:t xml:space="preserve">Note whether the answer is production-focused (Globalization Production, Delivery and Distribution, Event Asset Kits) or strategy-focused (Content Strategy Intelligence Platform, Briefing).</w:t>
            </w:r>
          </w:p>
          <w:p w14:paraId="024FC287" wp14:textId="77777777">
            <w:pPr>
              <w:pStyle w:val="ListParagraph"/>
              <w:numPr>
                <w:ilvl w:val="0"/>
                <w:numId w:val="2"/>
              </w:numPr>
              <w:spacing w:before="30" w:after="30"/>
              <w:rPr/>
            </w:pPr>
            <w:r w:rsidRPr="435C6465" w:rsidR="435C6465">
              <w:rPr>
                <w:rFonts w:ascii="Arial" w:hAnsi="Arial" w:eastAsia="Arial" w:cs="Arial"/>
                <w:sz w:val="18"/>
                <w:szCs w:val="18"/>
                <w:lang w:val="en-US"/>
              </w:rPr>
              <w:t xml:space="preserve">If the answer is a workflow already on the priority list, validate and confirm. If it is something new, probe on why it </w:t>
            </w:r>
            <w:r w:rsidRPr="435C6465" w:rsidR="435C6465">
              <w:rPr>
                <w:rFonts w:ascii="Arial" w:hAnsi="Arial" w:eastAsia="Arial" w:cs="Arial"/>
                <w:sz w:val="18"/>
                <w:szCs w:val="18"/>
                <w:lang w:val="en-US"/>
              </w:rPr>
              <w:t>was not surfaced</w:t>
            </w:r>
            <w:r w:rsidRPr="435C6465" w:rsidR="435C6465">
              <w:rPr>
                <w:rFonts w:ascii="Arial" w:hAnsi="Arial" w:eastAsia="Arial" w:cs="Arial"/>
                <w:sz w:val="18"/>
                <w:szCs w:val="18"/>
                <w:lang w:val="en-US"/>
              </w:rPr>
              <w:t xml:space="preserve"> earlier.</w:t>
            </w:r>
          </w:p>
          <w:p w14:paraId="66330001" wp14:textId="77777777">
            <w:pPr>
              <w:pStyle w:val="ListParagraph"/>
              <w:numPr>
                <w:ilvl w:val="0"/>
                <w:numId w:val="2"/>
              </w:numPr>
              <w:spacing w:before="30" w:after="30"/>
              <w:rPr/>
            </w:pPr>
            <w:r w:rsidRPr="435C6465" w:rsidR="435C6465">
              <w:rPr>
                <w:rFonts w:ascii="Arial" w:hAnsi="Arial" w:eastAsia="Arial" w:cs="Arial"/>
                <w:sz w:val="18"/>
                <w:szCs w:val="18"/>
                <w:lang w:val="en-US"/>
              </w:rPr>
              <w:t xml:space="preserve">Ask explicitly: 'What would success look like at the end of </w:t>
            </w:r>
            <w:r w:rsidRPr="435C6465" w:rsidR="435C6465">
              <w:rPr>
                <w:rFonts w:ascii="Arial" w:hAnsi="Arial" w:eastAsia="Arial" w:cs="Arial"/>
                <w:sz w:val="18"/>
                <w:szCs w:val="18"/>
                <w:lang w:val="en-US"/>
              </w:rPr>
              <w:t>90 days</w:t>
            </w:r>
            <w:r w:rsidRPr="435C6465" w:rsidR="435C6465">
              <w:rPr>
                <w:rFonts w:ascii="Arial" w:hAnsi="Arial" w:eastAsia="Arial" w:cs="Arial"/>
                <w:sz w:val="18"/>
                <w:szCs w:val="18"/>
                <w:lang w:val="en-US"/>
              </w:rPr>
              <w:t>?' The answer reveals whether the team is thinking about process milestones, output quality, or scale metrics.</w:t>
            </w:r>
          </w:p>
        </w:tc>
        <w:tc>
          <w:tcPr>
            <w:tcW w:w="3160" w:type="dxa"/>
            <w:tcBorders>
              <w:top w:val="single" w:color="CCCCCC" w:sz="1"/>
              <w:left w:val="single" w:color="CCCCCC" w:sz="1"/>
              <w:bottom w:val="single" w:color="CCCCCC" w:sz="1"/>
              <w:right w:val="single" w:color="CCCCCC" w:sz="1"/>
            </w:tcBorders>
            <w:shd w:val="clear" w:color="auto" w:fill="EDF2F8"/>
            <w:tcMar>
              <w:top w:w="80" w:type="dxa"/>
              <w:left w:w="120" w:type="dxa"/>
              <w:bottom w:w="80" w:type="dxa"/>
              <w:right w:w="120" w:type="dxa"/>
            </w:tcMar>
          </w:tcPr>
          <w:p w14:paraId="20191277" wp14:textId="77777777">
            <w:pPr>
              <w:spacing w:before="0" w:after="60"/>
            </w:pPr>
            <w:r>
              <w:rPr>
                <w:rFonts w:ascii="Arial" w:hAnsi="Arial" w:eastAsia="Arial" w:cs="Arial"/>
                <w:b w:val="false"/>
                <w:bCs w:val="false"/>
                <w:sz w:val="18"/>
                <w:szCs w:val="18"/>
              </w:rPr>
              <w:t xml:space="preserve">This is the final substantive question of the session. The answer will be used in the priority alignment conversation and the Garage Workshop briefing. Record both the workflow choice and the success definition.</w:t>
            </w:r>
          </w:p>
        </w:tc>
      </w:tr>
      <w:tr xmlns:wp14="http://schemas.microsoft.com/office/word/2010/wordml" w:rsidTr="435C6465" w14:paraId="3B451F30" wp14:textId="77777777">
        <w:tc>
          <w:tcPr>
            <w:tcW w:w="35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007C906" wp14:textId="77777777">
            <w:pPr>
              <w:spacing w:after="0"/>
            </w:pPr>
            <w:r>
              <w:rPr>
                <w:rFonts w:ascii="Arial" w:hAnsi="Arial" w:eastAsia="Arial" w:cs="Arial"/>
                <w:sz w:val="18"/>
                <w:szCs w:val="18"/>
              </w:rPr>
              <w:t xml:space="preserve">20</w:t>
            </w:r>
          </w:p>
        </w:tc>
        <w:tc>
          <w:tcPr>
            <w:tcW w:w="285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C15C809" wp14:textId="77777777">
            <w:pPr>
              <w:spacing w:before="0" w:after="60"/>
            </w:pPr>
            <w:r>
              <w:rPr>
                <w:rFonts w:ascii="Arial" w:hAnsi="Arial" w:eastAsia="Arial" w:cs="Arial"/>
                <w:b w:val="false"/>
                <w:bCs w:val="false"/>
                <w:sz w:val="18"/>
                <w:szCs w:val="18"/>
              </w:rPr>
              <w:t xml:space="preserve">Based on everything we have discussed today, we will be recommending 2-3 workflows from your domain for the cross-domain Garage Workshop. From your perspective, which 2-3 would you prioritize, and is there anything about those workflows that we should know going into the design phase?</w:t>
            </w:r>
          </w:p>
          <w:p w14:paraId="110FFD37" wp14:textId="77777777">
            <w:pPr>
              <w:spacing w:before="0" w:after="40"/>
            </w:pPr>
            <w:r/>
          </w:p>
          <w:p w14:paraId="4996EE61" wp14:textId="77777777">
            <w:pPr>
              <w:spacing w:before="0" w:after="0"/>
            </w:pPr>
            <w:r w:rsidRPr="435C6465" w:rsidR="435C6465">
              <w:rPr>
                <w:rFonts w:ascii="Arial" w:hAnsi="Arial" w:eastAsia="Arial" w:cs="Arial"/>
                <w:b w:val="1"/>
                <w:bCs w:val="1"/>
                <w:color w:val="4472C4"/>
                <w:sz w:val="18"/>
                <w:szCs w:val="18"/>
                <w:lang w:val="en-US"/>
              </w:rPr>
              <w:t xml:space="preserve">[Facilitator: Do not leave without explicit confirmation of the 2-3 priority workflows, even if the conversation requires a few </w:t>
            </w:r>
            <w:r w:rsidRPr="435C6465" w:rsidR="435C6465">
              <w:rPr>
                <w:rFonts w:ascii="Arial" w:hAnsi="Arial" w:eastAsia="Arial" w:cs="Arial"/>
                <w:b w:val="1"/>
                <w:bCs w:val="1"/>
                <w:color w:val="4472C4"/>
                <w:sz w:val="18"/>
                <w:szCs w:val="18"/>
                <w:lang w:val="en-US"/>
              </w:rPr>
              <w:t>additional</w:t>
            </w:r>
            <w:r w:rsidRPr="435C6465" w:rsidR="435C6465">
              <w:rPr>
                <w:rFonts w:ascii="Arial" w:hAnsi="Arial" w:eastAsia="Arial" w:cs="Arial"/>
                <w:b w:val="1"/>
                <w:bCs w:val="1"/>
                <w:color w:val="4472C4"/>
                <w:sz w:val="18"/>
                <w:szCs w:val="18"/>
                <w:lang w:val="en-US"/>
              </w:rPr>
              <w:t xml:space="preserve"> minutes.]</w:t>
            </w:r>
          </w:p>
        </w:tc>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DEEEA2C" wp14:textId="77777777">
            <w:pPr>
              <w:pStyle w:val="ListParagraph"/>
              <w:numPr>
                <w:ilvl w:val="0"/>
                <w:numId w:val="2"/>
              </w:numPr>
              <w:spacing w:before="30" w:after="30"/>
              <w:rPr/>
            </w:pPr>
            <w:r w:rsidRPr="435C6465" w:rsidR="435C6465">
              <w:rPr>
                <w:rFonts w:ascii="Arial" w:hAnsi="Arial" w:eastAsia="Arial" w:cs="Arial"/>
                <w:sz w:val="18"/>
                <w:szCs w:val="18"/>
                <w:lang w:val="en-US"/>
              </w:rPr>
              <w:t xml:space="preserve">Listen for any conditions the team attaches to their priorities: 'We would prioritize Globalization Production if the DAM issues </w:t>
            </w:r>
            <w:r w:rsidRPr="435C6465" w:rsidR="435C6465">
              <w:rPr>
                <w:rFonts w:ascii="Arial" w:hAnsi="Arial" w:eastAsia="Arial" w:cs="Arial"/>
                <w:sz w:val="18"/>
                <w:szCs w:val="18"/>
                <w:lang w:val="en-US"/>
              </w:rPr>
              <w:t>are</w:t>
            </w:r>
            <w:r w:rsidRPr="435C6465" w:rsidR="435C6465">
              <w:rPr>
                <w:rFonts w:ascii="Arial" w:hAnsi="Arial" w:eastAsia="Arial" w:cs="Arial"/>
                <w:sz w:val="18"/>
                <w:szCs w:val="18"/>
                <w:lang w:val="en-US"/>
              </w:rPr>
              <w:t xml:space="preserve"> resolved first,' or 'Event Asset Kits is our top priority because we have an events calendar that creates urgency.'</w:t>
            </w:r>
          </w:p>
          <w:p w14:paraId="4046AB77" wp14:textId="77777777">
            <w:pPr>
              <w:pStyle w:val="ListParagraph"/>
              <w:numPr>
                <w:ilvl w:val="0"/>
                <w:numId w:val="2"/>
              </w:numPr>
              <w:spacing w:before="30" w:after="30"/>
            </w:pPr>
            <w:r>
              <w:rPr>
                <w:rFonts w:ascii="Arial" w:hAnsi="Arial" w:eastAsia="Arial" w:cs="Arial"/>
                <w:sz w:val="18"/>
                <w:szCs w:val="18"/>
              </w:rPr>
              <w:t xml:space="preserve">Note any concerns about sequencing, dependencies, or internal readiness that should inform the Garage Workshop design.</w:t>
            </w:r>
          </w:p>
          <w:p w14:paraId="1064587E" wp14:textId="77777777">
            <w:pPr>
              <w:pStyle w:val="ListParagraph"/>
              <w:numPr>
                <w:ilvl w:val="0"/>
                <w:numId w:val="2"/>
              </w:numPr>
              <w:spacing w:before="30" w:after="30"/>
            </w:pPr>
            <w:r>
              <w:rPr>
                <w:rFonts w:ascii="Arial" w:hAnsi="Arial" w:eastAsia="Arial" w:cs="Arial"/>
                <w:sz w:val="18"/>
                <w:szCs w:val="18"/>
              </w:rPr>
              <w:t xml:space="preserve">Confirm whether the team wants to be involved in the Garage Workshop design phase or prefers to receive a proposal before committing.</w:t>
            </w:r>
          </w:p>
        </w:tc>
        <w:tc>
          <w:tcPr>
            <w:tcW w:w="3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CAD70DC" wp14:textId="77777777">
            <w:pPr>
              <w:spacing w:before="0" w:after="60"/>
            </w:pPr>
            <w:r w:rsidRPr="435C6465" w:rsidR="435C6465">
              <w:rPr>
                <w:rFonts w:ascii="Arial" w:hAnsi="Arial" w:eastAsia="Arial" w:cs="Arial"/>
                <w:b w:val="0"/>
                <w:bCs w:val="0"/>
                <w:sz w:val="18"/>
                <w:szCs w:val="18"/>
                <w:lang w:val="en-US"/>
              </w:rPr>
              <w:t>Thank</w:t>
            </w:r>
            <w:r w:rsidRPr="435C6465" w:rsidR="435C6465">
              <w:rPr>
                <w:rFonts w:ascii="Arial" w:hAnsi="Arial" w:eastAsia="Arial" w:cs="Arial"/>
                <w:b w:val="0"/>
                <w:bCs w:val="0"/>
                <w:sz w:val="18"/>
                <w:szCs w:val="18"/>
                <w:lang w:val="en-US"/>
              </w:rPr>
              <w:t xml:space="preserve"> the team for their time. Confirm the post-session deliverable (synthesis document) and the next milestone (Garage Workshop scheduling). Record any conditions or sequencing preferences the team has attached to their priority selections.</w:t>
            </w:r>
          </w:p>
        </w:tc>
      </w:tr>
    </w:tbl>
    <w:p xmlns:wp14="http://schemas.microsoft.com/office/word/2010/wordml" w14:paraId="6B699379" wp14:textId="77777777">
      <w:pPr>
        <w:spacing w:before="0" w:after="200"/>
      </w:pPr>
      <w:r/>
    </w:p>
    <w:p xmlns:wp14="http://schemas.microsoft.com/office/word/2010/wordml" w14:paraId="3FE9F23F" wp14:textId="77777777">
      <w:r>
        <w:br w:type="page"/>
      </w:r>
    </w:p>
    <w:p xmlns:wp14="http://schemas.microsoft.com/office/word/2010/wordml" w14:paraId="0EB45D84" wp14:textId="77777777">
      <w:pPr>
        <w:pBdr>
          <w:bottom w:val="single" w:color="2E5FAC" w:sz="6" w:space="4"/>
        </w:pBdr>
        <w:spacing w:before="200" w:after="100"/>
      </w:pPr>
      <w:r>
        <w:rPr>
          <w:rFonts w:ascii="Arial" w:hAnsi="Arial" w:eastAsia="Arial" w:cs="Arial"/>
          <w:b/>
          <w:bCs/>
          <w:color w:val="2E5FAC"/>
          <w:sz w:val="24"/>
          <w:szCs w:val="24"/>
        </w:rPr>
        <w:t xml:space="preserve">General Facilitation Notes</w:t>
      </w:r>
    </w:p>
    <w:p xmlns:wp14="http://schemas.microsoft.com/office/word/2010/wordml" w14:paraId="1F72F646" wp14:textId="77777777">
      <w:pPr>
        <w:spacing w:before="0" w:after="60"/>
      </w:pPr>
      <w:r/>
    </w:p>
    <w:p xmlns:wp14="http://schemas.microsoft.com/office/word/2010/wordml" w14:paraId="46140431" wp14:textId="77777777">
      <w:pPr>
        <w:spacing w:before="160" w:after="80"/>
      </w:pPr>
      <w:r>
        <w:rPr>
          <w:rFonts w:ascii="Arial" w:hAnsi="Arial" w:eastAsia="Arial" w:cs="Arial"/>
          <w:b/>
          <w:bCs/>
          <w:color w:val="1F3864"/>
          <w:sz w:val="22"/>
          <w:szCs w:val="22"/>
        </w:rPr>
        <w:t xml:space="preserve">Pacing and Tone</w:t>
      </w:r>
    </w:p>
    <w:p xmlns:wp14="http://schemas.microsoft.com/office/word/2010/wordml" w14:paraId="4AEA2EA4" wp14:textId="77777777">
      <w:pPr>
        <w:pStyle w:val="ListParagraph"/>
        <w:numPr>
          <w:ilvl w:val="0"/>
          <w:numId w:val="2"/>
        </w:numPr>
        <w:spacing w:before="40" w:after="40"/>
      </w:pPr>
      <w:r>
        <w:rPr>
          <w:rFonts w:ascii="Arial" w:hAnsi="Arial" w:eastAsia="Arial" w:cs="Arial"/>
          <w:sz w:val="18"/>
          <w:szCs w:val="18"/>
        </w:rPr>
        <w:t xml:space="preserve">This session should feel more like a peer review than a discovery interview. The Creative and Content team has already done significant internal AI thinking, and the facilitator's role is to pressure-test their analysis and fill in the operational gaps, not to introduce AI as a new concept.</w:t>
      </w:r>
    </w:p>
    <w:p xmlns:wp14="http://schemas.microsoft.com/office/word/2010/wordml" w14:paraId="6C12B9C0" wp14:textId="77777777">
      <w:pPr>
        <w:pStyle w:val="ListParagraph"/>
        <w:numPr>
          <w:ilvl w:val="0"/>
          <w:numId w:val="2"/>
        </w:numPr>
        <w:spacing w:before="40" w:after="40"/>
        <w:rPr/>
      </w:pPr>
      <w:r w:rsidRPr="435C6465" w:rsidR="435C6465">
        <w:rPr>
          <w:rFonts w:ascii="Arial" w:hAnsi="Arial" w:eastAsia="Arial" w:cs="Arial"/>
          <w:sz w:val="18"/>
          <w:szCs w:val="18"/>
          <w:lang w:val="en-US"/>
        </w:rPr>
        <w:t xml:space="preserve">Part 1 (0-15 min): Let the team describe their own workflow structure before </w:t>
      </w:r>
      <w:r w:rsidRPr="435C6465" w:rsidR="435C6465">
        <w:rPr>
          <w:rFonts w:ascii="Arial" w:hAnsi="Arial" w:eastAsia="Arial" w:cs="Arial"/>
          <w:sz w:val="18"/>
          <w:szCs w:val="18"/>
          <w:lang w:val="en-US"/>
        </w:rPr>
        <w:t>validating</w:t>
      </w:r>
      <w:r w:rsidRPr="435C6465" w:rsidR="435C6465">
        <w:rPr>
          <w:rFonts w:ascii="Arial" w:hAnsi="Arial" w:eastAsia="Arial" w:cs="Arial"/>
          <w:sz w:val="18"/>
          <w:szCs w:val="18"/>
          <w:lang w:val="en-US"/>
        </w:rPr>
        <w:t xml:space="preserve"> against the pre-built map. Do not introduce the Capability Cluster Map until the team has given their own account of how they segment the work.</w:t>
      </w:r>
    </w:p>
    <w:p xmlns:wp14="http://schemas.microsoft.com/office/word/2010/wordml" w14:paraId="52B7A619" wp14:textId="77777777">
      <w:pPr>
        <w:pStyle w:val="ListParagraph"/>
        <w:numPr>
          <w:ilvl w:val="0"/>
          <w:numId w:val="2"/>
        </w:numPr>
        <w:spacing w:before="40" w:after="40"/>
        <w:rPr/>
      </w:pPr>
      <w:r w:rsidRPr="435C6465" w:rsidR="435C6465">
        <w:rPr>
          <w:rFonts w:ascii="Arial" w:hAnsi="Arial" w:eastAsia="Arial" w:cs="Arial"/>
          <w:sz w:val="18"/>
          <w:szCs w:val="18"/>
          <w:lang w:val="en-US"/>
        </w:rPr>
        <w:t xml:space="preserve">Part 2 (15-30 min): Anchor all pain point questions in the production pipeline rhythm (brief to delivery). This domain </w:t>
      </w:r>
      <w:r w:rsidRPr="435C6465" w:rsidR="435C6465">
        <w:rPr>
          <w:rFonts w:ascii="Arial" w:hAnsi="Arial" w:eastAsia="Arial" w:cs="Arial"/>
          <w:sz w:val="18"/>
          <w:szCs w:val="18"/>
          <w:lang w:val="en-US"/>
        </w:rPr>
        <w:t>operates</w:t>
      </w:r>
      <w:r w:rsidRPr="435C6465" w:rsidR="435C6465">
        <w:rPr>
          <w:rFonts w:ascii="Arial" w:hAnsi="Arial" w:eastAsia="Arial" w:cs="Arial"/>
          <w:sz w:val="18"/>
          <w:szCs w:val="18"/>
          <w:lang w:val="en-US"/>
        </w:rPr>
        <w:t xml:space="preserve"> as a production system, and the 80/20 question will be most productive if it stays in that frame rather than drifting to organizational structure.</w:t>
      </w:r>
    </w:p>
    <w:p xmlns:wp14="http://schemas.microsoft.com/office/word/2010/wordml" w14:paraId="4FBE7B8F" wp14:textId="77777777">
      <w:pPr>
        <w:pStyle w:val="ListParagraph"/>
        <w:numPr>
          <w:ilvl w:val="0"/>
          <w:numId w:val="2"/>
        </w:numPr>
        <w:spacing w:before="40" w:after="40"/>
        <w:rPr/>
      </w:pPr>
      <w:r w:rsidRPr="435C6465" w:rsidR="435C6465">
        <w:rPr>
          <w:rFonts w:ascii="Arial" w:hAnsi="Arial" w:eastAsia="Arial" w:cs="Arial"/>
          <w:sz w:val="18"/>
          <w:szCs w:val="18"/>
          <w:lang w:val="en-US"/>
        </w:rPr>
        <w:t xml:space="preserve">Part 3 (30-45 min): This is the richest section of the session. </w:t>
      </w:r>
      <w:r w:rsidRPr="435C6465" w:rsidR="435C6465">
        <w:rPr>
          <w:rFonts w:ascii="Arial" w:hAnsi="Arial" w:eastAsia="Arial" w:cs="Arial"/>
          <w:sz w:val="18"/>
          <w:szCs w:val="18"/>
          <w:lang w:val="en-US"/>
        </w:rPr>
        <w:t>The maturity dialogue should take the full 15 minutes if the team is engaged.</w:t>
      </w:r>
      <w:r w:rsidRPr="435C6465" w:rsidR="435C6465">
        <w:rPr>
          <w:rFonts w:ascii="Arial" w:hAnsi="Arial" w:eastAsia="Arial" w:cs="Arial"/>
          <w:sz w:val="18"/>
          <w:szCs w:val="18"/>
          <w:lang w:val="en-US"/>
        </w:rPr>
        <w:t xml:space="preserve"> Do not rush through the AI portfolio to reach the closing questions. The governance and tooling questions in Part 3 are the most analytically important of the session.</w:t>
      </w:r>
    </w:p>
    <w:p xmlns:wp14="http://schemas.microsoft.com/office/word/2010/wordml" w14:paraId="593BBAF4" wp14:textId="77777777">
      <w:pPr>
        <w:pStyle w:val="ListParagraph"/>
        <w:numPr>
          <w:ilvl w:val="0"/>
          <w:numId w:val="2"/>
        </w:numPr>
        <w:spacing w:before="40" w:after="40"/>
      </w:pPr>
      <w:r>
        <w:rPr>
          <w:rFonts w:ascii="Arial" w:hAnsi="Arial" w:eastAsia="Arial" w:cs="Arial"/>
          <w:sz w:val="18"/>
          <w:szCs w:val="18"/>
        </w:rPr>
        <w:t xml:space="preserve">Part 4 (45-55 min): Move briskly. The magic wand and priority alignment questions should close within 10 minutes. If Part 3 runs long, compress Q16 and Q17 rather than cutting Q19 or Q20.</w:t>
      </w:r>
    </w:p>
    <w:p xmlns:wp14="http://schemas.microsoft.com/office/word/2010/wordml" w14:paraId="08CE6F91" wp14:textId="77777777">
      <w:pPr>
        <w:spacing w:before="0" w:after="120"/>
      </w:pPr>
      <w:r/>
    </w:p>
    <w:p xmlns:wp14="http://schemas.microsoft.com/office/word/2010/wordml" w14:paraId="4CDB21F9" wp14:textId="77777777">
      <w:pPr>
        <w:spacing w:before="160" w:after="80"/>
      </w:pPr>
      <w:r>
        <w:rPr>
          <w:rFonts w:ascii="Arial" w:hAnsi="Arial" w:eastAsia="Arial" w:cs="Arial"/>
          <w:b/>
          <w:bCs/>
          <w:color w:val="1F3864"/>
          <w:sz w:val="22"/>
          <w:szCs w:val="22"/>
        </w:rPr>
        <w:t xml:space="preserve">Key Signals to Watch For</w:t>
      </w:r>
    </w:p>
    <w:p xmlns:wp14="http://schemas.microsoft.com/office/word/2010/wordml" w14:paraId="383F36AA" wp14:textId="77777777">
      <w:pPr>
        <w:pStyle w:val="ListParagraph"/>
        <w:numPr>
          <w:ilvl w:val="0"/>
          <w:numId w:val="2"/>
        </w:numPr>
        <w:spacing w:before="40" w:after="40"/>
        <w:rPr/>
      </w:pPr>
      <w:r w:rsidRPr="435C6465" w:rsidR="435C6465">
        <w:rPr>
          <w:rFonts w:ascii="Arial" w:hAnsi="Arial" w:eastAsia="Arial" w:cs="Arial"/>
          <w:sz w:val="18"/>
          <w:szCs w:val="18"/>
          <w:lang w:val="en-US"/>
        </w:rPr>
        <w:t xml:space="preserve">If the team describes the Globalization Production gap (5% to 90%) as a tooling problem, the pilot design will center on platform integration and asset pipeline automation. If they describe it as a governance problem, the pilot design will center on defining the minimum </w:t>
      </w:r>
      <w:r w:rsidRPr="435C6465" w:rsidR="435C6465">
        <w:rPr>
          <w:rFonts w:ascii="Arial" w:hAnsi="Arial" w:eastAsia="Arial" w:cs="Arial"/>
          <w:sz w:val="18"/>
          <w:szCs w:val="18"/>
          <w:lang w:val="en-US"/>
        </w:rPr>
        <w:t>viable</w:t>
      </w:r>
      <w:r w:rsidRPr="435C6465" w:rsidR="435C6465">
        <w:rPr>
          <w:rFonts w:ascii="Arial" w:hAnsi="Arial" w:eastAsia="Arial" w:cs="Arial"/>
          <w:sz w:val="18"/>
          <w:szCs w:val="18"/>
          <w:lang w:val="en-US"/>
        </w:rPr>
        <w:t xml:space="preserve"> human review checkpoint that enables automation to </w:t>
      </w:r>
      <w:r w:rsidRPr="435C6465" w:rsidR="435C6465">
        <w:rPr>
          <w:rFonts w:ascii="Arial" w:hAnsi="Arial" w:eastAsia="Arial" w:cs="Arial"/>
          <w:sz w:val="18"/>
          <w:szCs w:val="18"/>
          <w:lang w:val="en-US"/>
        </w:rPr>
        <w:t>proceed</w:t>
      </w:r>
      <w:r w:rsidRPr="435C6465" w:rsidR="435C6465">
        <w:rPr>
          <w:rFonts w:ascii="Arial" w:hAnsi="Arial" w:eastAsia="Arial" w:cs="Arial"/>
          <w:sz w:val="18"/>
          <w:szCs w:val="18"/>
          <w:lang w:val="en-US"/>
        </w:rPr>
        <w:t>.</w:t>
      </w:r>
    </w:p>
    <w:p xmlns:wp14="http://schemas.microsoft.com/office/word/2010/wordml" w14:paraId="3121FD25" wp14:textId="77777777">
      <w:pPr>
        <w:pStyle w:val="ListParagraph"/>
        <w:numPr>
          <w:ilvl w:val="0"/>
          <w:numId w:val="2"/>
        </w:numPr>
        <w:spacing w:before="40" w:after="40"/>
      </w:pPr>
      <w:r>
        <w:rPr>
          <w:rFonts w:ascii="Arial" w:hAnsi="Arial" w:eastAsia="Arial" w:cs="Arial"/>
          <w:sz w:val="18"/>
          <w:szCs w:val="18"/>
        </w:rPr>
        <w:t xml:space="preserve">If the team cannot describe what 'human in the loop' means operationally at 76-100% automation, the aspiration targets are ahead of the governance thinking. Document this as a critical prerequisite before any pilot is designed.</w:t>
      </w:r>
    </w:p>
    <w:p xmlns:wp14="http://schemas.microsoft.com/office/word/2010/wordml" w14:paraId="53797A18" wp14:textId="77777777">
      <w:pPr>
        <w:pStyle w:val="ListParagraph"/>
        <w:numPr>
          <w:ilvl w:val="0"/>
          <w:numId w:val="2"/>
        </w:numPr>
        <w:spacing w:before="40" w:after="40"/>
        <w:rPr/>
      </w:pPr>
      <w:r w:rsidRPr="435C6465" w:rsidR="435C6465">
        <w:rPr>
          <w:rFonts w:ascii="Arial" w:hAnsi="Arial" w:eastAsia="Arial" w:cs="Arial"/>
          <w:sz w:val="18"/>
          <w:szCs w:val="18"/>
          <w:lang w:val="en-US"/>
        </w:rPr>
        <w:t xml:space="preserve">If geo bypass behavior is described as expected or acceptable, probe harder on brand consistency risk. If it is described as a problem the team wants to solve, both the Event Asset Kit and Globalization Production use cases are </w:t>
      </w:r>
      <w:r w:rsidRPr="435C6465" w:rsidR="435C6465">
        <w:rPr>
          <w:rFonts w:ascii="Arial" w:hAnsi="Arial" w:eastAsia="Arial" w:cs="Arial"/>
          <w:sz w:val="18"/>
          <w:szCs w:val="18"/>
          <w:lang w:val="en-US"/>
        </w:rPr>
        <w:t>viable</w:t>
      </w:r>
      <w:r w:rsidRPr="435C6465" w:rsidR="435C6465">
        <w:rPr>
          <w:rFonts w:ascii="Arial" w:hAnsi="Arial" w:eastAsia="Arial" w:cs="Arial"/>
          <w:sz w:val="18"/>
          <w:szCs w:val="18"/>
          <w:lang w:val="en-US"/>
        </w:rPr>
        <w:t xml:space="preserve"> and the team will be receptive to a pilot design conversation.</w:t>
      </w:r>
    </w:p>
    <w:p xmlns:wp14="http://schemas.microsoft.com/office/word/2010/wordml" w14:paraId="45EC4DBE" wp14:textId="77777777">
      <w:pPr>
        <w:pStyle w:val="ListParagraph"/>
        <w:numPr>
          <w:ilvl w:val="0"/>
          <w:numId w:val="2"/>
        </w:numPr>
        <w:spacing w:before="40" w:after="40"/>
      </w:pPr>
      <w:r>
        <w:rPr>
          <w:rFonts w:ascii="Arial" w:hAnsi="Arial" w:eastAsia="Arial" w:cs="Arial"/>
          <w:sz w:val="18"/>
          <w:szCs w:val="18"/>
        </w:rPr>
        <w:t xml:space="preserve">If the DAM findability problem surfaces as a widespread complaint rather than an edge case, prioritize it in the post-session synthesis as a prerequisite for both Globalization Production and Event Asset Kit automation.</w:t>
      </w:r>
    </w:p>
    <w:p xmlns:wp14="http://schemas.microsoft.com/office/word/2010/wordml" w14:paraId="0887D745" wp14:textId="77777777">
      <w:pPr>
        <w:pStyle w:val="ListParagraph"/>
        <w:numPr>
          <w:ilvl w:val="0"/>
          <w:numId w:val="2"/>
        </w:numPr>
        <w:spacing w:before="40" w:after="40"/>
        <w:rPr/>
      </w:pPr>
      <w:r w:rsidRPr="435C6465" w:rsidR="435C6465">
        <w:rPr>
          <w:rFonts w:ascii="Arial" w:hAnsi="Arial" w:eastAsia="Arial" w:cs="Arial"/>
          <w:sz w:val="18"/>
          <w:szCs w:val="18"/>
          <w:lang w:val="en-US"/>
        </w:rPr>
        <w:t xml:space="preserve">If the team's priority answer in Q10 or Q20 diverges significantly from the EOY27 aspiration targets, probe the divergence explicitly. It may signal that the targets were set top-down rather than </w:t>
      </w:r>
      <w:r w:rsidRPr="435C6465" w:rsidR="435C6465">
        <w:rPr>
          <w:rFonts w:ascii="Arial" w:hAnsi="Arial" w:eastAsia="Arial" w:cs="Arial"/>
          <w:sz w:val="18"/>
          <w:szCs w:val="18"/>
          <w:lang w:val="en-US"/>
        </w:rPr>
        <w:t>emerging</w:t>
      </w:r>
      <w:r w:rsidRPr="435C6465" w:rsidR="435C6465">
        <w:rPr>
          <w:rFonts w:ascii="Arial" w:hAnsi="Arial" w:eastAsia="Arial" w:cs="Arial"/>
          <w:sz w:val="18"/>
          <w:szCs w:val="18"/>
          <w:lang w:val="en-US"/>
        </w:rPr>
        <w:t xml:space="preserve"> from operational reality.</w:t>
      </w:r>
    </w:p>
    <w:p xmlns:wp14="http://schemas.microsoft.com/office/word/2010/wordml" w14:paraId="61CDCEAD" wp14:textId="77777777">
      <w:pPr>
        <w:spacing w:before="0" w:after="120"/>
      </w:pPr>
      <w:r/>
    </w:p>
    <w:p xmlns:wp14="http://schemas.microsoft.com/office/word/2010/wordml" w14:paraId="1F66A822" wp14:textId="77777777">
      <w:pPr>
        <w:spacing w:before="160" w:after="80"/>
      </w:pPr>
      <w:r>
        <w:rPr>
          <w:rFonts w:ascii="Arial" w:hAnsi="Arial" w:eastAsia="Arial" w:cs="Arial"/>
          <w:b/>
          <w:bCs/>
          <w:color w:val="1F3864"/>
          <w:sz w:val="22"/>
          <w:szCs w:val="22"/>
        </w:rPr>
        <w:t xml:space="preserve">What to Show and When</w:t>
      </w:r>
    </w:p>
    <w:p xmlns:wp14="http://schemas.microsoft.com/office/word/2010/wordml" w14:paraId="0BEBB24D" wp14:textId="77777777">
      <w:pPr>
        <w:pStyle w:val="ListParagraph"/>
        <w:numPr>
          <w:ilvl w:val="0"/>
          <w:numId w:val="2"/>
        </w:numPr>
        <w:spacing w:before="40" w:after="40"/>
        <w:rPr/>
      </w:pPr>
      <w:r w:rsidRPr="435C6465" w:rsidR="435C6465">
        <w:rPr>
          <w:rFonts w:ascii="Arial" w:hAnsi="Arial" w:eastAsia="Arial" w:cs="Arial"/>
          <w:sz w:val="18"/>
          <w:szCs w:val="18"/>
          <w:lang w:val="en-US"/>
        </w:rPr>
        <w:t xml:space="preserve">At the start of Part 3 (minute 30): Introduce the Agentic Development Pyramid briefly, then share the AI and Automation Workflows and Targets slide. Frame the slide as the starting point for the </w:t>
      </w:r>
      <w:r w:rsidRPr="435C6465" w:rsidR="435C6465">
        <w:rPr>
          <w:rFonts w:ascii="Arial" w:hAnsi="Arial" w:eastAsia="Arial" w:cs="Arial"/>
          <w:sz w:val="18"/>
          <w:szCs w:val="18"/>
          <w:lang w:val="en-US"/>
        </w:rPr>
        <w:t>maturity</w:t>
      </w:r>
      <w:r w:rsidRPr="435C6465" w:rsidR="435C6465">
        <w:rPr>
          <w:rFonts w:ascii="Arial" w:hAnsi="Arial" w:eastAsia="Arial" w:cs="Arial"/>
          <w:sz w:val="18"/>
          <w:szCs w:val="18"/>
          <w:lang w:val="en-US"/>
        </w:rPr>
        <w:t xml:space="preserve"> dialogue, not as a framework you are presenting to them for the first time.</w:t>
      </w:r>
    </w:p>
    <w:p xmlns:wp14="http://schemas.microsoft.com/office/word/2010/wordml" w14:paraId="59CD184D" wp14:textId="77777777">
      <w:pPr>
        <w:pStyle w:val="ListParagraph"/>
        <w:numPr>
          <w:ilvl w:val="0"/>
          <w:numId w:val="2"/>
        </w:numPr>
        <w:spacing w:before="40" w:after="40"/>
      </w:pPr>
      <w:r>
        <w:rPr>
          <w:rFonts w:ascii="Arial" w:hAnsi="Arial" w:eastAsia="Arial" w:cs="Arial"/>
          <w:sz w:val="18"/>
          <w:szCs w:val="18"/>
        </w:rPr>
        <w:t xml:space="preserve">During Part 3 Q12 and Q13: If the team needs a concrete example of what 'human in the loop' looks like at high automation percentages, use the pre-certification model (the team approves the localization rules that govern automated outputs, not every individual output) as a reference point for discussion.</w:t>
      </w:r>
    </w:p>
    <w:p xmlns:wp14="http://schemas.microsoft.com/office/word/2010/wordml" w14:paraId="2F53A4B1" wp14:textId="77777777">
      <w:pPr>
        <w:pStyle w:val="ListParagraph"/>
        <w:numPr>
          <w:ilvl w:val="0"/>
          <w:numId w:val="2"/>
        </w:numPr>
        <w:spacing w:before="40" w:after="40"/>
      </w:pPr>
      <w:r>
        <w:rPr>
          <w:rFonts w:ascii="Arial" w:hAnsi="Arial" w:eastAsia="Arial" w:cs="Arial"/>
          <w:sz w:val="18"/>
          <w:szCs w:val="18"/>
        </w:rPr>
        <w:t xml:space="preserve">Do NOT show the Potential Agentic Workflows table during the session. It is for internal reference only and should inform how you probe and listen, not what you present to the team.</w:t>
      </w:r>
    </w:p>
    <w:p xmlns:wp14="http://schemas.microsoft.com/office/word/2010/wordml" w14:paraId="38C06127" wp14:textId="77777777">
      <w:pPr>
        <w:pStyle w:val="ListParagraph"/>
        <w:numPr>
          <w:ilvl w:val="0"/>
          <w:numId w:val="2"/>
        </w:numPr>
        <w:spacing w:before="40" w:after="40"/>
      </w:pPr>
      <w:r>
        <w:rPr>
          <w:rFonts w:ascii="Arial" w:hAnsi="Arial" w:eastAsia="Arial" w:cs="Arial"/>
          <w:sz w:val="18"/>
          <w:szCs w:val="18"/>
        </w:rPr>
        <w:t xml:space="preserve">At the close of Part 4 (minute 55): Confirm the 2-3 priority workflows verbally and note any conditions the team has attached to their priorities. This confirmation replaces a slide -- do not introduce new material at close.</w:t>
      </w:r>
    </w:p>
    <w:p xmlns:wp14="http://schemas.microsoft.com/office/word/2010/wordml" w14:paraId="6BB9E253" wp14:textId="77777777">
      <w:pPr>
        <w:spacing w:before="0" w:after="120"/>
      </w:pPr>
      <w:r/>
    </w:p>
    <w:p xmlns:wp14="http://schemas.microsoft.com/office/word/2010/wordml" w14:paraId="274F414C" wp14:textId="77777777">
      <w:pPr>
        <w:spacing w:before="160" w:after="80"/>
      </w:pPr>
      <w:r>
        <w:rPr>
          <w:rFonts w:ascii="Arial" w:hAnsi="Arial" w:eastAsia="Arial" w:cs="Arial"/>
          <w:b/>
          <w:bCs/>
          <w:color w:val="1F3864"/>
          <w:sz w:val="22"/>
          <w:szCs w:val="22"/>
        </w:rPr>
        <w:t xml:space="preserve">Post-Interview Next Steps</w:t>
      </w:r>
    </w:p>
    <w:p xmlns:wp14="http://schemas.microsoft.com/office/word/2010/wordml" w14:paraId="627663C0" wp14:textId="77777777">
      <w:pPr>
        <w:pStyle w:val="ListParagraph"/>
        <w:numPr>
          <w:ilvl w:val="0"/>
          <w:numId w:val="2"/>
        </w:numPr>
        <w:spacing w:before="40" w:after="40"/>
        <w:rPr/>
      </w:pPr>
      <w:r w:rsidRPr="435C6465" w:rsidR="435C6465">
        <w:rPr>
          <w:rFonts w:ascii="Arial" w:hAnsi="Arial" w:eastAsia="Arial" w:cs="Arial"/>
          <w:sz w:val="18"/>
          <w:szCs w:val="18"/>
          <w:lang w:val="en-US"/>
        </w:rPr>
        <w:t xml:space="preserve">Complete the synthesis document within </w:t>
      </w:r>
      <w:r w:rsidRPr="435C6465" w:rsidR="435C6465">
        <w:rPr>
          <w:rFonts w:ascii="Arial" w:hAnsi="Arial" w:eastAsia="Arial" w:cs="Arial"/>
          <w:sz w:val="18"/>
          <w:szCs w:val="18"/>
          <w:lang w:val="en-US"/>
        </w:rPr>
        <w:t>48 hours</w:t>
      </w:r>
      <w:r w:rsidRPr="435C6465" w:rsidR="435C6465">
        <w:rPr>
          <w:rFonts w:ascii="Arial" w:hAnsi="Arial" w:eastAsia="Arial" w:cs="Arial"/>
          <w:sz w:val="18"/>
          <w:szCs w:val="18"/>
          <w:lang w:val="en-US"/>
        </w:rPr>
        <w:t xml:space="preserve"> of the session, capturing pain points in the team's own language, portfolio assessment findings, </w:t>
      </w:r>
      <w:r w:rsidRPr="435C6465" w:rsidR="435C6465">
        <w:rPr>
          <w:rFonts w:ascii="Arial" w:hAnsi="Arial" w:eastAsia="Arial" w:cs="Arial"/>
          <w:sz w:val="18"/>
          <w:szCs w:val="18"/>
          <w:lang w:val="en-US"/>
        </w:rPr>
        <w:t>governance</w:t>
      </w:r>
      <w:r w:rsidRPr="435C6465" w:rsidR="435C6465">
        <w:rPr>
          <w:rFonts w:ascii="Arial" w:hAnsi="Arial" w:eastAsia="Arial" w:cs="Arial"/>
          <w:sz w:val="18"/>
          <w:szCs w:val="18"/>
          <w:lang w:val="en-US"/>
        </w:rPr>
        <w:t xml:space="preserve"> and tooling barriers </w:t>
      </w:r>
      <w:r w:rsidRPr="435C6465" w:rsidR="435C6465">
        <w:rPr>
          <w:rFonts w:ascii="Arial" w:hAnsi="Arial" w:eastAsia="Arial" w:cs="Arial"/>
          <w:sz w:val="18"/>
          <w:szCs w:val="18"/>
          <w:lang w:val="en-US"/>
        </w:rPr>
        <w:t>identified</w:t>
      </w:r>
      <w:r w:rsidRPr="435C6465" w:rsidR="435C6465">
        <w:rPr>
          <w:rFonts w:ascii="Arial" w:hAnsi="Arial" w:eastAsia="Arial" w:cs="Arial"/>
          <w:sz w:val="18"/>
          <w:szCs w:val="18"/>
          <w:lang w:val="en-US"/>
        </w:rPr>
        <w:t>, and the confirmed 2-3 priority workflows.</w:t>
      </w:r>
    </w:p>
    <w:p xmlns:wp14="http://schemas.microsoft.com/office/word/2010/wordml" w14:paraId="11C8FBE4" wp14:textId="77777777">
      <w:pPr>
        <w:pStyle w:val="ListParagraph"/>
        <w:numPr>
          <w:ilvl w:val="0"/>
          <w:numId w:val="2"/>
        </w:numPr>
        <w:spacing w:before="40" w:after="40"/>
        <w:rPr/>
      </w:pPr>
      <w:r w:rsidRPr="435C6465" w:rsidR="435C6465">
        <w:rPr>
          <w:rFonts w:ascii="Arial" w:hAnsi="Arial" w:eastAsia="Arial" w:cs="Arial"/>
          <w:sz w:val="18"/>
          <w:szCs w:val="18"/>
          <w:lang w:val="en-US"/>
        </w:rPr>
        <w:t xml:space="preserve">Flag any external dependencies (Legal, Brand Strategy, IT, platform gaps in ACE or DAM) that require cross-functional follow-up before pilot design can </w:t>
      </w:r>
      <w:r w:rsidRPr="435C6465" w:rsidR="435C6465">
        <w:rPr>
          <w:rFonts w:ascii="Arial" w:hAnsi="Arial" w:eastAsia="Arial" w:cs="Arial"/>
          <w:sz w:val="18"/>
          <w:szCs w:val="18"/>
          <w:lang w:val="en-US"/>
        </w:rPr>
        <w:t>proceed</w:t>
      </w:r>
      <w:r w:rsidRPr="435C6465" w:rsidR="435C6465">
        <w:rPr>
          <w:rFonts w:ascii="Arial" w:hAnsi="Arial" w:eastAsia="Arial" w:cs="Arial"/>
          <w:sz w:val="18"/>
          <w:szCs w:val="18"/>
          <w:lang w:val="en-US"/>
        </w:rPr>
        <w:t>.</w:t>
      </w:r>
    </w:p>
    <w:p xmlns:wp14="http://schemas.microsoft.com/office/word/2010/wordml" w14:paraId="2044C38F" wp14:textId="77777777">
      <w:pPr>
        <w:pStyle w:val="ListParagraph"/>
        <w:numPr>
          <w:ilvl w:val="0"/>
          <w:numId w:val="2"/>
        </w:numPr>
        <w:spacing w:before="40" w:after="40"/>
      </w:pPr>
      <w:r>
        <w:rPr>
          <w:rFonts w:ascii="Arial" w:hAnsi="Arial" w:eastAsia="Arial" w:cs="Arial"/>
          <w:sz w:val="18"/>
          <w:szCs w:val="18"/>
        </w:rPr>
        <w:t xml:space="preserve">Update the cross-domain dependencies map for the Garage Workshop based on any new connections to field marketing, campaign planning, or geo teams surfaced in Part 4.</w:t>
      </w:r>
    </w:p>
    <w:p xmlns:wp14="http://schemas.microsoft.com/office/word/2010/wordml" w14:paraId="48F26580" wp14:textId="77777777">
      <w:pPr>
        <w:pStyle w:val="ListParagraph"/>
        <w:numPr>
          <w:ilvl w:val="0"/>
          <w:numId w:val="2"/>
        </w:numPr>
        <w:spacing w:before="40" w:after="40"/>
        <w:rPr/>
      </w:pPr>
      <w:r w:rsidRPr="435C6465" w:rsidR="435C6465">
        <w:rPr>
          <w:rFonts w:ascii="Arial" w:hAnsi="Arial" w:eastAsia="Arial" w:cs="Arial"/>
          <w:sz w:val="18"/>
          <w:szCs w:val="18"/>
          <w:lang w:val="en-US"/>
        </w:rPr>
        <w:t xml:space="preserve">Confirm the Garage Workshop session with the Creative and Content team once the cross-domain schedule is </w:t>
      </w:r>
      <w:r w:rsidRPr="435C6465" w:rsidR="435C6465">
        <w:rPr>
          <w:rFonts w:ascii="Arial" w:hAnsi="Arial" w:eastAsia="Arial" w:cs="Arial"/>
          <w:sz w:val="18"/>
          <w:szCs w:val="18"/>
          <w:lang w:val="en-US"/>
        </w:rPr>
        <w:t>finalized</w:t>
      </w:r>
      <w:r w:rsidRPr="435C6465" w:rsidR="435C6465">
        <w:rPr>
          <w:rFonts w:ascii="Arial" w:hAnsi="Arial" w:eastAsia="Arial" w:cs="Arial"/>
          <w:sz w:val="18"/>
          <w:szCs w:val="18"/>
          <w:lang w:val="en-US"/>
        </w:rPr>
        <w:t>, providing a pre-read on the proposed pilot workflows at least five business days in advance.</w:t>
      </w:r>
    </w:p>
    <w:p xmlns:wp14="http://schemas.microsoft.com/office/word/2010/wordml" w14:paraId="2475466C" wp14:textId="77777777">
      <w:pPr>
        <w:pStyle w:val="ListParagraph"/>
        <w:numPr>
          <w:ilvl w:val="0"/>
          <w:numId w:val="2"/>
        </w:numPr>
        <w:spacing w:before="40" w:after="40"/>
      </w:pPr>
      <w:r>
        <w:rPr>
          <w:rFonts w:ascii="Arial" w:hAnsi="Arial" w:eastAsia="Arial" w:cs="Arial"/>
          <w:sz w:val="18"/>
          <w:szCs w:val="18"/>
        </w:rPr>
        <w:t xml:space="preserve">If the Globalization Production governance gap surfaced in Q13 was unresolved at session close, schedule a targeted follow-up with the relevant stakeholders (Brand Strategy, Legal, geo team leads) before the Garage Workshop design phase begins.</w:t>
      </w:r>
    </w:p>
    <w:p xmlns:wp14="http://schemas.microsoft.com/office/word/2010/wordml" w14:paraId="23DE523C" wp14:textId="77777777">
      <w:pPr>
        <w:spacing w:before="0" w:after="120"/>
      </w:pPr>
      <w:r/>
    </w:p>
    <w:sectPr>
      <w:headerReference w:type="default" r:id="rId7"/>
      <w:footerReference w:type="default" r:id="rId8"/>
      <w:pgSz w:w="12240" w:h="15840" w:orient="portrait"/>
      <w:pgMar w:top="1080" w:right="1080" w:bottom="1080" w:left="108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rsidP="435C6465" w14:paraId="6B12E3A0" wp14:textId="77777777">
    <w:pPr>
      <w:pBdr>
        <w:top w:val="single" w:color="1F3864" w:sz="4" w:space="4"/>
      </w:pBdr>
      <w:tabs>
        <w:tab w:val="right" w:pos="9026"/>
      </w:tabs>
      <w:spacing w:before="60" w:after="0"/>
      <w:rPr>
        <w:lang w:val="en-US"/>
      </w:rPr>
    </w:pPr>
    <w:r w:rsidRPr="435C6465" w:rsidR="435C6465">
      <w:rPr>
        <w:rFonts w:ascii="Arial" w:hAnsi="Arial" w:eastAsia="Arial" w:cs="Arial"/>
        <w:color w:val="555555"/>
        <w:sz w:val="16"/>
        <w:szCs w:val="16"/>
        <w:lang w:val="en-US"/>
      </w:rPr>
      <w:t xml:space="preserve">IBM </w:t>
    </w:r>
    <w:r w:rsidRPr="435C6465" w:rsidR="435C6465">
      <w:rPr>
        <w:rFonts w:ascii="Arial" w:hAnsi="Arial" w:eastAsia="Arial" w:cs="Arial"/>
        <w:color w:val="555555"/>
        <w:sz w:val="16"/>
        <w:szCs w:val="16"/>
        <w:lang w:val="en-US"/>
      </w:rPr>
      <w:t>Consulting  |</w:t>
    </w:r>
    <w:r w:rsidRPr="435C6465" w:rsidR="435C6465">
      <w:rPr>
        <w:rFonts w:ascii="Arial" w:hAnsi="Arial" w:eastAsia="Arial" w:cs="Arial"/>
        <w:color w:val="555555"/>
        <w:sz w:val="16"/>
        <w:szCs w:val="16"/>
        <w:lang w:val="en-US"/>
      </w:rPr>
      <w:t xml:space="preserve">  © 2026 IBM </w:t>
    </w:r>
    <w:r w:rsidRPr="435C6465" w:rsidR="435C6465">
      <w:rPr>
        <w:rFonts w:ascii="Arial" w:hAnsi="Arial" w:eastAsia="Arial" w:cs="Arial"/>
        <w:color w:val="555555"/>
        <w:sz w:val="16"/>
        <w:szCs w:val="16"/>
        <w:lang w:val="en-US"/>
      </w:rPr>
      <w:t>Corporation  |</w:t>
    </w:r>
    <w:r w:rsidRPr="435C6465" w:rsidR="435C6465">
      <w:rPr>
        <w:rFonts w:ascii="Arial" w:hAnsi="Arial" w:eastAsia="Arial" w:cs="Arial"/>
        <w:color w:val="555555"/>
        <w:sz w:val="16"/>
        <w:szCs w:val="16"/>
        <w:lang w:val="en-US"/>
      </w:rPr>
      <w:t xml:space="preserve">  MCC &amp; IBM Confidential</w:t>
    </w:r>
    <w:r w:rsidRPr="435C6465" w:rsidR="435C6465">
      <w:rPr>
        <w:rFonts w:ascii="Arial" w:hAnsi="Arial" w:eastAsia="Arial" w:cs="Arial"/>
        <w:color w:val="555555"/>
        <w:sz w:val="16"/>
        <w:szCs w:val="16"/>
        <w:lang w:val="en-US"/>
      </w:rPr>
      <w:t xml:space="preserve">Page </w:t>
    </w:r>
    <w:r w:rsidRPr="435C6465">
      <w:rPr>
        <w:rFonts w:ascii="Arial" w:hAnsi="Arial" w:eastAsia="Arial" w:cs="Arial"/>
        <w:color w:val="555555"/>
        <w:sz w:val="16"/>
        <w:szCs w:val="16"/>
        <w:lang w:val="en-US"/>
      </w:rPr>
      <w:fldChar w:fldCharType="begin"/>
    </w:r>
    <w:r w:rsidRPr="435C6465">
      <w:rPr>
        <w:rFonts w:ascii="Arial" w:hAnsi="Arial" w:eastAsia="Arial" w:cs="Arial"/>
        <w:color w:val="555555"/>
        <w:sz w:val="16"/>
        <w:szCs w:val="16"/>
      </w:rPr>
      <w:instrText xml:space="preserve">PAGE</w:instrText>
    </w:r>
    <w:r w:rsidRPr="435C6465">
      <w:rPr>
        <w:rFonts w:ascii="Arial" w:hAnsi="Arial" w:eastAsia="Arial" w:cs="Arial"/>
        <w:color w:val="555555"/>
        <w:sz w:val="16"/>
        <w:szCs w:val="16"/>
      </w:rPr>
      <w:fldChar w:fldCharType="separate"/>
    </w:r>
    <w:r w:rsidRPr="435C6465">
      <w:rPr>
        <w:rFonts w:ascii="Arial" w:hAnsi="Arial" w:eastAsia="Arial" w:cs="Arial"/>
        <w:color w:val="555555"/>
        <w:sz w:val="16"/>
        <w:szCs w:val="16"/>
        <w:lang w:val="en-US"/>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rsidP="435C6465" w14:paraId="5C51E1ED" wp14:textId="77777777">
    <w:pPr>
      <w:pBdr>
        <w:bottom w:val="single" w:color="1F3864" w:sz="6" w:space="4"/>
      </w:pBdr>
      <w:tabs>
        <w:tab w:val="right" w:pos="9026"/>
      </w:tabs>
      <w:spacing w:before="0" w:after="80"/>
    </w:pPr>
    <w:r w:rsidRPr="435C6465" w:rsidR="435C6465">
      <w:rPr>
        <w:rFonts w:ascii="Arial" w:hAnsi="Arial" w:eastAsia="Arial" w:cs="Arial"/>
        <w:b w:val="1"/>
        <w:bCs w:val="1"/>
        <w:color w:val="1F3864"/>
        <w:sz w:val="18"/>
        <w:szCs w:val="18"/>
        <w:lang w:val="en-US"/>
      </w:rPr>
      <w:t xml:space="preserve">IBM </w:t>
    </w:r>
    <w:r w:rsidRPr="435C6465" w:rsidR="435C6465">
      <w:rPr>
        <w:rFonts w:ascii="Arial" w:hAnsi="Arial" w:eastAsia="Arial" w:cs="Arial"/>
        <w:b w:val="1"/>
        <w:bCs w:val="1"/>
        <w:color w:val="1F3864"/>
        <w:sz w:val="18"/>
        <w:szCs w:val="18"/>
        <w:lang w:val="en-US"/>
      </w:rPr>
      <w:t>Consulting  |</w:t>
    </w:r>
    <w:r w:rsidRPr="435C6465" w:rsidR="435C6465">
      <w:rPr>
        <w:rFonts w:ascii="Arial" w:hAnsi="Arial" w:eastAsia="Arial" w:cs="Arial"/>
        <w:b w:val="1"/>
        <w:bCs w:val="1"/>
        <w:color w:val="1F3864"/>
        <w:sz w:val="18"/>
        <w:szCs w:val="18"/>
        <w:lang w:val="en-US"/>
      </w:rPr>
      <w:t xml:space="preserve">  MCC AI Transformation Discovery</w:t>
    </w:r>
    <w:r w:rsidRPr="435C6465" w:rsidR="435C6465">
      <w:rPr>
        <w:rFonts w:ascii="Arial" w:hAnsi="Arial" w:eastAsia="Arial" w:cs="Arial"/>
        <w:color w:val="444444"/>
        <w:sz w:val="18"/>
        <w:szCs w:val="18"/>
        <w:lang w:val="en-US"/>
      </w:rPr>
      <w:t>Interview Guide: Creative and Content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33d12576"/>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e224822"/>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3EFAE391"/>
  <w15:docId w15:val="{0F5A2048-C2C9-4691-AA9F-603489E32603}"/>
  <w:rsids>
    <w:rsidRoot w:val="435C6465"/>
    <w:rsid w:val="435C6465"/>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header" Target="header1.xml" Id="rId7" /><Relationship Type="http://schemas.openxmlformats.org/officeDocument/2006/relationships/footer" Target="footer1.xml" Id="rId8" /><Relationship Type="http://schemas.openxmlformats.org/officeDocument/2006/relationships/fontTable" Target="fontTable.xml" Id="rId9"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Puja Gupta</lastModifiedBy>
  <revision>2</revision>
  <dcterms:created xsi:type="dcterms:W3CDTF">2026-03-12T17:57:25.9680000Z</dcterms:created>
  <dcterms:modified xsi:type="dcterms:W3CDTF">2026-03-12T19:48:35.5933554Z</dcterms:modified>
</coreProperties>
</file>

<file path=docProps/custom.xml><?xml version="1.0" encoding="utf-8"?>
<Properties xmlns:vt="http://schemas.openxmlformats.org/officeDocument/2006/docPropsVTypes" xmlns="http://schemas.openxmlformats.org/officeDocument/2006/custom-properties">
  <property fmtid="{D5CDD505-2E9C-101B-9397-08002B2CF9AE}" pid="2" name="MSIP_Label_4470bcdf-e424-40e3-9ceb-40cf94994388_Enabled">
    <vt:lpwstr>True</vt:lpwstr>
  </property>
  <property fmtid="{D5CDD505-2E9C-101B-9397-08002B2CF9AE}" pid="3" name="MSIP_Label_4470bcdf-e424-40e3-9ceb-40cf94994388_SiteId">
    <vt:lpwstr>fcf67057-50c9-4ad4-98f3-ffca64add9e9</vt:lpwstr>
  </property>
  <property fmtid="{D5CDD505-2E9C-101B-9397-08002B2CF9AE}" pid="4" name="MSIP_Label_4470bcdf-e424-40e3-9ceb-40cf94994388_SetDate">
    <vt:lpwstr>2026-03-12T19:31:14Z</vt:lpwstr>
  </property>
  <property fmtid="{D5CDD505-2E9C-101B-9397-08002B2CF9AE}" pid="5" name="MSIP_Label_4470bcdf-e424-40e3-9ceb-40cf94994388_Name">
    <vt:lpwstr>IBM Confidential</vt:lpwstr>
  </property>
  <property fmtid="{D5CDD505-2E9C-101B-9397-08002B2CF9AE}" pid="6" name="MSIP_Label_4470bcdf-e424-40e3-9ceb-40cf94994388_ActionId">
    <vt:lpwstr>d061d7c3-3da1-4b37-8563-38df41e6b139</vt:lpwstr>
  </property>
  <property fmtid="{D5CDD505-2E9C-101B-9397-08002B2CF9AE}" pid="7" name="MSIP_Label_4470bcdf-e424-40e3-9ceb-40cf94994388_Removed">
    <vt:lpwstr>False</vt:lpwstr>
  </property>
  <property fmtid="{D5CDD505-2E9C-101B-9397-08002B2CF9AE}" pid="8" name="MSIP_Label_4470bcdf-e424-40e3-9ceb-40cf94994388_Extended_MSFT_Method">
    <vt:lpwstr>Standard</vt:lpwstr>
  </property>
  <property fmtid="{D5CDD505-2E9C-101B-9397-08002B2CF9AE}" pid="9" name="Sensitivity">
    <vt:lpwstr>IBM Confidential</vt:lpwstr>
  </property>
</Properties>
</file>