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F62FE"/>
          <w:sz w:val="52"/>
          <w:szCs w:val="52"/>
        </w:rPr>
        <w:t xml:space="preserve">MCC Workflow Agentic Solution</w:t>
      </w:r>
    </w:p>
    <w:p>
      <w:pPr>
        <w:spacing w:after="400"/>
        <w:jc w:val="center"/>
      </w:pPr>
      <w:r>
        <w:rPr>
          <w:rFonts w:ascii="Arial" w:cs="Arial" w:eastAsia="Arial" w:hAnsi="Arial"/>
          <w:b/>
          <w:bCs/>
          <w:color w:val="0F62FE"/>
          <w:sz w:val="52"/>
          <w:szCs w:val="52"/>
        </w:rPr>
        <w:t xml:space="preserve">Analysis Cards</w:t>
      </w:r>
    </w:p>
    <w:p>
      <w:pPr>
        <w:pBdr>
          <w:bottom w:val="single" w:color="0F62FE" w:sz="12" w:space="8"/>
        </w:pBdr>
        <w:spacing w:after="400"/>
        <w:jc w:val="center"/>
      </w:pPr>
    </w:p>
    <w:p>
      <w:pPr>
        <w:spacing w:after="120"/>
        <w:jc w:val="center"/>
      </w:pPr>
      <w:r>
        <w:rPr>
          <w:rFonts w:ascii="Arial" w:cs="Arial" w:eastAsia="Arial" w:hAnsi="Arial"/>
          <w:color w:val="161616"/>
          <w:sz w:val="28"/>
          <w:szCs w:val="28"/>
        </w:rPr>
        <w:t xml:space="preserve">Domain: Corporate Social Responsibility (CSR)</w:t>
      </w:r>
    </w:p>
    <w:p>
      <w:pPr>
        <w:spacing w:after="120"/>
        <w:jc w:val="center"/>
      </w:pPr>
      <w:r>
        <w:rPr>
          <w:rFonts w:ascii="Arial" w:cs="Arial" w:eastAsia="Arial" w:hAnsi="Arial"/>
          <w:color w:val="525252"/>
          <w:sz w:val="24"/>
          <w:szCs w:val="24"/>
        </w:rPr>
        <w:t xml:space="preserve">Source: Workflow Discovery Interview - March 3, 2026</w:t>
      </w:r>
    </w:p>
    <w:p>
      <w:pPr>
        <w:spacing w:after="120"/>
        <w:jc w:val="center"/>
      </w:pPr>
      <w:r>
        <w:rPr>
          <w:rFonts w:ascii="Arial" w:cs="Arial" w:eastAsia="Arial" w:hAnsi="Arial"/>
          <w:color w:val="525252"/>
          <w:sz w:val="22"/>
          <w:szCs w:val="22"/>
        </w:rPr>
        <w:t xml:space="preserve">Participants: Justina Nixon-Saintil, Lydia Logan, Rachel Mohammed, Christian Schoen,</w:t>
      </w:r>
    </w:p>
    <w:p>
      <w:pPr>
        <w:spacing w:after="120"/>
        <w:jc w:val="center"/>
      </w:pPr>
      <w:r>
        <w:rPr>
          <w:rFonts w:ascii="Arial" w:cs="Arial" w:eastAsia="Arial" w:hAnsi="Arial"/>
          <w:color w:val="525252"/>
          <w:sz w:val="22"/>
          <w:szCs w:val="22"/>
        </w:rPr>
        <w:t xml:space="preserve">Sara Link, Leslie Hernandez, Jonah Smith, Paul Ambraz, Rosanna Palmisano</w:t>
      </w:r>
    </w:p>
    <w:p>
      <w:pPr>
        <w:spacing w:after="400"/>
        <w:jc w:val="center"/>
      </w:pPr>
      <w:r>
        <w:rPr>
          <w:rFonts w:ascii="Arial" w:cs="Arial" w:eastAsia="Arial" w:hAnsi="Arial"/>
          <w:color w:val="525252"/>
          <w:sz w:val="22"/>
          <w:szCs w:val="22"/>
        </w:rPr>
        <w:t xml:space="preserve">Tucker Rizzi, David Gerken, Mark Overstreet, Puja Gupta (facilitators)</w:t>
      </w:r>
    </w:p>
    <w:p>
      <w:pPr>
        <w:spacing w:after="200"/>
        <w:jc w:val="center"/>
      </w:pPr>
      <w:r>
        <w:rPr>
          <w:rFonts w:ascii="Arial" w:cs="Arial" w:eastAsia="Arial" w:hAnsi="Arial"/>
          <w:b/>
          <w:bCs/>
          <w:color w:val="161616"/>
          <w:sz w:val="24"/>
          <w:szCs w:val="24"/>
        </w:rPr>
        <w:t xml:space="preserve">Three Workflows Analyzed (Team Force-Ranked):</w:t>
      </w:r>
    </w:p>
    <w:p>
      <w:pPr>
        <w:spacing w:after="80"/>
        <w:jc w:val="center"/>
      </w:pPr>
      <w:r>
        <w:rPr>
          <w:rFonts w:ascii="Arial" w:cs="Arial" w:eastAsia="Arial" w:hAnsi="Arial"/>
          <w:color w:val="0F62FE"/>
          <w:sz w:val="22"/>
          <w:szCs w:val="22"/>
        </w:rPr>
        <w:t xml:space="preserve">1. Grant Lifecycle Orchestrator Agent</w:t>
      </w:r>
    </w:p>
    <w:p>
      <w:pPr>
        <w:spacing w:after="80"/>
        <w:jc w:val="center"/>
      </w:pPr>
      <w:r>
        <w:rPr>
          <w:rFonts w:ascii="Arial" w:cs="Arial" w:eastAsia="Arial" w:hAnsi="Arial"/>
          <w:color w:val="0F62FE"/>
          <w:sz w:val="22"/>
          <w:szCs w:val="22"/>
        </w:rPr>
        <w:t xml:space="preserve">2. SkillsBuild Partner Onboarding &amp; Lifecycle Agent</w:t>
      </w:r>
    </w:p>
    <w:p>
      <w:pPr>
        <w:spacing w:after="80"/>
        <w:jc w:val="center"/>
      </w:pPr>
      <w:r>
        <w:rPr>
          <w:rFonts w:ascii="Arial" w:cs="Arial" w:eastAsia="Arial" w:hAnsi="Arial"/>
          <w:color w:val="0F62FE"/>
          <w:sz w:val="22"/>
          <w:szCs w:val="22"/>
        </w:rPr>
        <w:t xml:space="preserve">3. Volunteer &amp; Giving Operations Agent</w:t>
      </w:r>
    </w:p>
    <w:p>
      <w:r>
        <w:br w:type="page"/>
      </w:r>
    </w:p>
    <w:p>
      <w:pPr>
        <w:pStyle w:val="Heading1"/>
        <w:spacing w:before="360" w:after="200"/>
      </w:pPr>
      <w:r>
        <w:rPr>
          <w:rFonts w:ascii="Arial" w:cs="Arial" w:eastAsia="Arial" w:hAnsi="Arial"/>
          <w:b/>
          <w:bCs/>
          <w:color w:val="0F62FE"/>
          <w:sz w:val="36"/>
          <w:szCs w:val="36"/>
        </w:rPr>
        <w:t xml:space="preserve">WORKFLOW 1: Grant Lifecycle Orchestrator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CSR Grant Lifecycle Orchestrator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end-to-end AI agent that orchestrates the full IBM CSR grant lifecycle from partner application through compliance validation, milestone monitoring, progress reconciliation, payment qualification, and audit trail generation across Versaic, Salesforce, BVD, denied parties lists, and CSR analytics dashboards. It serves the grant administration team, CSR managers (CSRMs), compliance officers, and audit teams.</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Compliance adherence, operational efficiency, and risk reduction. IBM CSR manages a $75M giving commitment through grants to nonprofits, universities, and community organizations across 2,200 accounts globally. Grant management is the most cross-functional, multi-system workflow in CSR. Christian Schoen estimated that 40-50% of his team's time is consumed by grant-related compliance checks, manual lookups across multiple systems (Salesforce, BVD, denied parties list), and progress report reconciliation. CSR is classified as high-risk within IBM's audit framework because it involves giving money to external organizations, working with governments, and requiring board member conflict checks. Justina: 'We are considered a high risk part of IBM business because we are giving money away to community.'</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 partner organization submits a grant application in Versaic (the grant management tool).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A grant milestone date arrives requiring progress report review and payment qualification.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An audit review requires compliance documentation across the grant lifecycle. </w:t>
      </w:r>
      <w:r>
        <w:rPr>
          <w:rFonts w:ascii="Arial" w:cs="Arial" w:eastAsia="Arial" w:hAnsi="Arial"/>
          <w:b/>
          <w:bCs/>
          <w:color w:val="161616"/>
          <w:sz w:val="22"/>
          <w:szCs w:val="22"/>
        </w:rPr>
        <w:t xml:space="preserve">Additional: </w:t>
      </w:r>
      <w:r>
        <w:rPr>
          <w:rFonts w:ascii="Arial" w:cs="Arial" w:eastAsia="Arial" w:hAnsi="Arial"/>
          <w:color w:val="161616"/>
          <w:sz w:val="22"/>
          <w:szCs w:val="22"/>
        </w:rPr>
        <w:t xml:space="preserve">RCI (Reputational Compliance &amp; Integrity) review triggered by country-specific clip levels (e.g., Korea requires review of any amount).</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Christian Schoen - Grant programs lead, process owner</w:t>
      </w:r>
    </w:p>
    <w:p>
      <w:pPr>
        <w:pStyle w:val="ListParagraph"/>
        <w:numPr>
          <w:ilvl w:val="0"/>
          <w:numId w:val="2"/>
        </w:numPr>
        <w:spacing w:after="60"/>
      </w:pPr>
      <w:r>
        <w:rPr>
          <w:rFonts w:ascii="Arial" w:cs="Arial" w:eastAsia="Arial" w:hAnsi="Arial"/>
          <w:color w:val="161616"/>
          <w:sz w:val="22"/>
          <w:szCs w:val="22"/>
        </w:rPr>
        <w:t xml:space="preserve">Rachel Mohammed - Operations lead, workflow design</w:t>
      </w:r>
    </w:p>
    <w:p>
      <w:pPr>
        <w:pStyle w:val="ListParagraph"/>
        <w:numPr>
          <w:ilvl w:val="0"/>
          <w:numId w:val="2"/>
        </w:numPr>
        <w:spacing w:after="60"/>
      </w:pPr>
      <w:r>
        <w:rPr>
          <w:rFonts w:ascii="Arial" w:cs="Arial" w:eastAsia="Arial" w:hAnsi="Arial"/>
          <w:color w:val="161616"/>
          <w:sz w:val="22"/>
          <w:szCs w:val="22"/>
        </w:rPr>
        <w:t xml:space="preserve">Justina Nixon-Saintil - CSR VP, audit accountability</w:t>
      </w:r>
    </w:p>
    <w:p>
      <w:pPr>
        <w:pStyle w:val="ListParagraph"/>
        <w:numPr>
          <w:ilvl w:val="0"/>
          <w:numId w:val="2"/>
        </w:numPr>
        <w:spacing w:after="60"/>
      </w:pPr>
      <w:r>
        <w:rPr>
          <w:rFonts w:ascii="Arial" w:cs="Arial" w:eastAsia="Arial" w:hAnsi="Arial"/>
          <w:color w:val="161616"/>
          <w:sz w:val="22"/>
          <w:szCs w:val="22"/>
        </w:rPr>
        <w:t xml:space="preserve">Grant administration team - Manual compliance checks, payment processing</w:t>
      </w:r>
    </w:p>
    <w:p>
      <w:pPr>
        <w:pStyle w:val="ListParagraph"/>
        <w:numPr>
          <w:ilvl w:val="0"/>
          <w:numId w:val="2"/>
        </w:numPr>
        <w:spacing w:after="60"/>
      </w:pPr>
      <w:r>
        <w:rPr>
          <w:rFonts w:ascii="Arial" w:cs="Arial" w:eastAsia="Arial" w:hAnsi="Arial"/>
          <w:color w:val="161616"/>
          <w:sz w:val="22"/>
          <w:szCs w:val="22"/>
        </w:rPr>
        <w:t xml:space="preserve">CSR Managers (CSRMs) - Field-level grant coordination with partners</w:t>
      </w:r>
    </w:p>
    <w:p>
      <w:pPr>
        <w:pStyle w:val="ListParagraph"/>
        <w:numPr>
          <w:ilvl w:val="0"/>
          <w:numId w:val="2"/>
        </w:numPr>
        <w:spacing w:after="60"/>
      </w:pPr>
      <w:r>
        <w:rPr>
          <w:rFonts w:ascii="Arial" w:cs="Arial" w:eastAsia="Arial" w:hAnsi="Arial"/>
          <w:color w:val="161616"/>
          <w:sz w:val="22"/>
          <w:szCs w:val="22"/>
        </w:rPr>
        <w:t xml:space="preserve">Benevity/Versaic - External vendor managing grant workflow platform</w:t>
      </w:r>
    </w:p>
    <w:p>
      <w:pPr>
        <w:pStyle w:val="ListParagraph"/>
        <w:numPr>
          <w:ilvl w:val="0"/>
          <w:numId w:val="2"/>
        </w:numPr>
        <w:spacing w:after="60"/>
      </w:pPr>
      <w:r>
        <w:rPr>
          <w:rFonts w:ascii="Arial" w:cs="Arial" w:eastAsia="Arial" w:hAnsi="Arial"/>
          <w:color w:val="161616"/>
          <w:sz w:val="22"/>
          <w:szCs w:val="22"/>
        </w:rPr>
        <w:t xml:space="preserve">RCI team - Reputational compliance reviews (external to CSR)</w:t>
      </w:r>
    </w:p>
    <w:p>
      <w:pPr>
        <w:pStyle w:val="ListParagraph"/>
        <w:numPr>
          <w:ilvl w:val="0"/>
          <w:numId w:val="2"/>
        </w:numPr>
        <w:spacing w:after="60"/>
      </w:pPr>
      <w:r>
        <w:rPr>
          <w:rFonts w:ascii="Arial" w:cs="Arial" w:eastAsia="Arial" w:hAnsi="Arial"/>
          <w:color w:val="161616"/>
          <w:sz w:val="22"/>
          <w:szCs w:val="22"/>
        </w:rPr>
        <w:t xml:space="preserve">IBM Audit team - Oversight of grant processes</w:t>
      </w:r>
    </w:p>
    <w:p>
      <w:pPr>
        <w:pStyle w:val="ListParagraph"/>
        <w:numPr>
          <w:ilvl w:val="0"/>
          <w:numId w:val="2"/>
        </w:numPr>
        <w:spacing w:after="60"/>
      </w:pPr>
      <w:r>
        <w:rPr>
          <w:rFonts w:ascii="Arial" w:cs="Arial" w:eastAsia="Arial" w:hAnsi="Arial"/>
          <w:color w:val="161616"/>
          <w:sz w:val="22"/>
          <w:szCs w:val="22"/>
        </w:rPr>
        <w:t xml:space="preserve">Finance - Payment processing</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grants are processed per year? What is the average grant size and processing timeline?</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people are on Christian's grant administration team?</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3"/>
        </w:numPr>
        <w:spacing w:after="60"/>
      </w:pPr>
      <w:r>
        <w:rPr>
          <w:rFonts w:ascii="Arial" w:cs="Arial" w:eastAsia="Arial" w:hAnsi="Arial"/>
          <w:b/>
          <w:bCs/>
          <w:color w:val="161616"/>
          <w:sz w:val="22"/>
          <w:szCs w:val="22"/>
        </w:rPr>
        <w:t xml:space="preserve">Step 1 - Partner Application &amp; Compliance Screening: </w:t>
      </w:r>
      <w:r>
        <w:rPr>
          <w:rFonts w:ascii="Arial" w:cs="Arial" w:eastAsia="Arial" w:hAnsi="Arial"/>
          <w:color w:val="161616"/>
          <w:sz w:val="22"/>
          <w:szCs w:val="22"/>
        </w:rPr>
        <w:t xml:space="preserve">A partner organization applies for a grant. Grant admin team manually checks BVD (Bureau van Dijk) for organization verification, runs denied parties list (DPL) check, reviews board members for IBM conflicts, and validates nonprofit status. Justina: 'The audit team will expect that we're looking at all board members.' Performed by: Grant admin team. Systems: Versaic, BVD, DPL, Salesforce. Handoff: Organization cleared or flagged.</w:t>
      </w:r>
    </w:p>
    <w:p>
      <w:pPr>
        <w:pStyle w:val="ListParagraph"/>
        <w:numPr>
          <w:ilvl w:val="0"/>
          <w:numId w:val="3"/>
        </w:numPr>
        <w:spacing w:after="60"/>
      </w:pPr>
      <w:r>
        <w:rPr>
          <w:rFonts w:ascii="Arial" w:cs="Arial" w:eastAsia="Arial" w:hAnsi="Arial"/>
          <w:b/>
          <w:bCs/>
          <w:color w:val="161616"/>
          <w:sz w:val="22"/>
          <w:szCs w:val="22"/>
        </w:rPr>
        <w:t xml:space="preserve">Step 2 - RCI Review (Country-Dependent): </w:t>
      </w:r>
      <w:r>
        <w:rPr>
          <w:rFonts w:ascii="Arial" w:cs="Arial" w:eastAsia="Arial" w:hAnsi="Arial"/>
          <w:color w:val="161616"/>
          <w:sz w:val="22"/>
          <w:szCs w:val="22"/>
        </w:rPr>
        <w:t xml:space="preserve">Based on country clip levels, the grant may require RCI (Reputational Compliance &amp; Integrity) review. Christian noted Korea has a $0 clip level, meaning every grant requires review. This is an external IBM process that CSR cannot control but is impacted by. Performed by: RCI team (external to CSR). System: RCI tools. Handoff: Grant cleared for progression.</w:t>
      </w:r>
    </w:p>
    <w:p>
      <w:pPr>
        <w:pStyle w:val="ListParagraph"/>
        <w:numPr>
          <w:ilvl w:val="0"/>
          <w:numId w:val="3"/>
        </w:numPr>
        <w:spacing w:after="60"/>
      </w:pPr>
      <w:r>
        <w:rPr>
          <w:rFonts w:ascii="Arial" w:cs="Arial" w:eastAsia="Arial" w:hAnsi="Arial"/>
          <w:b/>
          <w:bCs/>
          <w:color w:val="161616"/>
          <w:sz w:val="22"/>
          <w:szCs w:val="22"/>
        </w:rPr>
        <w:t xml:space="preserve">Step 3 - Grant Creation &amp; Milestone Definition: </w:t>
      </w:r>
      <w:r>
        <w:rPr>
          <w:rFonts w:ascii="Arial" w:cs="Arial" w:eastAsia="Arial" w:hAnsi="Arial"/>
          <w:color w:val="161616"/>
          <w:sz w:val="22"/>
          <w:szCs w:val="22"/>
        </w:rPr>
        <w:t xml:space="preserve">Grant is created in Versaic with specific milestones (engaged learners targets, deliverables). Rachel described refining this process to include specific milestones that partners must meet. Performed by: Grant admin + CSRM. System: Versaic. Handoff: Grant active with milestones.</w:t>
      </w:r>
    </w:p>
    <w:p>
      <w:pPr>
        <w:pStyle w:val="ListParagraph"/>
        <w:numPr>
          <w:ilvl w:val="0"/>
          <w:numId w:val="3"/>
        </w:numPr>
        <w:spacing w:after="60"/>
      </w:pPr>
      <w:r>
        <w:rPr>
          <w:rFonts w:ascii="Arial" w:cs="Arial" w:eastAsia="Arial" w:hAnsi="Arial"/>
          <w:b/>
          <w:bCs/>
          <w:color w:val="161616"/>
          <w:sz w:val="22"/>
          <w:szCs w:val="22"/>
        </w:rPr>
        <w:t xml:space="preserve">Step 4 - Progress Monitoring &amp; Reporting: </w:t>
      </w:r>
      <w:r>
        <w:rPr>
          <w:rFonts w:ascii="Arial" w:cs="Arial" w:eastAsia="Arial" w:hAnsi="Arial"/>
          <w:color w:val="161616"/>
          <w:sz w:val="22"/>
          <w:szCs w:val="22"/>
        </w:rPr>
        <w:t xml:space="preserve">Partners submit required progress reports. Team reconciles reported numbers against data in CSR systems (SkillsBuild learner counts, engagement data). Rachel: 'Reconciling the progress reports with data that we have in our existing systems.' Performed by: Grant admin. Systems: Versaic, CSR analytics/Tableau, SkillsBuild. Handoff: Progress validated or flagged.</w:t>
      </w:r>
    </w:p>
    <w:p>
      <w:pPr>
        <w:pStyle w:val="ListParagraph"/>
        <w:numPr>
          <w:ilvl w:val="0"/>
          <w:numId w:val="3"/>
        </w:numPr>
        <w:spacing w:after="60"/>
      </w:pPr>
      <w:r>
        <w:rPr>
          <w:rFonts w:ascii="Arial" w:cs="Arial" w:eastAsia="Arial" w:hAnsi="Arial"/>
          <w:b/>
          <w:bCs/>
          <w:color w:val="161616"/>
          <w:sz w:val="22"/>
          <w:szCs w:val="22"/>
        </w:rPr>
        <w:t xml:space="preserve">Step 5 - Payment Qualification: </w:t>
      </w:r>
      <w:r>
        <w:rPr>
          <w:rFonts w:ascii="Arial" w:cs="Arial" w:eastAsia="Arial" w:hAnsi="Arial"/>
          <w:color w:val="161616"/>
          <w:sz w:val="22"/>
          <w:szCs w:val="22"/>
        </w:rPr>
        <w:t xml:space="preserve">Based on milestone achievement and compliance status, grant qualifies for payment. Currently requires manual aggregation of data across systems. Performed by: Grant admin + Finance. Systems: Versaic, Finance systems. Handoff: Payment processed.</w:t>
      </w:r>
    </w:p>
    <w:p>
      <w:pPr>
        <w:pStyle w:val="ListParagraph"/>
        <w:numPr>
          <w:ilvl w:val="0"/>
          <w:numId w:val="3"/>
        </w:numPr>
        <w:spacing w:after="60"/>
      </w:pPr>
      <w:r>
        <w:rPr>
          <w:rFonts w:ascii="Arial" w:cs="Arial" w:eastAsia="Arial" w:hAnsi="Arial"/>
          <w:b/>
          <w:bCs/>
          <w:color w:val="161616"/>
          <w:sz w:val="22"/>
          <w:szCs w:val="22"/>
        </w:rPr>
        <w:t xml:space="preserve">Step 6 - Audit Trail &amp; Documentation: </w:t>
      </w:r>
      <w:r>
        <w:rPr>
          <w:rFonts w:ascii="Arial" w:cs="Arial" w:eastAsia="Arial" w:hAnsi="Arial"/>
          <w:color w:val="161616"/>
          <w:sz w:val="22"/>
          <w:szCs w:val="22"/>
        </w:rPr>
        <w:t xml:space="preserve">All compliance checks, milestone completions, and payment decisions are documented for audit review. Currently manual. Justina: 'The more we can remove the human in the loop, the better from an audit perspective.' Performed by: Grant admin. System: Manual documentation. Handoff: Audit-ready records.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average time from grant application to first payment today?</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manual system lookups are required per grant application?</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Versaic (Benevity)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Grant management platform - application, milestones, progress tracking, payments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vendor; Benevity helping with automation within their platform</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BVD (Bureau van Dijk)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Organization verification and due diligence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 lookup per grant; IBM tool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Denied Parties List (DPL)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screening for sanctioned entities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Manual check required per organization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Salesforce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IBM CRM - cross-reference existing IBM relationships with partner organizations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CSR does not have direct access today; need agent to query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CSR Analytics / Tableau</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for SkillsBuild metrics, learner counts, program data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for progress report reconciliation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SkillsBuild Platform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Learner engagement data for milestone verification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data for partner progress validation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RCI Systems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Reputational compliance review tools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to CSR; country-specific clip levels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Finance/SAP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Payment processing for grant disbursements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Downstream of grant approval</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additional IBM tools are used for board member conflict checks?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API capability of Versaic/Benevity for integration?</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Core function. Agent coordinates compliance checks across BVD, DPL, Salesforce, and RCI systems automatically when a grant application is submitted, eliminating manual multi-system lookups. Justina: 'We shouldn't have to have a human in the loop if what they're doing is going to check different databases.'</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pre-screens partner organizations against compliance databases and flags risks (DPL hits, board member conflicts, incomplete documentation) before human review. Christian: 'If that could be our first line of defense, that would free up significant time.'</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monitors grant milestones and progress reports, auto-flagging grants that are off-track, have data discrepancies between reported and actual metrics, or are approaching payment deadlines without milestone completion.</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End-to-end from application through compliance screening, milestone monitoring, progress reconciliation, and payment qualification with automated audit trail generation.</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reconciles partner-reported progress data against CSR system data (SkillsBuild learner counts) to validate or challenge reported numbers.</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Agent generates audit-ready documentation and compliance reports across the grant lifecycle.</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DISCUSSED for this workflow]</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Grant Lifecycle Orchestrator Agent would accept a grant application trigger from Versaic and automatically: (1) run compliance screens across BVD, DPL, and board member databases; (2) check Salesforce for existing IBM relationships with the organization; (3) flag the grant for RCI review based on country clip levels; (4) monitor milestones against SkillsBuild and CSR analytics data; (5) auto-reconcile partner progress reports against system data; (6) qualify grants for payment when milestones are met; and (7) generate an audit-ready compliance trail at every step. Human-in-the-loop: compliance team reviews AI-flagged issues; CSRMs manage partner relationships; RCI conducts mandated reviews.</w:t>
      </w:r>
    </w:p>
    <w:p>
      <w:pPr>
        <w:spacing w:before="200" w:after="100"/>
      </w:pPr>
      <w:r>
        <w:rPr>
          <w:rFonts w:ascii="Arial" w:cs="Arial" w:eastAsia="Arial" w:hAnsi="Arial"/>
          <w:b/>
          <w:bCs/>
          <w:color w:val="525252"/>
          <w:sz w:val="24"/>
          <w:szCs w:val="24"/>
        </w:rPr>
        <w:t xml:space="preserve">Conversational Refinement</w:t>
      </w:r>
    </w:p>
    <w:p>
      <w:pPr>
        <w:spacing w:after="120"/>
      </w:pPr>
      <w:r>
        <w:rPr>
          <w:rFonts w:ascii="Arial" w:cs="Arial" w:eastAsia="Arial" w:hAnsi="Arial"/>
          <w:color w:val="161616"/>
          <w:sz w:val="22"/>
          <w:szCs w:val="22"/>
        </w:rPr>
        <w:t xml:space="preserve">Rachel described an aspirational 'AskCSR' interface where a CSRM could query: 'I want to create a grant for this type of organization in this country. What do I need to do?' The agent would walk them through steps, field requirements, and compliance checks.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Grant admin must manually check BVD, DPL, board member lists, and Salesforce for every grant application. Christian: 'They have to go to each tool to run those checks.' No single system aggregates compliance data.</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Workflow spans Versaic, BVD, DPL, Salesforce, CSR Analytics/Tableau, SkillsBuild, and RCI systems. Christian: 'These are IBM tools, some are third party. They're not going to want to communicate with each other.'</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RCI reviews are external to CSR but gate grant progression. Finance processes payments. Audit team conducts oversight. Multiple handoffs across organizational boundaries.</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Country-specific RCI reviews add variable delays. Christian: 'Korea, $0. So basically anything there has to be reviewed by them.' No way to accelerate external reviews.</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No single source of truth for partner organization history. Lydia: 'We don't have a single source of truth. They may have to go to three different tools to look for it.'</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Progress report reconciliation is manual: comparing partner-reported numbers against system data across multiple dashboards.</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[Implied by RCI review process but not detailed]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manual multi-system compliance checking required for every grant. Christian estimated 40-50% of his team's time is consumed by grant-related activities, with a significant portion spent on manual lookups across BVD, DPL, Salesforce, and other compliance tools. Justina framed this as both an efficiency problem and a risk problem: CSR is classified as high-risk within IBM's audit framework, and every manual touchpoint is a potential error point that auditors scrutinize. The compounding factor is that these same compliance checks must be repeated at multiple stages of the grant lifecycle (application, milestone review, payment), multiplying the manual burden. Rachel noted that 'knowing you can't work with somebody very quickly is a different conversation than waiting a week to know that you can't work with an organization,' highlighting how manual processes slow the entire grant pipeline.</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Directly supports the $75M giving commitment. Accelerates grant processing, enabling more grants per cycle and faster partner engagement. Reduces audit risk by automating compliance checks. Christian: 'If we can speed these things up, it speeds up the overall execution timeline, which means the teams can do more potential grants.'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Multiple systems (Versaic, BVD, DPL, Salesforce) need integration. Some are IBM tools, some third-party. Paul Ambraz suggested data pipeline approach rather than tool-to-tool API connections. Benevity already helping with in-platform automation. API capabilities of Versaic/Benevity need assessment.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Christian's grant administration team (40-50% of their time on grant management). CSRMs globally who coordinate with partners.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CSR managers, audit team, finance, RCI reviewers. Lydia noted that university executive advocates, her team, and Geo teams would all benefit from faster grant processing.</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FTEs are on Christian's grant administration team?</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annual volume of grants processed and the rejection/flagging rate?</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CSR is classified as high-risk within IBM's audit framework. Justina stated: 'We will not under Justina's oversight have a penalty,' but acknowledged the constant pressure of audit compliance. Every manual compliance check is a potential audit exposure point. The team has already begun refining processes in Versaic (milestone definition, progress reporting), creating a structured foundation for automation. Rachel described this as their top priority for CIO and IBM Consulting support. The $75M giving commitment requires efficient grant processing at scale, and manual compliance checking is the primary bottleneck preventing the team from processing more grants and spending more time with partners on the ground.</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Medium reusability. The grant lifecycle pattern is specific to CSR, but the multi-system compliance orchestration pattern (aggregating data from multiple IBM and third-party tools for automated decision-making) applies broadly. Paul Ambraz drew a direct parallel to the ecosystem partner agent using 17 data sources and the event briefing agent using RAG across Box, Airtable, and EPM. The compliance screening pattern could serve any IBM function that works with external organizations.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High. Requires Benevity/Versaic partnership for platform integration; CIO for data pipeline architecture; RCI team for understanding review triggers and potential automation; Finance for payment processing integration; audit team for compliance requirement validation.</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Data pipeline connecting BVD, DPL, and board member databases to Versaic for automated screening.</w:t>
      </w:r>
    </w:p>
    <w:p>
      <w:pPr>
        <w:pStyle w:val="ListParagraph"/>
        <w:numPr>
          <w:ilvl w:val="0"/>
          <w:numId w:val="2"/>
        </w:numPr>
        <w:spacing w:after="60"/>
      </w:pPr>
      <w:r>
        <w:rPr>
          <w:rFonts w:ascii="Arial" w:cs="Arial" w:eastAsia="Arial" w:hAnsi="Arial"/>
          <w:color w:val="161616"/>
          <w:sz w:val="22"/>
          <w:szCs w:val="22"/>
        </w:rPr>
        <w:t xml:space="preserve">Salesforce API integration for cross-referencing IBM relationships with partner organizations.</w:t>
      </w:r>
    </w:p>
    <w:p>
      <w:pPr>
        <w:pStyle w:val="ListParagraph"/>
        <w:numPr>
          <w:ilvl w:val="0"/>
          <w:numId w:val="2"/>
        </w:numPr>
        <w:spacing w:after="60"/>
      </w:pPr>
      <w:r>
        <w:rPr>
          <w:rFonts w:ascii="Arial" w:cs="Arial" w:eastAsia="Arial" w:hAnsi="Arial"/>
          <w:color w:val="161616"/>
          <w:sz w:val="22"/>
          <w:szCs w:val="22"/>
        </w:rPr>
        <w:t xml:space="preserve">SkillsBuild data feed for automated milestone verification and progress reconciliation.</w:t>
      </w:r>
    </w:p>
    <w:p>
      <w:pPr>
        <w:pStyle w:val="ListParagraph"/>
        <w:numPr>
          <w:ilvl w:val="0"/>
          <w:numId w:val="2"/>
        </w:numPr>
        <w:spacing w:after="60"/>
      </w:pPr>
      <w:r>
        <w:rPr>
          <w:rFonts w:ascii="Arial" w:cs="Arial" w:eastAsia="Arial" w:hAnsi="Arial"/>
          <w:color w:val="161616"/>
          <w:sz w:val="22"/>
          <w:szCs w:val="22"/>
        </w:rPr>
        <w:t xml:space="preserve">Automated audit trail generation across all compliance checkpoints.</w:t>
      </w:r>
    </w:p>
    <w:p>
      <w:pPr>
        <w:pStyle w:val="ListParagraph"/>
        <w:numPr>
          <w:ilvl w:val="0"/>
          <w:numId w:val="2"/>
        </w:numPr>
        <w:spacing w:after="60"/>
      </w:pPr>
      <w:r>
        <w:rPr>
          <w:rFonts w:ascii="Arial" w:cs="Arial" w:eastAsia="Arial" w:hAnsi="Arial"/>
          <w:color w:val="161616"/>
          <w:sz w:val="22"/>
          <w:szCs w:val="22"/>
        </w:rPr>
        <w:t xml:space="preserve">AskCSR conversational interface for grant guidance (aspirational).</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Benevity/Versaic API capabilities and automation roadmap.</w:t>
      </w:r>
    </w:p>
    <w:p>
      <w:pPr>
        <w:pStyle w:val="ListParagraph"/>
        <w:numPr>
          <w:ilvl w:val="0"/>
          <w:numId w:val="2"/>
        </w:numPr>
        <w:spacing w:after="60"/>
      </w:pPr>
      <w:r>
        <w:rPr>
          <w:rFonts w:ascii="Arial" w:cs="Arial" w:eastAsia="Arial" w:hAnsi="Arial"/>
          <w:color w:val="161616"/>
          <w:sz w:val="22"/>
          <w:szCs w:val="22"/>
        </w:rPr>
        <w:t xml:space="preserve">Full inventory of compliance data sources used per grant.</w:t>
      </w:r>
    </w:p>
    <w:p>
      <w:pPr>
        <w:pStyle w:val="ListParagraph"/>
        <w:numPr>
          <w:ilvl w:val="0"/>
          <w:numId w:val="2"/>
        </w:numPr>
        <w:spacing w:after="60"/>
      </w:pPr>
      <w:r>
        <w:rPr>
          <w:rFonts w:ascii="Arial" w:cs="Arial" w:eastAsia="Arial" w:hAnsi="Arial"/>
          <w:color w:val="161616"/>
          <w:sz w:val="22"/>
          <w:szCs w:val="22"/>
        </w:rPr>
        <w:t xml:space="preserve">RCI review process and potential for automation at the CSR-RCI handoff.</w:t>
      </w:r>
    </w:p>
    <w:p>
      <w:pPr>
        <w:pStyle w:val="ListParagraph"/>
        <w:numPr>
          <w:ilvl w:val="0"/>
          <w:numId w:val="2"/>
        </w:numPr>
        <w:spacing w:after="60"/>
      </w:pPr>
      <w:r>
        <w:rPr>
          <w:rFonts w:ascii="Arial" w:cs="Arial" w:eastAsia="Arial" w:hAnsi="Arial"/>
          <w:color w:val="161616"/>
          <w:sz w:val="22"/>
          <w:szCs w:val="22"/>
        </w:rPr>
        <w:t xml:space="preserve">Country-specific clip level rules documentation.</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Benevity/Versaic: External vendor controls the grant management platform. Some automation must be done by them, not IBM. Rachel: 'We've included things that we're working with our vendors.'</w:t>
      </w:r>
    </w:p>
    <w:p>
      <w:pPr>
        <w:pStyle w:val="ListParagraph"/>
        <w:numPr>
          <w:ilvl w:val="0"/>
          <w:numId w:val="2"/>
        </w:numPr>
        <w:spacing w:after="60"/>
      </w:pPr>
      <w:r>
        <w:rPr>
          <w:rFonts w:ascii="Arial" w:cs="Arial" w:eastAsia="Arial" w:hAnsi="Arial"/>
          <w:color w:val="161616"/>
          <w:sz w:val="22"/>
          <w:szCs w:val="22"/>
        </w:rPr>
        <w:t xml:space="preserve">RCI external process: CSR cannot control or automate RCI reviews. Can only accelerate the handoff and provide better documentation.</w:t>
      </w:r>
    </w:p>
    <w:p>
      <w:pPr>
        <w:pStyle w:val="ListParagraph"/>
        <w:numPr>
          <w:ilvl w:val="0"/>
          <w:numId w:val="2"/>
        </w:numPr>
        <w:spacing w:after="60"/>
      </w:pPr>
      <w:r>
        <w:rPr>
          <w:rFonts w:ascii="Arial" w:cs="Arial" w:eastAsia="Arial" w:hAnsi="Arial"/>
          <w:color w:val="161616"/>
          <w:sz w:val="22"/>
          <w:szCs w:val="22"/>
        </w:rPr>
        <w:t xml:space="preserve">Audit framework alignment: Any automation must meet IBM audit standards. Justina: 'Remove the human in the loop as much as possible' aligns with audit preference for automated controls.</w:t>
      </w:r>
    </w:p>
    <w:p>
      <w:pPr>
        <w:pStyle w:val="ListParagraph"/>
        <w:numPr>
          <w:ilvl w:val="0"/>
          <w:numId w:val="2"/>
        </w:numPr>
        <w:spacing w:after="60"/>
      </w:pPr>
      <w:r>
        <w:rPr>
          <w:rFonts w:ascii="Arial" w:cs="Arial" w:eastAsia="Arial" w:hAnsi="Arial"/>
          <w:color w:val="161616"/>
          <w:sz w:val="22"/>
          <w:szCs w:val="22"/>
        </w:rPr>
        <w:t xml:space="preserve">Multi-system integration: IBM tools + third-party tools span organizational boundaries. Paul suggested data pipeline approach over tool-to-tool connections.</w:t>
      </w:r>
    </w:p>
    <w:p>
      <w:pPr>
        <w:pStyle w:val="ListParagraph"/>
        <w:numPr>
          <w:ilvl w:val="0"/>
          <w:numId w:val="2"/>
        </w:numPr>
        <w:spacing w:after="60"/>
      </w:pPr>
      <w:r>
        <w:rPr>
          <w:rFonts w:ascii="Arial" w:cs="Arial" w:eastAsia="Arial" w:hAnsi="Arial"/>
          <w:color w:val="161616"/>
          <w:sz w:val="22"/>
          <w:szCs w:val="22"/>
        </w:rPr>
        <w:t xml:space="preserve">Partner capacity: Justina noted that nonprofit partners 'don't always have the capacity or capabilities to leverage some of the tooling we bring to them.' Agent design must account for partner-facing simplicity.</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Can Benevity/Versaic provide APIs for automated compliance screening triggers, or must this be built as a data pipeline?</w:t>
      </w:r>
    </w:p>
    <w:p>
      <w:pPr>
        <w:pStyle w:val="ListParagraph"/>
        <w:numPr>
          <w:ilvl w:val="0"/>
          <w:numId w:val="2"/>
        </w:numPr>
        <w:spacing w:after="60"/>
      </w:pPr>
      <w:r>
        <w:rPr>
          <w:rFonts w:ascii="Arial" w:cs="Arial" w:eastAsia="Arial" w:hAnsi="Arial"/>
          <w:color w:val="161616"/>
          <w:sz w:val="22"/>
          <w:szCs w:val="22"/>
        </w:rPr>
        <w:t xml:space="preserve">How do we handle the RCI bottleneck? Can we pre-package compliance documentation to accelerate their review?</w:t>
      </w:r>
    </w:p>
    <w:p>
      <w:pPr>
        <w:pStyle w:val="ListParagraph"/>
        <w:numPr>
          <w:ilvl w:val="0"/>
          <w:numId w:val="2"/>
        </w:numPr>
        <w:spacing w:after="60"/>
      </w:pPr>
      <w:r>
        <w:rPr>
          <w:rFonts w:ascii="Arial" w:cs="Arial" w:eastAsia="Arial" w:hAnsi="Arial"/>
          <w:color w:val="161616"/>
          <w:sz w:val="22"/>
          <w:szCs w:val="22"/>
        </w:rPr>
        <w:t xml:space="preserve">What is the baseline error rate in manual compliance checks that audit is most concerned about?</w:t>
      </w:r>
    </w:p>
    <w:p>
      <w:pPr>
        <w:pStyle w:val="ListParagraph"/>
        <w:numPr>
          <w:ilvl w:val="0"/>
          <w:numId w:val="2"/>
        </w:numPr>
        <w:spacing w:after="60"/>
      </w:pPr>
      <w:r>
        <w:rPr>
          <w:rFonts w:ascii="Arial" w:cs="Arial" w:eastAsia="Arial" w:hAnsi="Arial"/>
          <w:color w:val="161616"/>
          <w:sz w:val="22"/>
          <w:szCs w:val="22"/>
        </w:rPr>
        <w:t xml:space="preserve">How does this connect to the CRM/single source of truth need? Can the grant agent serve as the de facto partner intelligence layer?</w:t>
      </w:r>
    </w:p>
    <w:p>
      <w:pPr>
        <w:pStyle w:val="ListParagraph"/>
        <w:numPr>
          <w:ilvl w:val="0"/>
          <w:numId w:val="2"/>
        </w:numPr>
        <w:spacing w:after="60"/>
      </w:pPr>
      <w:r>
        <w:rPr>
          <w:rFonts w:ascii="Arial" w:cs="Arial" w:eastAsia="Arial" w:hAnsi="Arial"/>
          <w:color w:val="161616"/>
          <w:sz w:val="22"/>
          <w:szCs w:val="22"/>
        </w:rPr>
        <w:t xml:space="preserve">Should the AskCSR conversational interface be grant-specific or serve all CSR workflows?</w:t>
      </w:r>
    </w:p>
    <w:p>
      <w:r>
        <w:br w:type="page"/>
      </w:r>
    </w:p>
    <w:p>
      <w:pPr>
        <w:pStyle w:val="Heading1"/>
        <w:spacing w:before="360" w:after="200"/>
      </w:pPr>
      <w:r>
        <w:rPr>
          <w:rFonts w:ascii="Arial" w:cs="Arial" w:eastAsia="Arial" w:hAnsi="Arial"/>
          <w:b/>
          <w:bCs/>
          <w:color w:val="0F62FE"/>
          <w:sz w:val="36"/>
          <w:szCs w:val="36"/>
        </w:rPr>
        <w:t xml:space="preserve">WORKFLOW 2: SkillsBuild Partner Onboarding &amp; Lifecycle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SkillsBuild Partner Onboarding &amp; Lifecycle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 agent that manages the end-to-end partner lifecycle for IBM SkillsBuild from initial inquiry through onboarding, compliance validation, ongoing engagement, content/curriculum delivery, translation, and renewal. It serves CSR managers, the SkillsBuild platform team, partner organizations (universities, nonprofits, high schools), and the content development team.</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Operational efficiency, stakeholder engagement, and compliance adherence. IBM SkillsBuild supports the 30M skills goal with 1,000+ global partners including universities, nonprofits, and high schools. Partner onboarding and lifecycle management is high-volume and crosses multiple systems. The team also faces significant cost and time pressure around content/curriculum translation (outsourced to vendors like Stryker) with competitors like Coursera offering automated translations. Lydia: 'Our competitors are just offering things through Coursera, which does all the translations for them. Their speed to market is faster than ours.'</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 new partner organization inquires about or applies for SkillsBuild partnership.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A partner milestone review is due (engaged learner targets, agreement renewal).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New curriculum or content needs translation for global partner delivery.</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Lydia Logan - SkillsBuild VP</w:t>
      </w:r>
    </w:p>
    <w:p>
      <w:pPr>
        <w:pStyle w:val="ListParagraph"/>
        <w:numPr>
          <w:ilvl w:val="0"/>
          <w:numId w:val="2"/>
        </w:numPr>
        <w:spacing w:after="60"/>
      </w:pPr>
      <w:r>
        <w:rPr>
          <w:rFonts w:ascii="Arial" w:cs="Arial" w:eastAsia="Arial" w:hAnsi="Arial"/>
          <w:color w:val="161616"/>
          <w:sz w:val="22"/>
          <w:szCs w:val="22"/>
        </w:rPr>
        <w:t xml:space="preserve">Kate (referenced) - Currently working on partner onboarding processes</w:t>
      </w:r>
    </w:p>
    <w:p>
      <w:pPr>
        <w:pStyle w:val="ListParagraph"/>
        <w:numPr>
          <w:ilvl w:val="0"/>
          <w:numId w:val="2"/>
        </w:numPr>
        <w:spacing w:after="60"/>
      </w:pPr>
      <w:r>
        <w:rPr>
          <w:rFonts w:ascii="Arial" w:cs="Arial" w:eastAsia="Arial" w:hAnsi="Arial"/>
          <w:color w:val="161616"/>
          <w:sz w:val="22"/>
          <w:szCs w:val="22"/>
        </w:rPr>
        <w:t xml:space="preserve">Sonia (referenced) - Content/curriculum development lead</w:t>
      </w:r>
    </w:p>
    <w:p>
      <w:pPr>
        <w:pStyle w:val="ListParagraph"/>
        <w:numPr>
          <w:ilvl w:val="0"/>
          <w:numId w:val="2"/>
        </w:numPr>
        <w:spacing w:after="60"/>
      </w:pPr>
      <w:r>
        <w:rPr>
          <w:rFonts w:ascii="Arial" w:cs="Arial" w:eastAsia="Arial" w:hAnsi="Arial"/>
          <w:color w:val="161616"/>
          <w:sz w:val="22"/>
          <w:szCs w:val="22"/>
        </w:rPr>
        <w:t xml:space="preserve">Rachel Mohammed - Operations lead</w:t>
      </w:r>
    </w:p>
    <w:p>
      <w:pPr>
        <w:pStyle w:val="ListParagraph"/>
        <w:numPr>
          <w:ilvl w:val="0"/>
          <w:numId w:val="2"/>
        </w:numPr>
        <w:spacing w:after="60"/>
      </w:pPr>
      <w:r>
        <w:rPr>
          <w:rFonts w:ascii="Arial" w:cs="Arial" w:eastAsia="Arial" w:hAnsi="Arial"/>
          <w:color w:val="161616"/>
          <w:sz w:val="22"/>
          <w:szCs w:val="22"/>
        </w:rPr>
        <w:t xml:space="preserve">Leslie Hernandez - Marketing activations for SkillsBuild</w:t>
      </w:r>
    </w:p>
    <w:p>
      <w:pPr>
        <w:pStyle w:val="ListParagraph"/>
        <w:numPr>
          <w:ilvl w:val="0"/>
          <w:numId w:val="2"/>
        </w:numPr>
        <w:spacing w:after="60"/>
      </w:pPr>
      <w:r>
        <w:rPr>
          <w:rFonts w:ascii="Arial" w:cs="Arial" w:eastAsia="Arial" w:hAnsi="Arial"/>
          <w:color w:val="161616"/>
          <w:sz w:val="22"/>
          <w:szCs w:val="22"/>
        </w:rPr>
        <w:t xml:space="preserve">CSR Managers (CSRMs) globally - Partner relationship management</w:t>
      </w:r>
    </w:p>
    <w:p>
      <w:pPr>
        <w:pStyle w:val="ListParagraph"/>
        <w:numPr>
          <w:ilvl w:val="0"/>
          <w:numId w:val="2"/>
        </w:numPr>
        <w:spacing w:after="60"/>
      </w:pPr>
      <w:r>
        <w:rPr>
          <w:rFonts w:ascii="Arial" w:cs="Arial" w:eastAsia="Arial" w:hAnsi="Arial"/>
          <w:color w:val="161616"/>
          <w:sz w:val="22"/>
          <w:szCs w:val="22"/>
        </w:rPr>
        <w:t xml:space="preserve">Partner organizations - Universities, nonprofits, high schools</w:t>
      </w:r>
    </w:p>
    <w:p>
      <w:pPr>
        <w:pStyle w:val="ListParagraph"/>
        <w:numPr>
          <w:ilvl w:val="0"/>
          <w:numId w:val="2"/>
        </w:numPr>
        <w:spacing w:after="60"/>
      </w:pPr>
      <w:r>
        <w:rPr>
          <w:rFonts w:ascii="Arial" w:cs="Arial" w:eastAsia="Arial" w:hAnsi="Arial"/>
          <w:color w:val="161616"/>
          <w:sz w:val="22"/>
          <w:szCs w:val="22"/>
        </w:rPr>
        <w:t xml:space="preserve">Translation vendors (Stryker and others) - Curriculum translation</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new partner onboardings occur per year? What is the average onboarding timeline?</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much does IBM spend annually on curriculum translation?</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5"/>
        </w:numPr>
        <w:spacing w:after="60"/>
      </w:pPr>
      <w:r>
        <w:rPr>
          <w:rFonts w:ascii="Arial" w:cs="Arial" w:eastAsia="Arial" w:hAnsi="Arial"/>
          <w:b/>
          <w:bCs/>
          <w:color w:val="161616"/>
          <w:sz w:val="22"/>
          <w:szCs w:val="22"/>
        </w:rPr>
        <w:t xml:space="preserve">Step 1 - Partner Inquiry &amp; Intake: </w:t>
      </w:r>
      <w:r>
        <w:rPr>
          <w:rFonts w:ascii="Arial" w:cs="Arial" w:eastAsia="Arial" w:hAnsi="Arial"/>
          <w:color w:val="161616"/>
          <w:sz w:val="22"/>
          <w:szCs w:val="22"/>
        </w:rPr>
        <w:t xml:space="preserve">A potential partner organization expresses interest in SkillsBuild. CSRM assesses fit. Currently no single system to check partner history. Lydia: 'We don't have any view on the history.' Performed by: CSRM. System: Manual + multiple lookups. Handoff: Partner qualified.</w:t>
      </w:r>
    </w:p>
    <w:p>
      <w:pPr>
        <w:pStyle w:val="ListParagraph"/>
        <w:numPr>
          <w:ilvl w:val="0"/>
          <w:numId w:val="5"/>
        </w:numPr>
        <w:spacing w:after="60"/>
      </w:pPr>
      <w:r>
        <w:rPr>
          <w:rFonts w:ascii="Arial" w:cs="Arial" w:eastAsia="Arial" w:hAnsi="Arial"/>
          <w:b/>
          <w:bCs/>
          <w:color w:val="161616"/>
          <w:sz w:val="22"/>
          <w:szCs w:val="22"/>
        </w:rPr>
        <w:t xml:space="preserve">Step 2 - Compliance &amp; Due Diligence: </w:t>
      </w:r>
      <w:r>
        <w:rPr>
          <w:rFonts w:ascii="Arial" w:cs="Arial" w:eastAsia="Arial" w:hAnsi="Arial"/>
          <w:color w:val="161616"/>
          <w:sz w:val="22"/>
          <w:szCs w:val="22"/>
        </w:rPr>
        <w:t xml:space="preserve">Same compliance screening as grant lifecycle (BVD, DPL, board member checks). Performed by: Grant admin/compliance. Systems: BVD, DPL, Salesforce. Handoff: Partner cleared.</w:t>
      </w:r>
    </w:p>
    <w:p>
      <w:pPr>
        <w:pStyle w:val="ListParagraph"/>
        <w:numPr>
          <w:ilvl w:val="0"/>
          <w:numId w:val="5"/>
        </w:numPr>
        <w:spacing w:after="60"/>
      </w:pPr>
      <w:r>
        <w:rPr>
          <w:rFonts w:ascii="Arial" w:cs="Arial" w:eastAsia="Arial" w:hAnsi="Arial"/>
          <w:b/>
          <w:bCs/>
          <w:color w:val="161616"/>
          <w:sz w:val="22"/>
          <w:szCs w:val="22"/>
        </w:rPr>
        <w:t xml:space="preserve">Step 3 - Agreement Processing &amp; Onboarding: </w:t>
      </w:r>
      <w:r>
        <w:rPr>
          <w:rFonts w:ascii="Arial" w:cs="Arial" w:eastAsia="Arial" w:hAnsi="Arial"/>
          <w:color w:val="161616"/>
          <w:sz w:val="22"/>
          <w:szCs w:val="22"/>
        </w:rPr>
        <w:t xml:space="preserve">Partner agreement is processed, SkillsBuild platform access is provisioned, curriculum is identified and assigned. Rachel showed a content development workflow slide covering these steps. Performed by: Kate's team + CSRM. System: Versaic, SkillsBuild platform. Handoff: Partner active.</w:t>
      </w:r>
    </w:p>
    <w:p>
      <w:pPr>
        <w:pStyle w:val="ListParagraph"/>
        <w:numPr>
          <w:ilvl w:val="0"/>
          <w:numId w:val="5"/>
        </w:numPr>
        <w:spacing w:after="60"/>
      </w:pPr>
      <w:r>
        <w:rPr>
          <w:rFonts w:ascii="Arial" w:cs="Arial" w:eastAsia="Arial" w:hAnsi="Arial"/>
          <w:b/>
          <w:bCs/>
          <w:color w:val="161616"/>
          <w:sz w:val="22"/>
          <w:szCs w:val="22"/>
        </w:rPr>
        <w:t xml:space="preserve">Step 4 - Content/Curriculum Delivery &amp; Translation: </w:t>
      </w:r>
      <w:r>
        <w:rPr>
          <w:rFonts w:ascii="Arial" w:cs="Arial" w:eastAsia="Arial" w:hAnsi="Arial"/>
          <w:color w:val="161616"/>
          <w:sz w:val="22"/>
          <w:szCs w:val="22"/>
        </w:rPr>
        <w:t xml:space="preserve">Curriculum is delivered to partners. For global partners, translation is required (6-8 languages for major content, outsourced to vendors). Justina: courses range from '15 minutes to 70-80 hours implemented in a university class.' Performed by: Sonia's team + translation vendors. System: SkillsBuild platform. Handoff: Curriculum available.</w:t>
      </w:r>
    </w:p>
    <w:p>
      <w:pPr>
        <w:pStyle w:val="ListParagraph"/>
        <w:numPr>
          <w:ilvl w:val="0"/>
          <w:numId w:val="5"/>
        </w:numPr>
        <w:spacing w:after="60"/>
      </w:pPr>
      <w:r>
        <w:rPr>
          <w:rFonts w:ascii="Arial" w:cs="Arial" w:eastAsia="Arial" w:hAnsi="Arial"/>
          <w:b/>
          <w:bCs/>
          <w:color w:val="161616"/>
          <w:sz w:val="22"/>
          <w:szCs w:val="22"/>
        </w:rPr>
        <w:t xml:space="preserve">Step 5 - Ongoing Engagement &amp; Monitoring: </w:t>
      </w:r>
      <w:r>
        <w:rPr>
          <w:rFonts w:ascii="Arial" w:cs="Arial" w:eastAsia="Arial" w:hAnsi="Arial"/>
          <w:color w:val="161616"/>
          <w:sz w:val="22"/>
          <w:szCs w:val="22"/>
        </w:rPr>
        <w:t xml:space="preserve">CSRMs maintain partner relationships, monitor engaged learner counts, and track progress toward milestones. Leslie's marketing team tracks marketing activation effectiveness with partners. Performed by: CSRMs + Leslie's team. Systems: CSR Analytics/Tableau, SkillsBuild. Handoff: Engagement data collected.</w:t>
      </w:r>
    </w:p>
    <w:p>
      <w:pPr>
        <w:pStyle w:val="ListParagraph"/>
        <w:numPr>
          <w:ilvl w:val="0"/>
          <w:numId w:val="5"/>
        </w:numPr>
        <w:spacing w:after="60"/>
      </w:pPr>
      <w:r>
        <w:rPr>
          <w:rFonts w:ascii="Arial" w:cs="Arial" w:eastAsia="Arial" w:hAnsi="Arial"/>
          <w:b/>
          <w:bCs/>
          <w:color w:val="161616"/>
          <w:sz w:val="22"/>
          <w:szCs w:val="22"/>
        </w:rPr>
        <w:t xml:space="preserve">Step 6 - Renewal &amp; Lifecycle Management: </w:t>
      </w:r>
      <w:r>
        <w:rPr>
          <w:rFonts w:ascii="Arial" w:cs="Arial" w:eastAsia="Arial" w:hAnsi="Arial"/>
          <w:color w:val="161616"/>
          <w:sz w:val="22"/>
          <w:szCs w:val="22"/>
        </w:rPr>
        <w:t xml:space="preserve">Partners approach agreement renewal. Performance against milestones determines renewal terms. Performed by: CSRM + grant admin. System: Versaic. Handoff: Partnership renewed or concluded.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does Rachel's content development workflow slide show in detail? (She offered to share it.)</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SkillsBuild Platform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Digital learning platform with learner data, courses, credentials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Owned by Lydia's team; source of engaged learner metrics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Versaic (Benevity)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Agreement processing and grant/partnership management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Shared with grant lifecycle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CSR Analytics / Tableau</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Dashboard for partner performance metrics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for milestone tracking</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Translation Vendors (Stryker)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Outsourced curriculum translation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Significant cost; speed-to-market bottleneck vs. competitors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Marketing Tools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Partner marketing activation tracking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Leslie's team; no CRM integration today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BVD / DPL / Salesforce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Compliance screening (shared with grant workflow)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multi-system lookup challenge</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content authoring tools does Sonia's team use for curriculum development?</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AI translation tools have been evaluated? What are the quality requirements for academic curriculum?</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manages the multi-step onboarding flow from intake through compliance, agreement, platform provisioning, and curriculum assignment across multiple systems.</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Agent analyzes partner engagement data to identify at-risk partners, high-performing partners, and engagement trends across the 1,000+ partner portfolio.</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Agent automates curriculum translation with human quality review, addressing the competitive gap with Coursera. Must handle text, video, and multimedia content.</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End-to-end partner lifecycle automation from inquiry through renewal, including milestone monitoring and renewal qualification.</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Same compliance screening as grant lifecycle, applied at partner onboarding stage.</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Agent assists with curriculum development and marketing material creation for partner engagement.</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[NOT DISCUSSED specifically but implied in milestone monitoring]</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SkillsBuild Partner Onboarding &amp; Lifecycle Agent would: (1) process partner inquiries with automated compliance screening (shared pattern with Grant Lifecycle Orchestrator); (2) guide onboarding through agreement processing and platform provisioning; (3) automate curriculum translation using AI with human quality review; (4) monitor engaged learner milestones across the 1,000+ partner portfolio; (5) track marketing activation effectiveness per partner; and (6) manage renewal qualification based on milestone achievement. Human-in-the-loop: CSRMs maintain partner relationships; content team validates translated curriculum; compliance team reviews flagged partners.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Partner history scattered across multiple systems. Lydia: 'They may have to go to three different tools to look for it. It may or may not be in there at all.'</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No single source of truth for partner organizations. No CRM for CSR. Cannot see if partner has relationships with other IBM business units.</w:t>
      </w:r>
    </w:p>
    <w:p>
      <w:pPr>
        <w:pStyle w:val="ListParagraph"/>
        <w:numPr>
          <w:ilvl w:val="0"/>
          <w:numId w:val="4"/>
        </w:numPr>
        <w:spacing w:after="60"/>
      </w:pPr>
      <w:r>
        <w:rPr>
          <w:rFonts w:ascii="Arial" w:cs="Arial" w:eastAsia="Arial" w:hAnsi="Arial"/>
          <w:b/>
          <w:bCs/>
          <w:color w:val="161616"/>
          <w:sz w:val="22"/>
          <w:szCs w:val="22"/>
        </w:rPr>
        <w:t xml:space="preserve">☑ Translation / localization overload: </w:t>
      </w:r>
      <w:r>
        <w:rPr>
          <w:rFonts w:ascii="Arial" w:cs="Arial" w:eastAsia="Arial" w:hAnsi="Arial"/>
          <w:color w:val="161616"/>
          <w:sz w:val="22"/>
          <w:szCs w:val="22"/>
        </w:rPr>
        <w:t xml:space="preserve">Curriculum translation is a major cost and speed bottleneck. Outsourced to vendors. Competitors offer automated translation. Must handle text and video content across 6-8+ languages.</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Onboarding involves CSRMs, grant admin, content team, marketing, translation vendors, and partner organizations. Multiple handoffs.</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Same multi-system challenge as grant lifecycle across Versaic, SkillsBuild, Salesforce, BVD, DPL.</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Tracking 1,000+ partners across engagement milestones is labor-intensive.</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areas are twofold: (1) the lack of a single source of truth for partner organizations, forcing CSRMs to manually search multiple systems for partner history, existing IBM relationships, and compliance status; and (2) the translation bottleneck that slows speed-to-market for global curriculum delivery. Lydia described competitors using Coursera's built-in translation as a competitive advantage IBM lacks. The partner visibility problem compounds every other workflow: you cannot efficiently onboard, manage, or renew a partner if you cannot easily see their full history and status across IBM systems.</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Directly supports the 30M skills goal. With 1,000+ global partners, any efficiency gain in onboarding and lifecycle management multiplies across the entire portfolio. Translation automation addresses a competitive gap. Lydia: 'On all of our KPIs, fixing these things would make a big difference.'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Kate is already working on partner onboarding process improvements, providing a foundation. Compliance screening shares infrastructure with the Grant Lifecycle Orchestrator. Translation automation requires AI quality assessment for academic curriculum (higher bar than marketing content). Justina: 'Professors and Deans... There still needs to be some oversight.'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Kate's onboarding team, CSRMs globally, Sonia's content development team, Leslie's marketing team, translation vendor management.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1,000+ partner organizations benefit from faster onboarding and better lifecycle management. Internal: all CSR staff who touch partner relationships.</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Kate's current scope of work and timeline? How much of the lifecycle is she covering?</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IBM SkillsBuild serves 1,000+ global partners supporting the 30M skills goal. Competitors using platforms like Coursera offer automated translation and faster onboarding, creating a competitive disadvantage. Kate is already working on partner onboarding improvements, but the scope needs to extend to the full lifecycle. Lydia explicitly confirmed that '#3 would be great' and 'it would have impact across basically all of our partners.' The lack of a CRM/single source of truth means CSRMs are spending time on manual lookups that should be instant, reducing the time available for high-value partner engagement that directly drives skills outcomes.</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Medium. The partner lifecycle pattern is specific to CSR/SkillsBuild, but the compliance screening orchestration shares infrastructure with the Grant Lifecycle Orchestrator. The translation automation capability could serve any MCC team requiring multi-language content delivery. The CRM/partner intelligence layer would benefit all CSR workflows.</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High. Requires coordination with Benevity/Versaic for platform integration, translation vendor assessment, CIO for CRM/Salesforce access, and SkillsBuild platform team for data integration.</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Shared compliance screening infrastructure with Grant Lifecycle Orchestrator.</w:t>
      </w:r>
    </w:p>
    <w:p>
      <w:pPr>
        <w:pStyle w:val="ListParagraph"/>
        <w:numPr>
          <w:ilvl w:val="0"/>
          <w:numId w:val="2"/>
        </w:numPr>
        <w:spacing w:after="60"/>
      </w:pPr>
      <w:r>
        <w:rPr>
          <w:rFonts w:ascii="Arial" w:cs="Arial" w:eastAsia="Arial" w:hAnsi="Arial"/>
          <w:color w:val="161616"/>
          <w:sz w:val="22"/>
          <w:szCs w:val="22"/>
        </w:rPr>
        <w:t xml:space="preserve">CSR CRM layer or Salesforce integration for single partner source of truth.</w:t>
      </w:r>
    </w:p>
    <w:p>
      <w:pPr>
        <w:pStyle w:val="ListParagraph"/>
        <w:numPr>
          <w:ilvl w:val="0"/>
          <w:numId w:val="2"/>
        </w:numPr>
        <w:spacing w:after="60"/>
      </w:pPr>
      <w:r>
        <w:rPr>
          <w:rFonts w:ascii="Arial" w:cs="Arial" w:eastAsia="Arial" w:hAnsi="Arial"/>
          <w:color w:val="161616"/>
          <w:sz w:val="22"/>
          <w:szCs w:val="22"/>
        </w:rPr>
        <w:t xml:space="preserve">AI translation pipeline for academic curriculum (text + video) with human quality review workflow.</w:t>
      </w:r>
    </w:p>
    <w:p>
      <w:pPr>
        <w:pStyle w:val="ListParagraph"/>
        <w:numPr>
          <w:ilvl w:val="0"/>
          <w:numId w:val="2"/>
        </w:numPr>
        <w:spacing w:after="60"/>
      </w:pPr>
      <w:r>
        <w:rPr>
          <w:rFonts w:ascii="Arial" w:cs="Arial" w:eastAsia="Arial" w:hAnsi="Arial"/>
          <w:color w:val="161616"/>
          <w:sz w:val="22"/>
          <w:szCs w:val="22"/>
        </w:rPr>
        <w:t xml:space="preserve">Partner engagement dashboard connecting SkillsBuild learner data with agreement milestones.</w:t>
      </w:r>
    </w:p>
    <w:p>
      <w:pPr>
        <w:pStyle w:val="ListParagraph"/>
        <w:numPr>
          <w:ilvl w:val="0"/>
          <w:numId w:val="2"/>
        </w:numPr>
        <w:spacing w:after="60"/>
      </w:pPr>
      <w:r>
        <w:rPr>
          <w:rFonts w:ascii="Arial" w:cs="Arial" w:eastAsia="Arial" w:hAnsi="Arial"/>
          <w:color w:val="161616"/>
          <w:sz w:val="22"/>
          <w:szCs w:val="22"/>
        </w:rPr>
        <w:t xml:space="preserve">Marketing activation tracking integration (Leslie's team).</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Rachel to share content development workflow slide.</w:t>
      </w:r>
    </w:p>
    <w:p>
      <w:pPr>
        <w:pStyle w:val="ListParagraph"/>
        <w:numPr>
          <w:ilvl w:val="0"/>
          <w:numId w:val="2"/>
        </w:numPr>
        <w:spacing w:after="60"/>
      </w:pPr>
      <w:r>
        <w:rPr>
          <w:rFonts w:ascii="Arial" w:cs="Arial" w:eastAsia="Arial" w:hAnsi="Arial"/>
          <w:color w:val="161616"/>
          <w:sz w:val="22"/>
          <w:szCs w:val="22"/>
        </w:rPr>
        <w:t xml:space="preserve">Sonia to provide curriculum examples for AI translation assessment.</w:t>
      </w:r>
    </w:p>
    <w:p>
      <w:pPr>
        <w:pStyle w:val="ListParagraph"/>
        <w:numPr>
          <w:ilvl w:val="0"/>
          <w:numId w:val="2"/>
        </w:numPr>
        <w:spacing w:after="60"/>
      </w:pPr>
      <w:r>
        <w:rPr>
          <w:rFonts w:ascii="Arial" w:cs="Arial" w:eastAsia="Arial" w:hAnsi="Arial"/>
          <w:color w:val="161616"/>
          <w:sz w:val="22"/>
          <w:szCs w:val="22"/>
        </w:rPr>
        <w:t xml:space="preserve">Kate's current onboarding work scope and potential for expansion.</w:t>
      </w:r>
    </w:p>
    <w:p>
      <w:pPr>
        <w:pStyle w:val="ListParagraph"/>
        <w:numPr>
          <w:ilvl w:val="0"/>
          <w:numId w:val="2"/>
        </w:numPr>
        <w:spacing w:after="60"/>
      </w:pPr>
      <w:r>
        <w:rPr>
          <w:rFonts w:ascii="Arial" w:cs="Arial" w:eastAsia="Arial" w:hAnsi="Arial"/>
          <w:color w:val="161616"/>
          <w:sz w:val="22"/>
          <w:szCs w:val="22"/>
        </w:rPr>
        <w:t xml:space="preserve">Translation quality requirements: what level of human review is needed for academic vs. marketing content?</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Translation quality bar: Academic curriculum requires higher accuracy than marketing content. Justina: 'If it doesn't work for them, then our reputation is at risk.'</w:t>
      </w:r>
    </w:p>
    <w:p>
      <w:pPr>
        <w:pStyle w:val="ListParagraph"/>
        <w:numPr>
          <w:ilvl w:val="0"/>
          <w:numId w:val="2"/>
        </w:numPr>
        <w:spacing w:after="60"/>
      </w:pPr>
      <w:r>
        <w:rPr>
          <w:rFonts w:ascii="Arial" w:cs="Arial" w:eastAsia="Arial" w:hAnsi="Arial"/>
          <w:color w:val="161616"/>
          <w:sz w:val="22"/>
          <w:szCs w:val="22"/>
        </w:rPr>
        <w:t xml:space="preserve">Video translation: AI translation must handle video content, not just text. Lydia flagged this as an accessibility requirement.</w:t>
      </w:r>
    </w:p>
    <w:p>
      <w:pPr>
        <w:pStyle w:val="ListParagraph"/>
        <w:numPr>
          <w:ilvl w:val="0"/>
          <w:numId w:val="2"/>
        </w:numPr>
        <w:spacing w:after="60"/>
      </w:pPr>
      <w:r>
        <w:rPr>
          <w:rFonts w:ascii="Arial" w:cs="Arial" w:eastAsia="Arial" w:hAnsi="Arial"/>
          <w:color w:val="161616"/>
          <w:sz w:val="22"/>
          <w:szCs w:val="22"/>
        </w:rPr>
        <w:t xml:space="preserve">Outsourced development: Much curriculum development is outsourced to education organizations. AI must integrate with external development workflows.</w:t>
      </w:r>
    </w:p>
    <w:p>
      <w:pPr>
        <w:pStyle w:val="ListParagraph"/>
        <w:numPr>
          <w:ilvl w:val="0"/>
          <w:numId w:val="2"/>
        </w:numPr>
        <w:spacing w:after="60"/>
      </w:pPr>
      <w:r>
        <w:rPr>
          <w:rFonts w:ascii="Arial" w:cs="Arial" w:eastAsia="Arial" w:hAnsi="Arial"/>
          <w:color w:val="161616"/>
          <w:sz w:val="22"/>
          <w:szCs w:val="22"/>
        </w:rPr>
        <w:t xml:space="preserve">Benevity platform: Agreement processing and partner management depend on Versaic/Benevity capabilities.</w:t>
      </w:r>
    </w:p>
    <w:p>
      <w:pPr>
        <w:pStyle w:val="ListParagraph"/>
        <w:numPr>
          <w:ilvl w:val="0"/>
          <w:numId w:val="2"/>
        </w:numPr>
        <w:spacing w:after="60"/>
      </w:pPr>
      <w:r>
        <w:rPr>
          <w:rFonts w:ascii="Arial" w:cs="Arial" w:eastAsia="Arial" w:hAnsi="Arial"/>
          <w:color w:val="161616"/>
          <w:sz w:val="22"/>
          <w:szCs w:val="22"/>
        </w:rPr>
        <w:t xml:space="preserve">Shared infrastructure: Compliance screening depends on Grant Lifecycle Orchestrator buildout.</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How does Kate's current work scope align with this broader lifecycle agent? Can we extend rather than duplicate?</w:t>
      </w:r>
    </w:p>
    <w:p>
      <w:pPr>
        <w:pStyle w:val="ListParagraph"/>
        <w:numPr>
          <w:ilvl w:val="0"/>
          <w:numId w:val="2"/>
        </w:numPr>
        <w:spacing w:after="60"/>
      </w:pPr>
      <w:r>
        <w:rPr>
          <w:rFonts w:ascii="Arial" w:cs="Arial" w:eastAsia="Arial" w:hAnsi="Arial"/>
          <w:color w:val="161616"/>
          <w:sz w:val="22"/>
          <w:szCs w:val="22"/>
        </w:rPr>
        <w:t xml:space="preserve">What AI translation tools meet academic curriculum quality standards? Can we pilot with one language?</w:t>
      </w:r>
    </w:p>
    <w:p>
      <w:pPr>
        <w:pStyle w:val="ListParagraph"/>
        <w:numPr>
          <w:ilvl w:val="0"/>
          <w:numId w:val="2"/>
        </w:numPr>
        <w:spacing w:after="60"/>
      </w:pPr>
      <w:r>
        <w:rPr>
          <w:rFonts w:ascii="Arial" w:cs="Arial" w:eastAsia="Arial" w:hAnsi="Arial"/>
          <w:color w:val="161616"/>
          <w:sz w:val="22"/>
          <w:szCs w:val="22"/>
        </w:rPr>
        <w:t xml:space="preserve">Should the partner CRM be a standalone CSR solution or an agent that queries across existing IBM systems?</w:t>
      </w:r>
    </w:p>
    <w:p>
      <w:pPr>
        <w:pStyle w:val="ListParagraph"/>
        <w:numPr>
          <w:ilvl w:val="0"/>
          <w:numId w:val="2"/>
        </w:numPr>
        <w:spacing w:after="60"/>
      </w:pPr>
      <w:r>
        <w:rPr>
          <w:rFonts w:ascii="Arial" w:cs="Arial" w:eastAsia="Arial" w:hAnsi="Arial"/>
          <w:color w:val="161616"/>
          <w:sz w:val="22"/>
          <w:szCs w:val="22"/>
        </w:rPr>
        <w:t xml:space="preserve">How do we handle partners who lack digital capability? Justina noted many partners are small nonprofits.</w:t>
      </w:r>
    </w:p>
    <w:p>
      <w:pPr>
        <w:pStyle w:val="ListParagraph"/>
        <w:numPr>
          <w:ilvl w:val="0"/>
          <w:numId w:val="2"/>
        </w:numPr>
        <w:spacing w:after="60"/>
      </w:pPr>
      <w:r>
        <w:rPr>
          <w:rFonts w:ascii="Arial" w:cs="Arial" w:eastAsia="Arial" w:hAnsi="Arial"/>
          <w:color w:val="161616"/>
          <w:sz w:val="22"/>
          <w:szCs w:val="22"/>
        </w:rPr>
        <w:t xml:space="preserve">What is the cost comparison: current translation vendor spend vs. AI translation with human review?</w:t>
      </w:r>
    </w:p>
    <w:p>
      <w:r>
        <w:br w:type="page"/>
      </w:r>
    </w:p>
    <w:p>
      <w:pPr>
        <w:pStyle w:val="Heading1"/>
        <w:spacing w:before="360" w:after="200"/>
      </w:pPr>
      <w:r>
        <w:rPr>
          <w:rFonts w:ascii="Arial" w:cs="Arial" w:eastAsia="Arial" w:hAnsi="Arial"/>
          <w:b/>
          <w:bCs/>
          <w:color w:val="0F62FE"/>
          <w:sz w:val="36"/>
          <w:szCs w:val="36"/>
        </w:rPr>
        <w:t xml:space="preserve">WORKFLOW 3: Volunteer &amp; Giving Operations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IBM Volunteer &amp; Giving Operations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 agent that streamlines the operational workflow for IBM's employee volunteerism and giving programs, enabling employees to log volunteer hours, submit donations, and navigate the Benevity platform through a conversational interface (similar to Ask HR), while automating inquiry triage, approval routing, matching gift processing, and volunteer event management on the backend. It serves IBM's approximately 300,000 employees (30% engaging with volunteerism), Sara Link's giving operations team, and CSR program managers.</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Operational efficiency and stakeholder engagement. IBM targets 4M volunteer hours annually. Approximately 30% of IBM's 300,000 employees (roughly 90,000) engage with volunteerism and giving on a regular basis. Sara Link's team handles high inquiry volumes about how to use the Benevity platform, how to log hours, how to submit matching gifts, and how to navigate compliance requirements. Justina's vision: 'I would like to be able to do volunteerism almost as an Ask HR, like an agent where I don't have to go to the platform at all.'</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An IBM employee wants to log volunteer hours, submit a donation, or find volunteer opportunities.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A matching gift or volunteer event requires approval routing.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An employee inquiry comes in via email or Slack about how to use the giving/volunteer platform.</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Justina Nixon-Saintil - CSR VP, vision owner</w:t>
      </w:r>
    </w:p>
    <w:p>
      <w:pPr>
        <w:pStyle w:val="ListParagraph"/>
        <w:numPr>
          <w:ilvl w:val="0"/>
          <w:numId w:val="2"/>
        </w:numPr>
        <w:spacing w:after="60"/>
      </w:pPr>
      <w:r>
        <w:rPr>
          <w:rFonts w:ascii="Arial" w:cs="Arial" w:eastAsia="Arial" w:hAnsi="Arial"/>
          <w:color w:val="161616"/>
          <w:sz w:val="22"/>
          <w:szCs w:val="22"/>
        </w:rPr>
        <w:t xml:space="preserve">Sara Link - Giving operations team lead</w:t>
      </w:r>
    </w:p>
    <w:p>
      <w:pPr>
        <w:pStyle w:val="ListParagraph"/>
        <w:numPr>
          <w:ilvl w:val="0"/>
          <w:numId w:val="2"/>
        </w:numPr>
        <w:spacing w:after="60"/>
      </w:pPr>
      <w:r>
        <w:rPr>
          <w:rFonts w:ascii="Arial" w:cs="Arial" w:eastAsia="Arial" w:hAnsi="Arial"/>
          <w:color w:val="161616"/>
          <w:sz w:val="22"/>
          <w:szCs w:val="22"/>
        </w:rPr>
        <w:t xml:space="preserve">Rachel Mohammed - Operations lead</w:t>
      </w:r>
    </w:p>
    <w:p>
      <w:pPr>
        <w:pStyle w:val="ListParagraph"/>
        <w:numPr>
          <w:ilvl w:val="0"/>
          <w:numId w:val="2"/>
        </w:numPr>
        <w:spacing w:after="60"/>
      </w:pPr>
      <w:r>
        <w:rPr>
          <w:rFonts w:ascii="Arial" w:cs="Arial" w:eastAsia="Arial" w:hAnsi="Arial"/>
          <w:color w:val="161616"/>
          <w:sz w:val="22"/>
          <w:szCs w:val="22"/>
        </w:rPr>
        <w:t xml:space="preserve">IBM employees (approximately 90,000 active in volunteerism) - End users</w:t>
      </w:r>
    </w:p>
    <w:p>
      <w:pPr>
        <w:pStyle w:val="ListParagraph"/>
        <w:numPr>
          <w:ilvl w:val="0"/>
          <w:numId w:val="2"/>
        </w:numPr>
        <w:spacing w:after="60"/>
      </w:pPr>
      <w:r>
        <w:rPr>
          <w:rFonts w:ascii="Arial" w:cs="Arial" w:eastAsia="Arial" w:hAnsi="Arial"/>
          <w:color w:val="161616"/>
          <w:sz w:val="22"/>
          <w:szCs w:val="22"/>
        </w:rPr>
        <w:t xml:space="preserve">Benevity - Platform vendor for volunteerism and giving</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large is Sara Link's giving operations team? How many inquiries do they handle per month?</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current volunteer hour logging completion rate? How many hours are likely unreported?</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6"/>
        </w:numPr>
        <w:spacing w:after="60"/>
      </w:pPr>
      <w:r>
        <w:rPr>
          <w:rFonts w:ascii="Arial" w:cs="Arial" w:eastAsia="Arial" w:hAnsi="Arial"/>
          <w:b/>
          <w:bCs/>
          <w:color w:val="161616"/>
          <w:sz w:val="22"/>
          <w:szCs w:val="22"/>
        </w:rPr>
        <w:t xml:space="preserve">Step 1 - Employee Action (Current State): </w:t>
      </w:r>
      <w:r>
        <w:rPr>
          <w:rFonts w:ascii="Arial" w:cs="Arial" w:eastAsia="Arial" w:hAnsi="Arial"/>
          <w:color w:val="161616"/>
          <w:sz w:val="22"/>
          <w:szCs w:val="22"/>
        </w:rPr>
        <w:t xml:space="preserve">Employee navigates to Benevity platform, searches for volunteer opportunity or giving recipient, follows multi-step process to log hours or submit donation. Platform not always intuitive. Performed by: Employee. System: Benevity. Handoff: Submission in queue.</w:t>
      </w:r>
    </w:p>
    <w:p>
      <w:pPr>
        <w:pStyle w:val="ListParagraph"/>
        <w:numPr>
          <w:ilvl w:val="0"/>
          <w:numId w:val="6"/>
        </w:numPr>
        <w:spacing w:after="60"/>
      </w:pPr>
      <w:r>
        <w:rPr>
          <w:rFonts w:ascii="Arial" w:cs="Arial" w:eastAsia="Arial" w:hAnsi="Arial"/>
          <w:b/>
          <w:bCs/>
          <w:color w:val="161616"/>
          <w:sz w:val="22"/>
          <w:szCs w:val="22"/>
        </w:rPr>
        <w:t xml:space="preserve">Step 2 - Employee Action (Future State): </w:t>
      </w:r>
      <w:r>
        <w:rPr>
          <w:rFonts w:ascii="Arial" w:cs="Arial" w:eastAsia="Arial" w:hAnsi="Arial"/>
          <w:color w:val="161616"/>
          <w:sz w:val="22"/>
          <w:szCs w:val="22"/>
        </w:rPr>
        <w:t xml:space="preserve">Justina's vision: Employee tells conversational agent 'I just spent 8 hours volunteering at the University of Buffalo' and the agent handles everything else. Performed by: Employee via agent. System: Conversational AI. Handoff: Agent processes.</w:t>
      </w:r>
    </w:p>
    <w:p>
      <w:pPr>
        <w:pStyle w:val="ListParagraph"/>
        <w:numPr>
          <w:ilvl w:val="0"/>
          <w:numId w:val="6"/>
        </w:numPr>
        <w:spacing w:after="60"/>
      </w:pPr>
      <w:r>
        <w:rPr>
          <w:rFonts w:ascii="Arial" w:cs="Arial" w:eastAsia="Arial" w:hAnsi="Arial"/>
          <w:b/>
          <w:bCs/>
          <w:color w:val="161616"/>
          <w:sz w:val="22"/>
          <w:szCs w:val="22"/>
        </w:rPr>
        <w:t xml:space="preserve">Step 3 - Validation: </w:t>
      </w:r>
      <w:r>
        <w:rPr>
          <w:rFonts w:ascii="Arial" w:cs="Arial" w:eastAsia="Arial" w:hAnsi="Arial"/>
          <w:color w:val="161616"/>
          <w:sz w:val="22"/>
          <w:szCs w:val="22"/>
        </w:rPr>
        <w:t xml:space="preserve">Agent verifies the organization is a qualified nonprofit, checks compliance, and validates the volunteer activity type. Performed by: Agent. System: Benevity + compliance databases. Handoff: Validated or flagged.</w:t>
      </w:r>
    </w:p>
    <w:p>
      <w:pPr>
        <w:pStyle w:val="ListParagraph"/>
        <w:numPr>
          <w:ilvl w:val="0"/>
          <w:numId w:val="6"/>
        </w:numPr>
        <w:spacing w:after="60"/>
      </w:pPr>
      <w:r>
        <w:rPr>
          <w:rFonts w:ascii="Arial" w:cs="Arial" w:eastAsia="Arial" w:hAnsi="Arial"/>
          <w:b/>
          <w:bCs/>
          <w:color w:val="161616"/>
          <w:sz w:val="22"/>
          <w:szCs w:val="22"/>
        </w:rPr>
        <w:t xml:space="preserve">Step 4 - Approval Routing: </w:t>
      </w:r>
      <w:r>
        <w:rPr>
          <w:rFonts w:ascii="Arial" w:cs="Arial" w:eastAsia="Arial" w:hAnsi="Arial"/>
          <w:color w:val="161616"/>
          <w:sz w:val="22"/>
          <w:szCs w:val="22"/>
        </w:rPr>
        <w:t xml:space="preserve">For activities requiring approval (matching gifts above threshold, volunteer events), agent routes to appropriate approver with full context. Currently involves manual routing and rule-based checks. Performed by: Agent + approvers. System: Benevity. Handoff: Approved or escalated.</w:t>
      </w:r>
    </w:p>
    <w:p>
      <w:pPr>
        <w:pStyle w:val="ListParagraph"/>
        <w:numPr>
          <w:ilvl w:val="0"/>
          <w:numId w:val="6"/>
        </w:numPr>
        <w:spacing w:after="60"/>
      </w:pPr>
      <w:r>
        <w:rPr>
          <w:rFonts w:ascii="Arial" w:cs="Arial" w:eastAsia="Arial" w:hAnsi="Arial"/>
          <w:b/>
          <w:bCs/>
          <w:color w:val="161616"/>
          <w:sz w:val="22"/>
          <w:szCs w:val="22"/>
        </w:rPr>
        <w:t xml:space="preserve">Step 5 - Processing: </w:t>
      </w:r>
      <w:r>
        <w:rPr>
          <w:rFonts w:ascii="Arial" w:cs="Arial" w:eastAsia="Arial" w:hAnsi="Arial"/>
          <w:color w:val="161616"/>
          <w:sz w:val="22"/>
          <w:szCs w:val="22"/>
        </w:rPr>
        <w:t xml:space="preserve">Volunteer hours are logged, donations are processed with matching gift calculation, event registrations are confirmed. Performed by: Agent. System: Benevity. Handoff: Action completed.</w:t>
      </w:r>
    </w:p>
    <w:p>
      <w:pPr>
        <w:pStyle w:val="ListParagraph"/>
        <w:numPr>
          <w:ilvl w:val="0"/>
          <w:numId w:val="6"/>
        </w:numPr>
        <w:spacing w:after="60"/>
      </w:pPr>
      <w:r>
        <w:rPr>
          <w:rFonts w:ascii="Arial" w:cs="Arial" w:eastAsia="Arial" w:hAnsi="Arial"/>
          <w:b/>
          <w:bCs/>
          <w:color w:val="161616"/>
          <w:sz w:val="22"/>
          <w:szCs w:val="22"/>
        </w:rPr>
        <w:t xml:space="preserve">Step 6 - Inquiry Handling: </w:t>
      </w:r>
      <w:r>
        <w:rPr>
          <w:rFonts w:ascii="Arial" w:cs="Arial" w:eastAsia="Arial" w:hAnsi="Arial"/>
          <w:color w:val="161616"/>
          <w:sz w:val="22"/>
          <w:szCs w:val="22"/>
        </w:rPr>
        <w:t xml:space="preserve">Sara Link's team currently handles employee questions about platform navigation, eligibility, matching gift rules, and exception processing. Agent would handle first-line triage. Rachel: 'The ability to quickly respond is something that we need across the board.' Performed by: Sara's team (current) / Agent (future). System: Email, Slack, Benevity. Handoff: Issue resolved or escalated.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percentage of employee inquiries could be handled by an AI agent vs. requiring human support?</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Benevity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Volunteerism and giving platform - IBM's primary tool for employee engagement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 of the best platforms; most top companies use it. UX improvements needed.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Email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Employee inquiry channel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primary channel for questions to Sara's team</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Slack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Employee inquiry channel and internal coordination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for volunteer coordination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Compliance Databases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Nonprofit verification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Same pattern as grant lifecycle compliance checks</w:t>
            </w:r>
          </w:p>
        </w:tc>
      </w:tr>
    </w:tbl>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Agent handles the full flow from employee intent through validation, compliance check, approval routing, and processing across Benevity and compliance systems.</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Eliminates multi-step platform navigation. Justina: 'I want to just go to an agent and say I spent 8 hours volunteering at the University of Buffalo and press enter and everything else should happen.'</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[NOT DISCUSSED but implied: agent could recommend volunteer opportunities based on employee interests and location]</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Agent validates nonprofit qualification and compliance before processing, shared pattern with grant lifecycle.</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Agent flags exception cases (matching gift limits, unqualified organizations, policy violations) for human review.</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Volunteer &amp; Giving Operations Agent would provide a conversational interface (similar to Ask HR) where IBM employees can: (1) log volunteer hours by simply stating what they did, where, and for how long; (2) submit donations with automatic matching gift calculation; (3) find volunteer opportunities; and (4) get answers to common questions about the giving platform. The agent would: validate organizations against compliance databases, route approvals, process transactions through Benevity, and handle first-line inquiry triage, escalating to Sara's team only for complex exceptions. Human-in-the-loop: Sara's team handles escalated inquiries; approvers process flagged items; employees confirm agent-prepared submissions.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Sara's team manually handles employee inquiries that could be automated with an FAQ/triage agent.</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Employees must navigate Benevity platform with multiple steps to accomplish simple tasks.</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Matching gift exceptions and volunteer event approvals require manual routing.</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Inquiries span giving operations, compliance, platform support, and sometimes CSRMs.</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[NOT DISCUSSED specifically]</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gap between the simplicity employees expect and the complexity of the current process. Justina described wanting a one-sentence interaction ('I spent 8 hours volunteering at University of Buffalo') to replace a multi-step platform navigation process. With approximately 90,000 employees actively engaging, every friction point in the volunteer/giving process multiplies across the workforce. Sara Link added that the description should include 'navigating the system and interacting with the system,' not just inquiry handling, suggesting the current Benevity UX is a significant barrier. Rachel confirmed this need 'across the board' in all CSR interactions.</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MEDIUM-HIGH. Directly supports the 4M volunteer hours goal. Removing friction from volunteer hour logging would increase completion rates and capture currently unreported hours. Improving the giving experience for 90,000+ active employees has high visibility across IBM.</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Depends heavily on Benevity API capabilities and willingness to support a conversational layer. Some inquiry triage can be built independently. Compliance validation shares infrastructure with Grant Lifecycle Orchestrator.</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Sara Link's giving operations team (size unspecified). Rachel Mohammed's operations team for inquiry handling.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Approximately 90,000 IBM employees who actively engage with volunteerism and giving programs.</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Sara Link's team size? How many hours per week are spent on inquiry handling?</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IBM has approximately 90,000 employees actively engaging with volunteerism, and the 4M volunteer hours goal requires high participation rates. Every friction point in the volunteer/giving process discourages participation and leaves hours unreported. Justina's vision of an 'Ask HR'-style conversational interface represents a fundamental UX improvement that would make volunteerism effortless rather than administrative. Sara Link's team is currently absorbing inquiry volume that a well-designed agent could triage, freeing them for higher-value program management. The team ranked this as their third priority after grant lifecycle and partner onboarding, reflecting its high user-facing impact.</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Medium. The employee-facing conversational agent pattern could serve any MCC function that handles internal inquiries (HR, IT, Finance). The Benevity integration is CSR-specific. The compliance validation pattern is shared with the Grant Lifecycle Orchestrator.</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Medium-High. Requires Benevity partnership for API access and potential UX redesign; CIO for conversational AI platform; HR alignment for 'Ask HR'-style interface positioning.</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Conversational AI interface accessible via Slack, web, or mobile.</w:t>
      </w:r>
    </w:p>
    <w:p>
      <w:pPr>
        <w:pStyle w:val="ListParagraph"/>
        <w:numPr>
          <w:ilvl w:val="0"/>
          <w:numId w:val="2"/>
        </w:numPr>
        <w:spacing w:after="60"/>
      </w:pPr>
      <w:r>
        <w:rPr>
          <w:rFonts w:ascii="Arial" w:cs="Arial" w:eastAsia="Arial" w:hAnsi="Arial"/>
          <w:color w:val="161616"/>
          <w:sz w:val="22"/>
          <w:szCs w:val="22"/>
        </w:rPr>
        <w:t xml:space="preserve">Benevity API integration for volunteer hour logging, donation processing, and matching gift calculation.</w:t>
      </w:r>
    </w:p>
    <w:p>
      <w:pPr>
        <w:pStyle w:val="ListParagraph"/>
        <w:numPr>
          <w:ilvl w:val="0"/>
          <w:numId w:val="2"/>
        </w:numPr>
        <w:spacing w:after="60"/>
      </w:pPr>
      <w:r>
        <w:rPr>
          <w:rFonts w:ascii="Arial" w:cs="Arial" w:eastAsia="Arial" w:hAnsi="Arial"/>
          <w:color w:val="161616"/>
          <w:sz w:val="22"/>
          <w:szCs w:val="22"/>
        </w:rPr>
        <w:t xml:space="preserve">Organization validation against compliance databases (shared infrastructure).</w:t>
      </w:r>
    </w:p>
    <w:p>
      <w:pPr>
        <w:pStyle w:val="ListParagraph"/>
        <w:numPr>
          <w:ilvl w:val="0"/>
          <w:numId w:val="2"/>
        </w:numPr>
        <w:spacing w:after="60"/>
      </w:pPr>
      <w:r>
        <w:rPr>
          <w:rFonts w:ascii="Arial" w:cs="Arial" w:eastAsia="Arial" w:hAnsi="Arial"/>
          <w:color w:val="161616"/>
          <w:sz w:val="22"/>
          <w:szCs w:val="22"/>
        </w:rPr>
        <w:t xml:space="preserve">Inquiry triage and FAQ knowledge base for common volunteer/giving questions.</w:t>
      </w:r>
    </w:p>
    <w:p>
      <w:pPr>
        <w:pStyle w:val="ListParagraph"/>
        <w:numPr>
          <w:ilvl w:val="0"/>
          <w:numId w:val="2"/>
        </w:numPr>
        <w:spacing w:after="60"/>
      </w:pPr>
      <w:r>
        <w:rPr>
          <w:rFonts w:ascii="Arial" w:cs="Arial" w:eastAsia="Arial" w:hAnsi="Arial"/>
          <w:color w:val="161616"/>
          <w:sz w:val="22"/>
          <w:szCs w:val="22"/>
        </w:rPr>
        <w:t xml:space="preserve">Approval routing automation with context-rich notifications.</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Benevity API capabilities for external agent integration.</w:t>
      </w:r>
    </w:p>
    <w:p>
      <w:pPr>
        <w:pStyle w:val="ListParagraph"/>
        <w:numPr>
          <w:ilvl w:val="0"/>
          <w:numId w:val="2"/>
        </w:numPr>
        <w:spacing w:after="60"/>
      </w:pPr>
      <w:r>
        <w:rPr>
          <w:rFonts w:ascii="Arial" w:cs="Arial" w:eastAsia="Arial" w:hAnsi="Arial"/>
          <w:color w:val="161616"/>
          <w:sz w:val="22"/>
          <w:szCs w:val="22"/>
        </w:rPr>
        <w:t xml:space="preserve">Sara Link's inquiry volume data and most common question categories.</w:t>
      </w:r>
    </w:p>
    <w:p>
      <w:pPr>
        <w:pStyle w:val="ListParagraph"/>
        <w:numPr>
          <w:ilvl w:val="0"/>
          <w:numId w:val="2"/>
        </w:numPr>
        <w:spacing w:after="60"/>
      </w:pPr>
      <w:r>
        <w:rPr>
          <w:rFonts w:ascii="Arial" w:cs="Arial" w:eastAsia="Arial" w:hAnsi="Arial"/>
          <w:color w:val="161616"/>
          <w:sz w:val="22"/>
          <w:szCs w:val="22"/>
        </w:rPr>
        <w:t xml:space="preserve">Employee satisfaction/NPS data on current Benevity experience.</w:t>
      </w:r>
    </w:p>
    <w:p>
      <w:pPr>
        <w:pStyle w:val="ListParagraph"/>
        <w:numPr>
          <w:ilvl w:val="0"/>
          <w:numId w:val="2"/>
        </w:numPr>
        <w:spacing w:after="60"/>
      </w:pPr>
      <w:r>
        <w:rPr>
          <w:rFonts w:ascii="Arial" w:cs="Arial" w:eastAsia="Arial" w:hAnsi="Arial"/>
          <w:color w:val="161616"/>
          <w:sz w:val="22"/>
          <w:szCs w:val="22"/>
        </w:rPr>
        <w:t xml:space="preserve">Ask HR architecture review for pattern reuse.</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Benevity platform: Core transaction processing depends on Benevity. Agent must work with or on top of their platform, not replace it.</w:t>
      </w:r>
    </w:p>
    <w:p>
      <w:pPr>
        <w:pStyle w:val="ListParagraph"/>
        <w:numPr>
          <w:ilvl w:val="0"/>
          <w:numId w:val="2"/>
        </w:numPr>
        <w:spacing w:after="60"/>
      </w:pPr>
      <w:r>
        <w:rPr>
          <w:rFonts w:ascii="Arial" w:cs="Arial" w:eastAsia="Arial" w:hAnsi="Arial"/>
          <w:color w:val="161616"/>
          <w:sz w:val="22"/>
          <w:szCs w:val="22"/>
        </w:rPr>
        <w:t xml:space="preserve">Employee expectations: Justina's vision sets a high bar ('press enter and everything else should happen'). Must ensure V1 meets expectations or scope carefully.</w:t>
      </w:r>
    </w:p>
    <w:p>
      <w:pPr>
        <w:pStyle w:val="ListParagraph"/>
        <w:numPr>
          <w:ilvl w:val="0"/>
          <w:numId w:val="2"/>
        </w:numPr>
        <w:spacing w:after="60"/>
      </w:pPr>
      <w:r>
        <w:rPr>
          <w:rFonts w:ascii="Arial" w:cs="Arial" w:eastAsia="Arial" w:hAnsi="Arial"/>
          <w:color w:val="161616"/>
          <w:sz w:val="22"/>
          <w:szCs w:val="22"/>
        </w:rPr>
        <w:t xml:space="preserve">Global complexity: Volunteerism rules and giving regulations vary by country. Agent must handle regional variations.</w:t>
      </w:r>
    </w:p>
    <w:p>
      <w:pPr>
        <w:pStyle w:val="ListParagraph"/>
        <w:numPr>
          <w:ilvl w:val="0"/>
          <w:numId w:val="2"/>
        </w:numPr>
        <w:spacing w:after="60"/>
      </w:pPr>
      <w:r>
        <w:rPr>
          <w:rFonts w:ascii="Arial" w:cs="Arial" w:eastAsia="Arial" w:hAnsi="Arial"/>
          <w:color w:val="161616"/>
          <w:sz w:val="22"/>
          <w:szCs w:val="22"/>
        </w:rPr>
        <w:t xml:space="preserve">Shared compliance infrastructure: Depends on Grant Lifecycle Orchestrator buildout for organization validation.</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Can we build a conversational layer on top of Benevity, or does Benevity need to build this?</w:t>
      </w:r>
    </w:p>
    <w:p>
      <w:pPr>
        <w:pStyle w:val="ListParagraph"/>
        <w:numPr>
          <w:ilvl w:val="0"/>
          <w:numId w:val="2"/>
        </w:numPr>
        <w:spacing w:after="60"/>
      </w:pPr>
      <w:r>
        <w:rPr>
          <w:rFonts w:ascii="Arial" w:cs="Arial" w:eastAsia="Arial" w:hAnsi="Arial"/>
          <w:color w:val="161616"/>
          <w:sz w:val="22"/>
          <w:szCs w:val="22"/>
        </w:rPr>
        <w:t xml:space="preserve">What is the 'Ask HR' architecture? Can we reuse it for 'Ask CSR' volunteerism?</w:t>
      </w:r>
    </w:p>
    <w:p>
      <w:pPr>
        <w:pStyle w:val="ListParagraph"/>
        <w:numPr>
          <w:ilvl w:val="0"/>
          <w:numId w:val="2"/>
        </w:numPr>
        <w:spacing w:after="60"/>
      </w:pPr>
      <w:r>
        <w:rPr>
          <w:rFonts w:ascii="Arial" w:cs="Arial" w:eastAsia="Arial" w:hAnsi="Arial"/>
          <w:color w:val="161616"/>
          <w:sz w:val="22"/>
          <w:szCs w:val="22"/>
        </w:rPr>
        <w:t xml:space="preserve">How do we handle the gap between Justina's aspirational vision and a realistic V1?</w:t>
      </w:r>
    </w:p>
    <w:p>
      <w:pPr>
        <w:pStyle w:val="ListParagraph"/>
        <w:numPr>
          <w:ilvl w:val="0"/>
          <w:numId w:val="2"/>
        </w:numPr>
        <w:spacing w:after="60"/>
      </w:pPr>
      <w:r>
        <w:rPr>
          <w:rFonts w:ascii="Arial" w:cs="Arial" w:eastAsia="Arial" w:hAnsi="Arial"/>
          <w:color w:val="161616"/>
          <w:sz w:val="22"/>
          <w:szCs w:val="22"/>
        </w:rPr>
        <w:t xml:space="preserve">What country-specific variations in volunteerism rules need to be encoded?</w:t>
      </w:r>
    </w:p>
    <w:p>
      <w:pPr>
        <w:pStyle w:val="ListParagraph"/>
        <w:numPr>
          <w:ilvl w:val="0"/>
          <w:numId w:val="2"/>
        </w:numPr>
        <w:spacing w:after="60"/>
      </w:pPr>
      <w:r>
        <w:rPr>
          <w:rFonts w:ascii="Arial" w:cs="Arial" w:eastAsia="Arial" w:hAnsi="Arial"/>
          <w:color w:val="161616"/>
          <w:sz w:val="22"/>
          <w:szCs w:val="22"/>
        </w:rPr>
        <w:t xml:space="preserve">Should this agent serve only volunteer/giving or broader CSR inquiries?</w:t>
      </w:r>
    </w:p>
    <w:p>
      <w:r>
        <w:br w:type="page"/>
      </w:r>
    </w:p>
    <w:p>
      <w:pPr>
        <w:pStyle w:val="Heading1"/>
        <w:spacing w:before="360" w:after="200"/>
      </w:pPr>
      <w:r>
        <w:rPr>
          <w:rFonts w:ascii="Arial" w:cs="Arial" w:eastAsia="Arial" w:hAnsi="Arial"/>
          <w:b/>
          <w:bCs/>
          <w:color w:val="0F62FE"/>
          <w:sz w:val="36"/>
          <w:szCs w:val="36"/>
        </w:rPr>
        <w:t xml:space="preserve">Gap Summary</w:t>
      </w:r>
    </w:p>
    <w:p>
      <w:pPr>
        <w:pBdr>
          <w:bottom w:val="single" w:color="0F62FE" w:sz="6" w:space="1"/>
        </w:pBdr>
        <w:spacing w:before="200" w:after="200"/>
      </w:pPr>
    </w:p>
    <w:p>
      <w:pPr>
        <w:spacing w:after="120"/>
      </w:pPr>
      <w:r>
        <w:rPr>
          <w:rFonts w:ascii="Arial" w:cs="Arial" w:eastAsia="Arial" w:hAnsi="Arial"/>
          <w:color w:val="161616"/>
          <w:sz w:val="22"/>
          <w:szCs w:val="22"/>
        </w:rPr>
        <w:t xml:space="preserve">The following gaps were identified across all three CSR workflow analysis cards.</w:t>
      </w:r>
    </w:p>
    <w:p>
      <w:pPr>
        <w:pStyle w:val="Heading2"/>
        <w:spacing w:before="280" w:after="160"/>
      </w:pPr>
      <w:r>
        <w:rPr>
          <w:rFonts w:ascii="Arial" w:cs="Arial" w:eastAsia="Arial" w:hAnsi="Arial"/>
          <w:b/>
          <w:bCs/>
          <w:color w:val="161616"/>
          <w:sz w:val="28"/>
          <w:szCs w:val="28"/>
        </w:rPr>
        <w:t xml:space="preserve">Workflow 1: Grant Lifecycle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grant volume and average processing timeline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Christian/Rachel</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 administration team FTE count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Christian</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manual system lookups per grant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study with grant admin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member conflict check process and tools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with compliance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Versaic/Benevity API capabilities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assessment with vendor</w:t>
            </w:r>
          </w:p>
        </w:tc>
      </w:tr>
    </w:tbl>
    <w:p>
      <w:pPr>
        <w:pStyle w:val="Heading2"/>
        <w:spacing w:before="280" w:after="160"/>
      </w:pPr>
      <w:r>
        <w:rPr>
          <w:rFonts w:ascii="Arial" w:cs="Arial" w:eastAsia="Arial" w:hAnsi="Arial"/>
          <w:b/>
          <w:bCs/>
          <w:color w:val="161616"/>
          <w:sz w:val="28"/>
          <w:szCs w:val="28"/>
        </w:rPr>
        <w:t xml:space="preserve">Workflow 2: SkillsBuild Partner Onboarding &amp;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new partner onboardings and timeline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Lydia/Kate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translation spend and language breakdown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Lydia/Sonia</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Kate's current scope and timeline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with Kate directly</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development workflow detail</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Rachel to share Vasanti's workflow slide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translation quality assessment for academic content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Pilot with Sonia's team</w:t>
            </w:r>
          </w:p>
        </w:tc>
      </w:tr>
    </w:tbl>
    <w:p>
      <w:pPr>
        <w:pStyle w:val="Heading2"/>
        <w:spacing w:before="280" w:after="160"/>
      </w:pPr>
      <w:r>
        <w:rPr>
          <w:rFonts w:ascii="Arial" w:cs="Arial" w:eastAsia="Arial" w:hAnsi="Arial"/>
          <w:b/>
          <w:bCs/>
          <w:color w:val="161616"/>
          <w:sz w:val="28"/>
          <w:szCs w:val="28"/>
        </w:rPr>
        <w:t xml:space="preserve">Workflow 3: Volunteer &amp; Giving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Sara Link's team size and inquiry volume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Sara/Rachel</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volunteer hour logging completion rate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Benevity analytics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common employee inquiry categories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 with Sara's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Benevity API capabilities for conversational agent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assessment with vendor</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Country-specific volunteerism rule variations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with regional CSRMs</w:t>
            </w:r>
          </w:p>
        </w:tc>
      </w:tr>
    </w:tbl>
    <w:p>
      <w:pPr>
        <w:pStyle w:val="Heading2"/>
        <w:spacing w:before="280" w:after="160"/>
      </w:pPr>
      <w:r>
        <w:rPr>
          <w:rFonts w:ascii="Arial" w:cs="Arial" w:eastAsia="Arial" w:hAnsi="Arial"/>
          <w:b/>
          <w:bCs/>
          <w:color w:val="161616"/>
          <w:sz w:val="28"/>
          <w:szCs w:val="28"/>
        </w:rPr>
        <w:t xml:space="preserve">Cross-Workflow Action Items</w:t>
      </w:r>
    </w:p>
    <w:p>
      <w:pPr>
        <w:pStyle w:val="ListParagraph"/>
        <w:numPr>
          <w:ilvl w:val="0"/>
          <w:numId w:val="2"/>
        </w:numPr>
        <w:spacing w:after="60"/>
      </w:pPr>
      <w:r>
        <w:rPr>
          <w:rFonts w:ascii="Arial" w:cs="Arial" w:eastAsia="Arial" w:hAnsi="Arial"/>
          <w:color w:val="161616"/>
          <w:sz w:val="22"/>
          <w:szCs w:val="22"/>
        </w:rPr>
        <w:t xml:space="preserve">Rachel to share Vasanti's content development workflow slide.</w:t>
      </w:r>
    </w:p>
    <w:p>
      <w:pPr>
        <w:pStyle w:val="ListParagraph"/>
        <w:numPr>
          <w:ilvl w:val="0"/>
          <w:numId w:val="2"/>
        </w:numPr>
        <w:spacing w:after="60"/>
      </w:pPr>
      <w:r>
        <w:rPr>
          <w:rFonts w:ascii="Arial" w:cs="Arial" w:eastAsia="Arial" w:hAnsi="Arial"/>
          <w:color w:val="161616"/>
          <w:sz w:val="22"/>
          <w:szCs w:val="22"/>
        </w:rPr>
        <w:t xml:space="preserve">Lydia/Sonia to provide curriculum examples for translation assessment.</w:t>
      </w:r>
    </w:p>
    <w:p>
      <w:pPr>
        <w:pStyle w:val="ListParagraph"/>
        <w:numPr>
          <w:ilvl w:val="0"/>
          <w:numId w:val="2"/>
        </w:numPr>
        <w:spacing w:after="60"/>
      </w:pPr>
      <w:r>
        <w:rPr>
          <w:rFonts w:ascii="Arial" w:cs="Arial" w:eastAsia="Arial" w:hAnsi="Arial"/>
          <w:color w:val="161616"/>
          <w:sz w:val="22"/>
          <w:szCs w:val="22"/>
        </w:rPr>
        <w:t xml:space="preserve">Christian/Rachel to provide grant volume and processing timeline data.</w:t>
      </w:r>
    </w:p>
    <w:p>
      <w:pPr>
        <w:pStyle w:val="ListParagraph"/>
        <w:numPr>
          <w:ilvl w:val="0"/>
          <w:numId w:val="2"/>
        </w:numPr>
        <w:spacing w:after="60"/>
      </w:pPr>
      <w:r>
        <w:rPr>
          <w:rFonts w:ascii="Arial" w:cs="Arial" w:eastAsia="Arial" w:hAnsi="Arial"/>
          <w:color w:val="161616"/>
          <w:sz w:val="22"/>
          <w:szCs w:val="22"/>
        </w:rPr>
        <w:t xml:space="preserve">Workshop on March 23 in New York for collaborative deep-dive.</w:t>
      </w:r>
    </w:p>
    <w:p>
      <w:pPr>
        <w:pStyle w:val="ListParagraph"/>
        <w:numPr>
          <w:ilvl w:val="0"/>
          <w:numId w:val="2"/>
        </w:numPr>
        <w:spacing w:after="60"/>
      </w:pPr>
      <w:r>
        <w:rPr>
          <w:rFonts w:ascii="Arial" w:cs="Arial" w:eastAsia="Arial" w:hAnsi="Arial"/>
          <w:color w:val="161616"/>
          <w:sz w:val="22"/>
          <w:szCs w:val="22"/>
        </w:rPr>
        <w:t xml:space="preserve">Follow-up with Jonah Smith on ESG disclosure workflow detail.</w:t>
      </w:r>
    </w:p>
    <w:p>
      <w:pPr>
        <w:pStyle w:val="ListParagraph"/>
        <w:numPr>
          <w:ilvl w:val="0"/>
          <w:numId w:val="2"/>
        </w:numPr>
        <w:spacing w:after="60"/>
      </w:pPr>
      <w:r>
        <w:rPr>
          <w:rFonts w:ascii="Arial" w:cs="Arial" w:eastAsia="Arial" w:hAnsi="Arial"/>
          <w:color w:val="161616"/>
          <w:sz w:val="22"/>
          <w:szCs w:val="22"/>
        </w:rPr>
        <w:t xml:space="preserve">Paul Ambraz recommended data pipeline approach for multi-system integration.</w:t>
      </w:r>
    </w:p>
    <w:p>
      <w:pPr>
        <w:pStyle w:val="ListParagraph"/>
        <w:numPr>
          <w:ilvl w:val="0"/>
          <w:numId w:val="2"/>
        </w:numPr>
        <w:spacing w:after="60"/>
      </w:pPr>
      <w:r>
        <w:rPr>
          <w:rFonts w:ascii="Arial" w:cs="Arial" w:eastAsia="Arial" w:hAnsi="Arial"/>
          <w:color w:val="161616"/>
          <w:sz w:val="22"/>
          <w:szCs w:val="22"/>
        </w:rPr>
        <w:t xml:space="preserve">Justina committed to connecting audit framework priorities with workflow automation.</w:t>
      </w:r>
    </w:p>
    <w:p>
      <w:pPr>
        <w:pStyle w:val="ListParagraph"/>
        <w:numPr>
          <w:ilvl w:val="0"/>
          <w:numId w:val="2"/>
        </w:numPr>
        <w:spacing w:after="60"/>
      </w:pPr>
      <w:r>
        <w:rPr>
          <w:rFonts w:ascii="Arial" w:cs="Arial" w:eastAsia="Arial" w:hAnsi="Arial"/>
          <w:color w:val="161616"/>
          <w:sz w:val="22"/>
          <w:szCs w:val="22"/>
        </w:rPr>
        <w:t xml:space="preserve">Benevity/Versaic API assessment needed across all three workflows.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Corporate Social Responsibility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MCC Workflow Agentic Solution Analysis Cards - CSR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62F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16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2026-03-04T22:08:47.119Z</dcterms:created>
  <dcterms:modified xsi:type="dcterms:W3CDTF">2026-03-04T22:08:47.120Z</dcterms:modified>
</cp:coreProperties>
</file>

<file path=docProps/custom.xml><?xml version="1.0" encoding="utf-8"?>
<Properties xmlns="http://schemas.openxmlformats.org/officeDocument/2006/custom-properties" xmlns:vt="http://schemas.openxmlformats.org/officeDocument/2006/docPropsVTypes"/>
</file>