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rFonts w:ascii="Arial" w:cs="Arial" w:eastAsia="Arial" w:hAnsi="Arial"/>
          <w:b/>
          <w:bCs/>
          <w:color w:val="0F62FE"/>
          <w:sz w:val="72"/>
          <w:szCs w:val="72"/>
        </w:rPr>
        <w:t xml:space="preserve">MCC Workflow Agentic Solution</w:t>
      </w:r>
    </w:p>
    <w:p>
      <w:pPr>
        <w:spacing w:after="400"/>
        <w:jc w:val="left"/>
      </w:pPr>
      <w:r>
        <w:rPr>
          <w:rFonts w:ascii="Arial" w:cs="Arial" w:eastAsia="Arial" w:hAnsi="Arial"/>
          <w:b/>
          <w:bCs/>
          <w:color w:val="0F62FE"/>
          <w:sz w:val="72"/>
          <w:szCs w:val="72"/>
        </w:rPr>
        <w:t xml:space="preserve">Analysis Cards</w:t>
      </w:r>
    </w:p>
    <w:p>
      <w:pPr>
        <w:pBdr>
          <w:bottom w:val="single" w:color="0F62FE" w:sz="6" w:space="1"/>
        </w:pBdr>
        <w:spacing w:after="200" w:before="200"/>
      </w:pPr>
    </w:p>
    <w:p>
      <w:pPr>
        <w:spacing w:after="80" w:before="80"/>
      </w:pPr>
      <w:r>
        <w:rPr>
          <w:rFonts w:ascii="Arial" w:cs="Arial" w:eastAsia="Arial" w:hAnsi="Arial"/>
          <w:b/>
          <w:bCs/>
          <w:color w:val="161616"/>
          <w:sz w:val="22"/>
          <w:szCs w:val="22"/>
        </w:rPr>
        <w:t xml:space="preserve">Domain: </w:t>
      </w:r>
      <w:r>
        <w:rPr>
          <w:rFonts w:ascii="Arial" w:cs="Arial" w:eastAsia="Arial" w:hAnsi="Arial"/>
          <w:color w:val="161616"/>
          <w:sz w:val="22"/>
          <w:szCs w:val="22"/>
        </w:rPr>
        <w:t xml:space="preserve">Select Demand Strategy</w:t>
      </w:r>
    </w:p>
    <w:p>
      <w:pPr>
        <w:spacing w:after="80" w:before="80"/>
      </w:pPr>
      <w:r>
        <w:rPr>
          <w:rFonts w:ascii="Arial" w:cs="Arial" w:eastAsia="Arial" w:hAnsi="Arial"/>
          <w:b/>
          <w:bCs/>
          <w:color w:val="161616"/>
          <w:sz w:val="22"/>
          <w:szCs w:val="22"/>
        </w:rPr>
        <w:t xml:space="preserve">Source: </w:t>
      </w:r>
      <w:r>
        <w:rPr>
          <w:rFonts w:ascii="Arial" w:cs="Arial" w:eastAsia="Arial" w:hAnsi="Arial"/>
          <w:color w:val="161616"/>
          <w:sz w:val="22"/>
          <w:szCs w:val="22"/>
        </w:rPr>
        <w:t xml:space="preserve">Interview conducted March 5, 2026</w:t>
      </w:r>
    </w:p>
    <w:p>
      <w:pPr>
        <w:spacing w:after="80" w:before="80"/>
      </w:pPr>
      <w:r>
        <w:rPr>
          <w:rFonts w:ascii="Arial" w:cs="Arial" w:eastAsia="Arial" w:hAnsi="Arial"/>
          <w:b/>
          <w:bCs/>
          <w:color w:val="161616"/>
          <w:sz w:val="22"/>
          <w:szCs w:val="22"/>
        </w:rPr>
        <w:t xml:space="preserve">Participants: </w:t>
      </w:r>
      <w:r>
        <w:rPr>
          <w:rFonts w:ascii="Arial" w:cs="Arial" w:eastAsia="Arial" w:hAnsi="Arial"/>
          <w:color w:val="161616"/>
          <w:sz w:val="22"/>
          <w:szCs w:val="22"/>
        </w:rPr>
        <w:t xml:space="preserve">Lindsey Lurie, Jill Cross, Craig Mills, Carolina Howland, Ashley Bassman, Masood Hameed, Alyssa Rolfe, Karinda Alpert, Miruna Constantinescu, Jens Ultsch</w:t>
      </w:r>
    </w:p>
    <w:p>
      <w:pPr>
        <w:spacing w:after="80" w:before="80"/>
      </w:pPr>
      <w:r>
        <w:rPr>
          <w:rFonts w:ascii="Arial" w:cs="Arial" w:eastAsia="Arial" w:hAnsi="Arial"/>
          <w:b/>
          <w:bCs/>
          <w:color w:val="161616"/>
          <w:sz w:val="22"/>
          <w:szCs w:val="22"/>
        </w:rPr>
        <w:t xml:space="preserve">Facilitators: </w:t>
      </w:r>
      <w:r>
        <w:rPr>
          <w:rFonts w:ascii="Arial" w:cs="Arial" w:eastAsia="Arial" w:hAnsi="Arial"/>
          <w:color w:val="161616"/>
          <w:sz w:val="22"/>
          <w:szCs w:val="22"/>
        </w:rPr>
        <w:t xml:space="preserve">Tucker Rizzi, David Gerken, Eric Karnani, Puja Gupta, Mark Overstreet, Paul Ambraz</w:t>
      </w:r>
    </w:p>
    <w:p>
      <w:pPr>
        <w:spacing w:before="300"/>
      </w:pPr>
    </w:p>
    <w:p>
      <w:pPr>
        <w:spacing w:after="80" w:before="80"/>
      </w:pPr>
      <w:r>
        <w:rPr>
          <w:rFonts w:ascii="Arial" w:cs="Arial" w:eastAsia="Arial" w:hAnsi="Arial"/>
          <w:b/>
          <w:bCs/>
          <w:color w:val="161616"/>
          <w:sz w:val="22"/>
          <w:szCs w:val="22"/>
        </w:rPr>
        <w:t xml:space="preserve">Workflows Analyzed:</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Workflow 1: AI Agent for Content &amp; Journey Orchestration</w:t>
      </w:r>
    </w:p>
    <w:p>
      <w:pPr>
        <w:pStyle w:val="ListParagraph"/>
        <w:numPr>
          <w:ilvl w:val="0"/>
          <w:numId w:val="2"/>
        </w:numPr>
        <w:spacing w:after="40" w:before="40"/>
      </w:pPr>
      <w:r>
        <w:rPr>
          <w:rFonts w:ascii="Arial" w:cs="Arial" w:eastAsia="Arial" w:hAnsi="Arial"/>
          <w:color w:val="161616"/>
          <w:sz w:val="22"/>
          <w:szCs w:val="22"/>
        </w:rPr>
        <w:t xml:space="preserve">Workflow 2: Demand Funnel Analyzer</w:t>
      </w:r>
    </w:p>
    <w:p>
      <w:pPr>
        <w:pStyle w:val="ListParagraph"/>
        <w:numPr>
          <w:ilvl w:val="0"/>
          <w:numId w:val="2"/>
        </w:numPr>
        <w:spacing w:after="40" w:before="40"/>
      </w:pPr>
      <w:r>
        <w:rPr>
          <w:rFonts w:ascii="Arial" w:cs="Arial" w:eastAsia="Arial" w:hAnsi="Arial"/>
          <w:color w:val="161616"/>
          <w:sz w:val="22"/>
          <w:szCs w:val="22"/>
        </w:rPr>
        <w:t xml:space="preserve">Workflow 3: Persona Sense</w:t>
      </w:r>
    </w:p>
    <w:p>
      <w:pPr>
        <w:spacing w:before="200"/>
      </w:pPr>
    </w:p>
    <w:p>
      <w:pPr>
        <w:spacing w:after="80" w:before="80"/>
      </w:pPr>
      <w:r>
        <w:rPr>
          <w:rFonts w:ascii="Arial" w:cs="Arial" w:eastAsia="Arial" w:hAnsi="Arial"/>
          <w:b/>
          <w:bCs/>
          <w:i/>
          <w:iCs/>
          <w:color w:val="161616"/>
          <w:sz w:val="22"/>
          <w:szCs w:val="22"/>
        </w:rPr>
        <w:t xml:space="preserve">NOTE: </w:t>
      </w:r>
      <w:r>
        <w:rPr>
          <w:rFonts w:ascii="Arial" w:cs="Arial" w:eastAsia="Arial" w:hAnsi="Arial"/>
          <w:i/>
          <w:iCs/>
          <w:color w:val="161616"/>
          <w:sz w:val="22"/>
          <w:szCs w:val="22"/>
        </w:rPr>
        <w:t xml:space="preserve">Select Demand Strategy provided three pre-defined agentic solution concepts through the MCC intake process and the Emily program. These were validated and elaborated during the interview session. The team also identified five macro workflow themes (Demand Planning, ICP Calibration, Journey/Content Orchestration, Analytics/Attribution, Demand Activation) which informed the analysis below. Impact and feasibility scores were provided by the team for Workflows 1 and 3.</w:t>
      </w:r>
    </w:p>
    <w:p>
      <w:r>
        <w:br w:type="page"/>
      </w:r>
    </w:p>
    <w:p>
      <w:pPr>
        <w:spacing w:after="200" w:before="400"/>
      </w:pPr>
      <w:r>
        <w:rPr>
          <w:rFonts w:ascii="Arial" w:cs="Arial" w:eastAsia="Arial" w:hAnsi="Arial"/>
          <w:b/>
          <w:bCs/>
          <w:color w:val="0F62FE"/>
          <w:sz w:val="72"/>
          <w:szCs w:val="72"/>
        </w:rPr>
        <w:t xml:space="preserve">Workflow 1: AI Agent for Content &amp; Journey Orchestration</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Content &amp; Journey Orchestration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AI-driven agent that automates the creation of personalized customer journeys aligned to specific buyer segments, pulling the right content from across IBM's content repositories and sequencing it optimally across channels for select territory demand campaigns.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Cut journey mapping and content sourcing time by up to 70%, improve content utilization across campaigns, achieve higher engagement through improved open and click-through rates, and establish scalable personalization via standardized templates as a foundation for future marketing automation.</w:t>
      </w:r>
    </w:p>
    <w:p>
      <w:pPr>
        <w:spacing w:after="80" w:before="8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Demand strategist initiates a new campaign or journey build for a target segment/account list.</w:t>
      </w:r>
    </w:p>
    <w:p>
      <w:pPr>
        <w:spacing w:after="80" w:before="8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Performance data signals underperforming content or channel requiring journey adaptation.</w:t>
      </w:r>
    </w:p>
    <w:p>
      <w:pPr>
        <w:spacing w:after="80" w:before="8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New content assets are published that match active journey criteria, triggering recommendation for insertion.</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Jill Cross — VP, Select Demand Strategy; cross-functional workflow oversight</w:t>
      </w:r>
    </w:p>
    <w:p>
      <w:pPr>
        <w:pStyle w:val="ListParagraph"/>
        <w:numPr>
          <w:ilvl w:val="0"/>
          <w:numId w:val="2"/>
        </w:numPr>
        <w:spacing w:after="40" w:before="40"/>
      </w:pPr>
      <w:r>
        <w:rPr>
          <w:rFonts w:ascii="Arial" w:cs="Arial" w:eastAsia="Arial" w:hAnsi="Arial"/>
          <w:color w:val="161616"/>
          <w:sz w:val="22"/>
          <w:szCs w:val="22"/>
        </w:rPr>
        <w:t xml:space="preserve">Craig Mills — Geo demand leadership; content adaptation and localization for APAC/global markets</w:t>
      </w:r>
    </w:p>
    <w:p>
      <w:pPr>
        <w:pStyle w:val="ListParagraph"/>
        <w:numPr>
          <w:ilvl w:val="0"/>
          <w:numId w:val="2"/>
        </w:numPr>
        <w:spacing w:after="40" w:before="40"/>
      </w:pPr>
      <w:r>
        <w:rPr>
          <w:rFonts w:ascii="Arial" w:cs="Arial" w:eastAsia="Arial" w:hAnsi="Arial"/>
          <w:color w:val="161616"/>
          <w:sz w:val="22"/>
          <w:szCs w:val="22"/>
        </w:rPr>
        <w:t xml:space="preserve">Carolina Howland — Demand execution lead; channel activation and audience-to-execution pipeline</w:t>
      </w:r>
    </w:p>
    <w:p>
      <w:pPr>
        <w:pStyle w:val="ListParagraph"/>
        <w:numPr>
          <w:ilvl w:val="0"/>
          <w:numId w:val="2"/>
        </w:numPr>
        <w:spacing w:after="40" w:before="40"/>
      </w:pPr>
      <w:r>
        <w:rPr>
          <w:rFonts w:ascii="Arial" w:cs="Arial" w:eastAsia="Arial" w:hAnsi="Arial"/>
          <w:color w:val="161616"/>
          <w:sz w:val="22"/>
          <w:szCs w:val="22"/>
        </w:rPr>
        <w:t xml:space="preserve">Ashley Bassman — Demand strategist; campaign planning and data-driven journey builds</w:t>
      </w:r>
    </w:p>
    <w:p>
      <w:pPr>
        <w:pStyle w:val="ListParagraph"/>
        <w:numPr>
          <w:ilvl w:val="0"/>
          <w:numId w:val="2"/>
        </w:numPr>
        <w:spacing w:after="40" w:before="40"/>
      </w:pPr>
      <w:r>
        <w:rPr>
          <w:rFonts w:ascii="Arial" w:cs="Arial" w:eastAsia="Arial" w:hAnsi="Arial"/>
          <w:color w:val="161616"/>
          <w:sz w:val="22"/>
          <w:szCs w:val="22"/>
        </w:rPr>
        <w:t xml:space="preserve">Alyssa Rolfe — Cross-functional workflow advocate; end-to-end demand process visibility</w:t>
      </w:r>
    </w:p>
    <w:p>
      <w:pPr>
        <w:pStyle w:val="ListParagraph"/>
        <w:numPr>
          <w:ilvl w:val="0"/>
          <w:numId w:val="2"/>
        </w:numPr>
        <w:spacing w:after="40" w:before="40"/>
      </w:pPr>
      <w:r>
        <w:rPr>
          <w:rFonts w:ascii="Arial" w:cs="Arial" w:eastAsia="Arial" w:hAnsi="Arial"/>
          <w:color w:val="161616"/>
          <w:sz w:val="22"/>
          <w:szCs w:val="22"/>
        </w:rPr>
        <w:t xml:space="preserve">Masood Hameed — Global demand analytics; funnel KPI classification and activation intelligence</w:t>
      </w:r>
    </w:p>
    <w:p>
      <w:pPr>
        <w:pStyle w:val="ListParagraph"/>
        <w:numPr>
          <w:ilvl w:val="0"/>
          <w:numId w:val="2"/>
        </w:numPr>
        <w:spacing w:after="40" w:before="40"/>
      </w:pPr>
      <w:r>
        <w:rPr>
          <w:rFonts w:ascii="Arial" w:cs="Arial" w:eastAsia="Arial" w:hAnsi="Arial"/>
          <w:color w:val="161616"/>
          <w:sz w:val="22"/>
          <w:szCs w:val="22"/>
        </w:rPr>
        <w:t xml:space="preserve">Paul Ambraz — CIO; Adobe Gen Studio pilot lead for paid media content workflow</w:t>
      </w:r>
    </w:p>
    <w:p>
      <w:pPr>
        <w:pStyle w:val="ListParagraph"/>
        <w:numPr>
          <w:ilvl w:val="0"/>
          <w:numId w:val="2"/>
        </w:numPr>
        <w:spacing w:after="40" w:before="40"/>
      </w:pPr>
      <w:r>
        <w:rPr>
          <w:rFonts w:ascii="Arial" w:cs="Arial" w:eastAsia="Arial" w:hAnsi="Arial"/>
          <w:color w:val="161616"/>
          <w:sz w:val="22"/>
          <w:szCs w:val="22"/>
        </w:rPr>
        <w:t xml:space="preserve">Lindsey Lurie — Select Territory lead; strategic direction and cross-BU alignment</w:t>
      </w:r>
    </w:p>
    <w:p>
      <w:pPr>
        <w:pStyle w:val="ListParagraph"/>
        <w:numPr>
          <w:ilvl w:val="0"/>
          <w:numId w:val="2"/>
        </w:numPr>
        <w:spacing w:after="40" w:before="40"/>
      </w:pPr>
      <w:r>
        <w:rPr>
          <w:rFonts w:ascii="Arial" w:cs="Arial" w:eastAsia="Arial" w:hAnsi="Arial"/>
          <w:color w:val="161616"/>
          <w:sz w:val="22"/>
          <w:szCs w:val="22"/>
        </w:rPr>
        <w:t xml:space="preserve">Karinda Alpert — Partner acceleration / .com; audience behavior insights by country</w:t>
      </w:r>
    </w:p>
    <w:p>
      <w:pPr>
        <w:pStyle w:val="ListParagraph"/>
        <w:numPr>
          <w:ilvl w:val="0"/>
          <w:numId w:val="2"/>
        </w:numPr>
        <w:spacing w:after="40" w:before="40"/>
      </w:pPr>
      <w:r>
        <w:rPr>
          <w:rFonts w:ascii="Arial" w:cs="Arial" w:eastAsia="Arial" w:hAnsi="Arial"/>
          <w:color w:val="161616"/>
          <w:sz w:val="22"/>
          <w:szCs w:val="22"/>
        </w:rPr>
        <w:t xml:space="preserve">Miruna Constantinescu — EMEA demand; reversed waterfall planning and budget allocation</w:t>
      </w:r>
    </w:p>
    <w:p>
      <w:pPr>
        <w:spacing w:after="80" w:before="80"/>
      </w:pPr>
      <w:r>
        <w:rPr>
          <w:rFonts w:ascii="Arial" w:cs="Arial" w:eastAsia="Arial" w:hAnsi="Arial"/>
          <w:b/>
          <w:bCs/>
          <w:color w:val="DA1E28"/>
          <w:sz w:val="22"/>
          <w:szCs w:val="22"/>
        </w:rPr>
        <w:t xml:space="preserve">[GAP] Who owns content taxonomy and metadata standards across IBM's content repositories (Seismic, Lighthouse, W3 Box, Adobe)?</w:t>
      </w:r>
    </w:p>
    <w:p>
      <w:pPr>
        <w:spacing w:after="80" w:before="80"/>
      </w:pPr>
      <w:r>
        <w:rPr>
          <w:rFonts w:ascii="Arial" w:cs="Arial" w:eastAsia="Arial" w:hAnsi="Arial"/>
          <w:b/>
          <w:bCs/>
          <w:color w:val="DA1E28"/>
          <w:sz w:val="22"/>
          <w:szCs w:val="22"/>
        </w:rPr>
        <w:t xml:space="preserve">[GAP] Which creative and design teams are involved in the content-to-channel handoff that Alyssa described (demand -&gt; creative -&gt; design -&gt; legal -&gt; globalization -&gt; media)?</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3"/>
        </w:numPr>
        <w:spacing w:after="60" w:before="60"/>
      </w:pPr>
      <w:r>
        <w:rPr>
          <w:rFonts w:ascii="Arial" w:cs="Arial" w:eastAsia="Arial" w:hAnsi="Arial"/>
          <w:color w:val="161616"/>
          <w:sz w:val="22"/>
          <w:szCs w:val="22"/>
        </w:rPr>
        <w:t xml:space="preserve">Demand strategist defines campaign objective, target segment, and channel mix based on demand plan and ICP data; selects journey template or initiates new journey build.</w:t>
      </w:r>
    </w:p>
    <w:p>
      <w:pPr>
        <w:pStyle w:val="ListParagraph"/>
        <w:numPr>
          <w:ilvl w:val="0"/>
          <w:numId w:val="3"/>
        </w:numPr>
        <w:spacing w:after="60" w:before="60"/>
      </w:pPr>
      <w:r>
        <w:rPr>
          <w:rFonts w:ascii="Arial" w:cs="Arial" w:eastAsia="Arial" w:hAnsi="Arial"/>
          <w:color w:val="161616"/>
          <w:sz w:val="22"/>
          <w:szCs w:val="22"/>
        </w:rPr>
        <w:t xml:space="preserve">AI agent ingests campaign parameters and queries content repositories (Seismic, Lighthouse, Adobe DAM) using semantic search and metadata matching to surface relevant assets by goal (onboarding, upsell, retention) and buyer persona.</w:t>
      </w:r>
    </w:p>
    <w:p>
      <w:pPr>
        <w:pStyle w:val="ListParagraph"/>
        <w:numPr>
          <w:ilvl w:val="0"/>
          <w:numId w:val="3"/>
        </w:numPr>
        <w:spacing w:after="60" w:before="60"/>
      </w:pPr>
      <w:r>
        <w:rPr>
          <w:rFonts w:ascii="Arial" w:cs="Arial" w:eastAsia="Arial" w:hAnsi="Arial"/>
          <w:color w:val="161616"/>
          <w:sz w:val="22"/>
          <w:szCs w:val="22"/>
        </w:rPr>
        <w:t xml:space="preserve">Agent designs personalized journey sequence — mapping content to touchpoints across email, paid media, social, and web — optimizing sequencing based on historical engagement data and persona attributes.</w:t>
      </w:r>
    </w:p>
    <w:p>
      <w:pPr>
        <w:pStyle w:val="ListParagraph"/>
        <w:numPr>
          <w:ilvl w:val="0"/>
          <w:numId w:val="3"/>
        </w:numPr>
        <w:spacing w:after="60" w:before="60"/>
      </w:pPr>
      <w:r>
        <w:rPr>
          <w:rFonts w:ascii="Arial" w:cs="Arial" w:eastAsia="Arial" w:hAnsi="Arial"/>
          <w:color w:val="161616"/>
          <w:sz w:val="22"/>
          <w:szCs w:val="22"/>
        </w:rPr>
        <w:t xml:space="preserve">Draft journey and content selections are reviewed by demand strategist and Geo leads (e.g., Craig Mills for localization requirements); content adaptation and translation tasks are flagged for derivative creation.</w:t>
      </w:r>
    </w:p>
    <w:p>
      <w:pPr>
        <w:pStyle w:val="ListParagraph"/>
        <w:numPr>
          <w:ilvl w:val="0"/>
          <w:numId w:val="3"/>
        </w:numPr>
        <w:spacing w:after="60" w:before="60"/>
      </w:pPr>
      <w:r>
        <w:rPr>
          <w:rFonts w:ascii="Arial" w:cs="Arial" w:eastAsia="Arial" w:hAnsi="Arial"/>
          <w:color w:val="161616"/>
          <w:sz w:val="22"/>
          <w:szCs w:val="22"/>
        </w:rPr>
        <w:t xml:space="preserve">Journey is routed through approval workflow: brand compliance review, legal review, and globalization/translation review. </w:t>
      </w:r>
      <w:r>
        <w:rPr>
          <w:rFonts w:ascii="Arial" w:cs="Arial" w:eastAsia="Arial" w:hAnsi="Arial"/>
          <w:b/>
          <w:bCs/>
          <w:color w:val="DA1E28"/>
          <w:sz w:val="22"/>
          <w:szCs w:val="22"/>
        </w:rPr>
        <w:t xml:space="preserve">[GAP] What is the current approval SLA for legal and brand reviews on demand content? Is there an existing workflow tool (e.g., Workfront) managing this?</w:t>
      </w:r>
    </w:p>
    <w:p>
      <w:pPr>
        <w:pStyle w:val="ListParagraph"/>
        <w:numPr>
          <w:ilvl w:val="0"/>
          <w:numId w:val="3"/>
        </w:numPr>
        <w:spacing w:after="60" w:before="60"/>
      </w:pPr>
      <w:r>
        <w:rPr>
          <w:rFonts w:ascii="Arial" w:cs="Arial" w:eastAsia="Arial" w:hAnsi="Arial"/>
          <w:color w:val="161616"/>
          <w:sz w:val="22"/>
          <w:szCs w:val="22"/>
        </w:rPr>
        <w:t xml:space="preserve">Approved journey is activated via marketing automation tools (AJO target state) for execution across channels; paid media components are pushed through Adobe Gen Studio workflow for LinkedIn and other paid channels.</w:t>
      </w:r>
    </w:p>
    <w:p>
      <w:pPr>
        <w:pStyle w:val="ListParagraph"/>
        <w:numPr>
          <w:ilvl w:val="0"/>
          <w:numId w:val="3"/>
        </w:numPr>
        <w:spacing w:after="60" w:before="60"/>
      </w:pPr>
      <w:r>
        <w:rPr>
          <w:rFonts w:ascii="Arial" w:cs="Arial" w:eastAsia="Arial" w:hAnsi="Arial"/>
          <w:color w:val="161616"/>
          <w:sz w:val="22"/>
          <w:szCs w:val="22"/>
        </w:rPr>
        <w:t xml:space="preserve">Agent monitors real-time performance signals and recommends journey modifications — content swaps, channel reallocation, audience expansion — feeding insights back to the demand strategist for optimization.</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AEP</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Customer data platform; audience segmentation, profile unification, signal ingestion</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Rev Tech foundation; team is 'at the very beginning' of AEP/AJO implementation per Jill Cross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AJO</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Journey orchestration; trigger-based campaign activation across channels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Not yet in market with any AJO use case; out-of-box Adobe training 'almost completely irrelevant' to this team's setup</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CJA</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Journey analytics; multi-touch attribution, path analysis, conversion insights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Bush's team has 'pretty sophisticated attribution models' that should be leveraged</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Gen Studio</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End-to-end paid media content creation workflow (create -&gt; brand -&gt; legal -&gt; translate -&gt; publish)</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Paul Ambraz piloting now; demonstrated single-workflow banner ad creation bypassing 5-person silo chain</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Seismic</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Content repository and enablement; sales content delivery</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One of multiple fragmented content systems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Lighthouse / W3 Box</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Content repositories for IBM marketing assets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Fragmented across systems; no unified taxonomy</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CRM; account data, opportunity pipeline, seller engagement tracking</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Agentforce capabilities mentioned as potential AI lever by David Gerken</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EPM Dashboards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Performance monitoring; 7-8 dashboards covering upper/mid/lower funnel KPIs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Currently the primary analytics interface; Masood/Priyanka building AI overlay</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Rev Tech Stack</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Integrated Martech platform initiative (AEP + AJO + CJA + Salesforce)</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Major ongoing initiative; Jill deeply involved; 'major gaps' in current implementation</w:t>
            </w:r>
          </w:p>
        </w:tc>
      </w:tr>
    </w:tbl>
    <w:p>
      <w:pPr>
        <w:spacing w:after="80" w:before="80"/>
      </w:pPr>
      <w:r>
        <w:rPr>
          <w:rFonts w:ascii="Arial" w:cs="Arial" w:eastAsia="Arial" w:hAnsi="Arial"/>
          <w:b/>
          <w:bCs/>
          <w:color w:val="DA1E28"/>
          <w:sz w:val="22"/>
          <w:szCs w:val="22"/>
        </w:rPr>
        <w:t xml:space="preserve">[GAP] What marketing automation tool currently handles email execution — is it Marketo, AJO, or another platform?</w:t>
      </w:r>
    </w:p>
    <w:p>
      <w:pPr>
        <w:spacing w:after="80" w:before="80"/>
      </w:pPr>
      <w:r>
        <w:rPr>
          <w:rFonts w:ascii="Arial" w:cs="Arial" w:eastAsia="Arial" w:hAnsi="Arial"/>
          <w:b/>
          <w:bCs/>
          <w:color w:val="DA1E28"/>
          <w:sz w:val="22"/>
          <w:szCs w:val="22"/>
        </w:rPr>
        <w:t xml:space="preserve">[GAP] How is content metadata currently structured? Is there a global content taxonomy or is it repository-specific?</w:t>
      </w:r>
    </w:p>
    <w:p>
      <w:pPr>
        <w:spacing w:after="80" w:before="80"/>
      </w:pPr>
      <w:r>
        <w:rPr>
          <w:rFonts w:ascii="Arial" w:cs="Arial" w:eastAsia="Arial" w:hAnsi="Arial"/>
          <w:b/>
          <w:bCs/>
          <w:color w:val="DA1E28"/>
          <w:sz w:val="22"/>
          <w:szCs w:val="22"/>
        </w:rPr>
        <w:t xml:space="preserve">[GAP] What is the integration status between AEP audience segments and paid media platforms (LinkedIn, Google)?</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surfaces top-performing content by persona, channel, and Geo from historical campaign data, identifying patterns human analysts would miss across 50+ KPIs and fragmented dashboards.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generates derivative content (localized versions, industry-specific variants, channel-adapted formats) from source assets, reducing manual content adaptation effort for Geo teams like Craig's APAC operation.</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flags content/journey configurations that violate brand guidelines or have historically underperformed before they enter the approval workflow, reducing review cycle waste.</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monitors real-time campaign signals to detect underperforming touchpoints or unexpected audience behavior shifts, triggering alerts for demand strategists — directly addressing Carolina's call for 'real-time insights on what's performing.'</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coordinates the end-to-end content-to-channel handoff that Alyssa described (demand -&gt; creative -&gt; design -&gt; legal -&gt; globalization -&gt; media), routing work items to the right team at the right stage.</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Agent automates content adaptation and translation across Geos — Craig identified translation as 'a big issue' and content adaptation as a top use case, moving from US-centric content to English, Australian, Singaporean, Indian derivatives.</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 - recommend follow-up on whether leadership reporting on campaign performance could benefit from automated executive summaries]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Agent triggers execution across channels programmatically, enabling the 'super demand strat person' vision Paul described where one person can manage what previously required five in the content-to-publish pipeline.</w:t>
      </w:r>
    </w:p>
    <w:p>
      <w:pPr>
        <w:spacing w:before="200"/>
      </w:pPr>
    </w:p>
    <w:p>
      <w:pPr>
        <w:spacing w:after="80" w:before="8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An AI agent for content and journey orchestration would collapse the fragmented, multi-system, multi-team content-to-activation pipeline into an intelligent workflow that matches content to buyer segments using semantic search and persona attributes, sequences journeys optimally across channels, and automates the derivative content creation that currently consumes significant Geo team bandwidth. The agent would serve as the connective tissue between the planning intelligence (Workflow 2) and the audience intelligence (Workflow 3), operationalizing their insights into executed campaigns.</w:t>
      </w:r>
    </w:p>
    <w:p>
      <w:pPr>
        <w:spacing w:after="80" w:before="80"/>
      </w:pPr>
      <w:r>
        <w:rPr>
          <w:rFonts w:ascii="Arial" w:cs="Arial" w:eastAsia="Arial" w:hAnsi="Arial"/>
          <w:b/>
          <w:bCs/>
          <w:i/>
          <w:iCs/>
          <w:color w:val="161616"/>
          <w:sz w:val="22"/>
          <w:szCs w:val="22"/>
        </w:rPr>
        <w:t xml:space="preserve">Conversational Refinement Note: </w:t>
      </w:r>
      <w:r>
        <w:rPr>
          <w:rFonts w:ascii="Arial" w:cs="Arial" w:eastAsia="Arial" w:hAnsi="Arial"/>
          <w:i/>
          <w:iCs/>
          <w:color w:val="161616"/>
          <w:sz w:val="22"/>
          <w:szCs w:val="22"/>
        </w:rPr>
        <w:t xml:space="preserve">The team strongly emphasized that this workflow must be cross-functional by design, not siloed within demand strategy alone. Alyssa Rolfe's description of the current handoff chain (demand -&gt; creative -&gt; design -&gt; legal -&gt; globalization -&gt; media) and Paul Ambraz's Gen Studio pilot both point to the same need: collapsing the multi-team sequential handoff into an orchestrated, AI-supported workflow.</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data aggregation: </w:t>
      </w:r>
      <w:r>
        <w:rPr>
          <w:rFonts w:ascii="Arial" w:cs="Arial" w:eastAsia="Arial" w:hAnsi="Arial"/>
          <w:color w:val="161616"/>
          <w:sz w:val="22"/>
          <w:szCs w:val="22"/>
        </w:rPr>
        <w:t xml:space="preserve">Content sourcing is entirely manual; demand strategists must search across Seismic, Lighthouse, W3 Box, and Adobe DAM with no semantic matching or unified taxonomy, making journey builds time-intensive.</w:t>
      </w:r>
    </w:p>
    <w:p>
      <w:pPr>
        <w:pStyle w:val="ListParagraph"/>
        <w:numPr>
          <w:ilvl w:val="0"/>
          <w:numId w:val="4"/>
        </w:numPr>
        <w:spacing w:after="40" w:before="40"/>
      </w:pPr>
      <w:r>
        <w:rPr>
          <w:rFonts w:ascii="Arial" w:cs="Arial" w:eastAsia="Arial" w:hAnsi="Arial"/>
          <w:b/>
          <w:bCs/>
          <w:color w:val="161616"/>
          <w:sz w:val="22"/>
          <w:szCs w:val="22"/>
        </w:rPr>
        <w:t xml:space="preserve">☑ Fragmented systems / no single source of truth: </w:t>
      </w:r>
      <w:r>
        <w:rPr>
          <w:rFonts w:ascii="Arial" w:cs="Arial" w:eastAsia="Arial" w:hAnsi="Arial"/>
          <w:color w:val="161616"/>
          <w:sz w:val="22"/>
          <w:szCs w:val="22"/>
        </w:rPr>
        <w:t xml:space="preserve">Content scattered across 5+ disconnected repositories with no unified content taxonomy. Jill called out that 'out-of-the-box Adobe training is almost completely irrelevant' because system setup doesn't match their workflows.</w:t>
      </w:r>
    </w:p>
    <w:p>
      <w:pPr>
        <w:pStyle w:val="ListParagraph"/>
        <w:numPr>
          <w:ilvl w:val="0"/>
          <w:numId w:val="4"/>
        </w:numPr>
        <w:spacing w:after="40" w:before="40"/>
      </w:pPr>
      <w:r>
        <w:rPr>
          <w:rFonts w:ascii="Arial" w:cs="Arial" w:eastAsia="Arial" w:hAnsi="Arial"/>
          <w:b/>
          <w:bCs/>
          <w:color w:val="161616"/>
          <w:sz w:val="22"/>
          <w:szCs w:val="22"/>
        </w:rPr>
        <w:t xml:space="preserve">☑ Cross-domain handoff friction: </w:t>
      </w:r>
      <w:r>
        <w:rPr>
          <w:rFonts w:ascii="Arial" w:cs="Arial" w:eastAsia="Arial" w:hAnsi="Arial"/>
          <w:color w:val="161616"/>
          <w:sz w:val="22"/>
          <w:szCs w:val="22"/>
        </w:rPr>
        <w:t xml:space="preserve">Alyssa described the current state: 'it starts with the idea in the demand strategist's head and goes to creative, then design, then legal, then globalization, then media' — each handoff is a bottleneck and potential failure point.</w:t>
      </w:r>
    </w:p>
    <w:p>
      <w:pPr>
        <w:pStyle w:val="ListParagraph"/>
        <w:numPr>
          <w:ilvl w:val="0"/>
          <w:numId w:val="4"/>
        </w:numPr>
        <w:spacing w:after="40" w:before="40"/>
      </w:pPr>
      <w:r>
        <w:rPr>
          <w:rFonts w:ascii="Arial" w:cs="Arial" w:eastAsia="Arial" w:hAnsi="Arial"/>
          <w:b/>
          <w:bCs/>
          <w:color w:val="161616"/>
          <w:sz w:val="22"/>
          <w:szCs w:val="22"/>
        </w:rPr>
        <w:t xml:space="preserve">☑ Lack of personalization at scale: </w:t>
      </w:r>
      <w:r>
        <w:rPr>
          <w:rFonts w:ascii="Arial" w:cs="Arial" w:eastAsia="Arial" w:hAnsi="Arial"/>
          <w:color w:val="161616"/>
          <w:sz w:val="22"/>
          <w:szCs w:val="22"/>
        </w:rPr>
        <w:t xml:space="preserve">Manual journey creation cannot support the level of persona-specific, Geo-specific, industry-specific personalization the team needs. Karinda noted 'our different audiences are behaving significantly differently' country by country.</w:t>
      </w:r>
    </w:p>
    <w:p>
      <w:pPr>
        <w:pStyle w:val="ListParagraph"/>
        <w:numPr>
          <w:ilvl w:val="0"/>
          <w:numId w:val="4"/>
        </w:numPr>
        <w:spacing w:after="40" w:before="40"/>
      </w:pPr>
      <w:r>
        <w:rPr>
          <w:rFonts w:ascii="Arial" w:cs="Arial" w:eastAsia="Arial" w:hAnsi="Arial"/>
          <w:b/>
          <w:bCs/>
          <w:color w:val="161616"/>
          <w:sz w:val="22"/>
          <w:szCs w:val="22"/>
        </w:rPr>
        <w:t xml:space="preserve">☑ Static audience segmentation: </w:t>
      </w:r>
      <w:r>
        <w:rPr>
          <w:rFonts w:ascii="Arial" w:cs="Arial" w:eastAsia="Arial" w:hAnsi="Arial"/>
          <w:color w:val="161616"/>
          <w:sz w:val="22"/>
          <w:szCs w:val="22"/>
        </w:rPr>
        <w:t xml:space="preserve">Current audience builds are static — Carolina called for 'bringing signals in real time to those audiences so it's not static and we're not waiting weeks or months to adapt.' No dynamic audience refresh mechanism exists.</w:t>
      </w:r>
    </w:p>
    <w:p>
      <w:pPr>
        <w:pStyle w:val="ListParagraph"/>
        <w:numPr>
          <w:ilvl w:val="0"/>
          <w:numId w:val="4"/>
        </w:numPr>
        <w:spacing w:after="40" w:before="40"/>
      </w:pPr>
      <w:r>
        <w:rPr>
          <w:rFonts w:ascii="Arial" w:cs="Arial" w:eastAsia="Arial" w:hAnsi="Arial"/>
          <w:b/>
          <w:bCs/>
          <w:color w:val="161616"/>
          <w:sz w:val="22"/>
          <w:szCs w:val="22"/>
        </w:rPr>
        <w:t xml:space="preserve">☑ Localization and content adaptation bottleneck: </w:t>
      </w:r>
      <w:r>
        <w:rPr>
          <w:rFonts w:ascii="Arial" w:cs="Arial" w:eastAsia="Arial" w:hAnsi="Arial"/>
          <w:color w:val="161616"/>
          <w:sz w:val="22"/>
          <w:szCs w:val="22"/>
        </w:rPr>
        <w:t xml:space="preserve">Craig identified translation and content adaptation as top pain points for Geos: 'being able to take what is generally US-centric content and adapting it in a dynamic and automated sense through to the English, Australian, Singaporean, Indian version.'</w:t>
      </w:r>
    </w:p>
    <w:p>
      <w:pPr>
        <w:pStyle w:val="ListParagraph"/>
        <w:numPr>
          <w:ilvl w:val="0"/>
          <w:numId w:val="4"/>
        </w:numPr>
        <w:spacing w:after="40" w:before="40"/>
      </w:pPr>
      <w:r>
        <w:rPr>
          <w:rFonts w:ascii="Arial" w:cs="Arial" w:eastAsia="Arial" w:hAnsi="Arial"/>
          <w:b/>
          <w:bCs/>
          <w:color w:val="161616"/>
          <w:sz w:val="22"/>
          <w:szCs w:val="22"/>
        </w:rPr>
        <w:t xml:space="preserve">☑ Last-touch attribution limiting optimization: </w:t>
      </w:r>
      <w:r>
        <w:rPr>
          <w:rFonts w:ascii="Arial" w:cs="Arial" w:eastAsia="Arial" w:hAnsi="Arial"/>
          <w:color w:val="161616"/>
          <w:sz w:val="22"/>
          <w:szCs w:val="22"/>
        </w:rPr>
        <w:t xml:space="preserve">Ashley noted that 'a lot of our marketing attribution right now is based on last touch' — missing multi-touch and first-touch insights needed to optimize journey sequencing.</w:t>
      </w:r>
    </w:p>
    <w:p>
      <w:pPr>
        <w:pStyle w:val="ListParagraph"/>
        <w:numPr>
          <w:ilvl w:val="0"/>
          <w:numId w:val="4"/>
        </w:numPr>
        <w:spacing w:after="40" w:before="40"/>
      </w:pPr>
      <w:r>
        <w:rPr>
          <w:rFonts w:ascii="Arial" w:cs="Arial" w:eastAsia="Arial" w:hAnsi="Arial"/>
          <w:b/>
          <w:bCs/>
          <w:color w:val="161616"/>
          <w:sz w:val="22"/>
          <w:szCs w:val="22"/>
        </w:rPr>
        <w:t xml:space="preserve">☑ Foundational automation gaps: </w:t>
      </w:r>
      <w:r>
        <w:rPr>
          <w:rFonts w:ascii="Arial" w:cs="Arial" w:eastAsia="Arial" w:hAnsi="Arial"/>
          <w:color w:val="161616"/>
          <w:sz w:val="22"/>
          <w:szCs w:val="22"/>
        </w:rPr>
        <w:t xml:space="preserve">Jill was emphatic: 'we're not even in market with an AJO use case... we're at the very, very beginning.' Basic foundational automation is missing, making advanced AI workflows premature without addressing fundamentals first.</w:t>
      </w:r>
    </w:p>
    <w:p>
      <w:pPr>
        <w:pStyle w:val="ListParagraph"/>
        <w:numPr>
          <w:ilvl w:val="0"/>
          <w:numId w:val="4"/>
        </w:numPr>
        <w:spacing w:after="40" w:before="40"/>
      </w:pPr>
      <w:r>
        <w:rPr>
          <w:rFonts w:ascii="Arial" w:cs="Arial" w:eastAsia="Arial" w:hAnsi="Arial"/>
          <w:b/>
          <w:bCs/>
          <w:color w:val="161616"/>
          <w:sz w:val="22"/>
          <w:szCs w:val="22"/>
        </w:rPr>
        <w:t xml:space="preserve">☑ Disconnected planning-to-execution pipeline: </w:t>
      </w:r>
      <w:r>
        <w:rPr>
          <w:rFonts w:ascii="Arial" w:cs="Arial" w:eastAsia="Arial" w:hAnsi="Arial"/>
          <w:color w:val="161616"/>
          <w:sz w:val="22"/>
          <w:szCs w:val="22"/>
        </w:rPr>
        <w:t xml:space="preserve">[NOT DISCUSSED directly for this workflow - recommend follow-up on how demand plans translate to journey configurations today]</w:t>
      </w:r>
    </w:p>
    <w:p>
      <w:pPr>
        <w:spacing w:before="20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convergence of fragmented content systems and cross-functional handoff friction creates a compounding bottleneck. As Alyssa described, every campaign traverses a sequential chain across 6+ teams, and as Jill emphasized, even basic automation (AJO) is not yet in market. The team's most acute pain is that they cannot execute personalized, multi-channel journeys at the speed and scale that select territory's digital-first motion demands. Craig's Geo teams are creating derivative content from scratch rather than adapting intelligently, Miruna's EMEA team is doing 'very manual' reversed waterfall planning across 9 campaigns and 7 markets, and Ashley cannot get multi-touch attribution insights to inform what content and channels are actually working.</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(5/5 per team rating). 70% reduction in journey mapping and content sourcing time. Improved content utilization (reducing redundant creation). Higher engagement via personalized, data-driven journeys. Consistency via standardized templates enabling scalable personalization. Foundation for future marketing automation across all channels.</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(5/5 per team rating). Adobe Gen Studio pilot already demonstrating single-workflow content creation. Adobe AEP/AJO/CJA provide platform foundation. However, current AJO implementation is 'at the very beginning' — significant setup work required before agent can orchestrate journeys at scale.</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Demand strategists currently building journeys manually; Paul's Gen Studio pilot demonstrates one person doing what previously required five. </w:t>
            </w:r>
            <w:r>
              <w:rPr>
                <w:rFonts w:ascii="Arial" w:cs="Arial" w:eastAsia="Arial" w:hAnsi="Arial"/>
                <w:b/>
                <w:bCs/>
                <w:color w:val="DA1E28"/>
                <w:sz w:val="22"/>
                <w:szCs w:val="22"/>
              </w:rPr>
              <w:t xml:space="preserve">[GAP] How many demand strategists currently spend time on manual journey/content matching? What percentage of their time is consumed by this?</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Impacts creative, design, legal, globalization, and media teams across the content-to-channel pipeline. Craig's Geo teams (APAC, EMEA) spend significant effort on content adaptation. </w:t>
            </w:r>
            <w:r>
              <w:rPr>
                <w:rFonts w:ascii="Arial" w:cs="Arial" w:eastAsia="Arial" w:hAnsi="Arial"/>
                <w:b/>
                <w:bCs/>
                <w:color w:val="DA1E28"/>
                <w:sz w:val="22"/>
                <w:szCs w:val="22"/>
              </w:rPr>
              <w:t xml:space="preserve">[GAP] What is the total headcount across the content-to-channel pipeline (creative -&gt; design -&gt; legal -&gt; globalization -&gt; media) for select territory campaigns?</w:t>
            </w:r>
          </w:p>
        </w:tc>
      </w:tr>
    </w:tbl>
    <w:p>
      <w:pPr>
        <w:spacing w:before="20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Select territory is described by Lindsey Lurie as 'a company-wide initiative... in Arvind's mind kind of the M3 of the company' — this is not a side project but a strategic priority with executive visibility. The team operates a digital-first motion across global markets, yet cannot execute personalized journeys at scale because basic automation is missing and content is fragmented across 5+ systems. Miruna's EMEA team manually manages reversed waterfall planning across 9 campaigns and 7 markets. Craig's Geo teams create derivative content from scratch. The 70% time reduction in journey mapping alone represents massive capacity recovery for a team that is resource-constrained and operating under high strategic expectations.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Content &amp; journey orchestration patterns directly reusable by Partner Marketing (scheduled for next week's interview) — same content-to-channel pipeline challenges</w:t>
      </w:r>
    </w:p>
    <w:p>
      <w:pPr>
        <w:pStyle w:val="ListParagraph"/>
        <w:numPr>
          <w:ilvl w:val="0"/>
          <w:numId w:val="2"/>
        </w:numPr>
        <w:spacing w:after="40" w:before="40"/>
      </w:pPr>
      <w:r>
        <w:rPr>
          <w:rFonts w:ascii="Arial" w:cs="Arial" w:eastAsia="Arial" w:hAnsi="Arial"/>
          <w:color w:val="161616"/>
          <w:sz w:val="22"/>
          <w:szCs w:val="22"/>
        </w:rPr>
        <w:t xml:space="preserve">Localization and content adaptation agent components reusable by International Communications (already analyzed — Campaign Narrative Orchestration workflow has similar translation/adaptation needs)</w:t>
      </w:r>
    </w:p>
    <w:p>
      <w:pPr>
        <w:pStyle w:val="ListParagraph"/>
        <w:numPr>
          <w:ilvl w:val="0"/>
          <w:numId w:val="2"/>
        </w:numPr>
        <w:spacing w:after="40" w:before="40"/>
      </w:pPr>
      <w:r>
        <w:rPr>
          <w:rFonts w:ascii="Arial" w:cs="Arial" w:eastAsia="Arial" w:hAnsi="Arial"/>
          <w:color w:val="161616"/>
          <w:sz w:val="22"/>
          <w:szCs w:val="22"/>
        </w:rPr>
        <w:t xml:space="preserve">The 'super demand strat' single-operator workflow model (Gen Studio) can be extended to any MCC domain producing paid media content</w:t>
      </w:r>
    </w:p>
    <w:p>
      <w:pPr>
        <w:pStyle w:val="ListParagraph"/>
        <w:numPr>
          <w:ilvl w:val="0"/>
          <w:numId w:val="2"/>
        </w:numPr>
        <w:spacing w:after="40" w:before="40"/>
      </w:pPr>
      <w:r>
        <w:rPr>
          <w:rFonts w:ascii="Arial" w:cs="Arial" w:eastAsia="Arial" w:hAnsi="Arial"/>
          <w:color w:val="161616"/>
          <w:sz w:val="22"/>
          <w:szCs w:val="22"/>
        </w:rPr>
        <w:t xml:space="preserve">Semantic content matching and taxonomy intelligence reusable across all MCC content workflows — Innovation Studio, IBMer Comms, and External Comms all face content fragmentation</w:t>
      </w:r>
    </w:p>
    <w:p>
      <w:pPr>
        <w:pStyle w:val="ListParagraph"/>
        <w:numPr>
          <w:ilvl w:val="0"/>
          <w:numId w:val="2"/>
        </w:numPr>
        <w:spacing w:after="40" w:before="40"/>
      </w:pPr>
      <w:r>
        <w:rPr>
          <w:rFonts w:ascii="Arial" w:cs="Arial" w:eastAsia="Arial" w:hAnsi="Arial"/>
          <w:color w:val="161616"/>
          <w:sz w:val="22"/>
          <w:szCs w:val="22"/>
        </w:rPr>
        <w:t xml:space="preserve">Multi-channel journey templates reusable across named account marketing (C-Suite ABM) with persona/segment parameter changes</w:t>
      </w:r>
    </w:p>
    <w:p>
      <w:pPr>
        <w:pStyle w:val="ListParagraph"/>
        <w:numPr>
          <w:ilvl w:val="0"/>
          <w:numId w:val="2"/>
        </w:numPr>
        <w:spacing w:after="40" w:before="40"/>
      </w:pPr>
      <w:r>
        <w:rPr>
          <w:rFonts w:ascii="Arial" w:cs="Arial" w:eastAsia="Arial" w:hAnsi="Arial"/>
          <w:color w:val="161616"/>
          <w:sz w:val="22"/>
          <w:szCs w:val="22"/>
        </w:rPr>
        <w:t xml:space="preserve">Real-time performance signal monitoring and journey adaptation logic applicable to any MCC campaign management workflow</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Deep-dive working session with Craig Mills and Geo leads to understand content adaptation requirements and validate agent capabilities against real-world Geo execution model</w:t>
      </w:r>
    </w:p>
    <w:p>
      <w:pPr>
        <w:pStyle w:val="ListParagraph"/>
        <w:numPr>
          <w:ilvl w:val="0"/>
          <w:numId w:val="2"/>
        </w:numPr>
        <w:spacing w:after="40" w:before="40"/>
      </w:pPr>
      <w:r>
        <w:rPr>
          <w:rFonts w:ascii="Arial" w:cs="Arial" w:eastAsia="Arial" w:hAnsi="Arial"/>
          <w:color w:val="161616"/>
          <w:sz w:val="22"/>
          <w:szCs w:val="22"/>
        </w:rPr>
        <w:t xml:space="preserve">Capabilities mapping session: lay out Adobe AEP/AJO/CJA/Gen Studio capabilities against the five macro workflow themes identified by the team</w:t>
      </w:r>
    </w:p>
    <w:p>
      <w:pPr>
        <w:pStyle w:val="ListParagraph"/>
        <w:numPr>
          <w:ilvl w:val="0"/>
          <w:numId w:val="2"/>
        </w:numPr>
        <w:spacing w:after="40" w:before="40"/>
      </w:pPr>
      <w:r>
        <w:rPr>
          <w:rFonts w:ascii="Arial" w:cs="Arial" w:eastAsia="Arial" w:hAnsi="Arial"/>
          <w:color w:val="161616"/>
          <w:sz w:val="22"/>
          <w:szCs w:val="22"/>
        </w:rPr>
        <w:t xml:space="preserve">Cross-domain workshop (March 25) to align demand strategy workflows with analytics, partner marketing, and digital experience teams</w:t>
      </w:r>
    </w:p>
    <w:p>
      <w:pPr>
        <w:pStyle w:val="ListParagraph"/>
        <w:numPr>
          <w:ilvl w:val="0"/>
          <w:numId w:val="2"/>
        </w:numPr>
        <w:spacing w:after="40" w:before="40"/>
      </w:pPr>
      <w:r>
        <w:rPr>
          <w:rFonts w:ascii="Arial" w:cs="Arial" w:eastAsia="Arial" w:hAnsi="Arial"/>
          <w:color w:val="161616"/>
          <w:sz w:val="22"/>
          <w:szCs w:val="22"/>
        </w:rPr>
        <w:t xml:space="preserve">Follow-up session with Alyssa Rolfe and the creative/design/legal/globalization teams to map the end-to-end content-to-channel handoff in detail</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Adobe AJO activation — currently not in market; must be stood up as the journey orchestration engine</w:t>
      </w:r>
    </w:p>
    <w:p>
      <w:pPr>
        <w:pStyle w:val="ListParagraph"/>
        <w:numPr>
          <w:ilvl w:val="0"/>
          <w:numId w:val="2"/>
        </w:numPr>
        <w:spacing w:after="40" w:before="40"/>
      </w:pPr>
      <w:r>
        <w:rPr>
          <w:rFonts w:ascii="Arial" w:cs="Arial" w:eastAsia="Arial" w:hAnsi="Arial"/>
          <w:color w:val="161616"/>
          <w:sz w:val="22"/>
          <w:szCs w:val="22"/>
        </w:rPr>
        <w:t xml:space="preserve">Unified content taxonomy / metadata layer across Seismic, Lighthouse, W3 Box, Adobe DAM to enable semantic content matching</w:t>
      </w:r>
    </w:p>
    <w:p>
      <w:pPr>
        <w:pStyle w:val="ListParagraph"/>
        <w:numPr>
          <w:ilvl w:val="0"/>
          <w:numId w:val="2"/>
        </w:numPr>
        <w:spacing w:after="40" w:before="40"/>
      </w:pPr>
      <w:r>
        <w:rPr>
          <w:rFonts w:ascii="Arial" w:cs="Arial" w:eastAsia="Arial" w:hAnsi="Arial"/>
          <w:color w:val="161616"/>
          <w:sz w:val="22"/>
          <w:szCs w:val="22"/>
        </w:rPr>
        <w:t xml:space="preserve">Content adaptation AI (translation + localization + industry derivative generation) — may leverage Adobe Gen Studio + watsonx or third-party NLP</w:t>
      </w:r>
    </w:p>
    <w:p>
      <w:pPr>
        <w:pStyle w:val="ListParagraph"/>
        <w:numPr>
          <w:ilvl w:val="0"/>
          <w:numId w:val="2"/>
        </w:numPr>
        <w:spacing w:after="40" w:before="40"/>
      </w:pPr>
      <w:r>
        <w:rPr>
          <w:rFonts w:ascii="Arial" w:cs="Arial" w:eastAsia="Arial" w:hAnsi="Arial"/>
          <w:color w:val="161616"/>
          <w:sz w:val="22"/>
          <w:szCs w:val="22"/>
        </w:rPr>
        <w:t xml:space="preserve">Integration layer between AEP audience segments and paid media platforms (LinkedIn, Google, etc.)</w:t>
      </w:r>
    </w:p>
    <w:p>
      <w:pPr>
        <w:pStyle w:val="ListParagraph"/>
        <w:numPr>
          <w:ilvl w:val="0"/>
          <w:numId w:val="2"/>
        </w:numPr>
        <w:spacing w:after="40" w:before="40"/>
      </w:pPr>
      <w:r>
        <w:rPr>
          <w:rFonts w:ascii="Arial" w:cs="Arial" w:eastAsia="Arial" w:hAnsi="Arial"/>
          <w:color w:val="161616"/>
          <w:sz w:val="22"/>
          <w:szCs w:val="22"/>
        </w:rPr>
        <w:t xml:space="preserve">Real-time performance signal pipeline feeding back into journey agent for dynamic optimization</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content-to-channel handoff workflow mapping (all teams, all steps, all SLAs)</w:t>
      </w:r>
    </w:p>
    <w:p>
      <w:pPr>
        <w:pStyle w:val="ListParagraph"/>
        <w:numPr>
          <w:ilvl w:val="0"/>
          <w:numId w:val="2"/>
        </w:numPr>
        <w:spacing w:after="40" w:before="40"/>
      </w:pPr>
      <w:r>
        <w:rPr>
          <w:rFonts w:ascii="Arial" w:cs="Arial" w:eastAsia="Arial" w:hAnsi="Arial"/>
          <w:color w:val="161616"/>
          <w:sz w:val="22"/>
          <w:szCs w:val="22"/>
        </w:rPr>
        <w:t xml:space="preserve">Adobe Gen Studio pilot results and roadmap for expansion beyond paid media banner ads</w:t>
      </w:r>
    </w:p>
    <w:p>
      <w:pPr>
        <w:pStyle w:val="ListParagraph"/>
        <w:numPr>
          <w:ilvl w:val="0"/>
          <w:numId w:val="2"/>
        </w:numPr>
        <w:spacing w:after="40" w:before="40"/>
      </w:pPr>
      <w:r>
        <w:rPr>
          <w:rFonts w:ascii="Arial" w:cs="Arial" w:eastAsia="Arial" w:hAnsi="Arial"/>
          <w:color w:val="161616"/>
          <w:sz w:val="22"/>
          <w:szCs w:val="22"/>
        </w:rPr>
        <w:t xml:space="preserve">Rev Tech implementation status and timeline for AJO/CJA activation</w:t>
      </w:r>
    </w:p>
    <w:p>
      <w:pPr>
        <w:pStyle w:val="ListParagraph"/>
        <w:numPr>
          <w:ilvl w:val="0"/>
          <w:numId w:val="2"/>
        </w:numPr>
        <w:spacing w:after="40" w:before="40"/>
      </w:pPr>
      <w:r>
        <w:rPr>
          <w:rFonts w:ascii="Arial" w:cs="Arial" w:eastAsia="Arial" w:hAnsi="Arial"/>
          <w:color w:val="161616"/>
          <w:sz w:val="22"/>
          <w:szCs w:val="22"/>
        </w:rPr>
        <w:t xml:space="preserve">Content volume and reuse metrics: how many assets exist, what percentage are reused vs. created from scratch per campaign</w:t>
      </w:r>
    </w:p>
    <w:p>
      <w:pPr>
        <w:spacing w:after="80" w:before="80"/>
      </w:pPr>
      <w:r>
        <w:rPr>
          <w:rFonts w:ascii="Arial" w:cs="Arial" w:eastAsia="Arial" w:hAnsi="Arial"/>
          <w:b/>
          <w:bCs/>
          <w:color w:val="DA1E28"/>
          <w:sz w:val="22"/>
          <w:szCs w:val="22"/>
        </w:rPr>
        <w:t xml:space="preserve">[GAP] What is the Rev Tech program timeline for AJO production deployment?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AJO implementation maturity — Jill stated the team is 'at the very, very beginning' with AJO; agent cannot orchestrate journeys without this platform being operational</w:t>
      </w:r>
    </w:p>
    <w:p>
      <w:pPr>
        <w:pStyle w:val="ListParagraph"/>
        <w:numPr>
          <w:ilvl w:val="0"/>
          <w:numId w:val="2"/>
        </w:numPr>
        <w:spacing w:after="40" w:before="40"/>
      </w:pPr>
      <w:r>
        <w:rPr>
          <w:rFonts w:ascii="Arial" w:cs="Arial" w:eastAsia="Arial" w:hAnsi="Arial"/>
          <w:color w:val="161616"/>
          <w:sz w:val="22"/>
          <w:szCs w:val="22"/>
        </w:rPr>
        <w:t xml:space="preserve">Rev Tech program alignment — this workflow depends on AEP data foundation that Rev Tech is building; delays in Rev Tech directly delay this agent's capabilities</w:t>
      </w:r>
    </w:p>
    <w:p>
      <w:pPr>
        <w:pStyle w:val="ListParagraph"/>
        <w:numPr>
          <w:ilvl w:val="0"/>
          <w:numId w:val="2"/>
        </w:numPr>
        <w:spacing w:after="40" w:before="40"/>
      </w:pPr>
      <w:r>
        <w:rPr>
          <w:rFonts w:ascii="Arial" w:cs="Arial" w:eastAsia="Arial" w:hAnsi="Arial"/>
          <w:color w:val="161616"/>
          <w:sz w:val="22"/>
          <w:szCs w:val="22"/>
        </w:rPr>
        <w:t xml:space="preserve">Content taxonomy standardization — no unified metadata across content repositories; without this, semantic search and content matching will produce poor results</w:t>
      </w:r>
    </w:p>
    <w:p>
      <w:pPr>
        <w:pStyle w:val="ListParagraph"/>
        <w:numPr>
          <w:ilvl w:val="0"/>
          <w:numId w:val="2"/>
        </w:numPr>
        <w:spacing w:after="40" w:before="40"/>
      </w:pPr>
      <w:r>
        <w:rPr>
          <w:rFonts w:ascii="Arial" w:cs="Arial" w:eastAsia="Arial" w:hAnsi="Arial"/>
          <w:color w:val="161616"/>
          <w:sz w:val="22"/>
          <w:szCs w:val="22"/>
        </w:rPr>
        <w:t xml:space="preserve">Cross-functional team buy-in — Alyssa's 6-team handoff chain means this workflow touches creative, design, legal, globalization, and media teams who must adopt new processes</w:t>
      </w:r>
    </w:p>
    <w:p>
      <w:pPr>
        <w:pStyle w:val="ListParagraph"/>
        <w:numPr>
          <w:ilvl w:val="0"/>
          <w:numId w:val="2"/>
        </w:numPr>
        <w:spacing w:after="40" w:before="40"/>
      </w:pPr>
      <w:r>
        <w:rPr>
          <w:rFonts w:ascii="Arial" w:cs="Arial" w:eastAsia="Arial" w:hAnsi="Arial"/>
          <w:color w:val="161616"/>
          <w:sz w:val="22"/>
          <w:szCs w:val="22"/>
        </w:rPr>
        <w:t xml:space="preserve">Jill cautioned against product-capability-led thinking: 'out-of-the-box Adobe training is almost completely irrelevant to this team because of the way the setup has happened with the CIO organization' — agent design must be grounded in actual team workflows, not vendor demos</w:t>
      </w:r>
    </w:p>
    <w:p>
      <w:pPr>
        <w:pStyle w:val="ListParagraph"/>
        <w:numPr>
          <w:ilvl w:val="0"/>
          <w:numId w:val="2"/>
        </w:numPr>
        <w:spacing w:after="40" w:before="40"/>
      </w:pPr>
      <w:r>
        <w:rPr>
          <w:rFonts w:ascii="Arial" w:cs="Arial" w:eastAsia="Arial" w:hAnsi="Arial"/>
          <w:color w:val="161616"/>
          <w:sz w:val="22"/>
          <w:szCs w:val="22"/>
        </w:rPr>
        <w:t xml:space="preserve">Jill also warned: 'we're already seeing in AEP and AJO... the training that our teams are going through... is almost completely irrelevant' — previous technology implementations have not matched team reality</w:t>
      </w:r>
    </w:p>
    <w:p>
      <w:pPr>
        <w:pStyle w:val="ListParagraph"/>
        <w:numPr>
          <w:ilvl w:val="0"/>
          <w:numId w:val="2"/>
        </w:numPr>
        <w:spacing w:after="40" w:before="40"/>
      </w:pPr>
      <w:r>
        <w:rPr>
          <w:rFonts w:ascii="Arial" w:cs="Arial" w:eastAsia="Arial" w:hAnsi="Arial"/>
          <w:color w:val="161616"/>
          <w:sz w:val="22"/>
          <w:szCs w:val="22"/>
        </w:rPr>
        <w:t xml:space="preserve">Lindsey emphasized that select territory demand, ecosystem, and ibm.com must be treated as 'one chapter' — siloed workflow design will fail</w:t>
      </w:r>
    </w:p>
    <w:p>
      <w:pPr>
        <w:pStyle w:val="ListParagraph"/>
        <w:numPr>
          <w:ilvl w:val="0"/>
          <w:numId w:val="2"/>
        </w:numPr>
        <w:spacing w:after="40" w:before="40"/>
      </w:pPr>
      <w:r>
        <w:rPr>
          <w:rFonts w:ascii="Arial" w:cs="Arial" w:eastAsia="Arial" w:hAnsi="Arial"/>
          <w:color w:val="161616"/>
          <w:sz w:val="22"/>
          <w:szCs w:val="22"/>
        </w:rPr>
        <w:t xml:space="preserve">Analytics foundation is the 'bedrock' (Karinda, Jill) — agent optimization capabilities depend on CJA/attribution infrastructure being operational</w:t>
      </w:r>
    </w:p>
    <w:p>
      <w:pPr>
        <w:pStyle w:val="ListParagraph"/>
        <w:numPr>
          <w:ilvl w:val="0"/>
          <w:numId w:val="2"/>
        </w:numPr>
        <w:spacing w:after="40" w:before="40"/>
      </w:pPr>
      <w:r>
        <w:rPr>
          <w:rFonts w:ascii="Arial" w:cs="Arial" w:eastAsia="Arial" w:hAnsi="Arial"/>
          <w:color w:val="161616"/>
          <w:sz w:val="22"/>
          <w:szCs w:val="22"/>
        </w:rPr>
        <w:t xml:space="preserve">Geo-specific audience behaviors differ significantly (Karinda: 'our different audiences are behaving significantly differently') — agent must support market-level personalization, not just language translation</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do we avoid siloed workflow design when select territory demand, ecosystem, and ibm.com must function as one integrated engine? (Lindsey Lurie)</w:t>
      </w:r>
    </w:p>
    <w:p>
      <w:pPr>
        <w:pStyle w:val="ListParagraph"/>
        <w:numPr>
          <w:ilvl w:val="0"/>
          <w:numId w:val="2"/>
        </w:numPr>
        <w:spacing w:after="40" w:before="40"/>
      </w:pPr>
      <w:r>
        <w:rPr>
          <w:rFonts w:ascii="Arial" w:cs="Arial" w:eastAsia="Arial" w:hAnsi="Arial"/>
          <w:color w:val="161616"/>
          <w:sz w:val="22"/>
          <w:szCs w:val="22"/>
        </w:rPr>
        <w:t xml:space="preserve">What does crawl-walk-run look like for this workflow given that basic foundational automation is missing? (Jill Cross)</w:t>
      </w:r>
    </w:p>
    <w:p>
      <w:pPr>
        <w:pStyle w:val="ListParagraph"/>
        <w:numPr>
          <w:ilvl w:val="0"/>
          <w:numId w:val="2"/>
        </w:numPr>
        <w:spacing w:after="40" w:before="40"/>
      </w:pPr>
      <w:r>
        <w:rPr>
          <w:rFonts w:ascii="Arial" w:cs="Arial" w:eastAsia="Arial" w:hAnsi="Arial"/>
          <w:color w:val="161616"/>
          <w:sz w:val="22"/>
          <w:szCs w:val="22"/>
        </w:rPr>
        <w:t xml:space="preserve">How do we ensure AI capabilities are designed around actual team workflows rather than vendor product capabilities? (Jill Cross)</w:t>
      </w:r>
    </w:p>
    <w:p>
      <w:pPr>
        <w:pStyle w:val="ListParagraph"/>
        <w:numPr>
          <w:ilvl w:val="0"/>
          <w:numId w:val="2"/>
        </w:numPr>
        <w:spacing w:after="40" w:before="40"/>
      </w:pPr>
      <w:r>
        <w:rPr>
          <w:rFonts w:ascii="Arial" w:cs="Arial" w:eastAsia="Arial" w:hAnsi="Arial"/>
          <w:color w:val="161616"/>
          <w:sz w:val="22"/>
          <w:szCs w:val="22"/>
        </w:rPr>
        <w:t xml:space="preserve">What is the right balance between predictive AI (audience/planning) and generative AI (content/journeys) investment? (Craig Mills)</w:t>
      </w:r>
    </w:p>
    <w:p>
      <w:pPr>
        <w:pStyle w:val="ListParagraph"/>
        <w:numPr>
          <w:ilvl w:val="0"/>
          <w:numId w:val="2"/>
        </w:numPr>
        <w:spacing w:after="40" w:before="40"/>
      </w:pPr>
      <w:r>
        <w:rPr>
          <w:rFonts w:ascii="Arial" w:cs="Arial" w:eastAsia="Arial" w:hAnsi="Arial"/>
          <w:color w:val="161616"/>
          <w:sz w:val="22"/>
          <w:szCs w:val="22"/>
        </w:rPr>
        <w:t xml:space="preserve">Can the Gen Studio paid media workflow be expanded to cover owned channels (email, web) and not just paid? (implied by Paul Ambraz's pilot)</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governance model will manage the AI agent's content recommendations — will human-in-the-loop be required for all journey activations or only for new segments/markets?</w:t>
      </w:r>
    </w:p>
    <w:p>
      <w:pPr>
        <w:pStyle w:val="ListParagraph"/>
        <w:numPr>
          <w:ilvl w:val="0"/>
          <w:numId w:val="2"/>
        </w:numPr>
        <w:spacing w:after="40" w:before="40"/>
      </w:pPr>
      <w:r>
        <w:rPr>
          <w:rFonts w:ascii="Arial" w:cs="Arial" w:eastAsia="Arial" w:hAnsi="Arial"/>
          <w:color w:val="161616"/>
          <w:sz w:val="22"/>
          <w:szCs w:val="22"/>
        </w:rPr>
        <w:t xml:space="preserve">How will the agent handle content rights and licensing across Geos — can all content be freely adapted, or are there licensing constraints?</w:t>
      </w:r>
    </w:p>
    <w:p>
      <w:pPr>
        <w:pStyle w:val="ListParagraph"/>
        <w:numPr>
          <w:ilvl w:val="0"/>
          <w:numId w:val="2"/>
        </w:numPr>
        <w:spacing w:after="40" w:before="40"/>
      </w:pPr>
      <w:r>
        <w:rPr>
          <w:rFonts w:ascii="Arial" w:cs="Arial" w:eastAsia="Arial" w:hAnsi="Arial"/>
          <w:color w:val="161616"/>
          <w:sz w:val="22"/>
          <w:szCs w:val="22"/>
        </w:rPr>
        <w:t xml:space="preserve">What is the change management plan for the 6+ teams currently in the sequential handoff chain — how do they transition to an agent-orchestrated model?</w:t>
      </w:r>
    </w:p>
    <w:p>
      <w:pPr>
        <w:pStyle w:val="ListParagraph"/>
        <w:numPr>
          <w:ilvl w:val="0"/>
          <w:numId w:val="2"/>
        </w:numPr>
        <w:spacing w:after="40" w:before="40"/>
      </w:pPr>
      <w:r>
        <w:rPr>
          <w:rFonts w:ascii="Arial" w:cs="Arial" w:eastAsia="Arial" w:hAnsi="Arial"/>
          <w:color w:val="161616"/>
          <w:sz w:val="22"/>
          <w:szCs w:val="22"/>
        </w:rPr>
        <w:t xml:space="preserve">How will this agent integrate with Salesforce Agentforce capabilities that David Gerken mentioned — is there a unified agent architecture vision?</w:t>
      </w:r>
    </w:p>
    <w:p>
      <w:pPr>
        <w:pStyle w:val="ListParagraph"/>
        <w:numPr>
          <w:ilvl w:val="0"/>
          <w:numId w:val="2"/>
        </w:numPr>
        <w:spacing w:after="40" w:before="40"/>
      </w:pPr>
      <w:r>
        <w:rPr>
          <w:rFonts w:ascii="Arial" w:cs="Arial" w:eastAsia="Arial" w:hAnsi="Arial"/>
          <w:color w:val="161616"/>
          <w:sz w:val="22"/>
          <w:szCs w:val="22"/>
        </w:rPr>
        <w:t xml:space="preserve">What is the content freshness policy — how does the agent handle stale or outdated content in repositories?</w:t>
      </w:r>
    </w:p>
    <w:p>
      <w:r>
        <w:br w:type="page"/>
      </w:r>
    </w:p>
    <w:p>
      <w:pPr>
        <w:spacing w:after="200" w:before="400"/>
      </w:pPr>
      <w:r>
        <w:rPr>
          <w:rFonts w:ascii="Arial" w:cs="Arial" w:eastAsia="Arial" w:hAnsi="Arial"/>
          <w:b/>
          <w:bCs/>
          <w:color w:val="0F62FE"/>
          <w:sz w:val="72"/>
          <w:szCs w:val="72"/>
        </w:rPr>
        <w:t xml:space="preserve">Workflow 2: Demand Funnel Analyzer</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Demand Funnel Analyzer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AI-based agent that identifies and classifies 56 key demand funnel KPIs as high-performing, low-performing, and average; provides observations, trend analysis, and recommendations for next best actions across the full marketing and sales funnel — replacing the need for manual navigation of 7-8 EPM dashboards.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Improved ability to identify which demand strategies drive business outcomes, improved forecasting of pipeline and revenue, improved ROI and competitive positioning, and better-informed budget allocation decisions.</w:t>
      </w:r>
    </w:p>
    <w:p>
      <w:pPr>
        <w:spacing w:after="80" w:before="8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Demand leader or analyst queries the agent with a specific funnel question (e.g., 'What are the top-performing KPIs for Product X in EMEA this quarter?').</w:t>
      </w:r>
    </w:p>
    <w:p>
      <w:pPr>
        <w:spacing w:after="80" w:before="8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Quarterly or monthly planning cycle requires funnel performance review to inform budget reallocation and campaign adjustments.</w:t>
      </w:r>
    </w:p>
    <w:p>
      <w:pPr>
        <w:spacing w:after="80" w:before="8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Anomalous KPI movement detected by the agent triggers proactive alert to demand leadership.</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Masood Hameed — Global demand analytics; primary use case champion; decomposed the workflow into 4 segments (buyer segmentation, journey mapping, intent monitoring, conversion optimization)</w:t>
      </w:r>
    </w:p>
    <w:p>
      <w:pPr>
        <w:pStyle w:val="ListParagraph"/>
        <w:numPr>
          <w:ilvl w:val="0"/>
          <w:numId w:val="2"/>
        </w:numPr>
        <w:spacing w:after="40" w:before="40"/>
      </w:pPr>
      <w:r>
        <w:rPr>
          <w:rFonts w:ascii="Arial" w:cs="Arial" w:eastAsia="Arial" w:hAnsi="Arial"/>
          <w:color w:val="161616"/>
          <w:sz w:val="22"/>
          <w:szCs w:val="22"/>
        </w:rPr>
        <w:t xml:space="preserve">Priyanka (Global Demand Team) — Built the demand funnel analyzer; project is 80-90% complete per Masood</w:t>
      </w:r>
    </w:p>
    <w:p>
      <w:pPr>
        <w:pStyle w:val="ListParagraph"/>
        <w:numPr>
          <w:ilvl w:val="0"/>
          <w:numId w:val="2"/>
        </w:numPr>
        <w:spacing w:after="40" w:before="40"/>
      </w:pPr>
      <w:r>
        <w:rPr>
          <w:rFonts w:ascii="Arial" w:cs="Arial" w:eastAsia="Arial" w:hAnsi="Arial"/>
          <w:color w:val="161616"/>
          <w:sz w:val="22"/>
          <w:szCs w:val="22"/>
        </w:rPr>
        <w:t xml:space="preserve">Jill Cross — VP, Select Demand Strategy; sees this as a potential 'team agent' that other agents build from</w:t>
      </w:r>
    </w:p>
    <w:p>
      <w:pPr>
        <w:pStyle w:val="ListParagraph"/>
        <w:numPr>
          <w:ilvl w:val="0"/>
          <w:numId w:val="2"/>
        </w:numPr>
        <w:spacing w:after="40" w:before="40"/>
      </w:pPr>
      <w:r>
        <w:rPr>
          <w:rFonts w:ascii="Arial" w:cs="Arial" w:eastAsia="Arial" w:hAnsi="Arial"/>
          <w:color w:val="161616"/>
          <w:sz w:val="22"/>
          <w:szCs w:val="22"/>
        </w:rPr>
        <w:t xml:space="preserve">Ashley Bassman — Demand strategist; wants multi-touch attribution and top-50 campaign/contact performance analysis</w:t>
      </w:r>
    </w:p>
    <w:p>
      <w:pPr>
        <w:pStyle w:val="ListParagraph"/>
        <w:numPr>
          <w:ilvl w:val="0"/>
          <w:numId w:val="2"/>
        </w:numPr>
        <w:spacing w:after="40" w:before="40"/>
      </w:pPr>
      <w:r>
        <w:rPr>
          <w:rFonts w:ascii="Arial" w:cs="Arial" w:eastAsia="Arial" w:hAnsi="Arial"/>
          <w:color w:val="161616"/>
          <w:sz w:val="22"/>
          <w:szCs w:val="22"/>
        </w:rPr>
        <w:t xml:space="preserve">Craig Mills — Geo leadership; wants conversion rate analysis at specific funnel points, with productivity vs. growth business case quantification</w:t>
      </w:r>
    </w:p>
    <w:p>
      <w:pPr>
        <w:pStyle w:val="ListParagraph"/>
        <w:numPr>
          <w:ilvl w:val="0"/>
          <w:numId w:val="2"/>
        </w:numPr>
        <w:spacing w:after="40" w:before="40"/>
      </w:pPr>
      <w:r>
        <w:rPr>
          <w:rFonts w:ascii="Arial" w:cs="Arial" w:eastAsia="Arial" w:hAnsi="Arial"/>
          <w:color w:val="161616"/>
          <w:sz w:val="22"/>
          <w:szCs w:val="22"/>
        </w:rPr>
        <w:t xml:space="preserve">Carolina Howland — Wants real-time performance signals flowing to audience and channel optimization</w:t>
      </w:r>
    </w:p>
    <w:p>
      <w:pPr>
        <w:pStyle w:val="ListParagraph"/>
        <w:numPr>
          <w:ilvl w:val="0"/>
          <w:numId w:val="2"/>
        </w:numPr>
        <w:spacing w:after="40" w:before="40"/>
      </w:pPr>
      <w:r>
        <w:rPr>
          <w:rFonts w:ascii="Arial" w:cs="Arial" w:eastAsia="Arial" w:hAnsi="Arial"/>
          <w:color w:val="161616"/>
          <w:sz w:val="22"/>
          <w:szCs w:val="22"/>
        </w:rPr>
        <w:t xml:space="preserve">Miruna Constantinescu — EMEA; needs automated reversed waterfall planning across 9 campaigns and 7 markets</w:t>
      </w:r>
    </w:p>
    <w:p>
      <w:pPr>
        <w:spacing w:after="80" w:before="80"/>
      </w:pPr>
      <w:r>
        <w:rPr>
          <w:rFonts w:ascii="Arial" w:cs="Arial" w:eastAsia="Arial" w:hAnsi="Arial"/>
          <w:b/>
          <w:bCs/>
          <w:color w:val="DA1E28"/>
          <w:sz w:val="22"/>
          <w:szCs w:val="22"/>
        </w:rPr>
        <w:t xml:space="preserve">[GAP] Who is Priyanka's full name and role? What team does she report into?</w:t>
      </w:r>
    </w:p>
    <w:p>
      <w:pPr>
        <w:spacing w:after="80" w:before="80"/>
      </w:pPr>
      <w:r>
        <w:rPr>
          <w:rFonts w:ascii="Arial" w:cs="Arial" w:eastAsia="Arial" w:hAnsi="Arial"/>
          <w:b/>
          <w:bCs/>
          <w:color w:val="DA1E28"/>
          <w:sz w:val="22"/>
          <w:szCs w:val="22"/>
        </w:rPr>
        <w:t xml:space="preserve">[GAP] What is the current user base for EPM dashboards — how many people across how many Geos actively use them?</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5"/>
        </w:numPr>
        <w:spacing w:after="60" w:before="60"/>
      </w:pPr>
      <w:r>
        <w:rPr>
          <w:rFonts w:ascii="Arial" w:cs="Arial" w:eastAsia="Arial" w:hAnsi="Arial"/>
          <w:color w:val="161616"/>
          <w:sz w:val="22"/>
          <w:szCs w:val="22"/>
        </w:rPr>
        <w:t xml:space="preserve">Demand leader or analyst accesses the Demand Funnel Analyzer agent and specifies their query context: product, Geo, time period, funnel stage (upper/mid/lower), or specific business question.</w:t>
      </w:r>
    </w:p>
    <w:p>
      <w:pPr>
        <w:pStyle w:val="ListParagraph"/>
        <w:numPr>
          <w:ilvl w:val="0"/>
          <w:numId w:val="5"/>
        </w:numPr>
        <w:spacing w:after="60" w:before="60"/>
      </w:pPr>
      <w:r>
        <w:rPr>
          <w:rFonts w:ascii="Arial" w:cs="Arial" w:eastAsia="Arial" w:hAnsi="Arial"/>
          <w:color w:val="161616"/>
          <w:sz w:val="22"/>
          <w:szCs w:val="22"/>
        </w:rPr>
        <w:t xml:space="preserve">Agent ingests data from EPM dashboards, Rev Tech signals, and pipeline data across 56+ KPIs spanning upper funnel (awareness, engagement), mid funnel (MQL, SQL, pipeline generation), and lower funnel (conversion, revenue contribution).</w:t>
      </w:r>
    </w:p>
    <w:p>
      <w:pPr>
        <w:pStyle w:val="ListParagraph"/>
        <w:numPr>
          <w:ilvl w:val="0"/>
          <w:numId w:val="5"/>
        </w:numPr>
        <w:spacing w:after="60" w:before="60"/>
      </w:pPr>
      <w:r>
        <w:rPr>
          <w:rFonts w:ascii="Arial" w:cs="Arial" w:eastAsia="Arial" w:hAnsi="Arial"/>
          <w:color w:val="161616"/>
          <w:sz w:val="22"/>
          <w:szCs w:val="22"/>
        </w:rPr>
        <w:t xml:space="preserve">Agent classifies each KPI as high-performing, low-performing, or average relative to benchmarks and historical trends; surfaces the most relevant KPIs for the user's query and highlights underperforming metrics.</w:t>
      </w:r>
    </w:p>
    <w:p>
      <w:pPr>
        <w:pStyle w:val="ListParagraph"/>
        <w:numPr>
          <w:ilvl w:val="0"/>
          <w:numId w:val="5"/>
        </w:numPr>
        <w:spacing w:after="60" w:before="60"/>
      </w:pPr>
      <w:r>
        <w:rPr>
          <w:rFonts w:ascii="Arial" w:cs="Arial" w:eastAsia="Arial" w:hAnsi="Arial"/>
          <w:color w:val="161616"/>
          <w:sz w:val="22"/>
          <w:szCs w:val="22"/>
        </w:rPr>
        <w:t xml:space="preserve">Agent generates insights and recommendations: trend lines showing trajectory, root cause hypotheses for underperformance, and next best actions (e.g., 'Increase paid social investment in APAC — conversion rates 2.3x above average for this segment').</w:t>
      </w:r>
    </w:p>
    <w:p>
      <w:pPr>
        <w:pStyle w:val="ListParagraph"/>
        <w:numPr>
          <w:ilvl w:val="0"/>
          <w:numId w:val="5"/>
        </w:numPr>
        <w:spacing w:after="60" w:before="60"/>
      </w:pPr>
      <w:r>
        <w:rPr>
          <w:rFonts w:ascii="Arial" w:cs="Arial" w:eastAsia="Arial" w:hAnsi="Arial"/>
          <w:color w:val="161616"/>
          <w:sz w:val="22"/>
          <w:szCs w:val="22"/>
        </w:rPr>
        <w:t xml:space="preserve">Demand leader reviews recommendations and either acts on them (triggering campaign adjustments, budget reallocation) or escalates insights to planning cycle. </w:t>
      </w:r>
      <w:r>
        <w:rPr>
          <w:rFonts w:ascii="Arial" w:cs="Arial" w:eastAsia="Arial" w:hAnsi="Arial"/>
          <w:b/>
          <w:bCs/>
          <w:color w:val="DA1E28"/>
          <w:sz w:val="22"/>
          <w:szCs w:val="22"/>
        </w:rPr>
        <w:t xml:space="preserve">[GAP] What is the current workflow for acting on funnel insights — who has authority to reallocate budget, and what approval is required?</w:t>
      </w:r>
    </w:p>
    <w:p>
      <w:pPr>
        <w:pStyle w:val="ListParagraph"/>
        <w:numPr>
          <w:ilvl w:val="0"/>
          <w:numId w:val="5"/>
        </w:numPr>
        <w:spacing w:after="60" w:before="60"/>
      </w:pPr>
      <w:r>
        <w:rPr>
          <w:rFonts w:ascii="Arial" w:cs="Arial" w:eastAsia="Arial" w:hAnsi="Arial"/>
          <w:color w:val="161616"/>
          <w:sz w:val="22"/>
          <w:szCs w:val="22"/>
        </w:rPr>
        <w:t xml:space="preserve">Agent continuously monitors KPI movements and proactively alerts stakeholders when anomalies are detected — e.g., sudden pipeline drop for a product line, conversion rate collapse in a Geo, or unexpected engagement spike warranting amplification.</w:t>
      </w:r>
    </w:p>
    <w:p>
      <w:pPr>
        <w:pStyle w:val="ListParagraph"/>
        <w:numPr>
          <w:ilvl w:val="0"/>
          <w:numId w:val="5"/>
        </w:numPr>
        <w:spacing w:after="60" w:before="60"/>
      </w:pPr>
      <w:r>
        <w:rPr>
          <w:rFonts w:ascii="Arial" w:cs="Arial" w:eastAsia="Arial" w:hAnsi="Arial"/>
          <w:color w:val="161616"/>
          <w:sz w:val="22"/>
          <w:szCs w:val="22"/>
        </w:rPr>
        <w:t xml:space="preserve">Insights from the Demand Funnel Analyzer feed into Workflow 1 (Content &amp; Journey Orchestration) for journey optimization and Workflow 3 (Persona Sense) for audience refinement, creating a closed-loop intelligence system.</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EPM Dashboards (7-8)</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Primary analytics interface; upper/mid/lower funnel KPIs, pipeline tracking, conversion metrics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Current state requires manual navigation across multiple dashboards; agent replaces this with unified query interface</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OpenAI GPT-4o (Instruct)</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AI model powering the demand funnel analyzer; KPI classification, insight generation, recommendation engine</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Built on IBM Cloud per the solution concept; model selection may need review for IBM alignment</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IBM Cloud</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Hosting infrastructure for the AI agent</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Already in use for the 80-90% complete prototype</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AEP / CJA</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Customer journey analytics; attribution models, engagement signal data</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David Bush's attribution models are 'pretty sophisticated' — need integration with funnel analyzer</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Rev Tech Stack</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Integrated signal data — intent, engagement, pipeline progression</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Foundation data layer; 'major gaps' in current implementation per Jill</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CRM pipeline data; opportunity stage, revenue forecasting</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Key data source for lower-funnel conversion and revenue attribution KPIs</w:t>
            </w:r>
          </w:p>
        </w:tc>
      </w:tr>
    </w:tbl>
    <w:p>
      <w:pPr>
        <w:spacing w:after="80" w:before="80"/>
      </w:pPr>
      <w:r>
        <w:rPr>
          <w:rFonts w:ascii="Arial" w:cs="Arial" w:eastAsia="Arial" w:hAnsi="Arial"/>
          <w:b/>
          <w:bCs/>
          <w:color w:val="DA1E28"/>
          <w:sz w:val="22"/>
          <w:szCs w:val="22"/>
        </w:rPr>
        <w:t xml:space="preserve">[GAP] Is the OpenAI GPT-4o model deployment aligned with IBM's AI strategy, or should this migrate to a watsonx model?</w:t>
      </w:r>
    </w:p>
    <w:p>
      <w:pPr>
        <w:spacing w:after="80" w:before="80"/>
      </w:pPr>
      <w:r>
        <w:rPr>
          <w:rFonts w:ascii="Arial" w:cs="Arial" w:eastAsia="Arial" w:hAnsi="Arial"/>
          <w:b/>
          <w:bCs/>
          <w:color w:val="DA1E28"/>
          <w:sz w:val="22"/>
          <w:szCs w:val="22"/>
        </w:rPr>
        <w:t xml:space="preserve">[GAP] How does data flow from EPM dashboards into the agent — is there an API, data export, or direct database connection?</w:t>
      </w:r>
    </w:p>
    <w:p>
      <w:pPr>
        <w:spacing w:after="80" w:before="80"/>
      </w:pPr>
      <w:r>
        <w:rPr>
          <w:rFonts w:ascii="Arial" w:cs="Arial" w:eastAsia="Arial" w:hAnsi="Arial"/>
          <w:b/>
          <w:bCs/>
          <w:color w:val="DA1E28"/>
          <w:sz w:val="22"/>
          <w:szCs w:val="22"/>
        </w:rPr>
        <w:t xml:space="preserve">[GAP] What is the data refresh latency — are KPIs updated in real-time, daily, or weekly?</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classifies 56+ KPIs and surfaces the most relevant insights for the user's specific query, eliminating the need to manually navigate 7-8 EPM dashboards. Masood: 'you really don't have to look at those 7 to 8 EPM dashboards... it just throws up the right KPI you need to focus.'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APPLICABLE — this is an analytics/insight agent, not a content creation agent]</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identifies underperforming KPIs and flags at-risk pipeline segments before they become critical, enabling proactive intervention rather than reactive firefighting.</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monitors KPI trend lines and detects anomalous movements — sudden drops in conversion, unexpected spikes in engagement — triggering proactive alerts to demand leadership.</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insights to the appropriate downstream workflows: underperforming content insights feed Workflow 1, audience behavior insights feed Workflow 3, budget insights feed planning cycles.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 analytics agent does not produce translatable content]</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provides synthesized performance narratives replacing manual dashboard interpretation — turning 56 KPIs across 7-8 dashboards into actionable, contextualized insights.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Agent automates the funnel review process that currently requires manual dashboard navigation, cross-referencing, and interpretation — from hours of manual work to seconds of agent query response.</w:t>
      </w:r>
    </w:p>
    <w:p>
      <w:pPr>
        <w:spacing w:before="200"/>
      </w:pPr>
    </w:p>
    <w:p>
      <w:pPr>
        <w:spacing w:after="80" w:before="8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The Demand Funnel Analyzer agent would serve as the intelligence backbone for select territory demand operations, replacing manual multi-dashboard navigation with a unified, queryable AI interface that classifies 56+ KPIs, generates actionable insights, and proactively detects anomalies. As Jill described, this is a potential 'team agent' — the foundational intelligence layer that other agents (Content &amp; Journey Orchestration, Persona Sense) build from and consume.</w:t>
      </w:r>
    </w:p>
    <w:p>
      <w:pPr>
        <w:spacing w:after="80" w:before="80"/>
      </w:pPr>
      <w:r>
        <w:rPr>
          <w:rFonts w:ascii="Arial" w:cs="Arial" w:eastAsia="Arial" w:hAnsi="Arial"/>
          <w:b/>
          <w:bCs/>
          <w:i/>
          <w:iCs/>
          <w:color w:val="161616"/>
          <w:sz w:val="22"/>
          <w:szCs w:val="22"/>
        </w:rPr>
        <w:t xml:space="preserve">Conversational Refinement Note: </w:t>
      </w:r>
      <w:r>
        <w:rPr>
          <w:rFonts w:ascii="Arial" w:cs="Arial" w:eastAsia="Arial" w:hAnsi="Arial"/>
          <w:i/>
          <w:iCs/>
          <w:color w:val="161616"/>
          <w:sz w:val="22"/>
          <w:szCs w:val="22"/>
        </w:rPr>
        <w:t xml:space="preserve">Masood provided the most detailed decomposition of demand workflows in the session, breaking the intelligence layer into four segments: buyer segmentation, journey mapping, intent monitoring, and conversion optimization. The funnel analyzer addresses primarily intent monitoring and conversion optimization, while feeding insights to buyer segmentation (Workflow 3) and journey mapping (Workflow 1). Craig emphasized that insights must be quantifiable — assigned to 'productivity' or 'growth' business case values — to be actionable.</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data aggregation: </w:t>
      </w:r>
      <w:r>
        <w:rPr>
          <w:rFonts w:ascii="Arial" w:cs="Arial" w:eastAsia="Arial" w:hAnsi="Arial"/>
          <w:color w:val="161616"/>
          <w:sz w:val="22"/>
          <w:szCs w:val="22"/>
        </w:rPr>
        <w:t xml:space="preserve">Demand leaders currently navigate 7-8 separate EPM dashboards to piece together a full-funnel view. Masood described the current state as requiring manual cross-referencing across upper, mid, and lower funnel dashboards.</w:t>
      </w:r>
    </w:p>
    <w:p>
      <w:pPr>
        <w:pStyle w:val="ListParagraph"/>
        <w:numPr>
          <w:ilvl w:val="0"/>
          <w:numId w:val="4"/>
        </w:numPr>
        <w:spacing w:after="40" w:before="40"/>
      </w:pPr>
      <w:r>
        <w:rPr>
          <w:rFonts w:ascii="Arial" w:cs="Arial" w:eastAsia="Arial" w:hAnsi="Arial"/>
          <w:b/>
          <w:bCs/>
          <w:color w:val="161616"/>
          <w:sz w:val="22"/>
          <w:szCs w:val="22"/>
        </w:rPr>
        <w:t xml:space="preserve">☑ Last-touch attribution bias: </w:t>
      </w:r>
      <w:r>
        <w:rPr>
          <w:rFonts w:ascii="Arial" w:cs="Arial" w:eastAsia="Arial" w:hAnsi="Arial"/>
          <w:color w:val="161616"/>
          <w:sz w:val="22"/>
          <w:szCs w:val="22"/>
        </w:rPr>
        <w:t xml:space="preserve">Ashley stated: 'a lot of our marketing attribution right now is based on last touch. I want to get to a point where I'm starting with multi-touch attribution.' Current analytics infrastructure does not support multi-touch or first-touch attribution at scale.</w:t>
      </w:r>
    </w:p>
    <w:p>
      <w:pPr>
        <w:pStyle w:val="ListParagraph"/>
        <w:numPr>
          <w:ilvl w:val="0"/>
          <w:numId w:val="4"/>
        </w:numPr>
        <w:spacing w:after="40" w:before="40"/>
      </w:pPr>
      <w:r>
        <w:rPr>
          <w:rFonts w:ascii="Arial" w:cs="Arial" w:eastAsia="Arial" w:hAnsi="Arial"/>
          <w:b/>
          <w:bCs/>
          <w:color w:val="161616"/>
          <w:sz w:val="22"/>
          <w:szCs w:val="22"/>
        </w:rPr>
        <w:t xml:space="preserve">☑ Lack of real-time performance visibility: </w:t>
      </w:r>
      <w:r>
        <w:rPr>
          <w:rFonts w:ascii="Arial" w:cs="Arial" w:eastAsia="Arial" w:hAnsi="Arial"/>
          <w:color w:val="161616"/>
          <w:sz w:val="22"/>
          <w:szCs w:val="22"/>
        </w:rPr>
        <w:t xml:space="preserve">Carolina called for 'real-time insights on what's performing' — current dashboards provide periodic snapshots rather than continuous monitoring, meaning teams react to stale data.</w:t>
      </w:r>
    </w:p>
    <w:p>
      <w:pPr>
        <w:pStyle w:val="ListParagraph"/>
        <w:numPr>
          <w:ilvl w:val="0"/>
          <w:numId w:val="4"/>
        </w:numPr>
        <w:spacing w:after="40" w:before="40"/>
      </w:pPr>
      <w:r>
        <w:rPr>
          <w:rFonts w:ascii="Arial" w:cs="Arial" w:eastAsia="Arial" w:hAnsi="Arial"/>
          <w:b/>
          <w:bCs/>
          <w:color w:val="161616"/>
          <w:sz w:val="22"/>
          <w:szCs w:val="22"/>
        </w:rPr>
        <w:t xml:space="preserve">☑ Product-centric view missing persona/Geo lens: </w:t>
      </w:r>
      <w:r>
        <w:rPr>
          <w:rFonts w:ascii="Arial" w:cs="Arial" w:eastAsia="Arial" w:hAnsi="Arial"/>
          <w:color w:val="161616"/>
          <w:sz w:val="22"/>
          <w:szCs w:val="22"/>
        </w:rPr>
        <w:t xml:space="preserve">Masood noted the funnel analyzer 'was built keeping in mind a product. We were not a persona view.' Needs refinement to support persona-based and Geo-based analysis.</w:t>
      </w:r>
    </w:p>
    <w:p>
      <w:pPr>
        <w:pStyle w:val="ListParagraph"/>
        <w:numPr>
          <w:ilvl w:val="0"/>
          <w:numId w:val="4"/>
        </w:numPr>
        <w:spacing w:after="40" w:before="40"/>
      </w:pPr>
      <w:r>
        <w:rPr>
          <w:rFonts w:ascii="Arial" w:cs="Arial" w:eastAsia="Arial" w:hAnsi="Arial"/>
          <w:b/>
          <w:bCs/>
          <w:color w:val="161616"/>
          <w:sz w:val="22"/>
          <w:szCs w:val="22"/>
        </w:rPr>
        <w:t xml:space="preserve">☑ No automated alerting or recommendation engine: </w:t>
      </w:r>
      <w:r>
        <w:rPr>
          <w:rFonts w:ascii="Arial" w:cs="Arial" w:eastAsia="Arial" w:hAnsi="Arial"/>
          <w:color w:val="161616"/>
          <w:sz w:val="22"/>
          <w:szCs w:val="22"/>
        </w:rPr>
        <w:t xml:space="preserve">Insights require human interpretation of dashboards; no system proactively identifies underperformance or recommends actions.</w:t>
      </w:r>
    </w:p>
    <w:p>
      <w:pPr>
        <w:pStyle w:val="ListParagraph"/>
        <w:numPr>
          <w:ilvl w:val="0"/>
          <w:numId w:val="4"/>
        </w:numPr>
        <w:spacing w:after="40" w:before="40"/>
      </w:pPr>
      <w:r>
        <w:rPr>
          <w:rFonts w:ascii="Arial" w:cs="Arial" w:eastAsia="Arial" w:hAnsi="Arial"/>
          <w:b/>
          <w:bCs/>
          <w:color w:val="161616"/>
          <w:sz w:val="22"/>
          <w:szCs w:val="22"/>
        </w:rPr>
        <w:t xml:space="preserve">☑ Disconnected planning-to-performance feedback loop: </w:t>
      </w:r>
      <w:r>
        <w:rPr>
          <w:rFonts w:ascii="Arial" w:cs="Arial" w:eastAsia="Arial" w:hAnsi="Arial"/>
          <w:color w:val="161616"/>
          <w:sz w:val="22"/>
          <w:szCs w:val="22"/>
        </w:rPr>
        <w:t xml:space="preserve">Miruna described EMEA's 'very manual exercise' of reversed waterfall planning across 9 campaigns and 7 markets — no automated connection between performance data and planning adjustments.</w:t>
      </w:r>
    </w:p>
    <w:p>
      <w:pPr>
        <w:pStyle w:val="ListParagraph"/>
        <w:numPr>
          <w:ilvl w:val="0"/>
          <w:numId w:val="4"/>
        </w:numPr>
        <w:spacing w:after="40" w:before="40"/>
      </w:pPr>
      <w:r>
        <w:rPr>
          <w:rFonts w:ascii="Arial" w:cs="Arial" w:eastAsia="Arial" w:hAnsi="Arial"/>
          <w:b/>
          <w:bCs/>
          <w:color w:val="161616"/>
          <w:sz w:val="22"/>
          <w:szCs w:val="22"/>
        </w:rPr>
        <w:t xml:space="preserve">☑ Inability to quantify business impact: </w:t>
      </w:r>
      <w:r>
        <w:rPr>
          <w:rFonts w:ascii="Arial" w:cs="Arial" w:eastAsia="Arial" w:hAnsi="Arial"/>
          <w:color w:val="161616"/>
          <w:sz w:val="22"/>
          <w:szCs w:val="22"/>
        </w:rPr>
        <w:t xml:space="preserve">Craig emphasized the need to assign each insight a 'productivity or growth' business value — current dashboards provide metrics but not business case quantification.</w:t>
      </w:r>
    </w:p>
    <w:p>
      <w:pPr>
        <w:pStyle w:val="ListParagraph"/>
        <w:numPr>
          <w:ilvl w:val="0"/>
          <w:numId w:val="4"/>
        </w:numPr>
        <w:spacing w:after="40" w:before="40"/>
      </w:pPr>
      <w:r>
        <w:rPr>
          <w:rFonts w:ascii="Arial" w:cs="Arial" w:eastAsia="Arial" w:hAnsi="Arial"/>
          <w:b/>
          <w:bCs/>
          <w:color w:val="161616"/>
          <w:sz w:val="22"/>
          <w:szCs w:val="22"/>
        </w:rPr>
        <w:t xml:space="preserve">☑ Conversion rate opacity at funnel stages: </w:t>
      </w:r>
      <w:r>
        <w:rPr>
          <w:rFonts w:ascii="Arial" w:cs="Arial" w:eastAsia="Arial" w:hAnsi="Arial"/>
          <w:color w:val="161616"/>
          <w:sz w:val="22"/>
          <w:szCs w:val="22"/>
        </w:rPr>
        <w:t xml:space="preserve">Craig identified conversion rates at specific funnel points as 'a huge pain point' — teams cannot pinpoint where exactly in the funnel value is being lost.</w:t>
      </w:r>
    </w:p>
    <w:p>
      <w:pPr>
        <w:pStyle w:val="ListParagraph"/>
        <w:numPr>
          <w:ilvl w:val="0"/>
          <w:numId w:val="4"/>
        </w:numPr>
        <w:spacing w:after="40" w:before="40"/>
      </w:pPr>
      <w:r>
        <w:rPr>
          <w:rFonts w:ascii="Arial" w:cs="Arial" w:eastAsia="Arial" w:hAnsi="Arial"/>
          <w:b/>
          <w:bCs/>
          <w:color w:val="161616"/>
          <w:sz w:val="22"/>
          <w:szCs w:val="22"/>
        </w:rPr>
        <w:t xml:space="preserve">☑ Cross-Geo performance comparison gaps: </w:t>
      </w:r>
      <w:r>
        <w:rPr>
          <w:rFonts w:ascii="Arial" w:cs="Arial" w:eastAsia="Arial" w:hAnsi="Arial"/>
          <w:color w:val="161616"/>
          <w:sz w:val="22"/>
          <w:szCs w:val="22"/>
        </w:rPr>
        <w:t xml:space="preserve">[NOT DISCUSSED directly — recommend follow-up on whether Geo-level benchmarking is available or if each market operates in isolation]</w:t>
      </w:r>
    </w:p>
    <w:p>
      <w:pPr>
        <w:spacing w:before="20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combination of manual dashboard navigation (7-8 dashboards), last-touch-only attribution, and no automated insight generation creates a situation where the demand team is making strategic decisions — budget allocation, channel mix, campaign investment — on incomplete and stale data. Ashley's desire to analyze 'the top 50 performing campaigns or the top 50 contacts, what are they engaging with, without having to do that manually' captures the core pain: the team knows the data exists but cannot access it in an actionable, timely way. Miruna's EMEA team planning across 9 campaigns and 7 markets with manual reversed waterfall calculations illustrates the operational scale of this problem.</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Improved ability to identify which strategies drive business outcomes. Improved forecasting of pipeline and revenue. Better-informed budget allocation — Miruna's manual planning across 9 campaigns x 7 markets could be automated. Craig's call for business case quantification (productivity vs. growth) directly addressed.</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Prototype is 80-90% complete per Masood. Built on OpenAI GPT-4o instruct model on IBM Cloud. 56+ KPIs already classified. However, integration with Rev Tech data layer and CJA attribution models still needed for full vision.</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Demand analysts currently spending significant hours navigating 7-8 EPM dashboards manually. Priyanka's team built the prototype. </w:t>
            </w:r>
            <w:r>
              <w:rPr>
                <w:rFonts w:ascii="Arial" w:cs="Arial" w:eastAsia="Arial" w:hAnsi="Arial"/>
                <w:b/>
                <w:bCs/>
                <w:color w:val="DA1E28"/>
                <w:sz w:val="22"/>
                <w:szCs w:val="22"/>
              </w:rPr>
              <w:t xml:space="preserve">[GAP] How many FTEs currently spend time on manual funnel analysis across EPM dashboards? What is the typical time per analysis cycle?</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Insights impact demand strategists, Geo leads, planning teams across all markets. </w:t>
            </w:r>
            <w:r>
              <w:rPr>
                <w:rFonts w:ascii="Arial" w:cs="Arial" w:eastAsia="Arial" w:hAnsi="Arial"/>
                <w:b/>
                <w:bCs/>
                <w:color w:val="DA1E28"/>
                <w:sz w:val="22"/>
                <w:szCs w:val="22"/>
              </w:rPr>
              <w:t xml:space="preserve">[GAP] How many Geos/markets would use this agent? What is the total demand planning headcount across select territory?</w:t>
            </w:r>
          </w:p>
        </w:tc>
      </w:tr>
    </w:tbl>
    <w:p>
      <w:pPr>
        <w:spacing w:before="20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This is the most implementation-ready of the three workflows — 80-90% complete with a working prototype already classifying 56+ KPIs. The urgency is both in completing the last mile (persona view, Geo view, integration with Rev Tech/CJA) and in ensuring this foundational analytics capability is in place before the other two workflows can deliver their full value. As Jill and Karinda both emphasized, analytics is 'the bedrock that feeds everything.' Every day without this agent operational means demand leaders are making budget, channel, and campaign decisions based on manually assembled, incomplete funnel data.</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KPI classification and insight generation engine directly reusable by any MCC domain that tracks campaign/program performance metrics</w:t>
      </w:r>
    </w:p>
    <w:p>
      <w:pPr>
        <w:pStyle w:val="ListParagraph"/>
        <w:numPr>
          <w:ilvl w:val="0"/>
          <w:numId w:val="2"/>
        </w:numPr>
        <w:spacing w:after="40" w:before="40"/>
      </w:pPr>
      <w:r>
        <w:rPr>
          <w:rFonts w:ascii="Arial" w:cs="Arial" w:eastAsia="Arial" w:hAnsi="Arial"/>
          <w:color w:val="161616"/>
          <w:sz w:val="22"/>
          <w:szCs w:val="22"/>
        </w:rPr>
        <w:t xml:space="preserve">Anomaly detection and proactive alerting pattern applicable to T&amp;O budget monitoring (already analyzed) and Innovation Studio request tracking</w:t>
      </w:r>
    </w:p>
    <w:p>
      <w:pPr>
        <w:pStyle w:val="ListParagraph"/>
        <w:numPr>
          <w:ilvl w:val="0"/>
          <w:numId w:val="2"/>
        </w:numPr>
        <w:spacing w:after="40" w:before="40"/>
      </w:pPr>
      <w:r>
        <w:rPr>
          <w:rFonts w:ascii="Arial" w:cs="Arial" w:eastAsia="Arial" w:hAnsi="Arial"/>
          <w:color w:val="161616"/>
          <w:sz w:val="22"/>
          <w:szCs w:val="22"/>
        </w:rPr>
        <w:t xml:space="preserve">Multi-dashboard consolidation approach reusable wherever MCC teams navigate fragmented analytics — common pattern across domains</w:t>
      </w:r>
    </w:p>
    <w:p>
      <w:pPr>
        <w:pStyle w:val="ListParagraph"/>
        <w:numPr>
          <w:ilvl w:val="0"/>
          <w:numId w:val="2"/>
        </w:numPr>
        <w:spacing w:after="40" w:before="40"/>
      </w:pPr>
      <w:r>
        <w:rPr>
          <w:rFonts w:ascii="Arial" w:cs="Arial" w:eastAsia="Arial" w:hAnsi="Arial"/>
          <w:color w:val="161616"/>
          <w:sz w:val="22"/>
          <w:szCs w:val="22"/>
        </w:rPr>
        <w:t xml:space="preserve">Reversed waterfall automation (Miruna's use case) applicable to any MCC team doing budget-to-outcome planning</w:t>
      </w:r>
    </w:p>
    <w:p>
      <w:pPr>
        <w:pStyle w:val="ListParagraph"/>
        <w:numPr>
          <w:ilvl w:val="0"/>
          <w:numId w:val="2"/>
        </w:numPr>
        <w:spacing w:after="40" w:before="40"/>
      </w:pPr>
      <w:r>
        <w:rPr>
          <w:rFonts w:ascii="Arial" w:cs="Arial" w:eastAsia="Arial" w:hAnsi="Arial"/>
          <w:color w:val="161616"/>
          <w:sz w:val="22"/>
          <w:szCs w:val="22"/>
        </w:rPr>
        <w:t xml:space="preserve">Product-to-persona view expansion generalizable to any MCC analytics that currently operates in a product-centric silo</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Demo session with Masood/Priyanka to review the 80-90% complete prototype and identify remaining gaps</w:t>
      </w:r>
    </w:p>
    <w:p>
      <w:pPr>
        <w:pStyle w:val="ListParagraph"/>
        <w:numPr>
          <w:ilvl w:val="0"/>
          <w:numId w:val="2"/>
        </w:numPr>
        <w:spacing w:after="40" w:before="40"/>
      </w:pPr>
      <w:r>
        <w:rPr>
          <w:rFonts w:ascii="Arial" w:cs="Arial" w:eastAsia="Arial" w:hAnsi="Arial"/>
          <w:color w:val="161616"/>
          <w:sz w:val="22"/>
          <w:szCs w:val="22"/>
        </w:rPr>
        <w:t xml:space="preserve">Working session with David Bush's analytics team to integrate CJA attribution models into the funnel analyzer</w:t>
      </w:r>
    </w:p>
    <w:p>
      <w:pPr>
        <w:pStyle w:val="ListParagraph"/>
        <w:numPr>
          <w:ilvl w:val="0"/>
          <w:numId w:val="2"/>
        </w:numPr>
        <w:spacing w:after="40" w:before="40"/>
      </w:pPr>
      <w:r>
        <w:rPr>
          <w:rFonts w:ascii="Arial" w:cs="Arial" w:eastAsia="Arial" w:hAnsi="Arial"/>
          <w:color w:val="161616"/>
          <w:sz w:val="22"/>
          <w:szCs w:val="22"/>
        </w:rPr>
        <w:t xml:space="preserve">Alignment session with Rev Tech team to understand data availability timeline for real-time signal ingestion</w:t>
      </w:r>
    </w:p>
    <w:p>
      <w:pPr>
        <w:pStyle w:val="ListParagraph"/>
        <w:numPr>
          <w:ilvl w:val="0"/>
          <w:numId w:val="2"/>
        </w:numPr>
        <w:spacing w:after="40" w:before="40"/>
      </w:pPr>
      <w:r>
        <w:rPr>
          <w:rFonts w:ascii="Arial" w:cs="Arial" w:eastAsia="Arial" w:hAnsi="Arial"/>
          <w:color w:val="161616"/>
          <w:sz w:val="22"/>
          <w:szCs w:val="22"/>
        </w:rPr>
        <w:t xml:space="preserve">Workshop with Geo leads (Craig, Miruna, Karinda) to validate Geo-level and persona-level views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Persona-level view — current prototype is product-centric; needs expansion to persona/segment/Geo dimensions</w:t>
      </w:r>
    </w:p>
    <w:p>
      <w:pPr>
        <w:pStyle w:val="ListParagraph"/>
        <w:numPr>
          <w:ilvl w:val="0"/>
          <w:numId w:val="2"/>
        </w:numPr>
        <w:spacing w:after="40" w:before="40"/>
      </w:pPr>
      <w:r>
        <w:rPr>
          <w:rFonts w:ascii="Arial" w:cs="Arial" w:eastAsia="Arial" w:hAnsi="Arial"/>
          <w:color w:val="161616"/>
          <w:sz w:val="22"/>
          <w:szCs w:val="22"/>
        </w:rPr>
        <w:t xml:space="preserve">Real-time data pipeline from Rev Tech (AEP signals, intent data) into the agent's KPI monitoring layer</w:t>
      </w:r>
    </w:p>
    <w:p>
      <w:pPr>
        <w:pStyle w:val="ListParagraph"/>
        <w:numPr>
          <w:ilvl w:val="0"/>
          <w:numId w:val="2"/>
        </w:numPr>
        <w:spacing w:after="40" w:before="40"/>
      </w:pPr>
      <w:r>
        <w:rPr>
          <w:rFonts w:ascii="Arial" w:cs="Arial" w:eastAsia="Arial" w:hAnsi="Arial"/>
          <w:color w:val="161616"/>
          <w:sz w:val="22"/>
          <w:szCs w:val="22"/>
        </w:rPr>
        <w:t xml:space="preserve">Integration with CJA for multi-touch attribution data (replacing last-touch-only analytics)</w:t>
      </w:r>
    </w:p>
    <w:p>
      <w:pPr>
        <w:pStyle w:val="ListParagraph"/>
        <w:numPr>
          <w:ilvl w:val="0"/>
          <w:numId w:val="2"/>
        </w:numPr>
        <w:spacing w:after="40" w:before="40"/>
      </w:pPr>
      <w:r>
        <w:rPr>
          <w:rFonts w:ascii="Arial" w:cs="Arial" w:eastAsia="Arial" w:hAnsi="Arial"/>
          <w:color w:val="161616"/>
          <w:sz w:val="22"/>
          <w:szCs w:val="22"/>
        </w:rPr>
        <w:t xml:space="preserve">Proactive alerting mechanism — push notifications / Slack integration for anomaly detection</w:t>
      </w:r>
    </w:p>
    <w:p>
      <w:pPr>
        <w:pStyle w:val="ListParagraph"/>
        <w:numPr>
          <w:ilvl w:val="0"/>
          <w:numId w:val="2"/>
        </w:numPr>
        <w:spacing w:after="40" w:before="40"/>
      </w:pPr>
      <w:r>
        <w:rPr>
          <w:rFonts w:ascii="Arial" w:cs="Arial" w:eastAsia="Arial" w:hAnsi="Arial"/>
          <w:color w:val="161616"/>
          <w:sz w:val="22"/>
          <w:szCs w:val="22"/>
        </w:rPr>
        <w:t xml:space="preserve">Model alignment review — currently built on OpenAI GPT-4o; may need migration to watsonx for IBM strategy alignment</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Complete list of 56+ KPIs and their data sources, refresh rates, and current classification methodology</w:t>
      </w:r>
    </w:p>
    <w:p>
      <w:pPr>
        <w:pStyle w:val="ListParagraph"/>
        <w:numPr>
          <w:ilvl w:val="0"/>
          <w:numId w:val="2"/>
        </w:numPr>
        <w:spacing w:after="40" w:before="40"/>
      </w:pPr>
      <w:r>
        <w:rPr>
          <w:rFonts w:ascii="Arial" w:cs="Arial" w:eastAsia="Arial" w:hAnsi="Arial"/>
          <w:color w:val="161616"/>
          <w:sz w:val="22"/>
          <w:szCs w:val="22"/>
        </w:rPr>
        <w:t xml:space="preserve">Current EPM dashboard user base and usage patterns across Geos</w:t>
      </w:r>
    </w:p>
    <w:p>
      <w:pPr>
        <w:pStyle w:val="ListParagraph"/>
        <w:numPr>
          <w:ilvl w:val="0"/>
          <w:numId w:val="2"/>
        </w:numPr>
        <w:spacing w:after="40" w:before="40"/>
      </w:pPr>
      <w:r>
        <w:rPr>
          <w:rFonts w:ascii="Arial" w:cs="Arial" w:eastAsia="Arial" w:hAnsi="Arial"/>
          <w:color w:val="161616"/>
          <w:sz w:val="22"/>
          <w:szCs w:val="22"/>
        </w:rPr>
        <w:t xml:space="preserve">Rev Tech data availability timeline and quality assessment</w:t>
      </w:r>
    </w:p>
    <w:p>
      <w:pPr>
        <w:pStyle w:val="ListParagraph"/>
        <w:numPr>
          <w:ilvl w:val="0"/>
          <w:numId w:val="2"/>
        </w:numPr>
        <w:spacing w:after="40" w:before="40"/>
      </w:pPr>
      <w:r>
        <w:rPr>
          <w:rFonts w:ascii="Arial" w:cs="Arial" w:eastAsia="Arial" w:hAnsi="Arial"/>
          <w:color w:val="161616"/>
          <w:sz w:val="22"/>
          <w:szCs w:val="22"/>
        </w:rPr>
        <w:t xml:space="preserve">Multi-touch attribution model status from David Bush's team</w:t>
      </w:r>
    </w:p>
    <w:p>
      <w:pPr>
        <w:spacing w:after="80" w:before="80"/>
      </w:pPr>
      <w:r>
        <w:rPr>
          <w:rFonts w:ascii="Arial" w:cs="Arial" w:eastAsia="Arial" w:hAnsi="Arial"/>
          <w:b/>
          <w:bCs/>
          <w:color w:val="DA1E28"/>
          <w:sz w:val="22"/>
          <w:szCs w:val="22"/>
        </w:rPr>
        <w:t xml:space="preserve">[GAP] Is there a plan to migrate the OpenAI GPT-4o model to watsonx, and what would be the impact on the existing 80-90% complete prototype?</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Rev Tech data foundation — agent's real-time capabilities depend on AEP signal data that is still in early deployment</w:t>
      </w:r>
    </w:p>
    <w:p>
      <w:pPr>
        <w:pStyle w:val="ListParagraph"/>
        <w:numPr>
          <w:ilvl w:val="0"/>
          <w:numId w:val="2"/>
        </w:numPr>
        <w:spacing w:after="40" w:before="40"/>
      </w:pPr>
      <w:r>
        <w:rPr>
          <w:rFonts w:ascii="Arial" w:cs="Arial" w:eastAsia="Arial" w:hAnsi="Arial"/>
          <w:color w:val="161616"/>
          <w:sz w:val="22"/>
          <w:szCs w:val="22"/>
        </w:rPr>
        <w:t xml:space="preserve">CJA/attribution model integration — multi-touch attribution requires CJA to be operational and integrated; currently only last-touch is available at scale</w:t>
      </w:r>
    </w:p>
    <w:p>
      <w:pPr>
        <w:pStyle w:val="ListParagraph"/>
        <w:numPr>
          <w:ilvl w:val="0"/>
          <w:numId w:val="2"/>
        </w:numPr>
        <w:spacing w:after="40" w:before="40"/>
      </w:pPr>
      <w:r>
        <w:rPr>
          <w:rFonts w:ascii="Arial" w:cs="Arial" w:eastAsia="Arial" w:hAnsi="Arial"/>
          <w:color w:val="161616"/>
          <w:sz w:val="22"/>
          <w:szCs w:val="22"/>
        </w:rPr>
        <w:t xml:space="preserve">OpenAI model alignment — prototype uses GPT-4o on IBM Cloud; IBM AI strategy may require migration to watsonx, potentially disrupting the 80-90% complete build</w:t>
      </w:r>
    </w:p>
    <w:p>
      <w:pPr>
        <w:pStyle w:val="ListParagraph"/>
        <w:numPr>
          <w:ilvl w:val="0"/>
          <w:numId w:val="2"/>
        </w:numPr>
        <w:spacing w:after="40" w:before="40"/>
      </w:pPr>
      <w:r>
        <w:rPr>
          <w:rFonts w:ascii="Arial" w:cs="Arial" w:eastAsia="Arial" w:hAnsi="Arial"/>
          <w:color w:val="161616"/>
          <w:sz w:val="22"/>
          <w:szCs w:val="22"/>
        </w:rPr>
        <w:t xml:space="preserve">EPM dashboard data access — agent needs reliable, automated data ingestion from EPM; current access model may be manual export</w:t>
      </w:r>
    </w:p>
    <w:p>
      <w:pPr>
        <w:pStyle w:val="ListParagraph"/>
        <w:numPr>
          <w:ilvl w:val="0"/>
          <w:numId w:val="2"/>
        </w:numPr>
        <w:spacing w:after="40" w:before="40"/>
      </w:pPr>
      <w:r>
        <w:rPr>
          <w:rFonts w:ascii="Arial" w:cs="Arial" w:eastAsia="Arial" w:hAnsi="Arial"/>
          <w:color w:val="161616"/>
          <w:sz w:val="22"/>
          <w:szCs w:val="22"/>
        </w:rPr>
        <w:t xml:space="preserve">Cross-Geo data consistency — KPI definitions and data quality may vary across Geos, making global comparisons unreliable without normalization</w:t>
      </w:r>
    </w:p>
    <w:p>
      <w:pPr>
        <w:pStyle w:val="ListParagraph"/>
        <w:numPr>
          <w:ilvl w:val="0"/>
          <w:numId w:val="2"/>
        </w:numPr>
        <w:spacing w:after="40" w:before="40"/>
      </w:pPr>
      <w:r>
        <w:rPr>
          <w:rFonts w:ascii="Arial" w:cs="Arial" w:eastAsia="Arial" w:hAnsi="Arial"/>
          <w:color w:val="161616"/>
          <w:sz w:val="22"/>
          <w:szCs w:val="22"/>
        </w:rPr>
        <w:t xml:space="preserve">Jill's caution about building in 'a very small vacuum' — the prototype needs real-world validation with actual Geo users to confirm utility</w:t>
      </w:r>
    </w:p>
    <w:p>
      <w:pPr>
        <w:pStyle w:val="ListParagraph"/>
        <w:numPr>
          <w:ilvl w:val="0"/>
          <w:numId w:val="2"/>
        </w:numPr>
        <w:spacing w:after="40" w:before="40"/>
      </w:pPr>
      <w:r>
        <w:rPr>
          <w:rFonts w:ascii="Arial" w:cs="Arial" w:eastAsia="Arial" w:hAnsi="Arial"/>
          <w:color w:val="161616"/>
          <w:sz w:val="22"/>
          <w:szCs w:val="22"/>
        </w:rPr>
        <w:t xml:space="preserve">Craig's requirement for business case quantification — insights must translate to productivity/growth dollar values, not just metric movements, which requires additional business logic</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Should this agent serve as the foundational 'team agent' that other demand agents build on? (Jill Cross's framing)</w:t>
      </w:r>
    </w:p>
    <w:p>
      <w:pPr>
        <w:pStyle w:val="ListParagraph"/>
        <w:numPr>
          <w:ilvl w:val="0"/>
          <w:numId w:val="2"/>
        </w:numPr>
        <w:spacing w:after="40" w:before="40"/>
      </w:pPr>
      <w:r>
        <w:rPr>
          <w:rFonts w:ascii="Arial" w:cs="Arial" w:eastAsia="Arial" w:hAnsi="Arial"/>
          <w:color w:val="161616"/>
          <w:sz w:val="22"/>
          <w:szCs w:val="22"/>
        </w:rPr>
        <w:t xml:space="preserve">How do we expand from product-centric view to persona-centric and Geo-centric views? (Masood)</w:t>
      </w:r>
    </w:p>
    <w:p>
      <w:pPr>
        <w:pStyle w:val="ListParagraph"/>
        <w:numPr>
          <w:ilvl w:val="0"/>
          <w:numId w:val="2"/>
        </w:numPr>
        <w:spacing w:after="40" w:before="40"/>
      </w:pPr>
      <w:r>
        <w:rPr>
          <w:rFonts w:ascii="Arial" w:cs="Arial" w:eastAsia="Arial" w:hAnsi="Arial"/>
          <w:color w:val="161616"/>
          <w:sz w:val="22"/>
          <w:szCs w:val="22"/>
        </w:rPr>
        <w:t xml:space="preserve">Can we integrate multi-touch attribution to replace last-touch-only analytics? (Ashley Bassman)</w:t>
      </w:r>
    </w:p>
    <w:p>
      <w:pPr>
        <w:pStyle w:val="ListParagraph"/>
        <w:numPr>
          <w:ilvl w:val="0"/>
          <w:numId w:val="2"/>
        </w:numPr>
        <w:spacing w:after="40" w:before="40"/>
      </w:pPr>
      <w:r>
        <w:rPr>
          <w:rFonts w:ascii="Arial" w:cs="Arial" w:eastAsia="Arial" w:hAnsi="Arial"/>
          <w:color w:val="161616"/>
          <w:sz w:val="22"/>
          <w:szCs w:val="22"/>
        </w:rPr>
        <w:t xml:space="preserve">How do we connect funnel insights to automated planning adjustments for the reversed waterfall model? (Miruna Constantinescu)</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governance model for agent-generated recommendations — who validates before budget is reallocated based on AI insights?</w:t>
      </w:r>
    </w:p>
    <w:p>
      <w:pPr>
        <w:pStyle w:val="ListParagraph"/>
        <w:numPr>
          <w:ilvl w:val="0"/>
          <w:numId w:val="2"/>
        </w:numPr>
        <w:spacing w:after="40" w:before="40"/>
      </w:pPr>
      <w:r>
        <w:rPr>
          <w:rFonts w:ascii="Arial" w:cs="Arial" w:eastAsia="Arial" w:hAnsi="Arial"/>
          <w:color w:val="161616"/>
          <w:sz w:val="22"/>
          <w:szCs w:val="22"/>
        </w:rPr>
        <w:t xml:space="preserve">How will the agent handle conflicting signals — e.g., when KPI trends suggest different actions for different Geos?</w:t>
      </w:r>
    </w:p>
    <w:p>
      <w:pPr>
        <w:pStyle w:val="ListParagraph"/>
        <w:numPr>
          <w:ilvl w:val="0"/>
          <w:numId w:val="2"/>
        </w:numPr>
        <w:spacing w:after="40" w:before="40"/>
      </w:pPr>
      <w:r>
        <w:rPr>
          <w:rFonts w:ascii="Arial" w:cs="Arial" w:eastAsia="Arial" w:hAnsi="Arial"/>
          <w:color w:val="161616"/>
          <w:sz w:val="22"/>
          <w:szCs w:val="22"/>
        </w:rPr>
        <w:t xml:space="preserve">What is the data privacy posture — can funnel data flow into an AI agent without additional compliance review?</w:t>
      </w:r>
    </w:p>
    <w:p>
      <w:pPr>
        <w:pStyle w:val="ListParagraph"/>
        <w:numPr>
          <w:ilvl w:val="0"/>
          <w:numId w:val="2"/>
        </w:numPr>
        <w:spacing w:after="40" w:before="40"/>
      </w:pPr>
      <w:r>
        <w:rPr>
          <w:rFonts w:ascii="Arial" w:cs="Arial" w:eastAsia="Arial" w:hAnsi="Arial"/>
          <w:color w:val="161616"/>
          <w:sz w:val="22"/>
          <w:szCs w:val="22"/>
        </w:rPr>
        <w:t xml:space="preserve">Should this agent be exposed to sellers and business partners (as Masood suggested), or remain a marketing-only tool?</w:t>
      </w:r>
    </w:p>
    <w:p>
      <w:pPr>
        <w:pStyle w:val="ListParagraph"/>
        <w:numPr>
          <w:ilvl w:val="0"/>
          <w:numId w:val="2"/>
        </w:numPr>
        <w:spacing w:after="40" w:before="40"/>
      </w:pPr>
      <w:r>
        <w:rPr>
          <w:rFonts w:ascii="Arial" w:cs="Arial" w:eastAsia="Arial" w:hAnsi="Arial"/>
          <w:color w:val="161616"/>
          <w:sz w:val="22"/>
          <w:szCs w:val="22"/>
        </w:rPr>
        <w:t xml:space="preserve">What is the competitive intelligence dimension — can the agent incorporate external market data to contextualize performance?</w:t>
      </w:r>
    </w:p>
    <w:p>
      <w:r>
        <w:br w:type="page"/>
      </w:r>
    </w:p>
    <w:p>
      <w:pPr>
        <w:spacing w:after="200" w:before="400"/>
      </w:pPr>
      <w:r>
        <w:rPr>
          <w:rFonts w:ascii="Arial" w:cs="Arial" w:eastAsia="Arial" w:hAnsi="Arial"/>
          <w:b/>
          <w:bCs/>
          <w:color w:val="0F62FE"/>
          <w:sz w:val="72"/>
          <w:szCs w:val="72"/>
        </w:rPr>
        <w:t xml:space="preserve">Workflow 3: Persona Sense</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Persona Sense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AI-driven agent that enhances IBM's sales and marketing alignment by uncovering hidden buyer personas and optimizing seller workflows; analyzes real-world sales activity against playbooks to surface success patterns, identifies high-value personas outside the current targeting model, and provides actionable seller guidance in CRM/email workflows.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Higher-quality pipeline by 5x, faster sales cycles, improved win rates by 3x, personalized role-aware marketing at scale (10x engagement response), and stronger sales-marketing alignment.</w:t>
      </w:r>
    </w:p>
    <w:p>
      <w:pPr>
        <w:spacing w:after="80" w:before="80"/>
      </w:pPr>
      <w:r>
        <w:rPr>
          <w:rFonts w:ascii="Arial" w:cs="Arial" w:eastAsia="Arial" w:hAnsi="Arial"/>
          <w:b/>
          <w:bCs/>
          <w:color w:val="161616"/>
          <w:sz w:val="22"/>
          <w:szCs w:val="22"/>
        </w:rPr>
        <w:t xml:space="preserve">Primary Trigger: </w:t>
      </w:r>
      <w:r>
        <w:rPr>
          <w:rFonts w:ascii="Arial" w:cs="Arial" w:eastAsia="Arial" w:hAnsi="Arial"/>
          <w:color w:val="161616"/>
          <w:sz w:val="22"/>
          <w:szCs w:val="22"/>
        </w:rPr>
        <w:t xml:space="preserve">Periodic analysis cycle identifying new buyer personas or engagement patterns that fall outside the current ICP model.</w:t>
      </w:r>
    </w:p>
    <w:p>
      <w:pPr>
        <w:spacing w:after="80" w:before="80"/>
      </w:pPr>
      <w:r>
        <w:rPr>
          <w:rFonts w:ascii="Arial" w:cs="Arial" w:eastAsia="Arial" w:hAnsi="Arial"/>
          <w:b/>
          <w:bCs/>
          <w:color w:val="161616"/>
          <w:sz w:val="22"/>
          <w:szCs w:val="22"/>
        </w:rPr>
        <w:t xml:space="preserve">Secondary Trigger: </w:t>
      </w:r>
      <w:r>
        <w:rPr>
          <w:rFonts w:ascii="Arial" w:cs="Arial" w:eastAsia="Arial" w:hAnsi="Arial"/>
          <w:color w:val="161616"/>
          <w:sz w:val="22"/>
          <w:szCs w:val="22"/>
        </w:rPr>
        <w:t xml:space="preserve">Sales team reports engaging contacts not in the current targeting model who are driving pipeline progression.</w:t>
      </w:r>
    </w:p>
    <w:p>
      <w:pPr>
        <w:spacing w:after="80" w:before="80"/>
      </w:pPr>
      <w:r>
        <w:rPr>
          <w:rFonts w:ascii="Arial" w:cs="Arial" w:eastAsia="Arial" w:hAnsi="Arial"/>
          <w:b/>
          <w:bCs/>
          <w:color w:val="161616"/>
          <w:sz w:val="22"/>
          <w:szCs w:val="22"/>
        </w:rPr>
        <w:t xml:space="preserve">Tertiary Trigger: </w:t>
      </w:r>
      <w:r>
        <w:rPr>
          <w:rFonts w:ascii="Arial" w:cs="Arial" w:eastAsia="Arial" w:hAnsi="Arial"/>
          <w:color w:val="161616"/>
          <w:sz w:val="22"/>
          <w:szCs w:val="22"/>
        </w:rPr>
        <w:t xml:space="preserve">Audience enrichment cycle as part of campaign planning — updating ICPs with new behavioral and firmographic signals.</w:t>
      </w:r>
    </w:p>
    <w:p>
      <w:pPr>
        <w:spacing w:after="120" w:before="280"/>
      </w:pPr>
      <w:r>
        <w:rPr>
          <w:rFonts w:ascii="Arial" w:cs="Arial" w:eastAsia="Arial" w:hAnsi="Arial"/>
          <w:b/>
          <w:bCs/>
          <w:color w:val="525252"/>
          <w:sz w:val="48"/>
          <w:szCs w:val="48"/>
        </w:rPr>
        <w:t xml:space="preserve">Key Stakeholders</w:t>
      </w:r>
    </w:p>
    <w:p>
      <w:pPr>
        <w:pStyle w:val="ListParagraph"/>
        <w:numPr>
          <w:ilvl w:val="0"/>
          <w:numId w:val="2"/>
        </w:numPr>
        <w:spacing w:after="40" w:before="40"/>
      </w:pPr>
      <w:r>
        <w:rPr>
          <w:rFonts w:ascii="Arial" w:cs="Arial" w:eastAsia="Arial" w:hAnsi="Arial"/>
          <w:color w:val="161616"/>
          <w:sz w:val="22"/>
          <w:szCs w:val="22"/>
        </w:rPr>
        <w:t xml:space="preserve">Jill Cross — VP, Select Demand Strategy; positioned this as leveraging existing Adobe toolset capabilities</w:t>
      </w:r>
    </w:p>
    <w:p>
      <w:pPr>
        <w:pStyle w:val="ListParagraph"/>
        <w:numPr>
          <w:ilvl w:val="0"/>
          <w:numId w:val="2"/>
        </w:numPr>
        <w:spacing w:after="40" w:before="40"/>
      </w:pPr>
      <w:r>
        <w:rPr>
          <w:rFonts w:ascii="Arial" w:cs="Arial" w:eastAsia="Arial" w:hAnsi="Arial"/>
          <w:color w:val="161616"/>
          <w:sz w:val="22"/>
          <w:szCs w:val="22"/>
        </w:rPr>
        <w:t xml:space="preserve">Pearl / Georgina (MLE Team) — Built the Persona Sense concept using Adobe AEP built-in agents</w:t>
      </w:r>
    </w:p>
    <w:p>
      <w:pPr>
        <w:pStyle w:val="ListParagraph"/>
        <w:numPr>
          <w:ilvl w:val="0"/>
          <w:numId w:val="2"/>
        </w:numPr>
        <w:spacing w:after="40" w:before="40"/>
      </w:pPr>
      <w:r>
        <w:rPr>
          <w:rFonts w:ascii="Arial" w:cs="Arial" w:eastAsia="Arial" w:hAnsi="Arial"/>
          <w:color w:val="161616"/>
          <w:sz w:val="22"/>
          <w:szCs w:val="22"/>
        </w:rPr>
        <w:t xml:space="preserve">Karinda Alpert — Partner acceleration / .com; emphasized that audience behaviors differ 'significantly' by country</w:t>
      </w:r>
    </w:p>
    <w:p>
      <w:pPr>
        <w:pStyle w:val="ListParagraph"/>
        <w:numPr>
          <w:ilvl w:val="0"/>
          <w:numId w:val="2"/>
        </w:numPr>
        <w:spacing w:after="40" w:before="40"/>
      </w:pPr>
      <w:r>
        <w:rPr>
          <w:rFonts w:ascii="Arial" w:cs="Arial" w:eastAsia="Arial" w:hAnsi="Arial"/>
          <w:color w:val="161616"/>
          <w:sz w:val="22"/>
          <w:szCs w:val="22"/>
        </w:rPr>
        <w:t xml:space="preserve">Craig Mills — Geo demand; identified ICP calibration as a top-3 priority alongside demand planning and journey/content</w:t>
      </w:r>
    </w:p>
    <w:p>
      <w:pPr>
        <w:pStyle w:val="ListParagraph"/>
        <w:numPr>
          <w:ilvl w:val="0"/>
          <w:numId w:val="2"/>
        </w:numPr>
        <w:spacing w:after="40" w:before="40"/>
      </w:pPr>
      <w:r>
        <w:rPr>
          <w:rFonts w:ascii="Arial" w:cs="Arial" w:eastAsia="Arial" w:hAnsi="Arial"/>
          <w:color w:val="161616"/>
          <w:sz w:val="22"/>
          <w:szCs w:val="22"/>
        </w:rPr>
        <w:t xml:space="preserve">Carolina Howland — Audience build expertise; called for dynamic, signal-driven audience segmentation</w:t>
      </w:r>
    </w:p>
    <w:p>
      <w:pPr>
        <w:pStyle w:val="ListParagraph"/>
        <w:numPr>
          <w:ilvl w:val="0"/>
          <w:numId w:val="2"/>
        </w:numPr>
        <w:spacing w:after="40" w:before="40"/>
      </w:pPr>
      <w:r>
        <w:rPr>
          <w:rFonts w:ascii="Arial" w:cs="Arial" w:eastAsia="Arial" w:hAnsi="Arial"/>
          <w:color w:val="161616"/>
          <w:sz w:val="22"/>
          <w:szCs w:val="22"/>
        </w:rPr>
        <w:t xml:space="preserve">Ashley Bassman — Wants to analyze top-50 contacts and their engagement patterns to inform persona refinement</w:t>
      </w:r>
    </w:p>
    <w:p>
      <w:pPr>
        <w:pStyle w:val="ListParagraph"/>
        <w:numPr>
          <w:ilvl w:val="0"/>
          <w:numId w:val="2"/>
        </w:numPr>
        <w:spacing w:after="40" w:before="40"/>
      </w:pPr>
      <w:r>
        <w:rPr>
          <w:rFonts w:ascii="Arial" w:cs="Arial" w:eastAsia="Arial" w:hAnsi="Arial"/>
          <w:color w:val="161616"/>
          <w:sz w:val="22"/>
          <w:szCs w:val="22"/>
        </w:rPr>
        <w:t xml:space="preserve">Masood Hameed — Framed buyer segmentation as the first of four demand intelligence segments</w:t>
      </w:r>
    </w:p>
    <w:p>
      <w:pPr>
        <w:spacing w:after="80" w:before="80"/>
      </w:pPr>
      <w:r>
        <w:rPr>
          <w:rFonts w:ascii="Arial" w:cs="Arial" w:eastAsia="Arial" w:hAnsi="Arial"/>
          <w:b/>
          <w:bCs/>
          <w:color w:val="DA1E28"/>
          <w:sz w:val="22"/>
          <w:szCs w:val="22"/>
        </w:rPr>
        <w:t xml:space="preserve">[GAP] Who are Pearl and Georgina's full names and roles within MLE? What is MLE's organizational relationship to the demand strategy team?</w:t>
      </w:r>
    </w:p>
    <w:p>
      <w:pPr>
        <w:spacing w:after="80" w:before="80"/>
      </w:pPr>
      <w:r>
        <w:rPr>
          <w:rFonts w:ascii="Arial" w:cs="Arial" w:eastAsia="Arial" w:hAnsi="Arial"/>
          <w:b/>
          <w:bCs/>
          <w:color w:val="DA1E28"/>
          <w:sz w:val="22"/>
          <w:szCs w:val="22"/>
        </w:rPr>
        <w:t xml:space="preserve">[GAP] How does the ICP model currently get updated — is there a governance process, or is it ad hoc?</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6"/>
        </w:numPr>
        <w:spacing w:after="60" w:before="60"/>
      </w:pPr>
      <w:r>
        <w:rPr>
          <w:rFonts w:ascii="Arial" w:cs="Arial" w:eastAsia="Arial" w:hAnsi="Arial"/>
          <w:color w:val="161616"/>
          <w:sz w:val="22"/>
          <w:szCs w:val="22"/>
        </w:rPr>
        <w:t xml:space="preserve">Persona Sense agent ingests data from AEP (engagement signals, behavioral data, firmographic attributes), Salesforce (opportunity data, seller activity), and Rev Tech signals to build a comprehensive view of buyer interactions across select territory.</w:t>
      </w:r>
    </w:p>
    <w:p>
      <w:pPr>
        <w:pStyle w:val="ListParagraph"/>
        <w:numPr>
          <w:ilvl w:val="0"/>
          <w:numId w:val="6"/>
        </w:numPr>
        <w:spacing w:after="60" w:before="60"/>
      </w:pPr>
      <w:r>
        <w:rPr>
          <w:rFonts w:ascii="Arial" w:cs="Arial" w:eastAsia="Arial" w:hAnsi="Arial"/>
          <w:color w:val="161616"/>
          <w:sz w:val="22"/>
          <w:szCs w:val="22"/>
        </w:rPr>
        <w:t xml:space="preserve">Agent analyzes real-world sales activity patterns against current playbooks and ICP definitions, identifying where actual buyer engagement diverges from the targeting model — uncovering 'hidden influential roles frequently engaged but outside IBM's current targeting model.'</w:t>
      </w:r>
    </w:p>
    <w:p>
      <w:pPr>
        <w:pStyle w:val="ListParagraph"/>
        <w:numPr>
          <w:ilvl w:val="0"/>
          <w:numId w:val="6"/>
        </w:numPr>
        <w:spacing w:after="60" w:before="60"/>
      </w:pPr>
      <w:r>
        <w:rPr>
          <w:rFonts w:ascii="Arial" w:cs="Arial" w:eastAsia="Arial" w:hAnsi="Arial"/>
          <w:color w:val="161616"/>
          <w:sz w:val="22"/>
          <w:szCs w:val="22"/>
        </w:rPr>
        <w:t xml:space="preserve">Agent performs outcome-linked playbook analytics: comparing seller activities for won vs. lost deals to surface success patterns and identify which engagement sequences, content types, and touchpoints correlate with pipeline progression.</w:t>
      </w:r>
    </w:p>
    <w:p>
      <w:pPr>
        <w:pStyle w:val="ListParagraph"/>
        <w:numPr>
          <w:ilvl w:val="0"/>
          <w:numId w:val="6"/>
        </w:numPr>
        <w:spacing w:after="60" w:before="60"/>
      </w:pPr>
      <w:r>
        <w:rPr>
          <w:rFonts w:ascii="Arial" w:cs="Arial" w:eastAsia="Arial" w:hAnsi="Arial"/>
          <w:color w:val="161616"/>
          <w:sz w:val="22"/>
          <w:szCs w:val="22"/>
        </w:rPr>
        <w:t xml:space="preserve">Agent generates persona discovery insights: new buyer personas, look-alike audience recommendations, and segment-specific engagement patterns by Geo/industry/role. </w:t>
      </w:r>
      <w:r>
        <w:rPr>
          <w:rFonts w:ascii="Arial" w:cs="Arial" w:eastAsia="Arial" w:hAnsi="Arial"/>
          <w:b/>
          <w:bCs/>
          <w:color w:val="DA1E28"/>
          <w:sz w:val="22"/>
          <w:szCs w:val="22"/>
        </w:rPr>
        <w:t xml:space="preserve">[GAP] How are new persona discoveries validated before being incorporated into the ICP model — is there a governance review?</w:t>
      </w:r>
    </w:p>
    <w:p>
      <w:pPr>
        <w:pStyle w:val="ListParagraph"/>
        <w:numPr>
          <w:ilvl w:val="0"/>
          <w:numId w:val="6"/>
        </w:numPr>
        <w:spacing w:after="60" w:before="60"/>
      </w:pPr>
      <w:r>
        <w:rPr>
          <w:rFonts w:ascii="Arial" w:cs="Arial" w:eastAsia="Arial" w:hAnsi="Arial"/>
          <w:color w:val="161616"/>
          <w:sz w:val="22"/>
          <w:szCs w:val="22"/>
        </w:rPr>
        <w:t xml:space="preserve">Insights are delivered as actionable seller guidance within CRM/email workflows: personalized next-best-action recommendations, buyer group coverage maps, and journey acceleration suggestions for each target account.</w:t>
      </w:r>
    </w:p>
    <w:p>
      <w:pPr>
        <w:pStyle w:val="ListParagraph"/>
        <w:numPr>
          <w:ilvl w:val="0"/>
          <w:numId w:val="6"/>
        </w:numPr>
        <w:spacing w:after="60" w:before="60"/>
      </w:pPr>
      <w:r>
        <w:rPr>
          <w:rFonts w:ascii="Arial" w:cs="Arial" w:eastAsia="Arial" w:hAnsi="Arial"/>
          <w:color w:val="161616"/>
          <w:sz w:val="22"/>
          <w:szCs w:val="22"/>
        </w:rPr>
        <w:t xml:space="preserve">Demand strategists use persona insights to refine audience builds in AEP — Carolina's dynamic audience segmentation vision — feeding updated segments into Workflow 1 (Content &amp; Journey Orchestration) for personalized journey activation.</w:t>
      </w:r>
    </w:p>
    <w:p>
      <w:pPr>
        <w:pStyle w:val="ListParagraph"/>
        <w:numPr>
          <w:ilvl w:val="0"/>
          <w:numId w:val="6"/>
        </w:numPr>
        <w:spacing w:after="60" w:before="60"/>
      </w:pPr>
      <w:r>
        <w:rPr>
          <w:rFonts w:ascii="Arial" w:cs="Arial" w:eastAsia="Arial" w:hAnsi="Arial"/>
          <w:color w:val="161616"/>
          <w:sz w:val="22"/>
          <w:szCs w:val="22"/>
        </w:rPr>
        <w:t xml:space="preserve">Closed-loop feedback: campaign performance data from Workflow 2 (Demand Funnel Analyzer) flows back into Persona Sense to continuously refine persona models, creating a self-improving audience intelligence system.</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System / Tool</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 in Workflow</w:t>
            </w:r>
          </w:p>
        </w:tc>
        <w:tc>
          <w:tcPr>
            <w:tcW w:type="dxa" w:w="34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AEP</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Core platform; customer profiles, behavioral data, engagement signals, audience segmentation</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Pearl/Georgina's concept leverages AEP's built-in agent capabilities; depends on Rev Tech data foundation</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Adobe AEP Built-in Agents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Native AI capabilities within AEP for audience discovery, look-alike modeling, signal analysis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Jill: 'capabilities that are already kind of available from Adobe' — leveraging existing toolset</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Salesforce</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CRM data; seller activity, opportunity pipeline, win/loss data, contact engagement</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Key data source for outcome-linked playbook analytics and seller guidance delivery</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Rev Tech Stack</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Integrated signal layer; intent data, engagement scoring, account progression signals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Foundation data layer; maturity directly impacts Persona Sense capabilities</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CRM/Email Workflows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Delivery channel for actionable seller guidance; next-best-action recommendations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Agent outputs must integrate into existing seller workflows to drive adoption</w:t>
            </w:r>
          </w:p>
        </w:tc>
      </w:tr>
      <w:tr>
        <w:tc>
          <w:tcPr>
            <w:tcW w:type="dxa" w:w="24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EPM / Analytics</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Performance data feeding back into persona refinement; conversion by persona/segment</w:t>
            </w:r>
          </w:p>
        </w:tc>
        <w:tc>
          <w:tcPr>
            <w:tcW w:type="dxa" w:w="34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Closed-loop connection with Demand Funnel Analyzer (Workflow 2)</w:t>
            </w:r>
          </w:p>
        </w:tc>
      </w:tr>
    </w:tbl>
    <w:p>
      <w:pPr>
        <w:spacing w:after="80" w:before="80"/>
      </w:pPr>
      <w:r>
        <w:rPr>
          <w:rFonts w:ascii="Arial" w:cs="Arial" w:eastAsia="Arial" w:hAnsi="Arial"/>
          <w:b/>
          <w:bCs/>
          <w:color w:val="DA1E28"/>
          <w:sz w:val="22"/>
          <w:szCs w:val="22"/>
        </w:rPr>
        <w:t xml:space="preserve">[GAP] What specific Adobe AEP agent capabilities are being leveraged — is this Customer AI, Attribution AI, or a custom agent?</w:t>
      </w:r>
    </w:p>
    <w:p>
      <w:pPr>
        <w:spacing w:after="80" w:before="80"/>
      </w:pPr>
      <w:r>
        <w:rPr>
          <w:rFonts w:ascii="Arial" w:cs="Arial" w:eastAsia="Arial" w:hAnsi="Arial"/>
          <w:b/>
          <w:bCs/>
          <w:color w:val="DA1E28"/>
          <w:sz w:val="22"/>
          <w:szCs w:val="22"/>
        </w:rPr>
        <w:t xml:space="preserve">[GAP] What is the current data quality of seller activity data in Salesforce — is it reliably captured or inconsistently logged?</w:t>
      </w:r>
    </w:p>
    <w:p>
      <w:pPr>
        <w:spacing w:after="80" w:before="80"/>
      </w:pPr>
      <w:r>
        <w:rPr>
          <w:rFonts w:ascii="Arial" w:cs="Arial" w:eastAsia="Arial" w:hAnsi="Arial"/>
          <w:b/>
          <w:bCs/>
          <w:color w:val="DA1E28"/>
          <w:sz w:val="22"/>
          <w:szCs w:val="22"/>
        </w:rPr>
        <w:t xml:space="preserve">[GAP] What third-party intent data sources (e.g., Bombora, 6sense) are integrated into AEP for intent monitoring?</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agent uncovers hidden buyer personas, identifies look-alike audiences, and surfaces engagement patterns invisible to manual analysis. Carolina: 'bringing signals in real time to those audiences so it's not static.'</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DIRECTLY APPLICABLE — persona insights feed content strategy but the agent does not generate content]</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identifies accounts and personas with declining engagement or stalled pipeline progression, flagging at-risk opportunities before they go dark.</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unexpected engagement patterns — high-value personas outside the ICP, unusual Geo-specific behaviors, emerging industry segments — that represent targeting opportunities or model drift.</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routes persona insights to the appropriate downstream systems: new segments to AEP for audience activation, seller guidance to CRM for sales enablement, persona profiles to Workflow 1 for journey personalization.</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 — recommend follow-up on whether persona discovery reports need executive-level summarization for leadership review]</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Agent automates the ICP refinement and audience enrichment cycle that is currently ad hoc and manual — Jill described a 'flywheel' where targeting feeds engagement, engagement feeds learning, learning refines targeting.</w:t>
      </w:r>
    </w:p>
    <w:p>
      <w:pPr>
        <w:spacing w:before="200"/>
      </w:pPr>
    </w:p>
    <w:p>
      <w:pPr>
        <w:spacing w:after="80" w:before="8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The Persona Sense agent would transform IBM's static ICP model into a dynamic, continuously learning audience intelligence system. By analyzing actual buyer behavior against playbook expectations, the agent uncovers hidden high-value personas, identifies Geo-specific engagement patterns (Karinda's insight that 'audiences are behaving significantly differently' by country), and delivers actionable guidance directly into seller workflows. Combined with the Demand Funnel Analyzer's intelligence and the Content &amp; Journey Orchestration agent's activation capabilities, Persona Sense completes the closed-loop demand intelligence system.</w:t>
      </w:r>
    </w:p>
    <w:p>
      <w:pPr>
        <w:spacing w:after="80" w:before="80"/>
      </w:pPr>
      <w:r>
        <w:rPr>
          <w:rFonts w:ascii="Arial" w:cs="Arial" w:eastAsia="Arial" w:hAnsi="Arial"/>
          <w:b/>
          <w:bCs/>
          <w:i/>
          <w:iCs/>
          <w:color w:val="161616"/>
          <w:sz w:val="22"/>
          <w:szCs w:val="22"/>
        </w:rPr>
        <w:t xml:space="preserve">Conversational Refinement Note: </w:t>
      </w:r>
      <w:r>
        <w:rPr>
          <w:rFonts w:ascii="Arial" w:cs="Arial" w:eastAsia="Arial" w:hAnsi="Arial"/>
          <w:i/>
          <w:iCs/>
          <w:color w:val="161616"/>
          <w:sz w:val="22"/>
          <w:szCs w:val="22"/>
        </w:rPr>
        <w:t xml:space="preserve">The team unanimously identified audience/ICP as a top-3 priority. Jill described the 'flywheel' vision: targeting the right accounts leads to acquiring new contacts with different behaviors, which enriches the audience model, which improves targeting — and so on. The critical constraint is that this agent's value depends on the quality of data flowing through AEP, which Jill described as having 'major gaps' in implementation. Access to PI (People Intelligence) data was flagged as a potential blocker in the solution concept.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Static audience segmentation: </w:t>
      </w:r>
      <w:r>
        <w:rPr>
          <w:rFonts w:ascii="Arial" w:cs="Arial" w:eastAsia="Arial" w:hAnsi="Arial"/>
          <w:color w:val="161616"/>
          <w:sz w:val="22"/>
          <w:szCs w:val="22"/>
        </w:rPr>
        <w:t xml:space="preserve">Carolina: current audiences are not dynamic — 'we're waiting weeks or months to adapt those audiences.' No real-time signal ingestion to audience builds.</w:t>
      </w:r>
    </w:p>
    <w:p>
      <w:pPr>
        <w:pStyle w:val="ListParagraph"/>
        <w:numPr>
          <w:ilvl w:val="0"/>
          <w:numId w:val="4"/>
        </w:numPr>
        <w:spacing w:after="40" w:before="40"/>
      </w:pPr>
      <w:r>
        <w:rPr>
          <w:rFonts w:ascii="Arial" w:cs="Arial" w:eastAsia="Arial" w:hAnsi="Arial"/>
          <w:b/>
          <w:bCs/>
          <w:color w:val="161616"/>
          <w:sz w:val="22"/>
          <w:szCs w:val="22"/>
        </w:rPr>
        <w:t xml:space="preserve">☑ Hidden personas outside ICP model: </w:t>
      </w:r>
      <w:r>
        <w:rPr>
          <w:rFonts w:ascii="Arial" w:cs="Arial" w:eastAsia="Arial" w:hAnsi="Arial"/>
          <w:color w:val="161616"/>
          <w:sz w:val="22"/>
          <w:szCs w:val="22"/>
        </w:rPr>
        <w:t xml:space="preserve">Solution concept identifies 'hidden influential roles frequently engaged but outside IBM's current targeting model' — the current ICP misses high-value buyers.</w:t>
      </w:r>
    </w:p>
    <w:p>
      <w:pPr>
        <w:pStyle w:val="ListParagraph"/>
        <w:numPr>
          <w:ilvl w:val="0"/>
          <w:numId w:val="4"/>
        </w:numPr>
        <w:spacing w:after="40" w:before="40"/>
      </w:pPr>
      <w:r>
        <w:rPr>
          <w:rFonts w:ascii="Arial" w:cs="Arial" w:eastAsia="Arial" w:hAnsi="Arial"/>
          <w:b/>
          <w:bCs/>
          <w:color w:val="161616"/>
          <w:sz w:val="22"/>
          <w:szCs w:val="22"/>
        </w:rPr>
        <w:t xml:space="preserve">☑ Geo-specific behavior blindness: </w:t>
      </w:r>
      <w:r>
        <w:rPr>
          <w:rFonts w:ascii="Arial" w:cs="Arial" w:eastAsia="Arial" w:hAnsi="Arial"/>
          <w:color w:val="161616"/>
          <w:sz w:val="22"/>
          <w:szCs w:val="22"/>
        </w:rPr>
        <w:t xml:space="preserve">Karinda: 'our different audiences are behaving significantly differently [country by country] — it's not a language piece.' Current model does not capture these behavioral differences.</w:t>
      </w:r>
    </w:p>
    <w:p>
      <w:pPr>
        <w:pStyle w:val="ListParagraph"/>
        <w:numPr>
          <w:ilvl w:val="0"/>
          <w:numId w:val="4"/>
        </w:numPr>
        <w:spacing w:after="40" w:before="40"/>
      </w:pPr>
      <w:r>
        <w:rPr>
          <w:rFonts w:ascii="Arial" w:cs="Arial" w:eastAsia="Arial" w:hAnsi="Arial"/>
          <w:b/>
          <w:bCs/>
          <w:color w:val="161616"/>
          <w:sz w:val="22"/>
          <w:szCs w:val="22"/>
        </w:rPr>
        <w:t xml:space="preserve">☑ No closed-loop feedback mechanism: </w:t>
      </w:r>
      <w:r>
        <w:rPr>
          <w:rFonts w:ascii="Arial" w:cs="Arial" w:eastAsia="Arial" w:hAnsi="Arial"/>
          <w:color w:val="161616"/>
          <w:sz w:val="22"/>
          <w:szCs w:val="22"/>
        </w:rPr>
        <w:t xml:space="preserve">No automated connection between campaign performance data and ICP refinement. Jill described the desired 'flywheel' but noted it does not exist today.</w:t>
      </w:r>
    </w:p>
    <w:p>
      <w:pPr>
        <w:pStyle w:val="ListParagraph"/>
        <w:numPr>
          <w:ilvl w:val="0"/>
          <w:numId w:val="4"/>
        </w:numPr>
        <w:spacing w:after="40" w:before="40"/>
      </w:pPr>
      <w:r>
        <w:rPr>
          <w:rFonts w:ascii="Arial" w:cs="Arial" w:eastAsia="Arial" w:hAnsi="Arial"/>
          <w:b/>
          <w:bCs/>
          <w:color w:val="161616"/>
          <w:sz w:val="22"/>
          <w:szCs w:val="22"/>
        </w:rPr>
        <w:t xml:space="preserve">☑ Manual audience build process: </w:t>
      </w:r>
      <w:r>
        <w:rPr>
          <w:rFonts w:ascii="Arial" w:cs="Arial" w:eastAsia="Arial" w:hAnsi="Arial"/>
          <w:color w:val="161616"/>
          <w:sz w:val="22"/>
          <w:szCs w:val="22"/>
        </w:rPr>
        <w:t xml:space="preserve">Carolina described building audiences in Adobe and 'stringing that through to execution' as a manual, time-consuming process without real-time signal integration.</w:t>
      </w:r>
    </w:p>
    <w:p>
      <w:pPr>
        <w:pStyle w:val="ListParagraph"/>
        <w:numPr>
          <w:ilvl w:val="0"/>
          <w:numId w:val="4"/>
        </w:numPr>
        <w:spacing w:after="40" w:before="40"/>
      </w:pPr>
      <w:r>
        <w:rPr>
          <w:rFonts w:ascii="Arial" w:cs="Arial" w:eastAsia="Arial" w:hAnsi="Arial"/>
          <w:b/>
          <w:bCs/>
          <w:color w:val="161616"/>
          <w:sz w:val="22"/>
          <w:szCs w:val="22"/>
        </w:rPr>
        <w:t xml:space="preserve">☑ Sales-marketing alignment gap: </w:t>
      </w:r>
      <w:r>
        <w:rPr>
          <w:rFonts w:ascii="Arial" w:cs="Arial" w:eastAsia="Arial" w:hAnsi="Arial"/>
          <w:color w:val="161616"/>
          <w:sz w:val="22"/>
          <w:szCs w:val="22"/>
        </w:rPr>
        <w:t xml:space="preserve">Persona Sense aims to bridge this by providing sellers with marketing-derived persona insights in their CRM workflow, but currently no such integration exists.</w:t>
      </w:r>
    </w:p>
    <w:p>
      <w:pPr>
        <w:pStyle w:val="ListParagraph"/>
        <w:numPr>
          <w:ilvl w:val="0"/>
          <w:numId w:val="4"/>
        </w:numPr>
        <w:spacing w:after="40" w:before="40"/>
      </w:pPr>
      <w:r>
        <w:rPr>
          <w:rFonts w:ascii="Arial" w:cs="Arial" w:eastAsia="Arial" w:hAnsi="Arial"/>
          <w:b/>
          <w:bCs/>
          <w:color w:val="161616"/>
          <w:sz w:val="22"/>
          <w:szCs w:val="22"/>
        </w:rPr>
        <w:t xml:space="preserve">☑ PI data access constraints: </w:t>
      </w:r>
      <w:r>
        <w:rPr>
          <w:rFonts w:ascii="Arial" w:cs="Arial" w:eastAsia="Arial" w:hAnsi="Arial"/>
          <w:color w:val="161616"/>
          <w:sz w:val="22"/>
          <w:szCs w:val="22"/>
        </w:rPr>
        <w:t xml:space="preserve">Solution concept notes: 'Access to PI data can be a blocker' (Impact 5, Feasibility 4). Without people intelligence data, the agent's hidden persona discovery capability is limited.</w:t>
      </w:r>
    </w:p>
    <w:p>
      <w:pPr>
        <w:pStyle w:val="ListParagraph"/>
        <w:numPr>
          <w:ilvl w:val="0"/>
          <w:numId w:val="4"/>
        </w:numPr>
        <w:spacing w:after="40" w:before="40"/>
      </w:pPr>
      <w:r>
        <w:rPr>
          <w:rFonts w:ascii="Arial" w:cs="Arial" w:eastAsia="Arial" w:hAnsi="Arial"/>
          <w:b/>
          <w:bCs/>
          <w:color w:val="161616"/>
          <w:sz w:val="22"/>
          <w:szCs w:val="22"/>
        </w:rPr>
        <w:t xml:space="preserve">☑ Siloed audience intelligence: </w:t>
      </w:r>
      <w:r>
        <w:rPr>
          <w:rFonts w:ascii="Arial" w:cs="Arial" w:eastAsia="Arial" w:hAnsi="Arial"/>
          <w:color w:val="161616"/>
          <w:sz w:val="22"/>
          <w:szCs w:val="22"/>
        </w:rPr>
        <w:t xml:space="preserve">Each team/Geo builds audiences independently; no shared learning or centralized persona intelligence across select territory markets.</w:t>
      </w:r>
    </w:p>
    <w:p>
      <w:pPr>
        <w:pStyle w:val="ListParagraph"/>
        <w:numPr>
          <w:ilvl w:val="0"/>
          <w:numId w:val="4"/>
        </w:numPr>
        <w:spacing w:after="40" w:before="40"/>
      </w:pPr>
      <w:r>
        <w:rPr>
          <w:rFonts w:ascii="Arial" w:cs="Arial" w:eastAsia="Arial" w:hAnsi="Arial"/>
          <w:b/>
          <w:bCs/>
          <w:color w:val="161616"/>
          <w:sz w:val="22"/>
          <w:szCs w:val="22"/>
        </w:rPr>
        <w:t xml:space="preserve">☑ Lack of outcome-linked playbook analytics: </w:t>
      </w:r>
      <w:r>
        <w:rPr>
          <w:rFonts w:ascii="Arial" w:cs="Arial" w:eastAsia="Arial" w:hAnsi="Arial"/>
          <w:color w:val="161616"/>
          <w:sz w:val="22"/>
          <w:szCs w:val="22"/>
        </w:rPr>
        <w:t xml:space="preserve">[NOT DISCUSSED in detail — recommend follow-up on whether seller activity data is reliably captured in Salesforce for playbook analysis]</w:t>
      </w:r>
    </w:p>
    <w:p>
      <w:pPr>
        <w:spacing w:before="20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team's most acute audience pain is the combination of static segmentation and Geo-specific behavioral blindness. Carolina and Karinda both described a world where audiences should be dynamic and market-specific, but today they are built manually, refreshed infrequently, and based on a US-centric ICP model that does not account for the significantly different buyer behaviors across APAC, EMEA, and other markets. The 'flywheel' that Jill envisions — where engagement data continuously enriches targeting — simply does not exist, meaning the team is perpetually targeting based on stale assumptions rather than real-world behavior.</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Dimension</w:t>
            </w:r>
          </w:p>
        </w:tc>
        <w:tc>
          <w:tcPr>
            <w:tcW w:type="dxa" w:w="656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Assessment</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Business Impact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HIGH (5/5 per team rating). 5x higher-quality pipeline, 3x improved win rates, 10x engagement response through personalized, role-aware marketing at scale. Stronger sales-marketing alignment and faster sales cycles through CRM-integrated seller guidance.</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Technical Feasibility</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MODERATE-HIGH (4/5 per team rating). Leverages existing Adobe AEP built-in agent capabilities. However, 'Access to PI data can be a blocker' — depends on data that may not be accessible. AEP implementation still in early stages with 'major gaps.'</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Direct</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Audience strategists and demand planners currently building segments manually. Pearl/Georgina's MLE team developed the concept. </w:t>
            </w:r>
            <w:r>
              <w:rPr>
                <w:rFonts w:ascii="Arial" w:cs="Arial" w:eastAsia="Arial" w:hAnsi="Arial"/>
                <w:b/>
                <w:bCs/>
                <w:color w:val="DA1E28"/>
                <w:sz w:val="22"/>
                <w:szCs w:val="22"/>
              </w:rPr>
              <w:t xml:space="preserve">[GAP] How many FTEs are currently involved in audience build and ICP refinement across select territory?</w:t>
            </w:r>
          </w:p>
        </w:tc>
      </w:tr>
      <w:tr>
        <w:tc>
          <w:tcPr>
            <w:tcW w:type="dxa" w:w="28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Headcount — Broad</w:t>
            </w:r>
          </w:p>
        </w:tc>
        <w:tc>
          <w:tcPr>
            <w:tcW w:type="dxa" w:w="656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Impacts sellers (guidance in CRM), Geo demand teams (localized personas), partner acceleration (Karinda's team), and all downstream campaign execution teams. </w:t>
            </w:r>
            <w:r>
              <w:rPr>
                <w:rFonts w:ascii="Arial" w:cs="Arial" w:eastAsia="Arial" w:hAnsi="Arial"/>
                <w:b/>
                <w:bCs/>
                <w:color w:val="DA1E28"/>
                <w:sz w:val="22"/>
                <w:szCs w:val="22"/>
              </w:rPr>
              <w:t xml:space="preserve">[GAP] How many sellers in select territory would receive persona-driven guidance? What is the current sales-marketing handoff model?</w:t>
            </w:r>
          </w:p>
        </w:tc>
      </w:tr>
    </w:tbl>
    <w:p>
      <w:pPr>
        <w:spacing w:before="20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projected 5x pipeline quality improvement and 3x win rate improvement represent transformational business impact for select territory — a company-wide strategic initiative. The team currently operates with static ICPs that miss hidden high-value personas, country-specific behavioral differences are invisible, and there is no feedback loop between campaign performance and targeting refinement. Every campaign cycle that runs without dynamic persona intelligence is targeting based on assumptions rather than evidence, potentially missing the most valuable buyer segments and wasting spend on low-propensity accounts. The PI data access constraint (noted in the feasibility assessment) must be resolved urgently to unlock this agent's full potential.</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Dynamic ICP/persona refinement engine reusable by C-Suite ABM team (already analyzed) — their executive persona targeting would benefit directly from outcome-linked playbook analytics</w:t>
      </w:r>
    </w:p>
    <w:p>
      <w:pPr>
        <w:pStyle w:val="ListParagraph"/>
        <w:numPr>
          <w:ilvl w:val="0"/>
          <w:numId w:val="2"/>
        </w:numPr>
        <w:spacing w:after="40" w:before="40"/>
      </w:pPr>
      <w:r>
        <w:rPr>
          <w:rFonts w:ascii="Arial" w:cs="Arial" w:eastAsia="Arial" w:hAnsi="Arial"/>
          <w:color w:val="161616"/>
          <w:sz w:val="22"/>
          <w:szCs w:val="22"/>
        </w:rPr>
        <w:t xml:space="preserve">Geo-specific audience behavior modeling applicable to International Communications' campaign narrative work across markets</w:t>
      </w:r>
    </w:p>
    <w:p>
      <w:pPr>
        <w:pStyle w:val="ListParagraph"/>
        <w:numPr>
          <w:ilvl w:val="0"/>
          <w:numId w:val="2"/>
        </w:numPr>
        <w:spacing w:after="40" w:before="40"/>
      </w:pPr>
      <w:r>
        <w:rPr>
          <w:rFonts w:ascii="Arial" w:cs="Arial" w:eastAsia="Arial" w:hAnsi="Arial"/>
          <w:color w:val="161616"/>
          <w:sz w:val="22"/>
          <w:szCs w:val="22"/>
        </w:rPr>
        <w:t xml:space="preserve">Sales-marketing alignment pattern (CRM-integrated guidance) reusable by any MCC domain interfacing with sales teams</w:t>
      </w:r>
    </w:p>
    <w:p>
      <w:pPr>
        <w:pStyle w:val="ListParagraph"/>
        <w:numPr>
          <w:ilvl w:val="0"/>
          <w:numId w:val="2"/>
        </w:numPr>
        <w:spacing w:after="40" w:before="40"/>
      </w:pPr>
      <w:r>
        <w:rPr>
          <w:rFonts w:ascii="Arial" w:cs="Arial" w:eastAsia="Arial" w:hAnsi="Arial"/>
          <w:color w:val="161616"/>
          <w:sz w:val="22"/>
          <w:szCs w:val="22"/>
        </w:rPr>
        <w:t xml:space="preserve">Look-alike audience modeling and audience enrichment flywheel applicable to Partner Marketing and ecosystem engagement</w:t>
      </w:r>
    </w:p>
    <w:p>
      <w:pPr>
        <w:pStyle w:val="ListParagraph"/>
        <w:numPr>
          <w:ilvl w:val="0"/>
          <w:numId w:val="2"/>
        </w:numPr>
        <w:spacing w:after="40" w:before="40"/>
      </w:pPr>
      <w:r>
        <w:rPr>
          <w:rFonts w:ascii="Arial" w:cs="Arial" w:eastAsia="Arial" w:hAnsi="Arial"/>
          <w:color w:val="161616"/>
          <w:sz w:val="22"/>
          <w:szCs w:val="22"/>
        </w:rPr>
        <w:t xml:space="preserve">Closed-loop persona intelligence (campaign results -&gt; persona refinement -&gt; better targeting) is a universal MCC pattern</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Demo session with Pearl/Georgina (MLE) to understand the Persona Sense concept in detail and validate Adobe AEP agent capabilities being leveraged</w:t>
      </w:r>
    </w:p>
    <w:p>
      <w:pPr>
        <w:pStyle w:val="ListParagraph"/>
        <w:numPr>
          <w:ilvl w:val="0"/>
          <w:numId w:val="2"/>
        </w:numPr>
        <w:spacing w:after="40" w:before="40"/>
      </w:pPr>
      <w:r>
        <w:rPr>
          <w:rFonts w:ascii="Arial" w:cs="Arial" w:eastAsia="Arial" w:hAnsi="Arial"/>
          <w:color w:val="161616"/>
          <w:sz w:val="22"/>
          <w:szCs w:val="22"/>
        </w:rPr>
        <w:t xml:space="preserve">Working session with Karinda Alpert to map Geo-specific audience behavior differences and define persona model requirements by market</w:t>
      </w:r>
    </w:p>
    <w:p>
      <w:pPr>
        <w:pStyle w:val="ListParagraph"/>
        <w:numPr>
          <w:ilvl w:val="0"/>
          <w:numId w:val="2"/>
        </w:numPr>
        <w:spacing w:after="40" w:before="40"/>
      </w:pPr>
      <w:r>
        <w:rPr>
          <w:rFonts w:ascii="Arial" w:cs="Arial" w:eastAsia="Arial" w:hAnsi="Arial"/>
          <w:color w:val="161616"/>
          <w:sz w:val="22"/>
          <w:szCs w:val="22"/>
        </w:rPr>
        <w:t xml:space="preserve">Alignment with Rev Tech team on AEP data readiness — what engagement signals and behavioral data are currently flowing and at what quality</w:t>
      </w:r>
    </w:p>
    <w:p>
      <w:pPr>
        <w:pStyle w:val="ListParagraph"/>
        <w:numPr>
          <w:ilvl w:val="0"/>
          <w:numId w:val="2"/>
        </w:numPr>
        <w:spacing w:after="40" w:before="40"/>
      </w:pPr>
      <w:r>
        <w:rPr>
          <w:rFonts w:ascii="Arial" w:cs="Arial" w:eastAsia="Arial" w:hAnsi="Arial"/>
          <w:color w:val="161616"/>
          <w:sz w:val="22"/>
          <w:szCs w:val="22"/>
        </w:rPr>
        <w:t xml:space="preserve">Sales team consultation to validate the CRM-integrated guidance model and define seller adoption requirements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PI (People Intelligence) data access — flagged as a potential blocker; resolution path needed</w:t>
      </w:r>
    </w:p>
    <w:p>
      <w:pPr>
        <w:pStyle w:val="ListParagraph"/>
        <w:numPr>
          <w:ilvl w:val="0"/>
          <w:numId w:val="2"/>
        </w:numPr>
        <w:spacing w:after="40" w:before="40"/>
      </w:pPr>
      <w:r>
        <w:rPr>
          <w:rFonts w:ascii="Arial" w:cs="Arial" w:eastAsia="Arial" w:hAnsi="Arial"/>
          <w:color w:val="161616"/>
          <w:sz w:val="22"/>
          <w:szCs w:val="22"/>
        </w:rPr>
        <w:t xml:space="preserve">Real-time signal ingestion into AEP for dynamic audience refresh (replacing static, manually built segments)</w:t>
      </w:r>
    </w:p>
    <w:p>
      <w:pPr>
        <w:pStyle w:val="ListParagraph"/>
        <w:numPr>
          <w:ilvl w:val="0"/>
          <w:numId w:val="2"/>
        </w:numPr>
        <w:spacing w:after="40" w:before="40"/>
      </w:pPr>
      <w:r>
        <w:rPr>
          <w:rFonts w:ascii="Arial" w:cs="Arial" w:eastAsia="Arial" w:hAnsi="Arial"/>
          <w:color w:val="161616"/>
          <w:sz w:val="22"/>
          <w:szCs w:val="22"/>
        </w:rPr>
        <w:t xml:space="preserve">Salesforce integration for seller guidance delivery — embedding persona insights into CRM workflows</w:t>
      </w:r>
    </w:p>
    <w:p>
      <w:pPr>
        <w:pStyle w:val="ListParagraph"/>
        <w:numPr>
          <w:ilvl w:val="0"/>
          <w:numId w:val="2"/>
        </w:numPr>
        <w:spacing w:after="40" w:before="40"/>
      </w:pPr>
      <w:r>
        <w:rPr>
          <w:rFonts w:ascii="Arial" w:cs="Arial" w:eastAsia="Arial" w:hAnsi="Arial"/>
          <w:color w:val="161616"/>
          <w:sz w:val="22"/>
          <w:szCs w:val="22"/>
        </w:rPr>
        <w:t xml:space="preserve">Closed-loop data pipeline connecting campaign performance (Workflow 2) back to persona refinement</w:t>
      </w:r>
    </w:p>
    <w:p>
      <w:pPr>
        <w:pStyle w:val="ListParagraph"/>
        <w:numPr>
          <w:ilvl w:val="0"/>
          <w:numId w:val="2"/>
        </w:numPr>
        <w:spacing w:after="40" w:before="40"/>
      </w:pPr>
      <w:r>
        <w:rPr>
          <w:rFonts w:ascii="Arial" w:cs="Arial" w:eastAsia="Arial" w:hAnsi="Arial"/>
          <w:color w:val="161616"/>
          <w:sz w:val="22"/>
          <w:szCs w:val="22"/>
        </w:rPr>
        <w:t xml:space="preserve">Geo-specific persona model architecture — supporting market-level behavioral differentiation beyond language translation</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PI data access feasibility assessment — what data is needed, who owns it, what are the compliance constraints</w:t>
      </w:r>
    </w:p>
    <w:p>
      <w:pPr>
        <w:pStyle w:val="ListParagraph"/>
        <w:numPr>
          <w:ilvl w:val="0"/>
          <w:numId w:val="2"/>
        </w:numPr>
        <w:spacing w:after="40" w:before="40"/>
      </w:pPr>
      <w:r>
        <w:rPr>
          <w:rFonts w:ascii="Arial" w:cs="Arial" w:eastAsia="Arial" w:hAnsi="Arial"/>
          <w:color w:val="161616"/>
          <w:sz w:val="22"/>
          <w:szCs w:val="22"/>
        </w:rPr>
        <w:t xml:space="preserve">Current ICP model documentation — how was it built, when was it last updated, what data sources inform it</w:t>
      </w:r>
    </w:p>
    <w:p>
      <w:pPr>
        <w:pStyle w:val="ListParagraph"/>
        <w:numPr>
          <w:ilvl w:val="0"/>
          <w:numId w:val="2"/>
        </w:numPr>
        <w:spacing w:after="40" w:before="40"/>
      </w:pPr>
      <w:r>
        <w:rPr>
          <w:rFonts w:ascii="Arial" w:cs="Arial" w:eastAsia="Arial" w:hAnsi="Arial"/>
          <w:color w:val="161616"/>
          <w:sz w:val="22"/>
          <w:szCs w:val="22"/>
        </w:rPr>
        <w:t xml:space="preserve">AEP agent capability inventory — which native capabilities are available today vs. requiring custom development</w:t>
      </w:r>
    </w:p>
    <w:p>
      <w:pPr>
        <w:pStyle w:val="ListParagraph"/>
        <w:numPr>
          <w:ilvl w:val="0"/>
          <w:numId w:val="2"/>
        </w:numPr>
        <w:spacing w:after="40" w:before="40"/>
      </w:pPr>
      <w:r>
        <w:rPr>
          <w:rFonts w:ascii="Arial" w:cs="Arial" w:eastAsia="Arial" w:hAnsi="Arial"/>
          <w:color w:val="161616"/>
          <w:sz w:val="22"/>
          <w:szCs w:val="22"/>
        </w:rPr>
        <w:t xml:space="preserve">Seller workflow audit — how do sellers currently receive marketing intelligence, and where would agent guidance integrate</w:t>
      </w:r>
    </w:p>
    <w:p>
      <w:pPr>
        <w:spacing w:after="80" w:before="80"/>
      </w:pPr>
      <w:r>
        <w:rPr>
          <w:rFonts w:ascii="Arial" w:cs="Arial" w:eastAsia="Arial" w:hAnsi="Arial"/>
          <w:b/>
          <w:bCs/>
          <w:color w:val="DA1E28"/>
          <w:sz w:val="22"/>
          <w:szCs w:val="22"/>
        </w:rPr>
        <w:t xml:space="preserve">[GAP] What is the compliance/privacy posture for using PI data in an AI agent — has legal reviewed this?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PI data access — explicitly called out as 'can be a blocker' in the solution concept feasibility notes; without this data, hidden persona discovery is severely limited</w:t>
      </w:r>
    </w:p>
    <w:p>
      <w:pPr>
        <w:pStyle w:val="ListParagraph"/>
        <w:numPr>
          <w:ilvl w:val="0"/>
          <w:numId w:val="2"/>
        </w:numPr>
        <w:spacing w:after="40" w:before="40"/>
      </w:pPr>
      <w:r>
        <w:rPr>
          <w:rFonts w:ascii="Arial" w:cs="Arial" w:eastAsia="Arial" w:hAnsi="Arial"/>
          <w:color w:val="161616"/>
          <w:sz w:val="22"/>
          <w:szCs w:val="22"/>
        </w:rPr>
        <w:t xml:space="preserve">AEP implementation maturity — Jill: 'major gaps' in current AEP implementation; Persona Sense cannot leverage built-in agents if the platform foundation is incomplete</w:t>
      </w:r>
    </w:p>
    <w:p>
      <w:pPr>
        <w:pStyle w:val="ListParagraph"/>
        <w:numPr>
          <w:ilvl w:val="0"/>
          <w:numId w:val="2"/>
        </w:numPr>
        <w:spacing w:after="40" w:before="40"/>
      </w:pPr>
      <w:r>
        <w:rPr>
          <w:rFonts w:ascii="Arial" w:cs="Arial" w:eastAsia="Arial" w:hAnsi="Arial"/>
          <w:color w:val="161616"/>
          <w:sz w:val="22"/>
          <w:szCs w:val="22"/>
        </w:rPr>
        <w:t xml:space="preserve">Rev Tech data quality — agent's real-time signal processing depends on reliable, high-quality intent and engagement data flowing through the Rev Tech stack</w:t>
      </w:r>
    </w:p>
    <w:p>
      <w:pPr>
        <w:pStyle w:val="ListParagraph"/>
        <w:numPr>
          <w:ilvl w:val="0"/>
          <w:numId w:val="2"/>
        </w:numPr>
        <w:spacing w:after="40" w:before="40"/>
      </w:pPr>
      <w:r>
        <w:rPr>
          <w:rFonts w:ascii="Arial" w:cs="Arial" w:eastAsia="Arial" w:hAnsi="Arial"/>
          <w:color w:val="161616"/>
          <w:sz w:val="22"/>
          <w:szCs w:val="22"/>
        </w:rPr>
        <w:t xml:space="preserve">Salesforce data reliability — outcome-linked playbook analytics requires consistent seller activity logging in CRM; if data is inconsistently captured, pattern recognition will be unreliable</w:t>
      </w:r>
    </w:p>
    <w:p>
      <w:pPr>
        <w:pStyle w:val="ListParagraph"/>
        <w:numPr>
          <w:ilvl w:val="0"/>
          <w:numId w:val="2"/>
        </w:numPr>
        <w:spacing w:after="40" w:before="40"/>
      </w:pPr>
      <w:r>
        <w:rPr>
          <w:rFonts w:ascii="Arial" w:cs="Arial" w:eastAsia="Arial" w:hAnsi="Arial"/>
          <w:color w:val="161616"/>
          <w:sz w:val="22"/>
          <w:szCs w:val="22"/>
        </w:rPr>
        <w:t xml:space="preserve">Cross-functional buy-in from sales — CRM-integrated guidance requires seller adoption; sales leadership must endorse the approach</w:t>
      </w:r>
    </w:p>
    <w:p>
      <w:pPr>
        <w:pStyle w:val="ListParagraph"/>
        <w:numPr>
          <w:ilvl w:val="0"/>
          <w:numId w:val="2"/>
        </w:numPr>
        <w:spacing w:after="40" w:before="40"/>
      </w:pPr>
      <w:r>
        <w:rPr>
          <w:rFonts w:ascii="Arial" w:cs="Arial" w:eastAsia="Arial" w:hAnsi="Arial"/>
          <w:color w:val="161616"/>
          <w:sz w:val="22"/>
          <w:szCs w:val="22"/>
        </w:rPr>
        <w:t xml:space="preserve">Lindsey's mandate for cross-BU integration — select territory is not just marketing; persona intelligence must span sales, ecosystem, and product perspectives</w:t>
      </w:r>
    </w:p>
    <w:p>
      <w:pPr>
        <w:pStyle w:val="ListParagraph"/>
        <w:numPr>
          <w:ilvl w:val="0"/>
          <w:numId w:val="2"/>
        </w:numPr>
        <w:spacing w:after="40" w:before="40"/>
      </w:pPr>
      <w:r>
        <w:rPr>
          <w:rFonts w:ascii="Arial" w:cs="Arial" w:eastAsia="Arial" w:hAnsi="Arial"/>
          <w:color w:val="161616"/>
          <w:sz w:val="22"/>
          <w:szCs w:val="22"/>
        </w:rPr>
        <w:t xml:space="preserve">ICP governance process — there must be a review mechanism for agent-discovered personas before they are activated as targeting segments; unvalidated personas could waste campaign spend</w:t>
      </w:r>
    </w:p>
    <w:p>
      <w:pPr>
        <w:pStyle w:val="ListParagraph"/>
        <w:numPr>
          <w:ilvl w:val="0"/>
          <w:numId w:val="2"/>
        </w:numPr>
        <w:spacing w:after="40" w:before="40"/>
      </w:pPr>
      <w:r>
        <w:rPr>
          <w:rFonts w:ascii="Arial" w:cs="Arial" w:eastAsia="Arial" w:hAnsi="Arial"/>
          <w:color w:val="161616"/>
          <w:sz w:val="22"/>
          <w:szCs w:val="22"/>
        </w:rPr>
        <w:t xml:space="preserve">Jill's caution about Adobe capabilities: 'I want to caution... product capability because... the out-of-the-box Adobe training is almost completely irrelevant to this team' — agent must be validated against actual team workflows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Is this agent primarily leveraging existing Adobe AEP capabilities that we already own, making it 'low-hanging fruit'? (Jill Cross)</w:t>
      </w:r>
    </w:p>
    <w:p>
      <w:pPr>
        <w:pStyle w:val="ListParagraph"/>
        <w:numPr>
          <w:ilvl w:val="0"/>
          <w:numId w:val="2"/>
        </w:numPr>
        <w:spacing w:after="40" w:before="40"/>
      </w:pPr>
      <w:r>
        <w:rPr>
          <w:rFonts w:ascii="Arial" w:cs="Arial" w:eastAsia="Arial" w:hAnsi="Arial"/>
          <w:color w:val="161616"/>
          <w:sz w:val="22"/>
          <w:szCs w:val="22"/>
        </w:rPr>
        <w:t xml:space="preserve">How do we account for 'significantly different' audience behaviors by country that go beyond language differences? (Karinda Alpert)</w:t>
      </w:r>
    </w:p>
    <w:p>
      <w:pPr>
        <w:pStyle w:val="ListParagraph"/>
        <w:numPr>
          <w:ilvl w:val="0"/>
          <w:numId w:val="2"/>
        </w:numPr>
        <w:spacing w:after="40" w:before="40"/>
      </w:pPr>
      <w:r>
        <w:rPr>
          <w:rFonts w:ascii="Arial" w:cs="Arial" w:eastAsia="Arial" w:hAnsi="Arial"/>
          <w:color w:val="161616"/>
          <w:sz w:val="22"/>
          <w:szCs w:val="22"/>
        </w:rPr>
        <w:t xml:space="preserve">How does this connect to the 'flywheel' vision where audience enrichment is continuous, not periodic? (Jill Cross)</w:t>
      </w:r>
    </w:p>
    <w:p>
      <w:pPr>
        <w:pStyle w:val="ListParagraph"/>
        <w:numPr>
          <w:ilvl w:val="0"/>
          <w:numId w:val="2"/>
        </w:numPr>
        <w:spacing w:after="40" w:before="40"/>
      </w:pPr>
      <w:r>
        <w:rPr>
          <w:rFonts w:ascii="Arial" w:cs="Arial" w:eastAsia="Arial" w:hAnsi="Arial"/>
          <w:color w:val="161616"/>
          <w:sz w:val="22"/>
          <w:szCs w:val="22"/>
        </w:rPr>
        <w:t xml:space="preserve">Can the agent differentiate predictive AI use cases (audience/ICP) from generative AI use cases (content) to prioritize technology investment? (Craig Mills)</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privacy and compliance framework for using AI to discover and profile hidden buyer personas — are there GDPR/regulatory considerations?</w:t>
      </w:r>
    </w:p>
    <w:p>
      <w:pPr>
        <w:pStyle w:val="ListParagraph"/>
        <w:numPr>
          <w:ilvl w:val="0"/>
          <w:numId w:val="2"/>
        </w:numPr>
        <w:spacing w:after="40" w:before="40"/>
      </w:pPr>
      <w:r>
        <w:rPr>
          <w:rFonts w:ascii="Arial" w:cs="Arial" w:eastAsia="Arial" w:hAnsi="Arial"/>
          <w:color w:val="161616"/>
          <w:sz w:val="22"/>
          <w:szCs w:val="22"/>
        </w:rPr>
        <w:t xml:space="preserve">How will the agent handle ICP model drift — if the market shifts, how quickly can the persona model adapt, and who validates the shift?</w:t>
      </w:r>
    </w:p>
    <w:p>
      <w:pPr>
        <w:pStyle w:val="ListParagraph"/>
        <w:numPr>
          <w:ilvl w:val="0"/>
          <w:numId w:val="2"/>
        </w:numPr>
        <w:spacing w:after="40" w:before="40"/>
      </w:pPr>
      <w:r>
        <w:rPr>
          <w:rFonts w:ascii="Arial" w:cs="Arial" w:eastAsia="Arial" w:hAnsi="Arial"/>
          <w:color w:val="161616"/>
          <w:sz w:val="22"/>
          <w:szCs w:val="22"/>
        </w:rPr>
        <w:t xml:space="preserve">Should persona intelligence be shared across MCC domains (e.g., C-Suite ABM insights informing select territory targeting), and what governance enables that?</w:t>
      </w:r>
    </w:p>
    <w:p>
      <w:pPr>
        <w:pStyle w:val="ListParagraph"/>
        <w:numPr>
          <w:ilvl w:val="0"/>
          <w:numId w:val="2"/>
        </w:numPr>
        <w:spacing w:after="40" w:before="40"/>
      </w:pPr>
      <w:r>
        <w:rPr>
          <w:rFonts w:ascii="Arial" w:cs="Arial" w:eastAsia="Arial" w:hAnsi="Arial"/>
          <w:color w:val="161616"/>
          <w:sz w:val="22"/>
          <w:szCs w:val="22"/>
        </w:rPr>
        <w:t xml:space="preserve">What is the seller adoption strategy — will persona-driven guidance be mandatory in CRM workflows, or optional/advisory?</w:t>
      </w:r>
    </w:p>
    <w:p>
      <w:pPr>
        <w:pStyle w:val="ListParagraph"/>
        <w:numPr>
          <w:ilvl w:val="0"/>
          <w:numId w:val="2"/>
        </w:numPr>
        <w:spacing w:after="40" w:before="40"/>
      </w:pPr>
      <w:r>
        <w:rPr>
          <w:rFonts w:ascii="Arial" w:cs="Arial" w:eastAsia="Arial" w:hAnsi="Arial"/>
          <w:color w:val="161616"/>
          <w:sz w:val="22"/>
          <w:szCs w:val="22"/>
        </w:rPr>
        <w:t xml:space="preserve">How does this agent relate to Salesforce Agentforce capabilities — is there overlap or complementary positioning?</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20" w:before="280"/>
      </w:pPr>
      <w:r>
        <w:rPr>
          <w:rFonts w:ascii="Arial" w:cs="Arial" w:eastAsia="Arial" w:hAnsi="Arial"/>
          <w:b/>
          <w:bCs/>
          <w:color w:val="525252"/>
          <w:sz w:val="48"/>
          <w:szCs w:val="48"/>
        </w:rPr>
        <w:t xml:space="preserve">Workflow 1: Content &amp; Journey Orchestration Agent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1</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Content taxonomy and metadata ownership across IBM's content repositories (Seismic, Lighthouse, W3 Box, Adobe)</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Identify the content taxonomy owner; schedule working session to assess current metadata standards and define unified taxonomy requirements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2</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Creative/design/legal/globalization/media team involvement in content-to-channel handoff</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Map the complete end-to-end handoff chain with all team leads; document current SLAs, tools, and bottlenecks at each stage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3</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Current approval SLA for legal and brand reviews on demand content</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Survey legal and brand teams for current review SLAs; identify where AI pre-review could reduce cycle time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4</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Marketing automation tool for email execution (Marketo, AJO, or other)</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Clarify with CIO/Rev Tech team which platform handles email execution today and what the migration path to AJO looks like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5</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Content metadata structure — global taxonomy vs. repository-specific</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Conduct content audit across all repositories; assess metadata completeness and consistency</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6</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AEP-to-paid-media integration status</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Review with Rev Tech team the current integration between AEP audience segments and paid platforms (LinkedIn, Google)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7</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Rev Tech program timeline for AJO production deployment</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Request AJO deployment roadmap from Rev Tech/CIO; align agent development timeline to platform availability</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8</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Demand strategist headcount and time allocation for manual journey/content matching</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Survey demand strategists to quantify time spent on manual content sourcing and journey builds per campaign cycle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9</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Total headcount across the content-to-channel pipeline for select territory campaigns</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Request org chart and headcount data for creative, design, legal, globalization, and media teams supporting select territory</w:t>
            </w:r>
          </w:p>
        </w:tc>
      </w:tr>
    </w:tbl>
    <w:p>
      <w:pPr>
        <w:spacing w:before="400"/>
      </w:pPr>
    </w:p>
    <w:p>
      <w:pPr>
        <w:spacing w:after="120" w:before="280"/>
      </w:pPr>
      <w:r>
        <w:rPr>
          <w:rFonts w:ascii="Arial" w:cs="Arial" w:eastAsia="Arial" w:hAnsi="Arial"/>
          <w:b/>
          <w:bCs/>
          <w:color w:val="525252"/>
          <w:sz w:val="48"/>
          <w:szCs w:val="48"/>
        </w:rPr>
        <w:t xml:space="preserve">Workflow 2: Demand Funnel Analyzer Agent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1</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Priyanka's full name, role, and team reporting structure</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Confirm with Masood Hameed or Jill Cross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2</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Current user base for EPM dashboards across Geos</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Survey demand analytics team for dashboard usage metrics and active user count by market</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3</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OpenAI GPT-4o model alignment with IBM AI strategy</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Review with CIO whether the prototype needs migration to watsonx; assess impact on 80-90% complete build</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4</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Data flow from EPM dashboards into the agent (API, export, or direct connection)</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Technical discovery session with Priyanka's team to document data ingestion architecture</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5</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Data refresh latency for KPIs (real-time, daily, weekly)</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Audit EPM data sources for refresh frequency; identify which KPIs can support real-time alerting</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6</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Budget reallocation authority and approval workflow</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Map the current budget adjustment process — who has authority, what thresholds require approval, and how funnel insights translate to spending decisions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7</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FTEs involved in manual funnel analysis and time per analysis cycle</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Time-and-motion study or survey of demand analysts across Geos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8</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Total demand planning headcount across select territory by Geo</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Request headcount data from Lindsey Lurie's organizational chart</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9</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Migration plan from OpenAI to watsonx for the existing prototype</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Schedule technical assessment with CIO AI platform team</w:t>
            </w:r>
          </w:p>
        </w:tc>
      </w:tr>
    </w:tbl>
    <w:p>
      <w:pPr>
        <w:spacing w:before="400"/>
      </w:pPr>
    </w:p>
    <w:p>
      <w:pPr>
        <w:spacing w:after="120" w:before="280"/>
      </w:pPr>
      <w:r>
        <w:rPr>
          <w:rFonts w:ascii="Arial" w:cs="Arial" w:eastAsia="Arial" w:hAnsi="Arial"/>
          <w:b/>
          <w:bCs/>
          <w:color w:val="525252"/>
          <w:sz w:val="48"/>
          <w:szCs w:val="48"/>
        </w:rPr>
        <w:t xml:space="preserve">Workflow 3: Persona Sense Agent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Gap</w:t>
            </w:r>
          </w:p>
        </w:tc>
        <w:tc>
          <w:tcPr>
            <w:tcW w:type="dxa" w:w="4380"/>
            <w:shd w:fill="0F62F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 Next Step</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1</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Pearl and Georgina's full names, roles, and MLE organizational relationship</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Confirm with Jill Cross; schedule introductory session with MLE team</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2</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Current ICP model update governance process</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Document current ICP governance — who updates it, how often, what data informs changes, what validation is required</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3</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Specific Adobe AEP agent capabilities being leveraged (Customer AI, Attribution AI, custom)</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Request technical specification from Pearl/Georgina on which AEP capabilities the concept uses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4</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Salesforce seller activity data quality and consistency</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Audit CRM data completeness for seller activity fields critical to playbook analysis</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5</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Third-party intent data sources integrated into AEP</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Inventory all third-party data sources (Bombora, 6sense, etc.) flowing into AEP and assess signal quality</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6</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ICP model governance for agent-discovered personas</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Define governance framework: who validates new personas, what evidence threshold is required, how are segments activated</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7</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FTEs involved in audience build and ICP refinement across select territory</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Survey audience strategy team for headcount and time allocation data</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8</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Seller headcount in select territory and current sales-marketing handoff model</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Request sales org data from select territory sales leadership</w:t>
            </w:r>
          </w:p>
        </w:tc>
      </w:tr>
      <w:tr>
        <w:tc>
          <w:tcPr>
            <w:tcW w:type="dxa" w:w="600"/>
            <w:shd w:fill="F4F4F4" w:val="clear"/>
            <w:tcMar>
              <w:top w:type="dxa" w:w="80"/>
              <w:left w:type="dxa" w:w="120"/>
              <w:bottom w:type="dxa" w:w="80"/>
              <w:right w:type="dxa" w:w="120"/>
            </w:tcMar>
            <w:vAlign w:val="center"/>
          </w:tcPr>
          <w:p>
            <w:pPr>
              <w:jc w:val="left"/>
            </w:pPr>
            <w:r>
              <w:rPr>
                <w:rFonts w:ascii="Arial" w:cs="Arial" w:eastAsia="Arial" w:hAnsi="Arial"/>
                <w:b/>
                <w:bCs/>
                <w:color w:val="161616"/>
                <w:sz w:val="22"/>
                <w:szCs w:val="22"/>
              </w:rPr>
              <w:t xml:space="preserve">9</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Compliance/privacy posture for PI data usage in AI agent</w:t>
            </w:r>
          </w:p>
        </w:tc>
        <w:tc>
          <w:tcPr>
            <w:tcW w:type="dxa" w:w="4380"/>
            <w:shd w:fill="FFFFFF" w:val="clear"/>
            <w:tcMar>
              <w:top w:type="dxa" w:w="80"/>
              <w:left w:type="dxa" w:w="120"/>
              <w:bottom w:type="dxa" w:w="80"/>
              <w:right w:type="dxa" w:w="120"/>
            </w:tcMar>
            <w:vAlign w:val="center"/>
          </w:tcPr>
          <w:p>
            <w:pPr>
              <w:jc w:val="left"/>
            </w:pPr>
            <w:r>
              <w:rPr>
                <w:rFonts w:ascii="Arial" w:cs="Arial" w:eastAsia="Arial" w:hAnsi="Arial"/>
                <w:color w:val="161616"/>
                <w:sz w:val="22"/>
                <w:szCs w:val="22"/>
              </w:rPr>
              <w:t xml:space="preserve">Engage legal/compliance team for PI data usage assessment under GDPR and IBM privacy policies</w:t>
            </w:r>
          </w:p>
        </w:tc>
      </w:tr>
    </w:tbl>
    <w:p>
      <w:pPr>
        <w:spacing w:before="400"/>
      </w:pPr>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2"/>
        </w:numPr>
        <w:spacing w:after="40" w:before="40"/>
      </w:pPr>
      <w:r>
        <w:rPr>
          <w:rFonts w:ascii="Arial" w:cs="Arial" w:eastAsia="Arial" w:hAnsi="Arial"/>
          <w:color w:val="161616"/>
          <w:sz w:val="22"/>
          <w:szCs w:val="22"/>
        </w:rPr>
        <w:t xml:space="preserve">Schedule deep-dive working session with Craig Mills and Geo leads on content adaptation requirements and agent validation against real-world Geo execution (committed during interview)</w:t>
      </w:r>
    </w:p>
    <w:p>
      <w:pPr>
        <w:pStyle w:val="ListParagraph"/>
        <w:numPr>
          <w:ilvl w:val="0"/>
          <w:numId w:val="2"/>
        </w:numPr>
        <w:spacing w:after="40" w:before="40"/>
      </w:pPr>
      <w:r>
        <w:rPr>
          <w:rFonts w:ascii="Arial" w:cs="Arial" w:eastAsia="Arial" w:hAnsi="Arial"/>
          <w:color w:val="161616"/>
          <w:sz w:val="22"/>
          <w:szCs w:val="22"/>
        </w:rPr>
        <w:t xml:space="preserve">Conduct capabilities mapping: lay out Adobe AEP/AJO/CJA/Gen Studio capabilities against the five macro workflow themes identified by the team (David Gerken committed)</w:t>
      </w:r>
    </w:p>
    <w:p>
      <w:pPr>
        <w:pStyle w:val="ListParagraph"/>
        <w:numPr>
          <w:ilvl w:val="0"/>
          <w:numId w:val="2"/>
        </w:numPr>
        <w:spacing w:after="40" w:before="40"/>
      </w:pPr>
      <w:r>
        <w:rPr>
          <w:rFonts w:ascii="Arial" w:cs="Arial" w:eastAsia="Arial" w:hAnsi="Arial"/>
          <w:color w:val="161616"/>
          <w:sz w:val="22"/>
          <w:szCs w:val="22"/>
        </w:rPr>
        <w:t xml:space="preserve">Schedule demo/deeper dive of in-flight solutions (content &amp; journey orchestration concept, demand funnel analyzer prototype, persona sense concept) with Geo leadership for real-world utility validation (Jill Cross, Craig Mills committed)</w:t>
      </w:r>
    </w:p>
    <w:p>
      <w:pPr>
        <w:pStyle w:val="ListParagraph"/>
        <w:numPr>
          <w:ilvl w:val="0"/>
          <w:numId w:val="2"/>
        </w:numPr>
        <w:spacing w:after="40" w:before="40"/>
      </w:pPr>
      <w:r>
        <w:rPr>
          <w:rFonts w:ascii="Arial" w:cs="Arial" w:eastAsia="Arial" w:hAnsi="Arial"/>
          <w:color w:val="161616"/>
          <w:sz w:val="22"/>
          <w:szCs w:val="22"/>
        </w:rPr>
        <w:t xml:space="preserve">Prepare structured, action-oriented materials before the March 25 cross-domain workshop (Jill Cross requested)</w:t>
      </w:r>
    </w:p>
    <w:p>
      <w:pPr>
        <w:pStyle w:val="ListParagraph"/>
        <w:numPr>
          <w:ilvl w:val="0"/>
          <w:numId w:val="2"/>
        </w:numPr>
        <w:spacing w:after="40" w:before="40"/>
      </w:pPr>
      <w:r>
        <w:rPr>
          <w:rFonts w:ascii="Arial" w:cs="Arial" w:eastAsia="Arial" w:hAnsi="Arial"/>
          <w:color w:val="161616"/>
          <w:sz w:val="22"/>
          <w:szCs w:val="22"/>
        </w:rPr>
        <w:t xml:space="preserve">Integrate analytics component into all three workflows — connect with Dario's analytics team (interview scheduled for March 6) and David Bush's attribution models</w:t>
      </w:r>
    </w:p>
    <w:p>
      <w:pPr>
        <w:pStyle w:val="ListParagraph"/>
        <w:numPr>
          <w:ilvl w:val="0"/>
          <w:numId w:val="2"/>
        </w:numPr>
        <w:spacing w:after="40" w:before="40"/>
      </w:pPr>
      <w:r>
        <w:rPr>
          <w:rFonts w:ascii="Arial" w:cs="Arial" w:eastAsia="Arial" w:hAnsi="Arial"/>
          <w:color w:val="161616"/>
          <w:sz w:val="22"/>
          <w:szCs w:val="22"/>
        </w:rPr>
        <w:t xml:space="preserve">Align with Partner Marketing (next week's interview) and Digital Experience (TBD) to ensure cross-functional workflow design per Lindsey's mandate</w:t>
      </w:r>
    </w:p>
    <w:p>
      <w:pPr>
        <w:pStyle w:val="ListParagraph"/>
        <w:numPr>
          <w:ilvl w:val="0"/>
          <w:numId w:val="2"/>
        </w:numPr>
        <w:spacing w:after="40" w:before="40"/>
      </w:pPr>
      <w:r>
        <w:rPr>
          <w:rFonts w:ascii="Arial" w:cs="Arial" w:eastAsia="Arial" w:hAnsi="Arial"/>
          <w:color w:val="161616"/>
          <w:sz w:val="22"/>
          <w:szCs w:val="22"/>
        </w:rPr>
        <w:t xml:space="preserve">Brief consulting team on select territory vision, Rev Tech status, and cross-BU dependencies (Lindsey Lurie requested)</w:t>
      </w:r>
    </w:p>
    <w:p>
      <w:pPr>
        <w:pStyle w:val="ListParagraph"/>
        <w:numPr>
          <w:ilvl w:val="0"/>
          <w:numId w:val="2"/>
        </w:numPr>
        <w:spacing w:after="40" w:before="40"/>
      </w:pPr>
      <w:r>
        <w:rPr>
          <w:rFonts w:ascii="Arial" w:cs="Arial" w:eastAsia="Arial" w:hAnsi="Arial"/>
          <w:color w:val="161616"/>
          <w:sz w:val="22"/>
          <w:szCs w:val="22"/>
        </w:rPr>
        <w:t xml:space="preserve">Schedule separate session to assess Adobe/Salesforce platform capabilities against demand strategy themes — understanding 'what's on the truck' today (David Gerken, Craig Mills agreed)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6"/>
        <w:szCs w:val="16"/>
      </w:rPr>
      <w:t xml:space="preserve">IBM MCC AI Transformation | Select Demand Strategy | Page </w:t>
    </w:r>
    <w:r>
      <w:rPr>
        <w:rFonts w:ascii="Arial" w:cs="Arial" w:eastAsia="Arial" w:hAnsi="Arial"/>
        <w:color w:val="5252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Select Demand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2026-03-05T16:44:09.282Z</dcterms:created>
  <dcterms:modified xsi:type="dcterms:W3CDTF">2026-03-05T16:44:09.286Z</dcterms:modified>
</cp:coreProperties>
</file>

<file path=docProps/custom.xml><?xml version="1.0" encoding="utf-8"?>
<Properties xmlns="http://schemas.openxmlformats.org/officeDocument/2006/custom-properties" xmlns:vt="http://schemas.openxmlformats.org/officeDocument/2006/docPropsVTypes"/>
</file>