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8242"/>
      </w:tblGrid>
      <w:tr w14:paraId="454E2A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AAD6C">
            <w:pPr>
              <w:jc w:val="both"/>
              <w:rPr>
                <w:b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2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BD32B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180BE4F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5311C48D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6BAE259E">
            <w:pPr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12E61AC8">
            <w:pPr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209E3237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FF92D5D">
            <w:pPr>
              <w:ind w:firstLine="0"/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62B858AE">
      <w:pPr>
        <w:pBdr>
          <w:bottom w:val="thinThickSmallGap" w:color="auto" w:sz="24" w:space="1"/>
        </w:pBdr>
        <w:jc w:val="center"/>
        <w:rPr>
          <w:bCs/>
          <w:sz w:val="12"/>
          <w:szCs w:val="28"/>
        </w:rPr>
      </w:pPr>
    </w:p>
    <w:p w14:paraId="552EED37">
      <w:pPr>
        <w:jc w:val="center"/>
        <w:rPr>
          <w:bCs/>
          <w:sz w:val="28"/>
          <w:szCs w:val="28"/>
        </w:rPr>
      </w:pPr>
    </w:p>
    <w:p w14:paraId="044F474D">
      <w:pPr>
        <w:ind w:firstLine="0"/>
        <w:rPr>
          <w:sz w:val="24"/>
          <w:u w:val="single"/>
        </w:rPr>
      </w:pPr>
      <w:r>
        <w:rPr>
          <w:sz w:val="24"/>
        </w:rPr>
        <w:t>ФАКУЛЬТЕТ</w:t>
      </w:r>
      <w:r>
        <w:rPr>
          <w:sz w:val="24"/>
          <w:u w:val="single"/>
        </w:rPr>
        <w:tab/>
      </w:r>
      <w:r>
        <w:rPr>
          <w:sz w:val="24"/>
          <w:u w:val="single"/>
        </w:rPr>
        <w:t>Информатики и систем управления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706F1329">
      <w:pPr>
        <w:ind w:firstLine="0"/>
        <w:rPr>
          <w:sz w:val="24"/>
        </w:rPr>
      </w:pPr>
      <w:r>
        <w:rPr>
          <w:sz w:val="24"/>
          <w:u w:val="single"/>
        </w:rPr>
        <w:t xml:space="preserve">           </w:t>
      </w:r>
    </w:p>
    <w:p w14:paraId="703F02F4">
      <w:pPr>
        <w:ind w:firstLine="0"/>
        <w:rPr>
          <w:iCs/>
          <w:sz w:val="24"/>
        </w:rPr>
      </w:pPr>
      <w:r>
        <w:rPr>
          <w:sz w:val="24"/>
        </w:rPr>
        <w:t>КАФЕДРА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iCs/>
          <w:sz w:val="24"/>
          <w:u w:val="single"/>
        </w:rPr>
        <w:t>Теоретической информатики и компьютерных технологий</w:t>
      </w:r>
      <w:r>
        <w:rPr>
          <w:iCs/>
          <w:sz w:val="24"/>
          <w:u w:val="single"/>
        </w:rPr>
        <w:tab/>
      </w:r>
      <w:r>
        <w:rPr>
          <w:iCs/>
          <w:sz w:val="24"/>
          <w:u w:val="single"/>
        </w:rPr>
        <w:tab/>
      </w:r>
    </w:p>
    <w:p w14:paraId="3C613C9B">
      <w:pPr>
        <w:rPr>
          <w:i/>
          <w:sz w:val="24"/>
        </w:rPr>
      </w:pPr>
    </w:p>
    <w:p w14:paraId="795EEAC9">
      <w:pPr>
        <w:jc w:val="center"/>
        <w:rPr>
          <w:bCs/>
          <w:sz w:val="28"/>
          <w:szCs w:val="28"/>
        </w:rPr>
      </w:pPr>
    </w:p>
    <w:p w14:paraId="4CAD0D7D">
      <w:pPr>
        <w:jc w:val="center"/>
        <w:rPr>
          <w:bCs/>
          <w:sz w:val="28"/>
          <w:szCs w:val="28"/>
        </w:rPr>
      </w:pPr>
    </w:p>
    <w:p w14:paraId="4F2E5E89">
      <w:pPr>
        <w:jc w:val="center"/>
        <w:rPr>
          <w:bCs/>
          <w:sz w:val="28"/>
          <w:szCs w:val="28"/>
        </w:rPr>
      </w:pPr>
    </w:p>
    <w:p w14:paraId="718CB375">
      <w:pPr>
        <w:jc w:val="center"/>
        <w:rPr>
          <w:bCs/>
          <w:sz w:val="28"/>
          <w:szCs w:val="28"/>
        </w:rPr>
      </w:pPr>
    </w:p>
    <w:p w14:paraId="4962111D">
      <w:pPr>
        <w:jc w:val="center"/>
        <w:rPr>
          <w:bCs/>
          <w:sz w:val="28"/>
          <w:szCs w:val="28"/>
        </w:rPr>
      </w:pPr>
    </w:p>
    <w:p w14:paraId="5237552F">
      <w:pPr>
        <w:jc w:val="center"/>
        <w:rPr>
          <w:bCs/>
          <w:sz w:val="28"/>
          <w:szCs w:val="28"/>
        </w:rPr>
      </w:pPr>
    </w:p>
    <w:p w14:paraId="66ECBE40">
      <w:pPr>
        <w:ind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ОТЧЕТ ПО ЛАБОРАТОРНОЙ РАБОТЕ №1</w:t>
      </w:r>
    </w:p>
    <w:p w14:paraId="37F00E1F">
      <w:pPr>
        <w:ind w:firstLine="0"/>
        <w:jc w:val="center"/>
        <w:rPr>
          <w:sz w:val="36"/>
          <w:szCs w:val="28"/>
        </w:rPr>
      </w:pPr>
      <w:r>
        <w:rPr>
          <w:sz w:val="36"/>
          <w:szCs w:val="28"/>
        </w:rPr>
        <w:t>Моделирование данных с использованием модели сущность-связь</w:t>
      </w:r>
    </w:p>
    <w:p w14:paraId="32D4AE00">
      <w:pPr>
        <w:ind w:firstLine="0"/>
        <w:jc w:val="center"/>
        <w:rPr>
          <w:sz w:val="36"/>
          <w:szCs w:val="28"/>
        </w:rPr>
      </w:pPr>
      <w:r>
        <w:rPr>
          <w:sz w:val="36"/>
          <w:szCs w:val="28"/>
        </w:rPr>
        <w:t>По курсу: Базы данных</w:t>
      </w:r>
    </w:p>
    <w:p w14:paraId="0F5A7CE7">
      <w:pPr>
        <w:ind w:firstLine="0"/>
        <w:jc w:val="center"/>
        <w:rPr>
          <w:bCs/>
          <w:sz w:val="28"/>
          <w:szCs w:val="28"/>
        </w:rPr>
      </w:pPr>
    </w:p>
    <w:p w14:paraId="1D7661E4">
      <w:pPr>
        <w:ind w:firstLine="0"/>
        <w:jc w:val="center"/>
        <w:rPr>
          <w:bCs/>
          <w:sz w:val="28"/>
          <w:szCs w:val="28"/>
        </w:rPr>
      </w:pPr>
    </w:p>
    <w:p w14:paraId="53AC66EF">
      <w:pPr>
        <w:ind w:firstLine="0"/>
        <w:jc w:val="center"/>
        <w:rPr>
          <w:bCs/>
          <w:sz w:val="28"/>
          <w:szCs w:val="28"/>
        </w:rPr>
      </w:pPr>
    </w:p>
    <w:p w14:paraId="49247EA5">
      <w:pPr>
        <w:ind w:firstLine="0"/>
        <w:jc w:val="center"/>
        <w:rPr>
          <w:bCs/>
          <w:sz w:val="28"/>
          <w:szCs w:val="28"/>
        </w:rPr>
      </w:pPr>
    </w:p>
    <w:p w14:paraId="6C643E6C">
      <w:pPr>
        <w:ind w:firstLine="0"/>
        <w:jc w:val="center"/>
        <w:rPr>
          <w:bCs/>
          <w:sz w:val="28"/>
          <w:szCs w:val="28"/>
        </w:rPr>
      </w:pPr>
    </w:p>
    <w:p w14:paraId="23C86DEE">
      <w:pPr>
        <w:ind w:firstLine="0"/>
        <w:jc w:val="center"/>
        <w:rPr>
          <w:bCs/>
          <w:sz w:val="28"/>
          <w:szCs w:val="28"/>
        </w:rPr>
      </w:pPr>
    </w:p>
    <w:p w14:paraId="6196359A">
      <w:pPr>
        <w:ind w:firstLine="0"/>
        <w:jc w:val="center"/>
        <w:rPr>
          <w:bCs/>
          <w:sz w:val="28"/>
          <w:szCs w:val="28"/>
        </w:rPr>
      </w:pPr>
    </w:p>
    <w:p w14:paraId="41267FF4">
      <w:pPr>
        <w:ind w:firstLine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Выполнил: </w:t>
      </w:r>
    </w:p>
    <w:p w14:paraId="0AFDF0A2">
      <w:pPr>
        <w:wordWrap w:val="0"/>
        <w:ind w:firstLine="0"/>
        <w:jc w:val="right"/>
        <w:rPr>
          <w:rFonts w:hint="default"/>
          <w:bCs/>
          <w:sz w:val="28"/>
          <w:szCs w:val="28"/>
          <w:lang w:val="ru-RU"/>
        </w:rPr>
      </w:pPr>
      <w:r>
        <w:rPr>
          <w:rFonts w:hint="default"/>
          <w:bCs/>
          <w:sz w:val="28"/>
          <w:szCs w:val="28"/>
          <w:lang w:val="ru-RU"/>
        </w:rPr>
        <w:t>Тараканов В.Д.</w:t>
      </w:r>
    </w:p>
    <w:p w14:paraId="2AD1087D">
      <w:pPr>
        <w:ind w:firstLine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ИУ9-52Б</w:t>
      </w:r>
    </w:p>
    <w:p w14:paraId="25DA8B33">
      <w:pPr>
        <w:ind w:firstLine="0"/>
        <w:jc w:val="right"/>
        <w:rPr>
          <w:bCs/>
          <w:sz w:val="28"/>
          <w:szCs w:val="28"/>
        </w:rPr>
      </w:pPr>
    </w:p>
    <w:p w14:paraId="4A05413B">
      <w:pPr>
        <w:ind w:firstLine="0"/>
        <w:jc w:val="right"/>
        <w:rPr>
          <w:bCs/>
          <w:sz w:val="28"/>
          <w:szCs w:val="28"/>
        </w:rPr>
      </w:pPr>
    </w:p>
    <w:p w14:paraId="341ABAAF">
      <w:pPr>
        <w:ind w:firstLine="0"/>
        <w:jc w:val="right"/>
        <w:rPr>
          <w:bCs/>
          <w:sz w:val="28"/>
          <w:szCs w:val="28"/>
        </w:rPr>
      </w:pPr>
    </w:p>
    <w:p w14:paraId="5EAEA3EA">
      <w:pPr>
        <w:ind w:firstLine="0"/>
        <w:jc w:val="right"/>
        <w:rPr>
          <w:bCs/>
          <w:sz w:val="28"/>
          <w:szCs w:val="28"/>
        </w:rPr>
      </w:pPr>
    </w:p>
    <w:p w14:paraId="233EF6B7">
      <w:pPr>
        <w:ind w:firstLine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Преподаватель: </w:t>
      </w:r>
    </w:p>
    <w:p w14:paraId="0D58C782">
      <w:pPr>
        <w:ind w:firstLine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Вишняков И. Э.</w:t>
      </w:r>
    </w:p>
    <w:p w14:paraId="0DCDAF1A">
      <w:pPr>
        <w:ind w:firstLine="0"/>
        <w:jc w:val="center"/>
        <w:rPr>
          <w:bCs/>
          <w:sz w:val="28"/>
          <w:szCs w:val="28"/>
        </w:rPr>
      </w:pPr>
    </w:p>
    <w:p w14:paraId="297E62A4">
      <w:pPr>
        <w:ind w:firstLine="0"/>
        <w:jc w:val="center"/>
        <w:rPr>
          <w:bCs/>
          <w:sz w:val="28"/>
          <w:szCs w:val="28"/>
        </w:rPr>
      </w:pPr>
    </w:p>
    <w:p w14:paraId="5E794051">
      <w:pPr>
        <w:ind w:firstLine="0"/>
        <w:jc w:val="center"/>
        <w:rPr>
          <w:bCs/>
          <w:sz w:val="28"/>
          <w:szCs w:val="28"/>
        </w:rPr>
      </w:pPr>
    </w:p>
    <w:p w14:paraId="39D1DC45">
      <w:pPr>
        <w:ind w:firstLine="0"/>
        <w:jc w:val="center"/>
        <w:rPr>
          <w:bCs/>
          <w:sz w:val="28"/>
          <w:szCs w:val="28"/>
        </w:rPr>
      </w:pPr>
    </w:p>
    <w:p w14:paraId="15C08189">
      <w:pPr>
        <w:ind w:firstLine="0"/>
        <w:jc w:val="center"/>
        <w:rPr>
          <w:i/>
          <w:sz w:val="28"/>
        </w:rPr>
      </w:pPr>
    </w:p>
    <w:p w14:paraId="2836521A">
      <w:pPr>
        <w:ind w:firstLine="0"/>
        <w:jc w:val="center"/>
        <w:rPr>
          <w:iCs/>
          <w:sz w:val="28"/>
        </w:rPr>
      </w:pPr>
      <w:r>
        <w:rPr>
          <w:iCs/>
          <w:sz w:val="28"/>
        </w:rPr>
        <w:t>Москва 2025</w:t>
      </w:r>
    </w:p>
    <w:p w14:paraId="28FB7948">
      <w:pPr>
        <w:spacing w:line="360" w:lineRule="auto"/>
        <w:ind w:firstLine="0"/>
        <w:jc w:val="center"/>
        <w:rPr>
          <w:b/>
          <w:bCs/>
          <w:iCs/>
          <w:sz w:val="28"/>
        </w:rPr>
      </w:pPr>
      <w:r>
        <w:rPr>
          <w:b/>
          <w:bCs/>
          <w:iCs/>
          <w:sz w:val="28"/>
        </w:rPr>
        <w:t>СОДЕРЖАНИЕ</w:t>
      </w:r>
    </w:p>
    <w:p w14:paraId="00F0977C">
      <w:pPr>
        <w:spacing w:line="360" w:lineRule="auto"/>
        <w:ind w:firstLine="0"/>
        <w:jc w:val="both"/>
        <w:rPr>
          <w:iCs/>
          <w:sz w:val="28"/>
          <w:u w:val="dotted"/>
        </w:rPr>
      </w:pPr>
      <w:r>
        <w:rPr>
          <w:iCs/>
          <w:sz w:val="28"/>
        </w:rPr>
        <w:t>1 Задача</w:t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>3</w:t>
      </w:r>
    </w:p>
    <w:p w14:paraId="7FB110BE">
      <w:pPr>
        <w:spacing w:line="360" w:lineRule="auto"/>
        <w:ind w:firstLine="0"/>
        <w:jc w:val="both"/>
        <w:rPr>
          <w:iCs/>
          <w:sz w:val="28"/>
          <w:u w:val="dotted"/>
        </w:rPr>
      </w:pPr>
      <w:r>
        <w:rPr>
          <w:iCs/>
          <w:sz w:val="28"/>
        </w:rPr>
        <w:t>2 Практическая реализация</w:t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>4</w:t>
      </w:r>
    </w:p>
    <w:p w14:paraId="28796A7A">
      <w:pPr>
        <w:spacing w:line="360" w:lineRule="auto"/>
        <w:ind w:firstLine="0"/>
        <w:jc w:val="both"/>
        <w:rPr>
          <w:iCs/>
          <w:sz w:val="28"/>
          <w:u w:val="dotted"/>
        </w:rPr>
      </w:pPr>
      <w:r>
        <w:rPr>
          <w:iCs/>
          <w:sz w:val="28"/>
        </w:rPr>
        <w:t xml:space="preserve">  2.1 Предметная область и требования к ней</w:t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>4</w:t>
      </w:r>
    </w:p>
    <w:p w14:paraId="248CE317">
      <w:pPr>
        <w:spacing w:line="360" w:lineRule="auto"/>
        <w:ind w:firstLine="0"/>
        <w:jc w:val="both"/>
        <w:rPr>
          <w:iCs/>
          <w:sz w:val="28"/>
          <w:u w:val="dotted"/>
        </w:rPr>
      </w:pPr>
      <w:r>
        <w:rPr>
          <w:iCs/>
          <w:sz w:val="28"/>
        </w:rPr>
        <w:t xml:space="preserve">  2.2 Модель «сущность-связь»</w:t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>4</w:t>
      </w:r>
    </w:p>
    <w:p w14:paraId="25AD69C8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2F1C993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2B55765A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052CB7C1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4941333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5134B3B8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32543C01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5273D8A2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696E2654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2FCC6059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617B74BD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5564D42A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72062C2E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ECFC02B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5042FDFD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0336757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7CEC5C1F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732A33D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1AF3FCE4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16D6474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2E5FB09A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26106C64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2764C90B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619E70C3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758DB808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3BA4B410">
      <w:pPr>
        <w:spacing w:before="240" w:line="360" w:lineRule="auto"/>
        <w:ind w:firstLine="0"/>
        <w:jc w:val="both"/>
        <w:rPr>
          <w:b/>
          <w:bCs/>
          <w:iCs/>
          <w:sz w:val="28"/>
        </w:rPr>
      </w:pPr>
      <w:r>
        <w:rPr>
          <w:b/>
          <w:bCs/>
          <w:iCs/>
          <w:sz w:val="28"/>
        </w:rPr>
        <w:t>1 Задача</w:t>
      </w:r>
    </w:p>
    <w:p w14:paraId="16AF1C1F">
      <w:pPr>
        <w:pStyle w:val="9"/>
        <w:numPr>
          <w:ilvl w:val="0"/>
          <w:numId w:val="1"/>
        </w:numPr>
        <w:spacing w:before="240" w:line="360" w:lineRule="auto"/>
        <w:jc w:val="both"/>
        <w:rPr>
          <w:iCs/>
          <w:sz w:val="28"/>
        </w:rPr>
      </w:pPr>
      <w:r>
        <w:rPr>
          <w:iCs/>
          <w:sz w:val="28"/>
        </w:rPr>
        <w:t>Выбрать простейшую предметную область, соответствующую 4-5 сущностям.</w:t>
      </w:r>
    </w:p>
    <w:p w14:paraId="710E9F93">
      <w:pPr>
        <w:pStyle w:val="9"/>
        <w:numPr>
          <w:ilvl w:val="0"/>
          <w:numId w:val="1"/>
        </w:numPr>
        <w:spacing w:before="240" w:line="360" w:lineRule="auto"/>
        <w:jc w:val="both"/>
        <w:rPr>
          <w:iCs/>
          <w:sz w:val="28"/>
        </w:rPr>
      </w:pPr>
      <w:r>
        <w:rPr>
          <w:iCs/>
          <w:sz w:val="28"/>
        </w:rPr>
        <w:t>Сформировать требования к предметной области.</w:t>
      </w:r>
    </w:p>
    <w:p w14:paraId="677FDA14">
      <w:pPr>
        <w:pStyle w:val="9"/>
        <w:numPr>
          <w:ilvl w:val="0"/>
          <w:numId w:val="1"/>
        </w:numPr>
        <w:spacing w:before="240" w:line="360" w:lineRule="auto"/>
        <w:jc w:val="both"/>
        <w:rPr>
          <w:iCs/>
          <w:sz w:val="28"/>
        </w:rPr>
      </w:pPr>
      <w:r>
        <w:rPr>
          <w:iCs/>
          <w:sz w:val="28"/>
        </w:rPr>
        <w:t>Создать модель «сущность-связь» для предметной области с обоснованием выбора кардинальных чисел связей.</w:t>
      </w:r>
    </w:p>
    <w:p w14:paraId="7A407899">
      <w:pPr>
        <w:spacing w:line="360" w:lineRule="auto"/>
        <w:ind w:firstLine="0"/>
        <w:jc w:val="both"/>
        <w:rPr>
          <w:iCs/>
          <w:sz w:val="28"/>
        </w:rPr>
      </w:pPr>
    </w:p>
    <w:p w14:paraId="5786B381">
      <w:pPr>
        <w:spacing w:line="360" w:lineRule="auto"/>
        <w:ind w:firstLine="0"/>
        <w:jc w:val="both"/>
        <w:rPr>
          <w:iCs/>
          <w:sz w:val="28"/>
        </w:rPr>
      </w:pPr>
    </w:p>
    <w:p w14:paraId="76DD91CE">
      <w:pPr>
        <w:spacing w:line="360" w:lineRule="auto"/>
        <w:ind w:firstLine="0"/>
        <w:jc w:val="both"/>
        <w:rPr>
          <w:iCs/>
          <w:sz w:val="28"/>
        </w:rPr>
      </w:pPr>
    </w:p>
    <w:p w14:paraId="15278148">
      <w:pPr>
        <w:spacing w:line="360" w:lineRule="auto"/>
        <w:ind w:firstLine="0"/>
        <w:jc w:val="both"/>
        <w:rPr>
          <w:iCs/>
          <w:sz w:val="28"/>
        </w:rPr>
      </w:pPr>
    </w:p>
    <w:p w14:paraId="7479EAA6">
      <w:pPr>
        <w:spacing w:line="360" w:lineRule="auto"/>
        <w:ind w:firstLine="0"/>
        <w:jc w:val="both"/>
        <w:rPr>
          <w:iCs/>
          <w:sz w:val="28"/>
        </w:rPr>
      </w:pPr>
    </w:p>
    <w:p w14:paraId="232A4090">
      <w:pPr>
        <w:spacing w:line="360" w:lineRule="auto"/>
        <w:ind w:firstLine="0"/>
        <w:jc w:val="both"/>
        <w:rPr>
          <w:iCs/>
          <w:sz w:val="28"/>
        </w:rPr>
      </w:pPr>
    </w:p>
    <w:p w14:paraId="1EBF9214">
      <w:pPr>
        <w:spacing w:line="360" w:lineRule="auto"/>
        <w:ind w:firstLine="0"/>
        <w:jc w:val="both"/>
        <w:rPr>
          <w:iCs/>
          <w:sz w:val="28"/>
        </w:rPr>
      </w:pPr>
    </w:p>
    <w:p w14:paraId="4642EDC6">
      <w:pPr>
        <w:spacing w:line="360" w:lineRule="auto"/>
        <w:ind w:firstLine="0"/>
        <w:jc w:val="both"/>
        <w:rPr>
          <w:iCs/>
          <w:sz w:val="28"/>
        </w:rPr>
      </w:pPr>
    </w:p>
    <w:p w14:paraId="2D6FF94E">
      <w:pPr>
        <w:spacing w:line="360" w:lineRule="auto"/>
        <w:ind w:firstLine="0"/>
        <w:jc w:val="both"/>
        <w:rPr>
          <w:iCs/>
          <w:sz w:val="28"/>
        </w:rPr>
      </w:pPr>
    </w:p>
    <w:p w14:paraId="32314173">
      <w:pPr>
        <w:spacing w:line="360" w:lineRule="auto"/>
        <w:ind w:firstLine="0"/>
        <w:jc w:val="both"/>
        <w:rPr>
          <w:iCs/>
          <w:sz w:val="28"/>
        </w:rPr>
      </w:pPr>
    </w:p>
    <w:p w14:paraId="2E46E6B0">
      <w:pPr>
        <w:spacing w:line="360" w:lineRule="auto"/>
        <w:ind w:firstLine="0"/>
        <w:jc w:val="both"/>
        <w:rPr>
          <w:iCs/>
          <w:sz w:val="28"/>
        </w:rPr>
      </w:pPr>
    </w:p>
    <w:p w14:paraId="0FFA6A41">
      <w:pPr>
        <w:spacing w:line="360" w:lineRule="auto"/>
        <w:ind w:firstLine="0"/>
        <w:jc w:val="both"/>
        <w:rPr>
          <w:iCs/>
          <w:sz w:val="28"/>
        </w:rPr>
      </w:pPr>
    </w:p>
    <w:p w14:paraId="4CA25F93">
      <w:pPr>
        <w:spacing w:line="360" w:lineRule="auto"/>
        <w:ind w:firstLine="0"/>
        <w:jc w:val="both"/>
        <w:rPr>
          <w:iCs/>
          <w:sz w:val="28"/>
        </w:rPr>
      </w:pPr>
    </w:p>
    <w:p w14:paraId="102C372F">
      <w:pPr>
        <w:spacing w:line="360" w:lineRule="auto"/>
        <w:ind w:firstLine="0"/>
        <w:jc w:val="both"/>
        <w:rPr>
          <w:iCs/>
          <w:sz w:val="28"/>
        </w:rPr>
      </w:pPr>
    </w:p>
    <w:p w14:paraId="3E9DB5DD">
      <w:pPr>
        <w:spacing w:line="360" w:lineRule="auto"/>
        <w:ind w:firstLine="0"/>
        <w:jc w:val="both"/>
        <w:rPr>
          <w:iCs/>
          <w:sz w:val="28"/>
        </w:rPr>
      </w:pPr>
    </w:p>
    <w:p w14:paraId="6EAD2D74">
      <w:pPr>
        <w:spacing w:line="360" w:lineRule="auto"/>
        <w:ind w:firstLine="0"/>
        <w:jc w:val="both"/>
        <w:rPr>
          <w:iCs/>
          <w:sz w:val="28"/>
        </w:rPr>
      </w:pPr>
    </w:p>
    <w:p w14:paraId="48460EB8">
      <w:pPr>
        <w:spacing w:line="360" w:lineRule="auto"/>
        <w:ind w:firstLine="0"/>
        <w:jc w:val="both"/>
        <w:rPr>
          <w:iCs/>
          <w:sz w:val="28"/>
        </w:rPr>
      </w:pPr>
    </w:p>
    <w:p w14:paraId="62BC5F2A">
      <w:pPr>
        <w:spacing w:line="360" w:lineRule="auto"/>
        <w:ind w:firstLine="0"/>
        <w:jc w:val="both"/>
        <w:rPr>
          <w:iCs/>
          <w:sz w:val="28"/>
        </w:rPr>
      </w:pPr>
    </w:p>
    <w:p w14:paraId="46F33A8C">
      <w:pPr>
        <w:spacing w:line="360" w:lineRule="auto"/>
        <w:ind w:firstLine="0"/>
        <w:jc w:val="both"/>
        <w:rPr>
          <w:iCs/>
          <w:sz w:val="28"/>
        </w:rPr>
      </w:pPr>
    </w:p>
    <w:p w14:paraId="0A8B9D7E">
      <w:pPr>
        <w:spacing w:line="360" w:lineRule="auto"/>
        <w:ind w:firstLine="0"/>
        <w:jc w:val="both"/>
        <w:rPr>
          <w:iCs/>
          <w:sz w:val="28"/>
        </w:rPr>
      </w:pPr>
    </w:p>
    <w:p w14:paraId="255CB618">
      <w:pPr>
        <w:spacing w:line="360" w:lineRule="auto"/>
        <w:ind w:firstLine="0"/>
        <w:jc w:val="both"/>
        <w:rPr>
          <w:iCs/>
          <w:sz w:val="28"/>
        </w:rPr>
      </w:pPr>
    </w:p>
    <w:p w14:paraId="6F8779C7">
      <w:pPr>
        <w:spacing w:line="360" w:lineRule="auto"/>
        <w:ind w:firstLine="0"/>
        <w:jc w:val="both"/>
        <w:rPr>
          <w:iCs/>
          <w:sz w:val="28"/>
        </w:rPr>
      </w:pPr>
    </w:p>
    <w:p w14:paraId="0C872FAD">
      <w:pPr>
        <w:spacing w:line="360" w:lineRule="auto"/>
        <w:ind w:firstLine="0"/>
        <w:jc w:val="both"/>
        <w:rPr>
          <w:iCs/>
          <w:sz w:val="28"/>
        </w:rPr>
      </w:pPr>
    </w:p>
    <w:p w14:paraId="66EF3D63">
      <w:pPr>
        <w:spacing w:before="240" w:line="360" w:lineRule="auto"/>
        <w:ind w:firstLine="0"/>
        <w:jc w:val="both"/>
        <w:rPr>
          <w:b/>
          <w:bCs/>
          <w:iCs/>
          <w:sz w:val="28"/>
        </w:rPr>
      </w:pPr>
      <w:r>
        <w:rPr>
          <w:b/>
          <w:bCs/>
          <w:iCs/>
          <w:sz w:val="28"/>
        </w:rPr>
        <w:t>2 Практическая реализация</w:t>
      </w:r>
    </w:p>
    <w:p w14:paraId="66FA2CB4">
      <w:pPr>
        <w:spacing w:before="240" w:line="360" w:lineRule="auto"/>
        <w:ind w:firstLine="0"/>
        <w:jc w:val="both"/>
        <w:rPr>
          <w:b/>
          <w:bCs/>
          <w:iCs/>
          <w:sz w:val="28"/>
        </w:rPr>
      </w:pPr>
      <w:r>
        <w:rPr>
          <w:b/>
          <w:bCs/>
          <w:iCs/>
          <w:sz w:val="28"/>
        </w:rPr>
        <w:t>2.1 Предметная область и требования к ней</w:t>
      </w:r>
    </w:p>
    <w:p w14:paraId="6959D3C1">
      <w:pPr>
        <w:spacing w:before="240" w:line="36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Предметная область — управление киберспортивными командами и турнирами. Система позволяет хранить информацию о командах, игроках, матчах, спонсорах и заключённых с ними контрактах, а также об истории выступления игроков за различные команды.</w:t>
      </w:r>
    </w:p>
    <w:p w14:paraId="43C75C23">
      <w:pPr>
        <w:spacing w:before="240" w:line="360" w:lineRule="auto"/>
        <w:ind w:firstLine="0"/>
        <w:jc w:val="both"/>
        <w:rPr>
          <w:iCs/>
          <w:sz w:val="28"/>
        </w:rPr>
      </w:pPr>
      <w:r>
        <w:rPr>
          <w:iCs/>
          <w:sz w:val="28"/>
        </w:rPr>
        <w:t>Требования:</w:t>
      </w:r>
    </w:p>
    <w:p w14:paraId="0629AAEB">
      <w:pPr>
        <w:pStyle w:val="9"/>
        <w:numPr>
          <w:ilvl w:val="0"/>
          <w:numId w:val="2"/>
        </w:numPr>
        <w:spacing w:before="240" w:line="360" w:lineRule="auto"/>
        <w:jc w:val="both"/>
        <w:rPr>
          <w:iCs/>
          <w:sz w:val="28"/>
          <w:szCs w:val="28"/>
        </w:rPr>
      </w:pPr>
      <w:r>
        <w:rPr>
          <w:sz w:val="28"/>
          <w:szCs w:val="28"/>
        </w:rPr>
        <w:t>Команда имеет уникальное название, страну, дату основания, тренера и суммарный заработок.</w:t>
      </w:r>
    </w:p>
    <w:p w14:paraId="294AFDAF">
      <w:pPr>
        <w:pStyle w:val="9"/>
        <w:numPr>
          <w:ilvl w:val="0"/>
          <w:numId w:val="2"/>
        </w:numPr>
        <w:spacing w:before="240" w:line="360" w:lineRule="auto"/>
        <w:jc w:val="both"/>
        <w:rPr>
          <w:iCs/>
          <w:sz w:val="28"/>
        </w:rPr>
      </w:pPr>
      <w:r>
        <w:rPr>
          <w:sz w:val="28"/>
          <w:szCs w:val="28"/>
        </w:rPr>
        <w:t>Игрок характеризуется никнеймом, ФИО, страной и рейтингом. Один игрок может последовательно выступать за разные команды в разные периоды времени.</w:t>
      </w:r>
    </w:p>
    <w:p w14:paraId="7E7F1C90">
      <w:pPr>
        <w:pStyle w:val="9"/>
        <w:numPr>
          <w:ilvl w:val="0"/>
          <w:numId w:val="2"/>
        </w:numPr>
        <w:spacing w:before="240" w:line="360" w:lineRule="auto"/>
        <w:jc w:val="both"/>
        <w:rPr>
          <w:iCs/>
          <w:sz w:val="28"/>
          <w:szCs w:val="28"/>
        </w:rPr>
      </w:pPr>
      <w:r>
        <w:rPr>
          <w:sz w:val="28"/>
          <w:szCs w:val="28"/>
        </w:rPr>
        <w:t>Матч проводится между двумя командами, имеет дату и время начала, стадию турнира, длительность и итоговый счёт каждой команды.</w:t>
      </w:r>
    </w:p>
    <w:p w14:paraId="0467A87E">
      <w:pPr>
        <w:pStyle w:val="9"/>
        <w:numPr>
          <w:ilvl w:val="0"/>
          <w:numId w:val="2"/>
        </w:numPr>
        <w:spacing w:before="240" w:line="360" w:lineRule="auto"/>
        <w:jc w:val="both"/>
        <w:rPr>
          <w:iCs/>
          <w:sz w:val="28"/>
          <w:szCs w:val="28"/>
        </w:rPr>
      </w:pPr>
      <w:r>
        <w:rPr>
          <w:sz w:val="28"/>
          <w:szCs w:val="28"/>
        </w:rPr>
        <w:t>Спонсор описывается названием компании и контактной информацией. Спонсор может заключать несколько контрактов с разными командами.</w:t>
      </w:r>
    </w:p>
    <w:p w14:paraId="5B7A99D9">
      <w:pPr>
        <w:pStyle w:val="9"/>
        <w:numPr>
          <w:ilvl w:val="0"/>
          <w:numId w:val="2"/>
        </w:num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Контракт между спонсором и командой содержит даты начала и окончания, а также сумму финансирования.</w:t>
      </w:r>
    </w:p>
    <w:p w14:paraId="73B32DD4">
      <w:pPr>
        <w:pStyle w:val="9"/>
        <w:numPr>
          <w:ilvl w:val="0"/>
          <w:numId w:val="2"/>
        </w:num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История игрока в командах хранит периоды, когда игрок находился в конкретной команде, размер трансферного взноса, основную дисциплину (игру) и признак того, был ли игрок в это время переведён в запас.</w:t>
      </w:r>
    </w:p>
    <w:p w14:paraId="2256951F">
      <w:pPr>
        <w:spacing w:before="240" w:line="360" w:lineRule="auto"/>
        <w:ind w:firstLine="0"/>
        <w:jc w:val="both"/>
        <w:rPr>
          <w:b/>
          <w:bCs/>
          <w:iCs/>
          <w:sz w:val="28"/>
        </w:rPr>
      </w:pPr>
      <w:r>
        <w:rPr>
          <w:b/>
          <w:bCs/>
          <w:iCs/>
          <w:sz w:val="28"/>
        </w:rPr>
        <w:t>2.2 Модель «сущность-связь»</w:t>
      </w:r>
    </w:p>
    <w:p w14:paraId="4D82DCCE">
      <w:pPr>
        <w:spacing w:before="240" w:line="360" w:lineRule="auto"/>
        <w:jc w:val="both"/>
        <w:rPr>
          <w:iCs/>
          <w:sz w:val="28"/>
          <w:lang w:val="en-US"/>
        </w:rPr>
      </w:pPr>
      <w:r>
        <w:rPr>
          <w:iCs/>
          <w:sz w:val="28"/>
        </w:rPr>
        <w:t xml:space="preserve">Для построения предложенной модели «сущность-связь» были выделены </w:t>
      </w:r>
      <w:r>
        <w:rPr>
          <w:iCs/>
          <w:sz w:val="28"/>
          <w:lang w:val="ru-RU"/>
        </w:rPr>
        <w:t>шесть</w:t>
      </w:r>
      <w:r>
        <w:rPr>
          <w:rFonts w:hint="default"/>
          <w:iCs/>
          <w:sz w:val="28"/>
          <w:lang w:val="ru-RU"/>
        </w:rPr>
        <w:t xml:space="preserve"> </w:t>
      </w:r>
      <w:r>
        <w:rPr>
          <w:iCs/>
          <w:sz w:val="28"/>
        </w:rPr>
        <w:t>сущностей:</w:t>
      </w:r>
    </w:p>
    <w:p w14:paraId="6B2AE920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TEAM (Команда) – сущность команды, участвующей в киберспортивных турнирах, с идентификатором TeamName (Название команды) и атрибутами: CoachName (Имя тренера), Country (Страна), FoundedDate (Дата основания), TotalEarning (Суммарный заработок команды).</w:t>
      </w:r>
    </w:p>
    <w:p w14:paraId="5C23C7D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PLAYER (Игрок) – сущность профессионального игрока, с идентификатором NickName (Игровой никнейм) и атрибутами: Surname (Фамилия), MiddleName (Отчество), LastName (Имя), BirthDate (Дата рождения), Country (Страна), Rating (Текущий рейтинг игрока).</w:t>
      </w:r>
    </w:p>
    <w:p w14:paraId="04CCA650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MATCH (Матч) – сущность матча между двумя командами, с составным идентификатором из атрибутов TeamA, TeamB и StartDateTime (Команда A, Команда B и дата/время начала матча). Дополнительные атрибуты: Stage (Стадия турнира), MatchDuration (Длительность матча), ScoreTeamA (Счёт команды A), ScoreTeamB (Счёт команды B).</w:t>
      </w:r>
    </w:p>
    <w:p w14:paraId="1D2305FE">
      <w:pPr>
        <w:spacing w:before="240" w:line="360" w:lineRule="auto"/>
        <w:jc w:val="both"/>
        <w:rPr>
          <w:iCs/>
          <w:sz w:val="28"/>
          <w:szCs w:val="28"/>
        </w:rPr>
      </w:pPr>
      <w:r>
        <w:rPr>
          <w:sz w:val="28"/>
          <w:szCs w:val="28"/>
        </w:rPr>
        <w:t>SPONSOR (Спонсор) – сущность компании-спонсора, с идентификатором CompanyName (Название компании) и атрибутами: PhoneNumber (Телефон), Website (Веб-сайт), Email (Электронная почта).</w:t>
      </w:r>
    </w:p>
    <w:p w14:paraId="135C0CA2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PLAYER_TEAM_HISTORY (История игрока в командах) –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Идентификационно-зависим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ая</w:t>
      </w:r>
      <w:r>
        <w:rPr>
          <w:sz w:val="28"/>
          <w:szCs w:val="28"/>
        </w:rPr>
        <w:t xml:space="preserve"> сущность, отражающая принадлежность игрока командам во времени. Составной идентификатор формируется атрибутами Player, Team и StartDate (Игрок, Команда и дата начала контракта). Дополнительные атрибуты: EndDate (Дата окончания контракта), TransferFee (Сумма трансфера), Game (Игровая дисциплина), IsBenched (Признак, что игрок находился в запасе).</w:t>
      </w:r>
    </w:p>
    <w:p w14:paraId="4757E4C2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SPONSOR_TEAM_CONTRACT (Контракт спонсора с командой) –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Идентификационно-зависи</w:t>
      </w:r>
      <w:r>
        <w:rPr>
          <w:rFonts w:hint="default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мая </w:t>
      </w:r>
      <w:r>
        <w:rPr>
          <w:sz w:val="28"/>
          <w:szCs w:val="28"/>
        </w:rPr>
        <w:t>сущность, описывающая договор между спонсором и командой. Составной идентификатор образуют атрибуты Team, Sponsor и StartDate (Команда, Спонсор и дата начала контракта). Дополнительные атрибуты: EndDate (Дата окончания контракта), Amount (Сумма финансирования).</w:t>
      </w:r>
    </w:p>
    <w:p w14:paraId="17637DF6">
      <w:pPr>
        <w:pStyle w:val="9"/>
        <w:spacing w:before="240" w:after="240" w:line="360" w:lineRule="auto"/>
        <w:ind w:left="0"/>
        <w:jc w:val="both"/>
        <w:rPr>
          <w:iCs/>
          <w:sz w:val="28"/>
        </w:rPr>
      </w:pPr>
      <w:r>
        <w:rPr>
          <w:iCs/>
          <w:sz w:val="28"/>
        </w:rPr>
        <w:t>Между выделенными сущностями были построены связи, отвечающие ранее сформулированным требованиям.</w:t>
      </w:r>
    </w:p>
    <w:p w14:paraId="799538E4">
      <w:pPr>
        <w:pStyle w:val="9"/>
        <w:spacing w:before="240" w:after="240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PLAYER – PLAYER_TEAM_HISTORY: </w:t>
      </w:r>
      <w:r>
        <w:rPr>
          <w:sz w:val="28"/>
          <w:szCs w:val="28"/>
          <w:lang w:val="ru-RU"/>
        </w:rPr>
        <w:t>Между</w:t>
      </w:r>
      <w:r>
        <w:rPr>
          <w:rFonts w:hint="default"/>
          <w:sz w:val="28"/>
          <w:szCs w:val="28"/>
          <w:lang w:val="ru-RU"/>
        </w:rPr>
        <w:t xml:space="preserve"> игроком и его историей в командах возникает связь </w:t>
      </w:r>
      <w:r>
        <w:rPr>
          <w:iCs/>
          <w:sz w:val="28"/>
        </w:rPr>
        <w:t>«</w:t>
      </w:r>
      <w:r>
        <w:rPr>
          <w:rFonts w:hint="default"/>
          <w:iCs/>
          <w:sz w:val="28"/>
          <w:lang w:val="ru-RU"/>
        </w:rPr>
        <w:t>один-ко-многим</w:t>
      </w:r>
      <w:r>
        <w:rPr>
          <w:iCs/>
          <w:sz w:val="28"/>
        </w:rPr>
        <w:t>»</w:t>
      </w:r>
      <w:r>
        <w:rPr>
          <w:rFonts w:hint="default"/>
          <w:iCs/>
          <w:sz w:val="28"/>
          <w:lang w:val="en-US"/>
        </w:rPr>
        <w:t xml:space="preserve">: </w:t>
      </w:r>
      <w:r>
        <w:rPr>
          <w:sz w:val="28"/>
          <w:szCs w:val="28"/>
        </w:rPr>
        <w:t>один игрок может иметь от 0 до N записей в истории команд, каждая запись истории относится ровно к одному игроку.</w:t>
      </w:r>
    </w:p>
    <w:p w14:paraId="0B558497">
      <w:pPr>
        <w:pStyle w:val="9"/>
        <w:spacing w:before="240" w:after="240" w:line="360" w:lineRule="auto"/>
        <w:ind w:left="0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TEAM – PLAYER_TEAM_HISTORY: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Между сущностью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TEAM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и сущностью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PLAYER_TEAM_HISTORY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возникает связь «один-ко-многим»: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одна команда может заключать контракты с </w:t>
      </w:r>
      <w:r>
        <w:rPr>
          <w:rFonts w:hint="default"/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до N игроков в разные моменты времени, каждая запись истории относится ровно к </w:t>
      </w:r>
      <w:r>
        <w:rPr>
          <w:sz w:val="28"/>
          <w:szCs w:val="28"/>
          <w:lang w:val="ru-RU"/>
        </w:rPr>
        <w:t>одной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команде. </w:t>
      </w:r>
    </w:p>
    <w:p w14:paraId="5387A95B">
      <w:pPr>
        <w:pStyle w:val="9"/>
        <w:spacing w:before="240" w:after="240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TEAM – MATCH: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Между командой и матчем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возникают две связи «один-ко-многим»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 xml:space="preserve">каждый матч проводится строго между двумя командами (TeamA и TeamB), поэтому для сущности MATCH заведены два отдельных отношения с сущностью TEAM. Одна команда может участвовать в </w:t>
      </w:r>
      <w:r>
        <w:rPr>
          <w:rFonts w:hint="default"/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до N матчей в роли TeamA и в </w:t>
      </w:r>
      <w:r>
        <w:rPr>
          <w:rFonts w:hint="default"/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до N матчей в роли TeamB, а у каждого матча обязательно должны быть указаны обе команды-участника.</w:t>
      </w:r>
    </w:p>
    <w:p w14:paraId="4DDBE31D">
      <w:pPr>
        <w:pStyle w:val="9"/>
        <w:spacing w:before="240" w:after="240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SPONSOR – SPONSOR_TEAM_CONTRACT: </w:t>
      </w:r>
      <w:r>
        <w:rPr>
          <w:rFonts w:hint="default" w:ascii="Times New Roman" w:hAnsi="Times New Roman" w:eastAsia="SimSun" w:cs="Times New Roman"/>
          <w:sz w:val="28"/>
          <w:szCs w:val="28"/>
        </w:rPr>
        <w:t>Между спонсором и спонсорским контракто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возникает связь «один-ко-многим»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sz w:val="28"/>
          <w:szCs w:val="28"/>
        </w:rPr>
        <w:t xml:space="preserve">один спонсор может заключать от 0 до N спонсорских контрактов с различными командами, каждый контракт относится ровно к </w:t>
      </w:r>
      <w:r>
        <w:rPr>
          <w:sz w:val="28"/>
          <w:szCs w:val="28"/>
          <w:lang w:val="ru-RU"/>
        </w:rPr>
        <w:t>одному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спонсору.</w:t>
      </w:r>
    </w:p>
    <w:p w14:paraId="6FE9553B">
      <w:pPr>
        <w:pStyle w:val="9"/>
        <w:spacing w:before="240" w:after="240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TEAM – SPONSOR_TEAM_CONTRACT: </w:t>
      </w:r>
      <w:r>
        <w:rPr>
          <w:rFonts w:hint="default" w:ascii="Times New Roman" w:hAnsi="Times New Roman" w:eastAsia="SimSun" w:cs="Times New Roman"/>
          <w:sz w:val="28"/>
          <w:szCs w:val="28"/>
        </w:rPr>
        <w:t>Между командой и спонсорским контрактом возникает связь «один-ко-многим»:</w:t>
      </w:r>
      <w:r>
        <w:rPr>
          <w:rFonts w:hint="default" w:ascii="SimSun" w:hAnsi="SimSun" w:eastAsia="SimSun" w:cs="SimSun"/>
          <w:sz w:val="24"/>
          <w:szCs w:val="24"/>
          <w:lang w:val="ru-RU"/>
        </w:rPr>
        <w:t xml:space="preserve"> </w:t>
      </w:r>
      <w:r>
        <w:rPr>
          <w:sz w:val="28"/>
          <w:szCs w:val="28"/>
        </w:rPr>
        <w:t>одна команда может иметь от 1 до N спонсорских контрактов с разными спонсорами, каждый контракт относится ровно к одной команде.</w:t>
      </w:r>
    </w:p>
    <w:p w14:paraId="2A3B90B7">
      <w:pPr>
        <w:pStyle w:val="9"/>
        <w:spacing w:before="240" w:after="240" w:line="360" w:lineRule="auto"/>
        <w:ind w:left="0"/>
        <w:jc w:val="both"/>
        <w:rPr>
          <w:iCs/>
          <w:sz w:val="28"/>
          <w:lang w:val="en-US"/>
        </w:rPr>
      </w:pPr>
      <w:r>
        <w:rPr>
          <w:iCs/>
          <w:sz w:val="28"/>
          <w:lang w:val="en-US"/>
        </w:rPr>
        <w:t>ER</w:t>
      </w:r>
      <w:r>
        <w:rPr>
          <w:iCs/>
          <w:sz w:val="28"/>
        </w:rPr>
        <w:t>-модел</w:t>
      </w:r>
      <w:bookmarkStart w:id="0" w:name="_GoBack"/>
      <w:bookmarkEnd w:id="0"/>
      <w:r>
        <w:rPr>
          <w:iCs/>
          <w:sz w:val="28"/>
        </w:rPr>
        <w:t>ь для организации средневековых турниров на Рис. 1.</w:t>
      </w:r>
    </w:p>
    <w:p w14:paraId="6F718D02">
      <w:pPr>
        <w:spacing w:before="240" w:after="240" w:line="360" w:lineRule="auto"/>
        <w:ind w:firstLine="0"/>
        <w:rPr>
          <w:iCs/>
          <w:sz w:val="28"/>
        </w:rPr>
      </w:pPr>
      <w:r>
        <w:drawing>
          <wp:inline distT="0" distB="0" distL="114300" distR="114300">
            <wp:extent cx="4286885" cy="5715635"/>
            <wp:effectExtent l="0" t="0" r="1841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86885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E01C">
      <w:pPr>
        <w:pStyle w:val="9"/>
        <w:spacing w:before="240" w:after="240" w:line="360" w:lineRule="auto"/>
        <w:ind w:left="0" w:firstLine="0"/>
        <w:jc w:val="center"/>
        <w:rPr>
          <w:lang w:val="en-US"/>
        </w:rPr>
      </w:pPr>
      <w:r>
        <w:rPr>
          <w:iCs/>
          <w:sz w:val="28"/>
        </w:rPr>
        <w:t>Рис. 1. Модель «сущность-связь»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92786224"/>
      <w:docPartObj>
        <w:docPartGallery w:val="autotext"/>
      </w:docPartObj>
    </w:sdtPr>
    <w:sdtContent>
      <w:p w14:paraId="0B79C05F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9A75EF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3155B"/>
    <w:multiLevelType w:val="multilevel"/>
    <w:tmpl w:val="04E3155B"/>
    <w:lvl w:ilvl="0" w:tentative="0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F4CEC"/>
    <w:multiLevelType w:val="multilevel"/>
    <w:tmpl w:val="05EF4C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B5"/>
    <w:rsid w:val="00015C0A"/>
    <w:rsid w:val="00045820"/>
    <w:rsid w:val="00081EFC"/>
    <w:rsid w:val="000904D7"/>
    <w:rsid w:val="000A1B8E"/>
    <w:rsid w:val="000E76D6"/>
    <w:rsid w:val="001E2C27"/>
    <w:rsid w:val="00210D34"/>
    <w:rsid w:val="002219B4"/>
    <w:rsid w:val="002D71CC"/>
    <w:rsid w:val="00372EA5"/>
    <w:rsid w:val="003F1AA5"/>
    <w:rsid w:val="003F37B5"/>
    <w:rsid w:val="00471D1A"/>
    <w:rsid w:val="004932C2"/>
    <w:rsid w:val="00550546"/>
    <w:rsid w:val="00560197"/>
    <w:rsid w:val="0056221E"/>
    <w:rsid w:val="00612CF0"/>
    <w:rsid w:val="00613369"/>
    <w:rsid w:val="006364D9"/>
    <w:rsid w:val="006D015F"/>
    <w:rsid w:val="006D4475"/>
    <w:rsid w:val="00702438"/>
    <w:rsid w:val="0070425E"/>
    <w:rsid w:val="007B7130"/>
    <w:rsid w:val="007C25EF"/>
    <w:rsid w:val="00817910"/>
    <w:rsid w:val="00930FF1"/>
    <w:rsid w:val="009942C4"/>
    <w:rsid w:val="00AA204B"/>
    <w:rsid w:val="00AA49D9"/>
    <w:rsid w:val="00AD1626"/>
    <w:rsid w:val="00AE5BAD"/>
    <w:rsid w:val="00B77FBB"/>
    <w:rsid w:val="00BA6175"/>
    <w:rsid w:val="00BB6FF8"/>
    <w:rsid w:val="00BD597C"/>
    <w:rsid w:val="00E5099F"/>
    <w:rsid w:val="00EB1DBE"/>
    <w:rsid w:val="00EB55E4"/>
    <w:rsid w:val="19E01470"/>
    <w:rsid w:val="3D856F49"/>
    <w:rsid w:val="46F50C48"/>
    <w:rsid w:val="4C787026"/>
    <w:rsid w:val="63287DBD"/>
    <w:rsid w:val="72FD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  <w:ind w:firstLine="709"/>
    </w:pPr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line number"/>
    <w:basedOn w:val="2"/>
    <w:semiHidden/>
    <w:unhideWhenUsed/>
    <w:qFormat/>
    <w:uiPriority w:val="99"/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77"/>
        <w:tab w:val="right" w:pos="9355"/>
      </w:tabs>
    </w:pPr>
  </w:style>
  <w:style w:type="paragraph" w:styleId="7">
    <w:name w:val="footer"/>
    <w:basedOn w:val="1"/>
    <w:link w:val="11"/>
    <w:unhideWhenUsed/>
    <w:qFormat/>
    <w:uiPriority w:val="99"/>
    <w:pPr>
      <w:tabs>
        <w:tab w:val="center" w:pos="4677"/>
        <w:tab w:val="right" w:pos="9355"/>
      </w:tabs>
    </w:p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Верхний колонтитул Знак"/>
    <w:basedOn w:val="2"/>
    <w:link w:val="6"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11">
    <w:name w:val="Нижний колонтитул Знак"/>
    <w:basedOn w:val="2"/>
    <w:link w:val="7"/>
    <w:qFormat/>
    <w:uiPriority w:val="99"/>
    <w:rPr>
      <w:rFonts w:ascii="Times New Roman" w:hAnsi="Times New Roman" w:eastAsia="Times New Roma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5F177-0167-41E3-A204-8AB723EE4A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719</Words>
  <Characters>4101</Characters>
  <Lines>34</Lines>
  <Paragraphs>9</Paragraphs>
  <TotalTime>8</TotalTime>
  <ScaleCrop>false</ScaleCrop>
  <LinksUpToDate>false</LinksUpToDate>
  <CharactersWithSpaces>4811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2025-09-10T08:11:00Z</dcterms:created>
  <dc:creator>Максим Кузовчиков</dc:creator>
  <cp:lastModifiedBy>vladi</cp:lastModifiedBy>
  <dcterms:modified xsi:type="dcterms:W3CDTF">2025-11-25T16:51:45Z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E91F99B03EC445BA94AF199DCCB027A4_13</vt:lpwstr>
  </property>
</Properties>
</file>