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8242"/>
      </w:tblGrid>
      <w:tr w14:paraId="454E2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AAD6C">
            <w:pPr>
              <w:jc w:val="both"/>
              <w:rPr>
                <w:rFonts w:hint="default"/>
                <w:b/>
                <w:lang w:val="ru-RU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2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b/>
                <w:lang w:val="ru-RU"/>
              </w:rPr>
              <w:t xml:space="preserve">  </w:t>
            </w:r>
          </w:p>
        </w:tc>
        <w:tc>
          <w:tcPr>
            <w:tcW w:w="8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BD32B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180BE4F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5311C48D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6BAE259E">
            <w:pPr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2E61AC8">
            <w:pPr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209E3237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FF92D5D">
            <w:pPr>
              <w:ind w:firstLine="0"/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62B858AE">
      <w:pPr>
        <w:pBdr>
          <w:bottom w:val="thinThickSmallGap" w:color="auto" w:sz="24" w:space="1"/>
        </w:pBdr>
        <w:jc w:val="center"/>
        <w:rPr>
          <w:bCs/>
          <w:sz w:val="12"/>
          <w:szCs w:val="28"/>
        </w:rPr>
      </w:pPr>
    </w:p>
    <w:p w14:paraId="552EED37">
      <w:pPr>
        <w:jc w:val="center"/>
        <w:rPr>
          <w:bCs/>
          <w:sz w:val="28"/>
          <w:szCs w:val="28"/>
        </w:rPr>
      </w:pPr>
    </w:p>
    <w:p w14:paraId="044F474D">
      <w:pPr>
        <w:ind w:firstLine="0"/>
        <w:rPr>
          <w:sz w:val="24"/>
          <w:u w:val="single"/>
        </w:rPr>
      </w:pPr>
      <w:r>
        <w:rPr>
          <w:sz w:val="24"/>
        </w:rPr>
        <w:t>ФАКУЛЬТЕТ</w:t>
      </w:r>
      <w:r>
        <w:rPr>
          <w:sz w:val="24"/>
          <w:u w:val="single"/>
        </w:rPr>
        <w:tab/>
      </w:r>
      <w:r>
        <w:rPr>
          <w:sz w:val="24"/>
          <w:u w:val="single"/>
        </w:rPr>
        <w:t>Информатики и систем управления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706F1329">
      <w:pPr>
        <w:ind w:firstLine="0"/>
        <w:rPr>
          <w:sz w:val="24"/>
        </w:rPr>
      </w:pPr>
      <w:r>
        <w:rPr>
          <w:sz w:val="24"/>
          <w:u w:val="single"/>
        </w:rPr>
        <w:t xml:space="preserve">           </w:t>
      </w:r>
    </w:p>
    <w:p w14:paraId="703F02F4">
      <w:pPr>
        <w:ind w:firstLine="0"/>
        <w:rPr>
          <w:iCs/>
          <w:sz w:val="24"/>
        </w:rPr>
      </w:pPr>
      <w:r>
        <w:rPr>
          <w:sz w:val="24"/>
        </w:rPr>
        <w:t>КАФЕДРА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iCs/>
          <w:sz w:val="24"/>
          <w:u w:val="single"/>
        </w:rPr>
        <w:t>Теоретической информатики и компьютерных технологий</w:t>
      </w:r>
      <w:r>
        <w:rPr>
          <w:iCs/>
          <w:sz w:val="24"/>
          <w:u w:val="single"/>
        </w:rPr>
        <w:tab/>
      </w:r>
      <w:r>
        <w:rPr>
          <w:iCs/>
          <w:sz w:val="24"/>
          <w:u w:val="single"/>
        </w:rPr>
        <w:tab/>
      </w:r>
    </w:p>
    <w:p w14:paraId="3C613C9B">
      <w:pPr>
        <w:rPr>
          <w:i/>
          <w:sz w:val="24"/>
        </w:rPr>
      </w:pPr>
    </w:p>
    <w:p w14:paraId="795EEAC9">
      <w:pPr>
        <w:jc w:val="center"/>
        <w:rPr>
          <w:bCs/>
          <w:sz w:val="28"/>
          <w:szCs w:val="28"/>
        </w:rPr>
      </w:pPr>
    </w:p>
    <w:p w14:paraId="4CAD0D7D">
      <w:pPr>
        <w:jc w:val="center"/>
        <w:rPr>
          <w:bCs/>
          <w:sz w:val="28"/>
          <w:szCs w:val="28"/>
        </w:rPr>
      </w:pPr>
    </w:p>
    <w:p w14:paraId="4F2E5E89">
      <w:pPr>
        <w:jc w:val="center"/>
        <w:rPr>
          <w:bCs/>
          <w:sz w:val="28"/>
          <w:szCs w:val="28"/>
        </w:rPr>
      </w:pPr>
    </w:p>
    <w:p w14:paraId="718CB375">
      <w:pPr>
        <w:jc w:val="center"/>
        <w:rPr>
          <w:bCs/>
          <w:sz w:val="28"/>
          <w:szCs w:val="28"/>
        </w:rPr>
      </w:pPr>
    </w:p>
    <w:p w14:paraId="4962111D">
      <w:pPr>
        <w:jc w:val="center"/>
        <w:rPr>
          <w:bCs/>
          <w:sz w:val="28"/>
          <w:szCs w:val="28"/>
        </w:rPr>
      </w:pPr>
    </w:p>
    <w:p w14:paraId="5237552F">
      <w:pPr>
        <w:jc w:val="center"/>
        <w:rPr>
          <w:bCs/>
          <w:sz w:val="28"/>
          <w:szCs w:val="28"/>
        </w:rPr>
      </w:pPr>
    </w:p>
    <w:p w14:paraId="66ECBE40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ОТЧЕТ ПО ЛАБОРАТОРНОЙ РАБОТЕ №4</w:t>
      </w:r>
    </w:p>
    <w:p w14:paraId="5F94CD40">
      <w:pPr>
        <w:ind w:firstLine="0"/>
        <w:jc w:val="center"/>
        <w:rPr>
          <w:sz w:val="36"/>
          <w:szCs w:val="28"/>
        </w:rPr>
      </w:pPr>
      <w:r>
        <w:rPr>
          <w:sz w:val="36"/>
          <w:szCs w:val="28"/>
        </w:rPr>
        <w:t>Преобразование модели семантических объектов в реляционную модель</w:t>
      </w:r>
    </w:p>
    <w:p w14:paraId="32D4AE00">
      <w:pPr>
        <w:ind w:firstLine="0"/>
        <w:jc w:val="center"/>
        <w:rPr>
          <w:sz w:val="36"/>
          <w:szCs w:val="28"/>
        </w:rPr>
      </w:pPr>
      <w:r>
        <w:rPr>
          <w:sz w:val="36"/>
          <w:szCs w:val="28"/>
        </w:rPr>
        <w:t>По курсу: Базы данных</w:t>
      </w:r>
    </w:p>
    <w:p w14:paraId="0F5A7CE7">
      <w:pPr>
        <w:ind w:firstLine="0"/>
        <w:jc w:val="center"/>
        <w:rPr>
          <w:bCs/>
          <w:sz w:val="28"/>
          <w:szCs w:val="28"/>
        </w:rPr>
      </w:pPr>
    </w:p>
    <w:p w14:paraId="1D7661E4">
      <w:pPr>
        <w:ind w:firstLine="0"/>
        <w:jc w:val="center"/>
        <w:rPr>
          <w:bCs/>
          <w:sz w:val="28"/>
          <w:szCs w:val="28"/>
        </w:rPr>
      </w:pPr>
    </w:p>
    <w:p w14:paraId="53AC66EF">
      <w:pPr>
        <w:ind w:firstLine="0"/>
        <w:jc w:val="center"/>
        <w:rPr>
          <w:bCs/>
          <w:sz w:val="28"/>
          <w:szCs w:val="28"/>
        </w:rPr>
      </w:pPr>
    </w:p>
    <w:p w14:paraId="49247EA5">
      <w:pPr>
        <w:ind w:firstLine="0"/>
        <w:jc w:val="center"/>
        <w:rPr>
          <w:bCs/>
          <w:sz w:val="28"/>
          <w:szCs w:val="28"/>
        </w:rPr>
      </w:pPr>
    </w:p>
    <w:p w14:paraId="6C643E6C">
      <w:pPr>
        <w:ind w:firstLine="0"/>
        <w:jc w:val="center"/>
        <w:rPr>
          <w:bCs/>
          <w:sz w:val="28"/>
          <w:szCs w:val="28"/>
        </w:rPr>
      </w:pPr>
    </w:p>
    <w:p w14:paraId="23C86DEE">
      <w:pPr>
        <w:ind w:firstLine="0"/>
        <w:jc w:val="center"/>
        <w:rPr>
          <w:bCs/>
          <w:sz w:val="28"/>
          <w:szCs w:val="28"/>
        </w:rPr>
      </w:pPr>
    </w:p>
    <w:p w14:paraId="6196359A">
      <w:pPr>
        <w:ind w:firstLine="0"/>
        <w:jc w:val="center"/>
        <w:rPr>
          <w:bCs/>
          <w:sz w:val="28"/>
          <w:szCs w:val="28"/>
        </w:rPr>
      </w:pPr>
    </w:p>
    <w:p w14:paraId="41267FF4">
      <w:pPr>
        <w:ind w:firstLine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Выполнил: </w:t>
      </w:r>
    </w:p>
    <w:p w14:paraId="5E95C2BD">
      <w:pPr>
        <w:ind w:firstLine="0"/>
        <w:jc w:val="right"/>
        <w:rPr>
          <w:bCs/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t>Тараканов В.Д</w:t>
      </w:r>
      <w:r>
        <w:rPr>
          <w:bCs/>
          <w:sz w:val="28"/>
          <w:szCs w:val="28"/>
        </w:rPr>
        <w:t>.</w:t>
      </w:r>
    </w:p>
    <w:p w14:paraId="2AD1087D">
      <w:pPr>
        <w:ind w:firstLine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ИУ9-52Б</w:t>
      </w:r>
    </w:p>
    <w:p w14:paraId="25DA8B33">
      <w:pPr>
        <w:ind w:firstLine="0"/>
        <w:jc w:val="right"/>
        <w:rPr>
          <w:bCs/>
          <w:sz w:val="28"/>
          <w:szCs w:val="28"/>
        </w:rPr>
      </w:pPr>
    </w:p>
    <w:p w14:paraId="4A05413B">
      <w:pPr>
        <w:ind w:firstLine="0"/>
        <w:jc w:val="right"/>
        <w:rPr>
          <w:bCs/>
          <w:sz w:val="28"/>
          <w:szCs w:val="28"/>
        </w:rPr>
      </w:pPr>
    </w:p>
    <w:p w14:paraId="341ABAAF">
      <w:pPr>
        <w:ind w:firstLine="0"/>
        <w:jc w:val="right"/>
        <w:rPr>
          <w:bCs/>
          <w:sz w:val="28"/>
          <w:szCs w:val="28"/>
        </w:rPr>
      </w:pPr>
    </w:p>
    <w:p w14:paraId="5EAEA3EA">
      <w:pPr>
        <w:ind w:firstLine="0"/>
        <w:jc w:val="right"/>
        <w:rPr>
          <w:bCs/>
          <w:sz w:val="28"/>
          <w:szCs w:val="28"/>
        </w:rPr>
      </w:pPr>
    </w:p>
    <w:p w14:paraId="233EF6B7">
      <w:pPr>
        <w:ind w:firstLine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Преподаватель: </w:t>
      </w:r>
    </w:p>
    <w:p w14:paraId="0D58C782">
      <w:pPr>
        <w:ind w:firstLine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Вишняков И. Э.</w:t>
      </w:r>
    </w:p>
    <w:p w14:paraId="0DCDAF1A">
      <w:pPr>
        <w:ind w:firstLine="0"/>
        <w:jc w:val="center"/>
        <w:rPr>
          <w:bCs/>
          <w:sz w:val="28"/>
          <w:szCs w:val="28"/>
        </w:rPr>
      </w:pPr>
    </w:p>
    <w:p w14:paraId="297E62A4">
      <w:pPr>
        <w:ind w:firstLine="0"/>
        <w:jc w:val="center"/>
        <w:rPr>
          <w:bCs/>
          <w:sz w:val="28"/>
          <w:szCs w:val="28"/>
        </w:rPr>
      </w:pPr>
    </w:p>
    <w:p w14:paraId="5E794051">
      <w:pPr>
        <w:ind w:firstLine="0"/>
        <w:jc w:val="center"/>
        <w:rPr>
          <w:bCs/>
          <w:sz w:val="28"/>
          <w:szCs w:val="28"/>
        </w:rPr>
      </w:pPr>
    </w:p>
    <w:p w14:paraId="39D1DC45">
      <w:pPr>
        <w:ind w:firstLine="0"/>
        <w:jc w:val="center"/>
        <w:rPr>
          <w:bCs/>
          <w:sz w:val="28"/>
          <w:szCs w:val="28"/>
        </w:rPr>
      </w:pPr>
    </w:p>
    <w:p w14:paraId="15C08189">
      <w:pPr>
        <w:ind w:firstLine="0"/>
        <w:jc w:val="center"/>
        <w:rPr>
          <w:i/>
          <w:sz w:val="28"/>
        </w:rPr>
      </w:pPr>
    </w:p>
    <w:p w14:paraId="2836521A">
      <w:pPr>
        <w:ind w:firstLine="0"/>
        <w:jc w:val="center"/>
        <w:rPr>
          <w:iCs/>
          <w:sz w:val="28"/>
        </w:rPr>
      </w:pPr>
      <w:r>
        <w:rPr>
          <w:iCs/>
          <w:sz w:val="28"/>
        </w:rPr>
        <w:t>Москва 2025</w:t>
      </w:r>
    </w:p>
    <w:p w14:paraId="28FB7948">
      <w:pPr>
        <w:spacing w:line="360" w:lineRule="auto"/>
        <w:ind w:firstLine="0"/>
        <w:jc w:val="center"/>
        <w:rPr>
          <w:b/>
          <w:bCs/>
          <w:iCs/>
          <w:sz w:val="28"/>
        </w:rPr>
      </w:pPr>
      <w:r>
        <w:rPr>
          <w:b/>
          <w:bCs/>
          <w:iCs/>
          <w:sz w:val="28"/>
        </w:rPr>
        <w:t>СОДЕРЖАНИЕ</w:t>
      </w:r>
    </w:p>
    <w:p w14:paraId="00F0977C">
      <w:pPr>
        <w:spacing w:line="360" w:lineRule="auto"/>
        <w:ind w:firstLine="0"/>
        <w:jc w:val="both"/>
        <w:rPr>
          <w:iCs/>
          <w:sz w:val="28"/>
          <w:u w:val="dotted"/>
        </w:rPr>
      </w:pPr>
      <w:r>
        <w:rPr>
          <w:iCs/>
          <w:sz w:val="28"/>
        </w:rPr>
        <w:t>1 Задача</w:t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>3</w:t>
      </w:r>
    </w:p>
    <w:p w14:paraId="25AD69C8">
      <w:pPr>
        <w:spacing w:line="360" w:lineRule="auto"/>
        <w:ind w:firstLine="0"/>
        <w:jc w:val="both"/>
        <w:rPr>
          <w:iCs/>
          <w:sz w:val="28"/>
          <w:u w:val="dotted"/>
        </w:rPr>
      </w:pPr>
      <w:r>
        <w:rPr>
          <w:iCs/>
          <w:sz w:val="28"/>
        </w:rPr>
        <w:t>2 Практическая реализация</w:t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ab/>
      </w:r>
      <w:r>
        <w:rPr>
          <w:iCs/>
          <w:sz w:val="28"/>
          <w:u w:val="dotted"/>
        </w:rPr>
        <w:t>4</w:t>
      </w:r>
    </w:p>
    <w:p w14:paraId="42F1C993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B55765A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052CB7C1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4941333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5134B3B8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32543C01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5273D8A2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696E2654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FCC6059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617B74BD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5564D42A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72062C2E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ECFC02B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5042FDFD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0336757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7CEC5C1F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732A33D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1AF3FCE4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16D6474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E5FB09A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6106C64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2764C90B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619E70C3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758DB808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48830212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625E9A3D">
      <w:pPr>
        <w:spacing w:line="360" w:lineRule="auto"/>
        <w:ind w:firstLine="0"/>
        <w:jc w:val="both"/>
        <w:rPr>
          <w:iCs/>
          <w:sz w:val="28"/>
          <w:u w:val="dotted"/>
        </w:rPr>
      </w:pPr>
    </w:p>
    <w:p w14:paraId="3BA4B410">
      <w:pPr>
        <w:spacing w:before="240" w:line="360" w:lineRule="auto"/>
        <w:ind w:firstLine="0"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1 Задача</w:t>
      </w:r>
    </w:p>
    <w:p w14:paraId="57BA2618">
      <w:pPr>
        <w:pStyle w:val="7"/>
        <w:numPr>
          <w:ilvl w:val="0"/>
          <w:numId w:val="1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Преобразовать модель семантических объектов, созданную в лабораторной работе №2, в реляционную модель согласно процедуре преобразования.</w:t>
      </w:r>
    </w:p>
    <w:p w14:paraId="1B545DEF">
      <w:pPr>
        <w:pStyle w:val="7"/>
        <w:numPr>
          <w:ilvl w:val="0"/>
          <w:numId w:val="1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Сопоставить результаты проектирования с использованием модели «сущность-связь» и модели семантических объектов (лабораторные работы №№3,4).</w:t>
      </w:r>
    </w:p>
    <w:p w14:paraId="7A407899">
      <w:pPr>
        <w:pStyle w:val="7"/>
        <w:numPr>
          <w:ilvl w:val="0"/>
          <w:numId w:val="1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Обосновать различия результатов, выявить и исправить ошибки проектирования.</w:t>
      </w:r>
    </w:p>
    <w:p w14:paraId="5786B381">
      <w:pPr>
        <w:spacing w:line="360" w:lineRule="auto"/>
        <w:ind w:firstLine="0"/>
        <w:jc w:val="both"/>
        <w:rPr>
          <w:iCs/>
          <w:sz w:val="28"/>
        </w:rPr>
      </w:pPr>
    </w:p>
    <w:p w14:paraId="76DD91CE">
      <w:pPr>
        <w:spacing w:line="360" w:lineRule="auto"/>
        <w:ind w:firstLine="0"/>
        <w:jc w:val="both"/>
        <w:rPr>
          <w:iCs/>
          <w:sz w:val="28"/>
        </w:rPr>
      </w:pPr>
    </w:p>
    <w:p w14:paraId="15278148">
      <w:pPr>
        <w:spacing w:line="360" w:lineRule="auto"/>
        <w:ind w:firstLine="0"/>
        <w:jc w:val="both"/>
        <w:rPr>
          <w:iCs/>
          <w:sz w:val="28"/>
        </w:rPr>
      </w:pPr>
    </w:p>
    <w:p w14:paraId="7479EAA6">
      <w:pPr>
        <w:spacing w:line="360" w:lineRule="auto"/>
        <w:ind w:firstLine="0"/>
        <w:jc w:val="both"/>
        <w:rPr>
          <w:iCs/>
          <w:sz w:val="28"/>
        </w:rPr>
      </w:pPr>
    </w:p>
    <w:p w14:paraId="232A4090">
      <w:pPr>
        <w:spacing w:line="360" w:lineRule="auto"/>
        <w:ind w:firstLine="0"/>
        <w:jc w:val="both"/>
        <w:rPr>
          <w:iCs/>
          <w:sz w:val="28"/>
        </w:rPr>
      </w:pPr>
    </w:p>
    <w:p w14:paraId="1EBF9214">
      <w:pPr>
        <w:spacing w:line="360" w:lineRule="auto"/>
        <w:ind w:firstLine="0"/>
        <w:jc w:val="both"/>
        <w:rPr>
          <w:iCs/>
          <w:sz w:val="28"/>
        </w:rPr>
      </w:pPr>
    </w:p>
    <w:p w14:paraId="4642EDC6">
      <w:pPr>
        <w:spacing w:line="360" w:lineRule="auto"/>
        <w:ind w:firstLine="0"/>
        <w:jc w:val="both"/>
        <w:rPr>
          <w:iCs/>
          <w:sz w:val="28"/>
        </w:rPr>
      </w:pPr>
    </w:p>
    <w:p w14:paraId="2D6FF94E">
      <w:pPr>
        <w:spacing w:line="360" w:lineRule="auto"/>
        <w:ind w:firstLine="0"/>
        <w:jc w:val="both"/>
        <w:rPr>
          <w:iCs/>
          <w:sz w:val="28"/>
        </w:rPr>
      </w:pPr>
    </w:p>
    <w:p w14:paraId="32314173">
      <w:pPr>
        <w:spacing w:line="360" w:lineRule="auto"/>
        <w:ind w:firstLine="0"/>
        <w:jc w:val="both"/>
        <w:rPr>
          <w:iCs/>
          <w:sz w:val="28"/>
        </w:rPr>
      </w:pPr>
    </w:p>
    <w:p w14:paraId="2E46E6B0">
      <w:pPr>
        <w:spacing w:line="360" w:lineRule="auto"/>
        <w:ind w:firstLine="0"/>
        <w:jc w:val="both"/>
        <w:rPr>
          <w:iCs/>
          <w:sz w:val="28"/>
        </w:rPr>
      </w:pPr>
    </w:p>
    <w:p w14:paraId="0FFA6A41">
      <w:pPr>
        <w:spacing w:line="360" w:lineRule="auto"/>
        <w:ind w:firstLine="0"/>
        <w:jc w:val="both"/>
        <w:rPr>
          <w:iCs/>
          <w:sz w:val="28"/>
        </w:rPr>
      </w:pPr>
    </w:p>
    <w:p w14:paraId="4CA25F93">
      <w:pPr>
        <w:spacing w:line="360" w:lineRule="auto"/>
        <w:ind w:firstLine="0"/>
        <w:jc w:val="both"/>
        <w:rPr>
          <w:iCs/>
          <w:sz w:val="28"/>
        </w:rPr>
      </w:pPr>
    </w:p>
    <w:p w14:paraId="102C372F">
      <w:pPr>
        <w:spacing w:line="360" w:lineRule="auto"/>
        <w:ind w:firstLine="0"/>
        <w:jc w:val="both"/>
        <w:rPr>
          <w:iCs/>
          <w:sz w:val="28"/>
        </w:rPr>
      </w:pPr>
    </w:p>
    <w:p w14:paraId="3E9DB5DD">
      <w:pPr>
        <w:spacing w:line="360" w:lineRule="auto"/>
        <w:ind w:firstLine="0"/>
        <w:jc w:val="both"/>
        <w:rPr>
          <w:iCs/>
          <w:sz w:val="28"/>
        </w:rPr>
      </w:pPr>
    </w:p>
    <w:p w14:paraId="6EAD2D74">
      <w:pPr>
        <w:spacing w:line="360" w:lineRule="auto"/>
        <w:ind w:firstLine="0"/>
        <w:jc w:val="both"/>
        <w:rPr>
          <w:iCs/>
          <w:sz w:val="28"/>
        </w:rPr>
      </w:pPr>
    </w:p>
    <w:p w14:paraId="48460EB8">
      <w:pPr>
        <w:spacing w:line="360" w:lineRule="auto"/>
        <w:ind w:firstLine="0"/>
        <w:jc w:val="both"/>
        <w:rPr>
          <w:iCs/>
          <w:sz w:val="28"/>
        </w:rPr>
      </w:pPr>
    </w:p>
    <w:p w14:paraId="62BC5F2A">
      <w:pPr>
        <w:spacing w:line="360" w:lineRule="auto"/>
        <w:ind w:firstLine="0"/>
        <w:jc w:val="both"/>
        <w:rPr>
          <w:iCs/>
          <w:sz w:val="28"/>
        </w:rPr>
      </w:pPr>
    </w:p>
    <w:p w14:paraId="46F33A8C">
      <w:pPr>
        <w:spacing w:line="360" w:lineRule="auto"/>
        <w:ind w:firstLine="0"/>
        <w:jc w:val="both"/>
        <w:rPr>
          <w:iCs/>
          <w:sz w:val="28"/>
        </w:rPr>
      </w:pPr>
    </w:p>
    <w:p w14:paraId="0A8B9D7E">
      <w:pPr>
        <w:spacing w:line="360" w:lineRule="auto"/>
        <w:ind w:firstLine="0"/>
        <w:jc w:val="both"/>
        <w:rPr>
          <w:iCs/>
          <w:sz w:val="28"/>
        </w:rPr>
      </w:pPr>
    </w:p>
    <w:p w14:paraId="31EA6853">
      <w:pPr>
        <w:spacing w:before="240" w:line="360" w:lineRule="auto"/>
        <w:ind w:firstLine="0"/>
        <w:jc w:val="both"/>
        <w:rPr>
          <w:iCs/>
          <w:sz w:val="28"/>
        </w:rPr>
      </w:pPr>
    </w:p>
    <w:p w14:paraId="6BF4E01C">
      <w:pPr>
        <w:spacing w:before="240" w:line="360" w:lineRule="auto"/>
        <w:ind w:firstLine="0"/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2 Практическая реализация</w:t>
      </w:r>
    </w:p>
    <w:p w14:paraId="0E05F047">
      <w:pPr>
        <w:spacing w:before="240" w:line="360" w:lineRule="auto"/>
        <w:jc w:val="both"/>
        <w:rPr>
          <w:iCs/>
          <w:sz w:val="28"/>
        </w:rPr>
      </w:pPr>
      <w:r>
        <w:rPr>
          <w:iCs/>
          <w:sz w:val="28"/>
        </w:rPr>
        <w:t>Спроектированная в результате лабораторной работы №2 модель семантических объектов представлена на рисунке 1.</w:t>
      </w:r>
    </w:p>
    <w:p w14:paraId="4436413B">
      <w:pPr>
        <w:spacing w:before="240" w:line="360" w:lineRule="auto"/>
        <w:ind w:firstLine="0"/>
        <w:jc w:val="center"/>
        <w:rPr>
          <w:rFonts w:hint="default"/>
          <w:iCs/>
          <w:sz w:val="28"/>
          <w:lang w:val="ru-RU"/>
        </w:rPr>
      </w:pPr>
      <w:r>
        <w:drawing>
          <wp:inline distT="0" distB="0" distL="114300" distR="114300">
            <wp:extent cx="5925185" cy="4443730"/>
            <wp:effectExtent l="0" t="0" r="18415" b="1397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C45060">
      <w:pPr>
        <w:spacing w:before="240" w:line="360" w:lineRule="auto"/>
        <w:ind w:firstLine="0"/>
        <w:jc w:val="center"/>
        <w:rPr>
          <w:iCs/>
          <w:sz w:val="28"/>
        </w:rPr>
      </w:pPr>
      <w:r>
        <w:rPr>
          <w:iCs/>
          <w:sz w:val="28"/>
        </w:rPr>
        <w:t>Рисунок 1 – Модель семантических объектов для услуг по переездам</w:t>
      </w:r>
    </w:p>
    <w:p w14:paraId="4A1BCD95">
      <w:pPr>
        <w:spacing w:before="240" w:line="360" w:lineRule="auto"/>
        <w:jc w:val="both"/>
        <w:rPr>
          <w:iCs/>
          <w:sz w:val="28"/>
        </w:rPr>
      </w:pPr>
      <w:r>
        <w:rPr>
          <w:iCs/>
          <w:sz w:val="28"/>
        </w:rPr>
        <w:t>В соответствии с правилами преобразования получили реляционную модель, представленную на рисунке 2.</w:t>
      </w:r>
    </w:p>
    <w:p w14:paraId="7C0BC6C7">
      <w:pPr>
        <w:spacing w:before="240" w:line="360" w:lineRule="auto"/>
        <w:ind w:firstLine="0"/>
        <w:jc w:val="both"/>
        <w:rPr>
          <w:rFonts w:hint="default"/>
          <w:iCs/>
          <w:sz w:val="28"/>
          <w:lang w:val="ru-RU"/>
        </w:rPr>
      </w:pPr>
      <w:r>
        <w:rPr>
          <w:rFonts w:hint="default"/>
          <w:iCs/>
          <w:sz w:val="28"/>
          <w:lang w:val="ru-RU"/>
        </w:rPr>
        <w:drawing>
          <wp:inline distT="0" distB="0" distL="114300" distR="114300">
            <wp:extent cx="5925185" cy="3964940"/>
            <wp:effectExtent l="0" t="0" r="18415" b="16510"/>
            <wp:docPr id="2" name="Изображение 2" descr="photo_2025-11-25_21-42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photo_2025-11-25_21-42-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7ABB">
      <w:pPr>
        <w:spacing w:before="240" w:line="360" w:lineRule="auto"/>
        <w:ind w:firstLine="0"/>
        <w:jc w:val="center"/>
        <w:rPr>
          <w:iCs/>
          <w:sz w:val="28"/>
        </w:rPr>
      </w:pPr>
      <w:r>
        <w:rPr>
          <w:iCs/>
          <w:sz w:val="28"/>
        </w:rPr>
        <w:t>Рисунок 2 – Реляционная модель, полученная из модели семантических объектов.</w:t>
      </w:r>
    </w:p>
    <w:p w14:paraId="6C8CA806">
      <w:pPr>
        <w:spacing w:before="240"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На рисунке 3 представлена реляционная модель, полученная из модели «сущность-связь» в результате выполнения лабораторной работы №3. </w:t>
      </w:r>
    </w:p>
    <w:p w14:paraId="51C99225">
      <w:pPr>
        <w:spacing w:before="240" w:line="360" w:lineRule="auto"/>
        <w:ind w:firstLine="0"/>
        <w:jc w:val="both"/>
        <w:rPr>
          <w:rFonts w:hint="default"/>
          <w:iCs/>
          <w:sz w:val="28"/>
          <w:lang w:val="en-US"/>
        </w:rPr>
      </w:pPr>
      <w:r>
        <w:rPr>
          <w:rFonts w:hint="default"/>
          <w:iCs/>
          <w:sz w:val="28"/>
          <w:lang w:val="ru-RU"/>
        </w:rPr>
        <w:drawing>
          <wp:inline distT="0" distB="0" distL="114300" distR="114300">
            <wp:extent cx="4443730" cy="5925185"/>
            <wp:effectExtent l="0" t="0" r="18415" b="13970"/>
            <wp:docPr id="4" name="Изображение 4" descr="photo_2025-11-25_21-41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2025-11-25_21-41-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4373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C469">
      <w:pPr>
        <w:spacing w:before="240" w:line="360" w:lineRule="auto"/>
        <w:ind w:firstLine="0"/>
        <w:jc w:val="center"/>
        <w:rPr>
          <w:iCs/>
          <w:sz w:val="28"/>
        </w:rPr>
      </w:pPr>
      <w:r>
        <w:rPr>
          <w:iCs/>
          <w:sz w:val="28"/>
        </w:rPr>
        <w:t>Рисунок 3 – Реляционная модель, полученная из модели «сущность-связь»</w:t>
      </w:r>
    </w:p>
    <w:p w14:paraId="5C91155A">
      <w:pPr>
        <w:spacing w:before="240"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Обе реляционные модели на рисунках 2–3 описывают одну и ту же предметную область. При сравнении результатов проектирования реляционных моделей, полученных из модели «сущность-связь» и модели семантических объектов, различий выявлено не было. 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92786224"/>
      <w:docPartObj>
        <w:docPartGallery w:val="autotext"/>
      </w:docPartObj>
    </w:sdtPr>
    <w:sdtContent>
      <w:p w14:paraId="0B79C05F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A75EF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320254"/>
    <w:multiLevelType w:val="multilevel"/>
    <w:tmpl w:val="1732025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B5"/>
    <w:rsid w:val="00005E42"/>
    <w:rsid w:val="00015C0A"/>
    <w:rsid w:val="00045820"/>
    <w:rsid w:val="000904D7"/>
    <w:rsid w:val="000E76D6"/>
    <w:rsid w:val="00113D7A"/>
    <w:rsid w:val="0017737F"/>
    <w:rsid w:val="001C4017"/>
    <w:rsid w:val="001E2C27"/>
    <w:rsid w:val="00210D34"/>
    <w:rsid w:val="002219B4"/>
    <w:rsid w:val="00243E52"/>
    <w:rsid w:val="002744B9"/>
    <w:rsid w:val="002B6369"/>
    <w:rsid w:val="00396C30"/>
    <w:rsid w:val="003A22DA"/>
    <w:rsid w:val="003A3DEC"/>
    <w:rsid w:val="003F37B5"/>
    <w:rsid w:val="00471D1A"/>
    <w:rsid w:val="004932C2"/>
    <w:rsid w:val="0055430F"/>
    <w:rsid w:val="00560197"/>
    <w:rsid w:val="00570B6D"/>
    <w:rsid w:val="005861CE"/>
    <w:rsid w:val="005E7B0E"/>
    <w:rsid w:val="00612CF0"/>
    <w:rsid w:val="00613369"/>
    <w:rsid w:val="006476E3"/>
    <w:rsid w:val="006730DD"/>
    <w:rsid w:val="006C67F4"/>
    <w:rsid w:val="00702438"/>
    <w:rsid w:val="0072637B"/>
    <w:rsid w:val="00773529"/>
    <w:rsid w:val="00780990"/>
    <w:rsid w:val="007B76C1"/>
    <w:rsid w:val="007C25EF"/>
    <w:rsid w:val="007D41B3"/>
    <w:rsid w:val="00817910"/>
    <w:rsid w:val="00865FD9"/>
    <w:rsid w:val="008F7F5D"/>
    <w:rsid w:val="00930FF1"/>
    <w:rsid w:val="00937168"/>
    <w:rsid w:val="0096184B"/>
    <w:rsid w:val="009942C4"/>
    <w:rsid w:val="009A0CF3"/>
    <w:rsid w:val="00A01638"/>
    <w:rsid w:val="00A56B03"/>
    <w:rsid w:val="00A61FDD"/>
    <w:rsid w:val="00A974A7"/>
    <w:rsid w:val="00AA49D9"/>
    <w:rsid w:val="00AD1626"/>
    <w:rsid w:val="00AF0FD8"/>
    <w:rsid w:val="00AF1BC5"/>
    <w:rsid w:val="00BA6175"/>
    <w:rsid w:val="00BA7DDD"/>
    <w:rsid w:val="00BB6FF8"/>
    <w:rsid w:val="00C21D03"/>
    <w:rsid w:val="00C9452A"/>
    <w:rsid w:val="00CF074C"/>
    <w:rsid w:val="00DC5C52"/>
    <w:rsid w:val="00E23B7C"/>
    <w:rsid w:val="00E5099F"/>
    <w:rsid w:val="00E737B8"/>
    <w:rsid w:val="00EB1DBE"/>
    <w:rsid w:val="00EB55E4"/>
    <w:rsid w:val="00ED23F4"/>
    <w:rsid w:val="00F646E0"/>
    <w:rsid w:val="00F877E8"/>
    <w:rsid w:val="00FF1ACF"/>
    <w:rsid w:val="141428DD"/>
    <w:rsid w:val="3203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ind w:firstLine="709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line number"/>
    <w:basedOn w:val="2"/>
    <w:semiHidden/>
    <w:unhideWhenUsed/>
    <w:qFormat/>
    <w:uiPriority w:val="99"/>
  </w:style>
  <w:style w:type="paragraph" w:styleId="5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</w:p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</w:p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Верхний колонтитул Знак"/>
    <w:basedOn w:val="2"/>
    <w:link w:val="5"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9">
    <w:name w:val="Нижний колонтитул Знак"/>
    <w:basedOn w:val="2"/>
    <w:link w:val="6"/>
    <w:qFormat/>
    <w:uiPriority w:val="99"/>
    <w:rPr>
      <w:rFonts w:ascii="Times New Roman" w:hAnsi="Times New Roman" w:eastAsia="Times New Roma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5F177-0167-41E3-A204-8AB723EE4A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289</Words>
  <Characters>1648</Characters>
  <Lines>13</Lines>
  <Paragraphs>3</Paragraphs>
  <TotalTime>78</TotalTime>
  <ScaleCrop>false</ScaleCrop>
  <LinksUpToDate>false</LinksUpToDate>
  <CharactersWithSpaces>1934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2025-10-28T21:00:00Z</dcterms:created>
  <dc:creator>Максим Кузовчиков</dc:creator>
  <cp:lastModifiedBy>Imperator</cp:lastModifiedBy>
  <dcterms:modified xsi:type="dcterms:W3CDTF">2025-11-26T12:55:49Z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27FEF36E1FE14AF3A928518BE746B0CC_13</vt:lpwstr>
  </property>
</Properties>
</file>