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FB5E6" w14:textId="77777777" w:rsidR="008514BF" w:rsidRPr="0011506E" w:rsidRDefault="008514BF">
      <w:pPr>
        <w:rPr>
          <w:b/>
          <w:bCs/>
          <w:sz w:val="24"/>
          <w:szCs w:val="32"/>
        </w:rPr>
      </w:pPr>
      <w:r w:rsidRPr="00C06303">
        <w:rPr>
          <w:rStyle w:val="Heading1Char"/>
          <w:b/>
          <w:bCs/>
          <w:sz w:val="36"/>
          <w:szCs w:val="44"/>
          <w:u w:val="single"/>
        </w:rPr>
        <w:t>Homework SP Farmer example with price effect</w:t>
      </w:r>
      <w:r w:rsidRPr="00C06303">
        <w:rPr>
          <w:sz w:val="24"/>
          <w:szCs w:val="32"/>
        </w:rPr>
        <w:t xml:space="preserve"> </w:t>
      </w:r>
      <w:r>
        <w:br/>
      </w:r>
      <w:r w:rsidRPr="0011506E">
        <w:rPr>
          <w:sz w:val="24"/>
          <w:szCs w:val="32"/>
        </w:rPr>
        <w:t xml:space="preserve">When yields are good for the farmer, they are usually also good for many other farmers. The supply is thus increasing, which will lower the prices. As an example, </w:t>
      </w:r>
      <w:r w:rsidRPr="0011506E">
        <w:rPr>
          <w:b/>
          <w:bCs/>
          <w:sz w:val="24"/>
          <w:szCs w:val="32"/>
        </w:rPr>
        <w:t xml:space="preserve">we may consider prices going down by 10% for corn and wheat when yields are above average (scenario 1) and going up by 10% when yields are below average (scenario 3). </w:t>
      </w:r>
    </w:p>
    <w:p w14:paraId="3E1EC0A3" w14:textId="60057734" w:rsidR="008514BF" w:rsidRPr="0011506E" w:rsidRDefault="008514BF" w:rsidP="008514BF">
      <w:pPr>
        <w:ind w:firstLine="720"/>
        <w:rPr>
          <w:b/>
          <w:bCs/>
          <w:sz w:val="24"/>
          <w:szCs w:val="32"/>
        </w:rPr>
      </w:pPr>
      <w:r w:rsidRPr="0011506E">
        <w:rPr>
          <w:b/>
          <w:bCs/>
          <w:sz w:val="24"/>
          <w:szCs w:val="32"/>
        </w:rPr>
        <w:t xml:space="preserve">• Formulate the model where these changes in prices affect both sales and purchases of corn and wheat. Assume sugar beet prices are not affected by yields. </w:t>
      </w:r>
    </w:p>
    <w:p w14:paraId="4CBAF875" w14:textId="401E152A" w:rsidR="008514BF" w:rsidRPr="0011506E" w:rsidRDefault="008514BF" w:rsidP="008514BF">
      <w:pPr>
        <w:rPr>
          <w:sz w:val="24"/>
          <w:szCs w:val="32"/>
        </w:rPr>
      </w:pPr>
      <w:r w:rsidRPr="0011506E">
        <w:rPr>
          <w:sz w:val="24"/>
          <w:szCs w:val="32"/>
        </w:rPr>
        <w:t>-</w:t>
      </w:r>
    </w:p>
    <w:p w14:paraId="2B74B5F4" w14:textId="73DF8A96" w:rsidR="008514BF" w:rsidRPr="0011506E" w:rsidRDefault="008514BF" w:rsidP="008514BF">
      <w:pPr>
        <w:ind w:firstLine="720"/>
        <w:rPr>
          <w:b/>
          <w:bCs/>
          <w:sz w:val="24"/>
          <w:szCs w:val="32"/>
        </w:rPr>
      </w:pPr>
      <w:r w:rsidRPr="0011506E">
        <w:rPr>
          <w:b/>
          <w:bCs/>
          <w:sz w:val="24"/>
          <w:szCs w:val="32"/>
        </w:rPr>
        <w:t>• Solve this model</w:t>
      </w:r>
    </w:p>
    <w:p w14:paraId="5680C53F" w14:textId="64710CD0" w:rsidR="008514BF" w:rsidRDefault="008514BF" w:rsidP="008514BF">
      <w:r w:rsidRPr="008514BF">
        <w:drawing>
          <wp:inline distT="0" distB="0" distL="0" distR="0" wp14:anchorId="58DCBACA" wp14:editId="58194ABE">
            <wp:extent cx="5943600" cy="2605405"/>
            <wp:effectExtent l="19050" t="19050" r="1905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1CE39" w14:textId="30F24E23" w:rsidR="008514BF" w:rsidRDefault="008514BF" w:rsidP="008514BF">
      <w:r w:rsidRPr="008514BF">
        <w:drawing>
          <wp:inline distT="0" distB="0" distL="0" distR="0" wp14:anchorId="5AAC6D47" wp14:editId="364732B5">
            <wp:extent cx="5943600" cy="2736772"/>
            <wp:effectExtent l="19050" t="19050" r="19050" b="260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143" cy="27407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5410D" w14:textId="08FA3ECA" w:rsidR="008514BF" w:rsidRDefault="008514BF" w:rsidP="008514BF"/>
    <w:p w14:paraId="17ECAFFF" w14:textId="57CD85EB" w:rsidR="008514BF" w:rsidRDefault="008514BF" w:rsidP="008514BF">
      <w:r>
        <w:rPr>
          <w:rStyle w:val="Heading1Char"/>
          <w:b/>
          <w:bCs/>
          <w:u w:val="single"/>
        </w:rPr>
        <w:lastRenderedPageBreak/>
        <w:t>Appendix</w:t>
      </w:r>
    </w:p>
    <w:p w14:paraId="410F72EA" w14:textId="67CD7122" w:rsidR="008514BF" w:rsidRDefault="008514BF" w:rsidP="008514BF">
      <w:r w:rsidRPr="008514BF">
        <w:drawing>
          <wp:inline distT="0" distB="0" distL="0" distR="0" wp14:anchorId="4F7A19F1" wp14:editId="500F9668">
            <wp:extent cx="5363323" cy="5601482"/>
            <wp:effectExtent l="19050" t="19050" r="2794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6014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51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BF"/>
    <w:rsid w:val="0011506E"/>
    <w:rsid w:val="00344CA1"/>
    <w:rsid w:val="00713998"/>
    <w:rsid w:val="008514BF"/>
    <w:rsid w:val="00C06303"/>
    <w:rsid w:val="00FE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994A"/>
  <w15:chartTrackingRefBased/>
  <w15:docId w15:val="{6000386F-7028-405A-801B-EDF982E0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4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B30AD-44EB-420C-A42C-04CFB6AC1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5</cp:revision>
  <dcterms:created xsi:type="dcterms:W3CDTF">2026-10-05T06:03:00Z</dcterms:created>
  <dcterms:modified xsi:type="dcterms:W3CDTF">2026-10-05T06:10:00Z</dcterms:modified>
</cp:coreProperties>
</file>