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DADS7202: Deep Learning — Midterm Project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One Piece Devil Fruits Image Classification</w:t>
      </w:r>
    </w:p>
    <w:p>
      <w:pPr>
        <w:spacing w:after="200" w:before="100"/>
      </w:pPr>
      <w:r>
        <w:rPr>
          <w:b/>
          <w:bCs/>
          <w:color w:val="C00000"/>
        </w:rPr>
        <w:t xml:space="preserve">⚠ </w:t>
      </w:r>
      <w:r>
        <w:rPr>
          <w:i/>
          <w:iCs/>
          <w:color w:val="C00000"/>
        </w:rPr>
        <w:t xml:space="preserve">ฉบับร่าง (DRAFT) — ส่วนที่มีเครื่องหมายนี้ยังต้องเติมผลจริงจากการรัน pipeline ก่อนส่งอาจารย์ ห้ามใส่ตัวเลข/กราฟสมมติแทนของจริง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1) Dataset description</w:t>
      </w:r>
    </w:p>
    <w:p>
      <w:pPr>
        <w:spacing w:after="80"/>
      </w:pPr>
      <w:r>
        <w:t xml:space="preserve">ชุดข้อมูลนี้สร้างขึ้นโดยมุ่งเน้น </w:t>
      </w:r>
      <w:r>
        <w:rPr>
          <w:b/>
          <w:bCs/>
        </w:rPr>
        <w:t xml:space="preserve">การจำแนกผลปีศาจ (Devil Fruit) จากเรื่อง One Piece 4 ผล</w:t>
      </w:r>
      <w:r>
        <w:t xml:space="preserve"> ที่มีลักษณะภาพใกล้เคียงกัน (ทรงกลม + ลาย swirl + ขั้วใบ เหมือนกันแทบทุกผล แยกกันหลักด้วยสี) ได้แก่ Gomu Gomu no Mi, Mera Mera no Mi, Ope Ope no Mi และ Yami Yami no Mi</w:t>
      </w:r>
    </w:p>
    <w:p>
      <w:pPr>
        <w:spacing w:after="80" w:before="150"/>
      </w:pPr>
      <w:r>
        <w:rPr>
          <w:b/>
          <w:bCs/>
          <w:sz w:val="22"/>
          <w:szCs w:val="22"/>
        </w:rPr>
        <w:t xml:space="preserve">เหตุผลที่ผ่านเงื่อนไขของโจทย์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ไม่อยู่ใน 1,000 คลาสของ ImageNet — โมเดล pretrained ที่ยังไม่ fine-tune ไม่สามารถจำแนกได้ถูกต้อง (ต้องแสดงหลักฐานในหัวข้อ 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เป็นชุดข้อมูลที่เก็บเอง (self-collected) ไม่ใช่ dataset สำเร็จรูปที่มีอยู่แล้วบน Kaggle/HuggingFace — ตรวจสอบแล้วว่าไม่มีชุดข้อมูลสำเร็จรูปสำหรับหัวข้อนี้</w:t>
      </w:r>
    </w:p>
    <w:p>
      <w:pPr>
        <w:spacing w:after="80" w:before="150"/>
      </w:pPr>
      <w:r>
        <w:rPr>
          <w:b/>
          <w:bCs/>
          <w:sz w:val="22"/>
          <w:szCs w:val="22"/>
        </w:rPr>
        <w:t xml:space="preserve">ที่มาของข้อมูล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รวบรวมด้วยการ scrape จาก Bing Image Search ผ่านแพ็กเกจ better_bing_image_downloader (เดิมลอง icrawler แต่ GoogleImageCrawler และ BingImageCrawler เสียทั้งคู่ — Google เป็นหน้า JS-only ส่วน Bing crawler ของ icrawler ใช้ parser ที่ล้าสมัยจนได้ภาพไม่ตรงคำค้น)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query ต่อคลาสออกแบบให้เอนไปทาง "ตัวผลไม้เอง" ที่ยังไม่ถูกกิน โดยหลีกเลี่ยงคำที่จะได้ภาพ "ตัวละครใช้พลัง" ปนมา (เช่น ใช้ "devil fruit design", "fruit prop replica", "close up fruit" แทนคำทั่วไป)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เสริมด้วย query ภาษาญี่ปุ่นกลุ่มฟิกเกอร์/ของสะสม (เช่น フィギュア, レプリカ) เพื่อดึงจากแหล่งขายของสะสมญี่ปุ่น เพิ่มความหลากหลายของแหล่งภาพ</w:t>
      </w:r>
    </w:p>
    <w:p>
      <w:pPr>
        <w:spacing w:after="80" w:before="150"/>
      </w:pPr>
      <w:r>
        <w:rPr>
          <w:b/>
          <w:bCs/>
          <w:sz w:val="22"/>
          <w:szCs w:val="22"/>
        </w:rPr>
        <w:t xml:space="preserve">ความเสี่ยงเฉพาะของ dataset นี้ (ระบุไว้ล่วงหน้าตั้งแต่ตอนออกแบบ scraper)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ภาพ "ตัวผลไม้จริง" ปรากฏบนจอน้อยมาก (มักมีแค่ฉาก flashback ตอนกิน) ส่วนใหญ่ของภาพที่ scrape ได้จึงเป็น fan art / wiki reference / รูปฟิกเกอร์ ไม่ใช่ screenshot จากอนิเมะ ต้องคัดกรองด้วยมือทุกภาพ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Near-duplicate สูงกว่าปกติ เพราะ fan art มักไปลอกภาพอ้างอิงเดียวกัน และรูปฟิกเกอร์จากร้านค้าออนไลน์มักถูกโพสต์ซ้ำหลายเว็บ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สีคือ cue หลักในการแยกคลาส (แดง/ชมพู, ส้ม/แดง, ฟ้า/ม่วง, ดำ/ม่วงเข้ม) — มีผลโดยตรงต่อการเลือก data augmentation ในหัวข้อ 2</w:t>
      </w:r>
    </w:p>
    <w:p>
      <w:pPr>
        <w:spacing w:after="80" w:before="150"/>
      </w:pPr>
      <w:r>
        <w:rPr>
          <w:b/>
          <w:bCs/>
          <w:sz w:val="22"/>
          <w:szCs w:val="22"/>
        </w:rPr>
        <w:t xml:space="preserve">การทำความสะอาดข้อมูล (dedupe_and_clean.py)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ตรวจ exact duplicate ด้วย MD5 file hash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ตรวจ near-duplicate ด้วย perceptual hash (imagehash.phash, Hamming distance threshold = 5) — flag ให้ตรวจด้วยตาก่อนตัดสินใจลบ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ตรวจไฟล์เสีย/อ่านไม่ได้ด้วย img.load() (ไม่ใช้ img.verify() เพราะพิสูจน์แล้วว่าให้ false negative กับไฟล์ JPEG ที่ถูกตัดครึ่ง)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ไฟล์ที่ถูกคัดออกทั้งหมดถูกย้าย (ไม่ลบทิ้ง) ไปที่ removed_dataset/&lt;class&gt;/&lt;เหตุผล&gt;/ พร้อม log แบบ CSV (dedupe_log.csv) เพื่อตรวจสอบย้อนหลังได้</w:t>
      </w:r>
    </w:p>
    <w:p>
      <w:pPr>
        <w:spacing w:after="200" w:before="100"/>
      </w:pPr>
      <w:r>
        <w:rPr>
          <w:b/>
          <w:bCs/>
          <w:color w:val="C00000"/>
        </w:rPr>
        <w:t xml:space="preserve">⚠ </w:t>
      </w:r>
      <w:r>
        <w:rPr>
          <w:i/>
          <w:iCs/>
          <w:color w:val="C00000"/>
        </w:rPr>
        <w:t xml:space="preserve">ต้องเติม: จำนวนภาพจริงต่อคลาสหลัง clean, กราฟ EDA (class distribution, ขนาดภาพ, aspect ratio, brightness), ภาพตัวอย่าง 3–4 ภาพต่อคลาส — ดึงจาก raw_dataset/ และผลของสคริปต์ EDA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2) Data preparation</w:t>
      </w:r>
    </w:p>
    <w:p>
      <w:pPr>
        <w:spacing w:after="80" w:before="150"/>
      </w:pPr>
      <w:r>
        <w:rPr>
          <w:b/>
          <w:bCs/>
          <w:sz w:val="22"/>
          <w:szCs w:val="22"/>
        </w:rPr>
        <w:t xml:space="preserve">Data Preprocessing (ทุก split)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transforms.Resize((224, 224)) — ปรับขนาดภาพให้เท่ากันทุกภาพ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transforms.ToTensor() — แปลงเป็น Tensor และปรับ pixel values ให้อยู่ช่วง 0.0–1.0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transforms.Normalize(mean=IMAGENET_MEAN, std=IMAGENET_STD) — ใช้ค่าสถิติของ ImageNet เพราะทุก backbone pretrained มาด้วยค่านี้</w:t>
      </w:r>
    </w:p>
    <w:p>
      <w:pPr>
        <w:spacing w:after="80" w:before="150"/>
      </w:pPr>
      <w:r>
        <w:rPr>
          <w:b/>
          <w:bCs/>
          <w:sz w:val="22"/>
          <w:szCs w:val="22"/>
        </w:rPr>
        <w:t xml:space="preserve">Data Augmentation (เฉพาะ Training Set, online augmentation)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transforms.RandomHorizontalFlip(p=0.5)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transforms.RandomRotation(degrees=20)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transforms.ColorJitter(brightness=0.20, contrast=0.15, saturation=0.05) — ไม่ใส่ hue เลย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transforms.RandomResizedCrop(224, scale=(0.85, 1.0))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transforms.RandomPerspective(distortion_scale=0.15, p=0.3)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transforms.RandomAffine(degrees=0, translate=(0.05, 0.05), shear=8)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transforms.RandomErasing(p=0.3, scale=(0.02, 0.08), value='random') — ใช้หลัง ToTensor()/Normalize() เท่านั้น</w:t>
      </w:r>
    </w:p>
    <w:p>
      <w:pPr>
        <w:spacing w:after="80" w:before="150"/>
      </w:pPr>
      <w:r>
        <w:rPr>
          <w:b/>
          <w:bCs/>
          <w:sz w:val="22"/>
          <w:szCs w:val="22"/>
        </w:rPr>
        <w:t xml:space="preserve">เหตุผลที่ตั้งใจ "ไม่" ใช้ (ตัดสินใจเฉพาะเจาะจงกับ dataset นี้)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RandomVerticalFlip — ผลไม้ในภาพทุกแหล่งถ่าย/วาดตั้งขึ้นตามแรงโน้มถ่วงเสมอ การ flip แนวตั้งสร้างภาพที่ไม่เคยเกิดในโลกจริง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RandomGrayscale / hue jitter — สีคือ cue หลักที่แยกคลาส การทำลายสีเสี่ยงทำให้แยกคู่ที่โทนใกล้กัน (gomu_gomu/mera_mera, ope_ope/yami_yami) ไม่ได้เลย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Rotation มุมกว้าง (45°/90°) — นอกจากไม่สมจริงแล้ว มุมที่หมุนออกจะถูก fill ด้วยสีดำ (padding) ซึ่งเสี่ยงไปพ้องกับคลาส yami_yami ที่เป็นสีดำอยู่แล้ว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RandAugment / TrivialAugmentWide / Mixup / CutMix — มี operation ที่ทำลายสีโดยตรง (Equalize, Solarize, Posterize) หรือผสมสีของสองคลาสเข้าด้วยกัน (Mixup/CutMix) ซึ่งขัดกับหลักการที่สีต้องคงความหมายเดิม</w:t>
      </w:r>
    </w:p>
    <w:p>
      <w:pPr>
        <w:spacing w:after="80" w:before="150"/>
      </w:pPr>
      <w:r>
        <w:rPr>
          <w:b/>
          <w:bCs/>
          <w:sz w:val="22"/>
          <w:szCs w:val="22"/>
        </w:rPr>
        <w:t xml:space="preserve">Data Splitting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Stratified split (sklearn.model_selection.train_test_split, stratify=targets) เพื่อรักษาสัดส่วนแต่ละคลาสให้เท่ากันทั้ง train/val/test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สัดส่วนปัจจุบันใน config.py: val_fraction=0.15, test_fraction=0.15, split_seed=42 (คงที่เพื่อให้ split ซ้ำได้)</w:t>
      </w:r>
    </w:p>
    <w:p>
      <w:pPr>
        <w:spacing w:after="200" w:before="100"/>
      </w:pPr>
      <w:r>
        <w:rPr>
          <w:b/>
          <w:bCs/>
          <w:color w:val="C00000"/>
        </w:rPr>
        <w:t xml:space="preserve">⚠ </w:t>
      </w:r>
      <w:r>
        <w:rPr>
          <w:i/>
          <w:iCs/>
          <w:color w:val="C00000"/>
        </w:rPr>
        <w:t xml:space="preserve">อยู่ระหว่างพิจารณาเพิ่ม test_fraction เป็น 0.2 เพื่อให้ตัวเลข accuracy บน test set แม่นยำขึ้น (test set ปัจจุบันเล็ก) — ต้องสรุปให้ชัดก่อนรันจริงครั้งสุดท้าย</w:t>
      </w:r>
    </w:p>
    <w:p>
      <w:pPr>
        <w:spacing w:after="80" w:before="150"/>
      </w:pPr>
      <w:r>
        <w:rPr>
          <w:b/>
          <w:bCs/>
          <w:sz w:val="22"/>
          <w:szCs w:val="22"/>
        </w:rPr>
        <w:t xml:space="preserve">Class Imbalance Handling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ใช้ inverse-frequency class weights ใน nn.CrossEntropyLoss(weight=...) — คำนวณจาก DataModule.class_weights()</w:t>
      </w:r>
    </w:p>
    <w:p>
      <w:pPr>
        <w:spacing w:after="200" w:before="100"/>
      </w:pPr>
      <w:r>
        <w:rPr>
          <w:b/>
          <w:bCs/>
          <w:color w:val="C00000"/>
        </w:rPr>
        <w:t xml:space="preserve">⚠ </w:t>
      </w:r>
      <w:r>
        <w:rPr>
          <w:i/>
          <w:iCs/>
          <w:color w:val="C00000"/>
        </w:rPr>
        <w:t xml:space="preserve">ต้องเติม: จำนวนภาพจริงต่อคลาสหลัง split (train/val/test) เป็นตาราง — จาก log ตอนรัน DataModule หรือ split_train_test.py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3) Model Architecture</w:t>
      </w:r>
    </w:p>
    <w:p>
      <w:pPr>
        <w:spacing w:after="80"/>
      </w:pPr>
      <w:r>
        <w:t xml:space="preserve">เลือกเปรียบเทียบ </w:t>
      </w:r>
      <w:r>
        <w:rPr>
          <w:b/>
          <w:bCs/>
        </w:rPr>
        <w:t xml:space="preserve">4 architecture</w:t>
      </w:r>
      <w:r>
        <w:t xml:space="preserve"> ที่มีปรัชญาการออกแบบต่างกันจริง ไม่ใช่แค่ตัวใหญ่ตัวเล็กของ family เดียวกัน ครอบคลุมตั้งแต่ plain conv stack ยุคแรก (VGG16), residual learning (ResNet50), ไปจนถึง NAS-optimized architecture ที่มี attention mechanism (EfficientNet-B0, MobileNetV3-Small) — และให้ขนาดพารามิเตอร์ไล่ระดับ small→medium→large ชัดเจน (~2.5M → ~5.3M → ~25M → ~138M) เพื่อดู trade-off ระหว่าง accuracy กับขนาดโมเดล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3300"/>
        <w:gridCol w:w="33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Params</w:t>
            </w:r>
          </w:p>
        </w:tc>
        <w:tc>
          <w:tcPr>
            <w:tcW w:type="dxa" w:w="3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จุดเด่น (Strengths)</w:t>
            </w:r>
          </w:p>
        </w:tc>
        <w:tc>
          <w:tcPr>
            <w:tcW w:type="dxa" w:w="3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ข้อจำกัด (Limitations)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MobileNetV3-Small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~2.5 ล้าน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เบาที่สุด ประมวลผลเร็วที่สุด ออกแบบผ่าน NAS เพื่อ Mobile/Edge device มี Squeeze-Excitation (channel attention)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ความสามารถสกัด feature ซับซ้อนจำกัดกว่าโมเดลอื่น เสี่ยง underfit กับงาน fine-grained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EfficientNet-B0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~5.3 ล้าน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Compound scaling (ปรับ depth/width/resolution พร้อมกัน) ผ่าน NAS มี Squeeze-Excitation เช่นกัน แต่ capacity สูงกว่า MobileNetV3-Small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ซับซ้อนกว่า MobileNet เล็กน้อย ใช้เวลาประมวลผลมากกว่า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ResNet50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~25.6 ล้าน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Residual/skip connection ช่วยแก้ vanishing gradient เทรนโมเดลลึกได้มีเสถียรภาพ เป็นมาตรฐานสากลของงาน transfer learning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ไม่มี attention mechanism ขนาดใหญ่กว่ากลุ่ม efficient-family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VGG16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~138.4 ล้าน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โครงสร้างเรียบง่าย ตรงไปตรงมา เหมาะเป็น baseline ดั้งเดิม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ขนาดใหญ่ที่สุด ไม่มี skip connection กินหน่วยความจำและเวลาประมวลผลมากที่สุด</w:t>
            </w:r>
          </w:p>
        </w:tc>
      </w:tr>
    </w:tbl>
    <w:p>
      <w:pPr>
        <w:spacing w:after="80" w:before="150"/>
      </w:pPr>
      <w:r>
        <w:rPr>
          <w:b/>
          <w:bCs/>
          <w:sz w:val="22"/>
          <w:szCs w:val="22"/>
        </w:rPr>
        <w:t xml:space="preserve">Model Architecture Modification</w:t>
      </w:r>
    </w:p>
    <w:p>
      <w:pPr>
        <w:spacing w:after="80"/>
      </w:pPr>
      <w:r>
        <w:t xml:space="preserve">เก็บโครงสร้าง Convolutional Layers เดิมไว้ทั้งหมดเพื่อใช้เป็น Backbone (Feature Extractor) และตัดเฉพาะ Classifier Layer เดิมที่อ้างอิงผลลัพธ์ 1,000 คลาสของ ImageNet ออก แล้วต่อ Classifier Head ใหม่ (ClassifierHead) ที่ใช้โครงสร้างเดียวกันทุก backbone เพื่อให้เปรียบเทียบกันได้ยุติธรรม: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Layer 1: nn.Linear(feature_dim, head_hidden_dim=256)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Layer 2: nn.ReLU(inplace=True)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Layer 3: nn.Dropout(head_dropout=0.3)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Layer 4: nn.Linear(256, num_classes=4)</w:t>
      </w:r>
    </w:p>
    <w:p>
      <w:pPr>
        <w:spacing w:after="200" w:before="100"/>
      </w:pPr>
      <w:r>
        <w:rPr>
          <w:b/>
          <w:bCs/>
          <w:color w:val="C00000"/>
        </w:rPr>
        <w:t xml:space="preserve">⚠ </w:t>
      </w:r>
      <w:r>
        <w:rPr>
          <w:i/>
          <w:iCs/>
          <w:color w:val="C00000"/>
        </w:rPr>
        <w:t xml:space="preserve">ต้องยืนยันค่า feature_dim ที่แท้จริงต่อ backbone จาก src/models/backbone_factory.py (ค่าทั่วไปตามเอกสาร torchvision: ResNet50=2048, VGG16=4096, EfficientNet-B0=1280, MobileNetV3-Small=1024 — ต้องตรวจกับไฟล์จริงก่อนใส่ในรายงาน)</w:t>
      </w:r>
    </w:p>
    <w:p>
      <w:pPr>
        <w:spacing w:after="200" w:before="100"/>
      </w:pPr>
      <w:r>
        <w:rPr>
          <w:b/>
          <w:bCs/>
          <w:color w:val="C00000"/>
        </w:rPr>
        <w:t xml:space="preserve">⚠ </w:t>
      </w:r>
      <w:r>
        <w:rPr>
          <w:i/>
          <w:iCs/>
          <w:color w:val="C00000"/>
        </w:rPr>
        <w:t xml:space="preserve">ต้องเติม: ภาพ prediction ของแต่ละ backbone แบบ pretrained ล้วน (ยังไม่ fine-tune) บน dataset ของเรา เพื่อแสดงหลักฐานว่ามันจำแนกผลปีศาจไม่ได้ (จาก show_pretrained_baseline.py) — เป็นเงื่อนไขบังคับของโจทย์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4) Training method</w:t>
      </w:r>
    </w:p>
    <w:p>
      <w:pPr>
        <w:spacing w:after="80" w:before="150"/>
      </w:pPr>
      <w:r>
        <w:rPr>
          <w:b/>
          <w:bCs/>
          <w:sz w:val="22"/>
          <w:szCs w:val="22"/>
        </w:rPr>
        <w:t xml:space="preserve">Two-Stage Fine-Tuning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Stage 1 — Freeze Backbone: freeze_backbone(fully=True) — ปิด requires_grad ของทุก parameter ใน backbone เทรนเฉพาะ Classifier Head ที่เพิ่มใหม่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Stage 2 — Selective Unfreeze: unfreeze_last_n_blocks(n=2) — ปลด block ลึกสุด 2 กลุ่มสุดท้ายของ backbone ให้ปรับ (fine-tune) ตามข้อมูลใหม่ ส่วน layer ตื้นยังคง freeze ไว้เป็นตัวตรวจจับ edge/texture ทั่วไป</w:t>
      </w:r>
    </w:p>
    <w:p>
      <w:pPr>
        <w:spacing w:after="80" w:before="150"/>
      </w:pPr>
      <w:r>
        <w:rPr>
          <w:b/>
          <w:bCs/>
          <w:sz w:val="22"/>
          <w:szCs w:val="22"/>
        </w:rPr>
        <w:t xml:space="preserve">Hyperparameter Tuning: Optuna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ใช้ Optuna (TPE sampler + pruning) แทน W&amp;B Sweep — เหตุผล: W&amp;B Sweep แบบทีมต้องมี Role-Based Access Control ระดับ paid tier ถึงจะให้สมาชิกกลุ่มรันร่วมกันได้ ส่วน Optuna ใช้ SQLite storage (load_if_exists=True) ทำให้ทุกคนรันแยกเครื่อง/แยก Colab session แล้วรวมผลภายหลังได้ และ resume ต่อจากที่ค้างได้เองถ้า Colab หลุด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จำนวนรอบเทรนซ้ำต่อ architecture (num_repeats) = 5 ครั้ง (อยู่ในช่วง 3–10 ที่โจทย์กำหนด) ด้วย seed ฐาน (base_seed) = 100 (seed ที่ใช้จริงคือ 100, 101, 102, 103, 104)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Loss function: CrossEntropyLoss ถ่วงน้ำหนักด้วย inverse-frequency class weights (imbalance_strategy = "class_weights")</w:t>
      </w:r>
    </w:p>
    <w:p>
      <w:pPr>
        <w:spacing w:after="200" w:before="100"/>
      </w:pPr>
      <w:r>
        <w:rPr>
          <w:b/>
          <w:bCs/>
          <w:color w:val="C00000"/>
        </w:rPr>
        <w:t xml:space="preserve">⚠ </w:t>
      </w:r>
      <w:r>
        <w:rPr>
          <w:i/>
          <w:iCs/>
          <w:color w:val="C00000"/>
        </w:rPr>
        <w:t xml:space="preserve">ต้องเติม: ตาราง search space ของ Optuna (learning rate, epochs ต่อ stage, ฯลฯ) และค่า hyperparameter ที่ดีที่สุดที่ Optuna เลือกให้ต่อ architecture — ดึงจาก Optuna study (best_trial ต่อ backbone)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5) Evaluation metrics &amp; Error Analysis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Learning Curves (train/val loss, accuracy ต่อ epoch)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การประเมินภาพรวมทุกคลาส: Accuracy, Precision, Recall, F1-Score — คำนวณแบบ macro average (precision_macro, recall_macro, f1_macro ตามที่ ExperimentRunner บันทึกจริงในโค้ด)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การประเมินแยกรายคลาส: Precision, Recall, F1-Score ต่อคลาส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Analysis: Confusion Matrix และ GradCAM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การเลือกตัวอย่างที่นำมาแสดง (best run ต่อ architecture): เลือกจาก run ที่ได้ test accuracy สูงสุดในบรรดา 5 seed ของ architecture นั้น (max accuracy) — ใช้ทั้งสำหรับ training curves, confusion matrix และ GradCAM ที่แสดงในหัวข้อ 6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6) Experimental results</w:t>
      </w:r>
    </w:p>
    <w:p>
      <w:pPr>
        <w:spacing w:after="200" w:before="100"/>
      </w:pPr>
      <w:r>
        <w:rPr>
          <w:b/>
          <w:bCs/>
          <w:color w:val="C00000"/>
        </w:rPr>
        <w:t xml:space="preserve">⚠ </w:t>
      </w:r>
      <w:r>
        <w:rPr>
          <w:i/>
          <w:iCs/>
          <w:color w:val="C00000"/>
        </w:rPr>
        <w:t xml:space="preserve">หัวข้อนี้ทั้งหมดต้องมาจากผลการรัน run_all_experiments.py จริง ห้ามใส่ตัวเลขสมมติ — เตรียมไว้เป็นโครงตารางให้กรอก</w:t>
      </w:r>
    </w:p>
    <w:p>
      <w:pPr>
        <w:spacing w:after="80" w:before="150"/>
      </w:pPr>
      <w:r>
        <w:rPr>
          <w:b/>
          <w:bCs/>
          <w:sz w:val="22"/>
          <w:szCs w:val="22"/>
        </w:rPr>
        <w:t xml:space="preserve">Mean ± SD (5 runs/architecture)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000"/>
        <w:gridCol w:w="20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F1 (macro)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Accuracy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Precision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Recall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VGG-16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⚠ TBD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⚠ TBD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⚠ TBD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⚠ TBD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ResNet-50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⚠ TBD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⚠ TBD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⚠ TBD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⚠ TBD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EfficientNet-B0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⚠ TBD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⚠ TBD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⚠ TBD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⚠ TBD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MobileNetV3-Small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⚠ TBD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⚠ TBD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⚠ TBD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⚠ TBD</w:t>
            </w:r>
          </w:p>
        </w:tc>
      </w:tr>
    </w:tbl>
    <w:p>
      <w:pPr>
        <w:spacing w:before="150"/>
      </w:pPr>
    </w:p>
    <w:p>
      <w:pPr>
        <w:spacing w:after="80" w:before="150"/>
      </w:pPr>
      <w:r>
        <w:rPr>
          <w:b/>
          <w:bCs/>
          <w:sz w:val="22"/>
          <w:szCs w:val="22"/>
        </w:rPr>
        <w:t xml:space="preserve">Pairwise Statistical Significance (Welch's t-test, metric = accuracy)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Model (1)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Model (2)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Mean (1)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Mean (2)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p-value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Sig. (p&lt;0.05)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VGG-16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ResNet-50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⚠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⚠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⚠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⚠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VGG-16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EfficientNet-B0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⚠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⚠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⚠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⚠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VGG-16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MobileNetV3-Small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⚠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⚠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⚠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⚠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ResNet-50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EfficientNet-B0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⚠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⚠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⚠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⚠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ResNet-50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MobileNetV3-Small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⚠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⚠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⚠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⚠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EfficientNet-B0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MobileNetV3-Small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⚠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⚠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⚠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⚠</w:t>
            </w:r>
          </w:p>
        </w:tc>
      </w:tr>
    </w:tbl>
    <w:p>
      <w:pPr>
        <w:spacing w:after="200" w:before="100"/>
      </w:pPr>
      <w:r>
        <w:rPr>
          <w:b/>
          <w:bCs/>
          <w:color w:val="C00000"/>
        </w:rPr>
        <w:t xml:space="preserve">⚠ </w:t>
      </w:r>
      <w:r>
        <w:rPr>
          <w:i/>
          <w:iCs/>
          <w:color w:val="C00000"/>
        </w:rPr>
        <w:t xml:space="preserve">ต้องเติม: training curves ต่อ architecture, confusion matrix ต่อ architecture, ตาราง per-class F1/Precision/Recall, ภาพ GradCAM (ก่อน/หลัง fine-tune) — ทั้งหมดจาก outputs/ หลังรันจบ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7) Discussion and conclusions</w:t>
      </w:r>
    </w:p>
    <w:p>
      <w:pPr>
        <w:spacing w:after="200" w:before="100"/>
      </w:pPr>
      <w:r>
        <w:rPr>
          <w:b/>
          <w:bCs/>
          <w:color w:val="C00000"/>
        </w:rPr>
        <w:t xml:space="preserve">⚠ </w:t>
      </w:r>
      <w:r>
        <w:rPr>
          <w:i/>
          <w:iCs/>
          <w:color w:val="C00000"/>
        </w:rPr>
        <w:t xml:space="preserve">ต้องเขียนหลังมีตัวเลขจริงในหัวข้อ 6 — โครงที่ควรพูดถึงมีดังนี้ (คัดจากรูปแบบของตัวอย่างที่อาจารย์ให้มา):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สรุปผล Welch's t-test ว่า architecture ไหนต่างจากกันอย่างมีนัยสำคัญหรือไม่ (ถ้าทุกคู่ p &gt; 0.05 ต้องอธิบายว่าทำไม — อาจเป็นเพราะ task แยกด้วยสีชัดจนเกือบทุก architecture ทำได้ดีใกล้เคียงกัน)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สรุปว่า architecture ไหนเหมาะสมที่สุดเมื่อพิจารณาทั้ง F1/SD และขนาดโมเดล/ความเร็ว ไม่ใช่แค่ accuracy สูงสุดอย่างเดียว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พูดถึงคลาสที่โมเดลสับสนกันบ่อยที่สุด (คาดว่าจะเป็นคู่ที่สีใกล้กัน เช่น gomu_gomu vs mera_mera หรือ ope_ope vs yami_yami) พร้อมเหตุผลและแนวทางแก้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Eyeball analysis: ตัวอย่างภาพที่ทำนายผิดจริง พร้อมวิเคราะห์ว่าความผิดพลาดดูสมเหตุสมผลจากมุมมองมนุษย์หรือไม่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2026-09-30T01:29:10.081Z</dcterms:created>
  <dcterms:modified xsi:type="dcterms:W3CDTF">2026-09-30T01:29:10.082Z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