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6A09" w14:textId="35FD4F9F" w:rsidR="00A96763" w:rsidRDefault="00A96763" w:rsidP="00A96763">
      <w:pPr>
        <w:pStyle w:val="a3"/>
        <w:numPr>
          <w:ilvl w:val="0"/>
          <w:numId w:val="1"/>
        </w:numPr>
        <w:ind w:leftChars="0"/>
      </w:pPr>
      <w:r w:rsidRPr="00A96763">
        <w:rPr>
          <w:rFonts w:hint="eastAsia"/>
        </w:rPr>
        <w:t>電</w:t>
      </w:r>
      <w:proofErr w:type="gramStart"/>
      <w:r w:rsidRPr="00A96763">
        <w:rPr>
          <w:rFonts w:hint="eastAsia"/>
        </w:rPr>
        <w:t>樞</w:t>
      </w:r>
      <w:proofErr w:type="gramEnd"/>
      <w:r w:rsidRPr="00A96763">
        <w:rPr>
          <w:rFonts w:hint="eastAsia"/>
        </w:rPr>
        <w:t>反</w:t>
      </w:r>
      <w:r>
        <w:rPr>
          <w:rFonts w:hint="eastAsia"/>
        </w:rPr>
        <w:t>應是指電</w:t>
      </w:r>
      <w:proofErr w:type="gramStart"/>
      <w:r>
        <w:rPr>
          <w:rFonts w:hint="eastAsia"/>
        </w:rPr>
        <w:t>樞</w:t>
      </w:r>
      <w:proofErr w:type="gramEnd"/>
      <w:r>
        <w:rPr>
          <w:rFonts w:hint="eastAsia"/>
        </w:rPr>
        <w:t>，在直流發電機為轉子，</w:t>
      </w:r>
      <w:r w:rsidRPr="00A96763">
        <w:rPr>
          <w:rFonts w:hint="eastAsia"/>
        </w:rPr>
        <w:t>在定子中產生的磁</w:t>
      </w:r>
      <w:r>
        <w:rPr>
          <w:rFonts w:hint="eastAsia"/>
        </w:rPr>
        <w:t>通</w:t>
      </w:r>
      <w:r w:rsidRPr="00A96763">
        <w:rPr>
          <w:rFonts w:hint="eastAsia"/>
        </w:rPr>
        <w:t>與永磁</w:t>
      </w:r>
      <w:r>
        <w:rPr>
          <w:rFonts w:hint="eastAsia"/>
        </w:rPr>
        <w:t>鐵產生的磁通</w:t>
      </w:r>
      <w:r w:rsidRPr="00A96763">
        <w:rPr>
          <w:rFonts w:hint="eastAsia"/>
        </w:rPr>
        <w:t>相互作用</w:t>
      </w:r>
      <w:r>
        <w:rPr>
          <w:rFonts w:hint="eastAsia"/>
        </w:rPr>
        <w:t>，在未飽和下</w:t>
      </w:r>
      <w:proofErr w:type="gramStart"/>
      <w:r>
        <w:rPr>
          <w:rFonts w:hint="eastAsia"/>
        </w:rPr>
        <w:t>線性疊加</w:t>
      </w:r>
      <w:proofErr w:type="gramEnd"/>
      <w:r w:rsidRPr="00A96763">
        <w:rPr>
          <w:rFonts w:hint="eastAsia"/>
        </w:rPr>
        <w:t>。</w:t>
      </w:r>
    </w:p>
    <w:p w14:paraId="5A40EF83" w14:textId="4CE6EE24" w:rsidR="002B658B" w:rsidRDefault="002B658B" w:rsidP="002B658B">
      <w:r>
        <w:rPr>
          <w:rFonts w:hint="eastAsia"/>
        </w:rPr>
        <w:t>(2)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313072D" wp14:editId="6FAE14DF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6850" cy="7038975"/>
            <wp:effectExtent l="0" t="0" r="0" b="952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15D832" w14:textId="7B863045" w:rsidR="002B658B" w:rsidRDefault="002B658B" w:rsidP="002B658B"/>
    <w:p w14:paraId="4699732C" w14:textId="304B47D9" w:rsidR="002B658B" w:rsidRDefault="002B658B" w:rsidP="002B658B"/>
    <w:p w14:paraId="5BB224D0" w14:textId="52272C2B" w:rsidR="002B658B" w:rsidRDefault="002B658B" w:rsidP="002B658B"/>
    <w:p w14:paraId="667D65B8" w14:textId="3BEA263C" w:rsidR="002B658B" w:rsidRDefault="002B658B" w:rsidP="002B658B"/>
    <w:p w14:paraId="0B0B9E50" w14:textId="524ABA3D" w:rsidR="00A96763" w:rsidRDefault="002B658B" w:rsidP="002B658B">
      <w:r>
        <w:rPr>
          <w:rFonts w:hint="eastAsia"/>
          <w:noProof/>
        </w:rPr>
        <w:lastRenderedPageBreak/>
        <w:drawing>
          <wp:inline distT="0" distB="0" distL="0" distR="0" wp14:anchorId="6951F08C" wp14:editId="01664EBA">
            <wp:extent cx="5274310" cy="7035587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8F54" w14:textId="43A242D6" w:rsidR="002B658B" w:rsidRDefault="002B658B" w:rsidP="002B658B"/>
    <w:p w14:paraId="42EAE3DC" w14:textId="483439C6" w:rsidR="002B658B" w:rsidRDefault="002B658B" w:rsidP="002B658B"/>
    <w:p w14:paraId="16994C61" w14:textId="1213EADA" w:rsidR="002B658B" w:rsidRDefault="002B658B" w:rsidP="002B658B"/>
    <w:p w14:paraId="212556DC" w14:textId="3081E919" w:rsidR="002B658B" w:rsidRDefault="002B658B" w:rsidP="002B658B"/>
    <w:p w14:paraId="02D8403F" w14:textId="3D257466" w:rsidR="002B658B" w:rsidRDefault="002B658B" w:rsidP="002B658B"/>
    <w:p w14:paraId="60EF39C8" w14:textId="54889E7F" w:rsidR="002B658B" w:rsidRDefault="002B658B" w:rsidP="002B658B"/>
    <w:p w14:paraId="18355D1C" w14:textId="5241AF05" w:rsidR="002B658B" w:rsidRDefault="002B658B" w:rsidP="002B658B"/>
    <w:p w14:paraId="053FDB38" w14:textId="0F112A36" w:rsidR="002B658B" w:rsidRDefault="002B658B" w:rsidP="002B658B">
      <w:r>
        <w:rPr>
          <w:rFonts w:hint="eastAsia"/>
        </w:rPr>
        <w:lastRenderedPageBreak/>
        <w:t>(3)</w:t>
      </w:r>
    </w:p>
    <w:p w14:paraId="208D0BD3" w14:textId="5E0B5117" w:rsidR="002B658B" w:rsidRDefault="002B658B" w:rsidP="002B658B"/>
    <w:p w14:paraId="7332C0B9" w14:textId="287DF342" w:rsidR="002B658B" w:rsidRDefault="002B658B" w:rsidP="002B658B">
      <w:pPr>
        <w:rPr>
          <w:rFonts w:hint="eastAsia"/>
        </w:rPr>
      </w:pPr>
      <w:r>
        <w:rPr>
          <w:noProof/>
        </w:rPr>
        <w:drawing>
          <wp:inline distT="0" distB="0" distL="0" distR="0" wp14:anchorId="5D01E2DF" wp14:editId="6C13204B">
            <wp:extent cx="5185926" cy="69176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457" cy="69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5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1AE"/>
    <w:multiLevelType w:val="hybridMultilevel"/>
    <w:tmpl w:val="0C707158"/>
    <w:lvl w:ilvl="0" w:tplc="B69AAC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8516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63"/>
    <w:rsid w:val="002B658B"/>
    <w:rsid w:val="003A465B"/>
    <w:rsid w:val="008D0A63"/>
    <w:rsid w:val="00A96763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CAE80"/>
  <w15:chartTrackingRefBased/>
  <w15:docId w15:val="{F2692292-2AB2-442A-A459-244CC930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7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1</cp:revision>
  <dcterms:created xsi:type="dcterms:W3CDTF">2022-11-16T14:21:00Z</dcterms:created>
  <dcterms:modified xsi:type="dcterms:W3CDTF">2022-11-16T15:53:00Z</dcterms:modified>
</cp:coreProperties>
</file>