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 for Bangkok and Krabi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set of data contains 162 Sub-district (1 unknown in every set)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sub-district have the same value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(Data may come from the same weather station and s</w:t>
      </w:r>
      <w:r w:rsidDel="00000000" w:rsidR="00000000" w:rsidRPr="00000000">
        <w:rPr>
          <w:color w:val="222222"/>
          <w:highlight w:val="white"/>
          <w:rtl w:val="0"/>
        </w:rPr>
        <w:t xml:space="preserve">ome sub-districts (or district in BKK) have a small polygon, therefore weather data may be similar to the neighbor sub-district/district.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sub-district have the same values (Rainfall, Humidity, Temperature, Wind speed)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2015, 2016, 2017 contains data in 53 weeks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 contains data 20 weeks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