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RIXA – E-LEARNING</w:t>
      </w:r>
    </w:p>
    <w:p>
      <w:pPr>
        <w:jc w:val="center"/>
      </w:pPr>
      <w:r>
        <w:rPr>
          <w:b/>
          <w:sz w:val="40"/>
        </w:rPr>
        <w:t>Detailed Solution Document</w:t>
      </w:r>
    </w:p>
    <w:p>
      <w:pPr>
        <w:jc w:val="center"/>
      </w:pPr>
      <w:r>
        <w:rPr>
          <w:i/>
        </w:rPr>
        <w:t>AI-Powered Smart Learning with Interactive Video, AR, Evaluation &amp; Analytics</w:t>
      </w:r>
    </w:p>
    <w:tbl>
      <w:tblPr>
        <w:tblStyle w:val="TableGrid"/>
        <w:tblW w:type="auto" w:w="0"/>
        <w:tblLook w:firstColumn="1" w:firstRow="1" w:lastColumn="0" w:lastRow="0" w:noHBand="0" w:noVBand="1" w:val="04A0"/>
      </w:tblPr>
      <w:tblGrid>
        <w:gridCol w:w="5040"/>
        <w:gridCol w:w="5040"/>
      </w:tblGrid>
      <w:tr>
        <w:tc>
          <w:tcPr>
            <w:tcW w:type="dxa" w:w="5040"/>
            <w:shd w:fill="DCEEFF"/>
          </w:tcPr>
          <w:p>
            <w:r>
              <w:rPr>
                <w:b/>
              </w:rPr>
              <w:t>Reference</w:t>
            </w:r>
          </w:p>
        </w:tc>
        <w:tc>
          <w:tcPr>
            <w:tcW w:type="dxa" w:w="5040"/>
            <w:shd w:fill="DCEEFF"/>
          </w:tcPr>
          <w:p>
            <w:r>
              <w:rPr>
                <w:b/>
              </w:rPr>
              <w:t>Details</w:t>
            </w:r>
          </w:p>
        </w:tc>
      </w:tr>
      <w:tr>
        <w:tc>
          <w:tcPr>
            <w:tcW w:type="dxa" w:w="5040"/>
          </w:tcPr>
          <w:p>
            <w:r>
              <w:t>SIH Problem Statement ID</w:t>
            </w:r>
          </w:p>
        </w:tc>
        <w:tc>
          <w:tcPr>
            <w:tcW w:type="dxa" w:w="5040"/>
          </w:tcPr>
          <w:p>
            <w:r>
              <w:t>26207</w:t>
            </w:r>
          </w:p>
        </w:tc>
      </w:tr>
      <w:tr>
        <w:tc>
          <w:tcPr>
            <w:tcW w:type="dxa" w:w="5040"/>
          </w:tcPr>
          <w:p>
            <w:r>
              <w:t>Problem Statement</w:t>
            </w:r>
          </w:p>
        </w:tc>
        <w:tc>
          <w:tcPr>
            <w:tcW w:type="dxa" w:w="5040"/>
          </w:tcPr>
          <w:p>
            <w:r>
              <w:t>Student Innovation – Smart Education</w:t>
            </w:r>
          </w:p>
        </w:tc>
      </w:tr>
      <w:tr>
        <w:tc>
          <w:tcPr>
            <w:tcW w:type="dxa" w:w="5040"/>
          </w:tcPr>
          <w:p>
            <w:r>
              <w:t>Theme</w:t>
            </w:r>
          </w:p>
        </w:tc>
        <w:tc>
          <w:tcPr>
            <w:tcW w:type="dxa" w:w="5040"/>
          </w:tcPr>
          <w:p>
            <w:r>
              <w:t>Smart Education</w:t>
            </w:r>
          </w:p>
        </w:tc>
      </w:tr>
      <w:tr>
        <w:tc>
          <w:tcPr>
            <w:tcW w:type="dxa" w:w="5040"/>
          </w:tcPr>
          <w:p>
            <w:r>
              <w:t>PS Category</w:t>
            </w:r>
          </w:p>
        </w:tc>
        <w:tc>
          <w:tcPr>
            <w:tcW w:type="dxa" w:w="5040"/>
          </w:tcPr>
          <w:p>
            <w:r>
              <w:t>Software</w:t>
            </w:r>
          </w:p>
        </w:tc>
      </w:tr>
      <w:tr>
        <w:tc>
          <w:tcPr>
            <w:tcW w:type="dxa" w:w="5040"/>
          </w:tcPr>
          <w:p>
            <w:r>
              <w:t>Project</w:t>
            </w:r>
          </w:p>
        </w:tc>
        <w:tc>
          <w:tcPr>
            <w:tcW w:type="dxa" w:w="5040"/>
          </w:tcPr>
          <w:p>
            <w:r>
              <w:t>RIXA – E-Learning</w:t>
            </w:r>
          </w:p>
        </w:tc>
      </w:tr>
      <w:tr>
        <w:tc>
          <w:tcPr>
            <w:tcW w:type="dxa" w:w="5040"/>
          </w:tcPr>
          <w:p>
            <w:r>
              <w:t>Core Vision</w:t>
            </w:r>
          </w:p>
        </w:tc>
        <w:tc>
          <w:tcPr>
            <w:tcW w:type="dxa" w:w="5040"/>
          </w:tcPr>
          <w:p>
            <w:r>
              <w:t>From Memorizing Concepts to Experiencing Them.</w:t>
            </w:r>
          </w:p>
        </w:tc>
      </w:tr>
    </w:tbl>
    <w:p/>
    <w:p>
      <w:pPr>
        <w:pStyle w:val="Heading1"/>
      </w:pPr>
      <w:r>
        <w:t>1. Executive Summary</w:t>
      </w:r>
    </w:p>
    <w:p>
      <w:r>
        <w:t>RIXA – E-Learning is an AI-powered smart learning solution designed to make difficult academic concepts easier to understand through interactive digital experiences. The solution connects a staff dashboard, AI-generated learning content, animated video, quizzes, QR-based access, augmented reality (AR), AI evaluation and student-performance analytics.</w:t>
      </w:r>
    </w:p>
    <w:p>
      <w:r>
        <w:t>The source submission describes a learning flow in which staff select a Subject, Unit and Topic; RIXA generates interactive content; the student accesses the learning experience through a QR code; the student then learns, explores, interacts and solves problems, while the system evaluates performance and provides analysis.</w:t>
      </w:r>
    </w:p>
    <w:p>
      <w:pPr>
        <w:pStyle w:val="Heading1"/>
      </w:pPr>
      <w:r>
        <w:t>2. Problem Definition</w:t>
      </w:r>
    </w:p>
    <w:p>
      <w:pPr>
        <w:pStyle w:val="ListBullet"/>
      </w:pPr>
      <w:r>
        <w:t>Difficult topics can be hard for students to understand using conventional learning methods.</w:t>
      </w:r>
    </w:p>
    <w:p>
      <w:pPr>
        <w:pStyle w:val="ListBullet"/>
      </w:pPr>
      <w:r>
        <w:t>Students have different learning levels and therefore do not always benefit equally from the same explanation.</w:t>
      </w:r>
    </w:p>
    <w:p>
      <w:pPr>
        <w:pStyle w:val="ListBullet"/>
      </w:pPr>
      <w:r>
        <w:t>Learning can become dependent on memorization instead of concept understanding.</w:t>
      </w:r>
    </w:p>
    <w:p>
      <w:pPr>
        <w:pStyle w:val="ListBullet"/>
      </w:pPr>
      <w:r>
        <w:t>Learning gaps can be difficult for staff to identify without continuous performance information.</w:t>
      </w:r>
    </w:p>
    <w:p>
      <w:r>
        <w:t>These four issues form the problem foundation stated in the submitted SIH material. The proposed solution addresses them through interactive, personalized and measurable learning experiences.</w:t>
      </w:r>
    </w:p>
    <w:p>
      <w:pPr>
        <w:pStyle w:val="Heading1"/>
      </w:pPr>
      <w:r>
        <w:t>3. Proposed Solution</w:t>
      </w:r>
    </w:p>
    <w:p>
      <w:r>
        <w:t>RIXA combines the following components into one learning workflow:</w:t>
      </w:r>
    </w:p>
    <w:p>
      <w:pPr>
        <w:pStyle w:val="ListBullet"/>
      </w:pPr>
      <w:r>
        <w:t>Staff-controlled topic selection: Staff choose Subject → Unit → Topic.</w:t>
      </w:r>
    </w:p>
    <w:p>
      <w:pPr>
        <w:pStyle w:val="ListBullet"/>
      </w:pPr>
      <w:r>
        <w:t>AI-powered content generation: AI/LLM is used to create learning content and quizzes.</w:t>
      </w:r>
    </w:p>
    <w:p>
      <w:pPr>
        <w:pStyle w:val="ListBullet"/>
      </w:pPr>
      <w:r>
        <w:t>Visual explanation: Animated video is used to explain concepts.</w:t>
      </w:r>
    </w:p>
    <w:p>
      <w:pPr>
        <w:pStyle w:val="ListBullet"/>
      </w:pPr>
      <w:r>
        <w:t>QR-based student access: Students scan a QR code to enter the relevant learning experience.</w:t>
      </w:r>
    </w:p>
    <w:p>
      <w:pPr>
        <w:pStyle w:val="ListBullet"/>
      </w:pPr>
      <w:r>
        <w:t>AR learning: Smartphone-based AR enables students to explore and interact with learning content.</w:t>
      </w:r>
    </w:p>
    <w:p>
      <w:pPr>
        <w:pStyle w:val="ListBullet"/>
      </w:pPr>
      <w:r>
        <w:t>Interactive learning: The intended sequence is Learn → Explore → Interact → Solve.</w:t>
      </w:r>
    </w:p>
    <w:p>
      <w:pPr>
        <w:pStyle w:val="ListBullet"/>
      </w:pPr>
      <w:r>
        <w:t>AI evaluation: Student responses are evaluated and used for performance analysis.</w:t>
      </w:r>
    </w:p>
    <w:p>
      <w:pPr>
        <w:pStyle w:val="ListBullet"/>
      </w:pPr>
      <w:r>
        <w:t>Analytics: Student progress and learning gaps are monitored for staff.</w:t>
      </w:r>
    </w:p>
    <w:p>
      <w:pPr>
        <w:pStyle w:val="Heading1"/>
      </w:pPr>
      <w:r>
        <w:t>4. End-to-End System Workflow</w:t>
      </w:r>
    </w:p>
    <w:p>
      <w:r>
        <w:t>Staff Dashboard → Select Topic → AI Content → Video + Quiz → QR Scan → AR Learning → AI Evaluation → Student Analysis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CEEFF"/>
          </w:tcPr>
          <w:p>
            <w:r>
              <w:rPr>
                <w:b/>
              </w:rPr>
              <w:t>Stage</w:t>
            </w:r>
          </w:p>
        </w:tc>
        <w:tc>
          <w:tcPr>
            <w:tcW w:type="dxa" w:w="2520"/>
            <w:shd w:fill="DCEEFF"/>
          </w:tcPr>
          <w:p>
            <w:r>
              <w:rPr>
                <w:b/>
              </w:rPr>
              <w:t>Actor/System</w:t>
            </w:r>
          </w:p>
        </w:tc>
        <w:tc>
          <w:tcPr>
            <w:tcW w:type="dxa" w:w="2520"/>
            <w:shd w:fill="DCEEFF"/>
          </w:tcPr>
          <w:p>
            <w:r>
              <w:rPr>
                <w:b/>
              </w:rPr>
              <w:t>Main Activity</w:t>
            </w:r>
          </w:p>
        </w:tc>
        <w:tc>
          <w:tcPr>
            <w:tcW w:type="dxa" w:w="2520"/>
            <w:shd w:fill="DCEEFF"/>
          </w:tcPr>
          <w:p>
            <w:r>
              <w:rPr>
                <w:b/>
              </w:rPr>
              <w:t>Output</w:t>
            </w:r>
          </w:p>
        </w:tc>
      </w:tr>
      <w:tr>
        <w:tc>
          <w:tcPr>
            <w:tcW w:type="dxa" w:w="2520"/>
          </w:tcPr>
          <w:p>
            <w:r>
              <w:t>1</w:t>
            </w:r>
          </w:p>
        </w:tc>
        <w:tc>
          <w:tcPr>
            <w:tcW w:type="dxa" w:w="2520"/>
          </w:tcPr>
          <w:p>
            <w:r>
              <w:t>Staff</w:t>
            </w:r>
          </w:p>
        </w:tc>
        <w:tc>
          <w:tcPr>
            <w:tcW w:type="dxa" w:w="2520"/>
          </w:tcPr>
          <w:p>
            <w:r>
              <w:t>Select Subject, Unit and Topic</w:t>
            </w:r>
          </w:p>
        </w:tc>
        <w:tc>
          <w:tcPr>
            <w:tcW w:type="dxa" w:w="2520"/>
          </w:tcPr>
          <w:p>
            <w:r>
              <w:t>Learning topic</w:t>
            </w:r>
          </w:p>
        </w:tc>
      </w:tr>
      <w:tr>
        <w:tc>
          <w:tcPr>
            <w:tcW w:type="dxa" w:w="2520"/>
          </w:tcPr>
          <w:p>
            <w:r>
              <w:t>2</w:t>
            </w:r>
          </w:p>
        </w:tc>
        <w:tc>
          <w:tcPr>
            <w:tcW w:type="dxa" w:w="2520"/>
          </w:tcPr>
          <w:p>
            <w:r>
              <w:t>AI/LLM</w:t>
            </w:r>
          </w:p>
        </w:tc>
        <w:tc>
          <w:tcPr>
            <w:tcW w:type="dxa" w:w="2520"/>
          </w:tcPr>
          <w:p>
            <w:r>
              <w:t>Generate learning content and quiz</w:t>
            </w:r>
          </w:p>
        </w:tc>
        <w:tc>
          <w:tcPr>
            <w:tcW w:type="dxa" w:w="2520"/>
          </w:tcPr>
          <w:p>
            <w:r>
              <w:t>Interactive content + questions</w:t>
            </w:r>
          </w:p>
        </w:tc>
      </w:tr>
      <w:tr>
        <w:tc>
          <w:tcPr>
            <w:tcW w:type="dxa" w:w="2520"/>
          </w:tcPr>
          <w:p>
            <w:r>
              <w:t>3</w:t>
            </w:r>
          </w:p>
        </w:tc>
        <w:tc>
          <w:tcPr>
            <w:tcW w:type="dxa" w:w="2520"/>
          </w:tcPr>
          <w:p>
            <w:r>
              <w:t>Content/Animation</w:t>
            </w:r>
          </w:p>
        </w:tc>
        <w:tc>
          <w:tcPr>
            <w:tcW w:type="dxa" w:w="2520"/>
          </w:tcPr>
          <w:p>
            <w:r>
              <w:t>Present concept through animated video</w:t>
            </w:r>
          </w:p>
        </w:tc>
        <w:tc>
          <w:tcPr>
            <w:tcW w:type="dxa" w:w="2520"/>
          </w:tcPr>
          <w:p>
            <w:r>
              <w:t>Visual explanation</w:t>
            </w:r>
          </w:p>
        </w:tc>
      </w:tr>
      <w:tr>
        <w:tc>
          <w:tcPr>
            <w:tcW w:type="dxa" w:w="2520"/>
          </w:tcPr>
          <w:p>
            <w:r>
              <w:t>4</w:t>
            </w:r>
          </w:p>
        </w:tc>
        <w:tc>
          <w:tcPr>
            <w:tcW w:type="dxa" w:w="2520"/>
          </w:tcPr>
          <w:p>
            <w:r>
              <w:t>Student</w:t>
            </w:r>
          </w:p>
        </w:tc>
        <w:tc>
          <w:tcPr>
            <w:tcW w:type="dxa" w:w="2520"/>
          </w:tcPr>
          <w:p>
            <w:r>
              <w:t>Scan topic QR code</w:t>
            </w:r>
          </w:p>
        </w:tc>
        <w:tc>
          <w:tcPr>
            <w:tcW w:type="dxa" w:w="2520"/>
          </w:tcPr>
          <w:p>
            <w:r>
              <w:t>Learning experience opened</w:t>
            </w:r>
          </w:p>
        </w:tc>
      </w:tr>
      <w:tr>
        <w:tc>
          <w:tcPr>
            <w:tcW w:type="dxa" w:w="2520"/>
          </w:tcPr>
          <w:p>
            <w:r>
              <w:t>5</w:t>
            </w:r>
          </w:p>
        </w:tc>
        <w:tc>
          <w:tcPr>
            <w:tcW w:type="dxa" w:w="2520"/>
          </w:tcPr>
          <w:p>
            <w:r>
              <w:t>AR Module</w:t>
            </w:r>
          </w:p>
        </w:tc>
        <w:tc>
          <w:tcPr>
            <w:tcW w:type="dxa" w:w="2520"/>
          </w:tcPr>
          <w:p>
            <w:r>
              <w:t>Explore and interact with concept</w:t>
            </w:r>
          </w:p>
        </w:tc>
        <w:tc>
          <w:tcPr>
            <w:tcW w:type="dxa" w:w="2520"/>
          </w:tcPr>
          <w:p>
            <w:r>
              <w:t>AR-based understanding</w:t>
            </w:r>
          </w:p>
        </w:tc>
      </w:tr>
      <w:tr>
        <w:tc>
          <w:tcPr>
            <w:tcW w:type="dxa" w:w="2520"/>
          </w:tcPr>
          <w:p>
            <w:r>
              <w:t>6</w:t>
            </w:r>
          </w:p>
        </w:tc>
        <w:tc>
          <w:tcPr>
            <w:tcW w:type="dxa" w:w="2520"/>
          </w:tcPr>
          <w:p>
            <w:r>
              <w:t>Student</w:t>
            </w:r>
          </w:p>
        </w:tc>
        <w:tc>
          <w:tcPr>
            <w:tcW w:type="dxa" w:w="2520"/>
          </w:tcPr>
          <w:p>
            <w:r>
              <w:t>Answer quiz / solve tasks</w:t>
            </w:r>
          </w:p>
        </w:tc>
        <w:tc>
          <w:tcPr>
            <w:tcW w:type="dxa" w:w="2520"/>
          </w:tcPr>
          <w:p>
            <w:r>
              <w:t>Student responses</w:t>
            </w:r>
          </w:p>
        </w:tc>
      </w:tr>
      <w:tr>
        <w:tc>
          <w:tcPr>
            <w:tcW w:type="dxa" w:w="2520"/>
          </w:tcPr>
          <w:p>
            <w:r>
              <w:t>7</w:t>
            </w:r>
          </w:p>
        </w:tc>
        <w:tc>
          <w:tcPr>
            <w:tcW w:type="dxa" w:w="2520"/>
          </w:tcPr>
          <w:p>
            <w:r>
              <w:t>AI Evaluation</w:t>
            </w:r>
          </w:p>
        </w:tc>
        <w:tc>
          <w:tcPr>
            <w:tcW w:type="dxa" w:w="2520"/>
          </w:tcPr>
          <w:p>
            <w:r>
              <w:t>Evaluate responses</w:t>
            </w:r>
          </w:p>
        </w:tc>
        <w:tc>
          <w:tcPr>
            <w:tcW w:type="dxa" w:w="2520"/>
          </w:tcPr>
          <w:p>
            <w:r>
              <w:t>Performance information</w:t>
            </w:r>
          </w:p>
        </w:tc>
      </w:tr>
      <w:tr>
        <w:tc>
          <w:tcPr>
            <w:tcW w:type="dxa" w:w="2520"/>
          </w:tcPr>
          <w:p>
            <w:r>
              <w:t>8</w:t>
            </w:r>
          </w:p>
        </w:tc>
        <w:tc>
          <w:tcPr>
            <w:tcW w:type="dxa" w:w="2520"/>
          </w:tcPr>
          <w:p>
            <w:r>
              <w:t>Analytics</w:t>
            </w:r>
          </w:p>
        </w:tc>
        <w:tc>
          <w:tcPr>
            <w:tcW w:type="dxa" w:w="2520"/>
          </w:tcPr>
          <w:p>
            <w:r>
              <w:t>Track progress and identify gaps</w:t>
            </w:r>
          </w:p>
        </w:tc>
        <w:tc>
          <w:tcPr>
            <w:tcW w:type="dxa" w:w="2520"/>
          </w:tcPr>
          <w:p>
            <w:r>
              <w:t>Student analysis for staff</w:t>
            </w:r>
          </w:p>
        </w:tc>
      </w:tr>
    </w:tbl>
    <w:p/>
    <w:p>
      <w:pPr>
        <w:pStyle w:val="Heading1"/>
      </w:pPr>
      <w:r>
        <w:t>5. Functional Modules</w:t>
      </w:r>
    </w:p>
    <w:p>
      <w:pPr>
        <w:pStyle w:val="Heading2"/>
      </w:pPr>
      <w:r>
        <w:t>5.1 Staff Dashboard</w:t>
      </w:r>
    </w:p>
    <w:p>
      <w:r>
        <w:t>Provides the staff-side workflow for selecting Subject → Unit → Topic and accessing learning-related information.</w:t>
      </w:r>
    </w:p>
    <w:p>
      <w:pPr>
        <w:pStyle w:val="Heading2"/>
      </w:pPr>
      <w:r>
        <w:t>5.2 AI Content Engine</w:t>
      </w:r>
    </w:p>
    <w:p>
      <w:r>
        <w:t>Uses AI/LLM as the content and quiz generation layer. The submitted concept specifically identifies AI/LLM for content and quiz creation.</w:t>
      </w:r>
    </w:p>
    <w:p>
      <w:pPr>
        <w:pStyle w:val="Heading2"/>
      </w:pPr>
      <w:r>
        <w:t>5.3 Animated Learning Module</w:t>
      </w:r>
    </w:p>
    <w:p>
      <w:r>
        <w:t>Presents a concept through animated video to support visual learning.</w:t>
      </w:r>
    </w:p>
    <w:p>
      <w:pPr>
        <w:pStyle w:val="Heading2"/>
      </w:pPr>
      <w:r>
        <w:t>5.4 QR Learning Access</w:t>
      </w:r>
    </w:p>
    <w:p>
      <w:r>
        <w:t>Creates an easy bridge from a physical or classroom context to the digital learning experience through QR scanning.</w:t>
      </w:r>
    </w:p>
    <w:p>
      <w:pPr>
        <w:pStyle w:val="Heading2"/>
      </w:pPr>
      <w:r>
        <w:t>5.5 AR Learning Module</w:t>
      </w:r>
    </w:p>
    <w:p>
      <w:r>
        <w:t>Uses smartphones to provide interactive AR learning experiences.</w:t>
      </w:r>
    </w:p>
    <w:p>
      <w:pPr>
        <w:pStyle w:val="Heading2"/>
      </w:pPr>
      <w:r>
        <w:t>5.6 Quiz &amp; Evaluation</w:t>
      </w:r>
    </w:p>
    <w:p>
      <w:r>
        <w:t>Collects student answers and supports AI-based evaluation.</w:t>
      </w:r>
    </w:p>
    <w:p>
      <w:pPr>
        <w:pStyle w:val="Heading2"/>
      </w:pPr>
      <w:r>
        <w:t>5.7 Student Analytics</w:t>
      </w:r>
    </w:p>
    <w:p>
      <w:r>
        <w:t>Tracks performance and progress so staff can monitor students and identify learning gaps.</w:t>
      </w:r>
    </w:p>
    <w:p>
      <w:pPr>
        <w:pStyle w:val="Heading2"/>
      </w:pPr>
      <w:r>
        <w:t>5.8 Database</w:t>
      </w:r>
    </w:p>
    <w:p>
      <w:r>
        <w:t>Stores student-related progress information in the cloud according to the feasibility description.</w:t>
      </w:r>
    </w:p>
    <w:p>
      <w:pPr>
        <w:pStyle w:val="Heading1"/>
      </w:pPr>
      <w:r>
        <w:t>6. User Roles</w:t>
      </w:r>
    </w:p>
    <w:tbl>
      <w:tblPr>
        <w:tblStyle w:val="TableGrid"/>
        <w:tblW w:type="auto" w:w="0"/>
        <w:tblLook w:firstColumn="1" w:firstRow="1" w:lastColumn="0" w:lastRow="0" w:noHBand="0" w:noVBand="1" w:val="04A0"/>
      </w:tblPr>
      <w:tblGrid>
        <w:gridCol w:w="5040"/>
        <w:gridCol w:w="5040"/>
      </w:tblGrid>
      <w:tr>
        <w:tc>
          <w:tcPr>
            <w:tcW w:type="dxa" w:w="5040"/>
            <w:shd w:fill="DCEEFF"/>
          </w:tcPr>
          <w:p>
            <w:r>
              <w:rPr>
                <w:b/>
              </w:rPr>
              <w:t>Role</w:t>
            </w:r>
          </w:p>
        </w:tc>
        <w:tc>
          <w:tcPr>
            <w:tcW w:type="dxa" w:w="5040"/>
            <w:shd w:fill="DCEEFF"/>
          </w:tcPr>
          <w:p>
            <w:r>
              <w:rPr>
                <w:b/>
              </w:rPr>
              <w:t>Responsibilities / Experience</w:t>
            </w:r>
          </w:p>
        </w:tc>
      </w:tr>
      <w:tr>
        <w:tc>
          <w:tcPr>
            <w:tcW w:type="dxa" w:w="5040"/>
          </w:tcPr>
          <w:p>
            <w:r>
              <w:t>Staff</w:t>
            </w:r>
          </w:p>
        </w:tc>
        <w:tc>
          <w:tcPr>
            <w:tcW w:type="dxa" w:w="5040"/>
          </w:tcPr>
          <w:p>
            <w:r>
              <w:t>Select Subject, Unit and Topic; access student monitoring and learning-gap information.</w:t>
            </w:r>
          </w:p>
        </w:tc>
      </w:tr>
      <w:tr>
        <w:tc>
          <w:tcPr>
            <w:tcW w:type="dxa" w:w="5040"/>
          </w:tcPr>
          <w:p>
            <w:r>
              <w:t>Student</w:t>
            </w:r>
          </w:p>
        </w:tc>
        <w:tc>
          <w:tcPr>
            <w:tcW w:type="dxa" w:w="5040"/>
          </w:tcPr>
          <w:p>
            <w:r>
              <w:t>Access learning through QR; watch explanations; explore AR; interact; solve quizzes/tasks.</w:t>
            </w:r>
          </w:p>
        </w:tc>
      </w:tr>
      <w:tr>
        <w:tc>
          <w:tcPr>
            <w:tcW w:type="dxa" w:w="5040"/>
          </w:tcPr>
          <w:p>
            <w:r>
              <w:t>AI/Platform</w:t>
            </w:r>
          </w:p>
        </w:tc>
        <w:tc>
          <w:tcPr>
            <w:tcW w:type="dxa" w:w="5040"/>
          </w:tcPr>
          <w:p>
            <w:r>
              <w:t>Generate content and quizzes, support evaluation, and provide analytics data.</w:t>
            </w:r>
          </w:p>
        </w:tc>
      </w:tr>
    </w:tbl>
    <w:p/>
    <w:p>
      <w:pPr>
        <w:pStyle w:val="Heading1"/>
      </w:pPr>
      <w:r>
        <w:t>7. Technology Architecture</w:t>
      </w:r>
    </w:p>
    <w:p>
      <w:r>
        <w:t>The source material identifies the following technology areas:</w:t>
      </w:r>
    </w:p>
    <w:tbl>
      <w:tblPr>
        <w:tblStyle w:val="TableGrid"/>
        <w:tblW w:type="auto" w:w="0"/>
        <w:tblLook w:firstColumn="1" w:firstRow="1" w:lastColumn="0" w:lastRow="0" w:noHBand="0" w:noVBand="1" w:val="04A0"/>
      </w:tblPr>
      <w:tblGrid>
        <w:gridCol w:w="5040"/>
        <w:gridCol w:w="5040"/>
      </w:tblGrid>
      <w:tr>
        <w:tc>
          <w:tcPr>
            <w:tcW w:type="dxa" w:w="5040"/>
            <w:shd w:fill="DCEEFF"/>
          </w:tcPr>
          <w:p>
            <w:r>
              <w:rPr>
                <w:b/>
              </w:rPr>
              <w:t>Technology</w:t>
            </w:r>
          </w:p>
        </w:tc>
        <w:tc>
          <w:tcPr>
            <w:tcW w:type="dxa" w:w="5040"/>
            <w:shd w:fill="DCEEFF"/>
          </w:tcPr>
          <w:p>
            <w:r>
              <w:rPr>
                <w:b/>
              </w:rPr>
              <w:t>Purpose in RIXA</w:t>
            </w:r>
          </w:p>
        </w:tc>
      </w:tr>
      <w:tr>
        <w:tc>
          <w:tcPr>
            <w:tcW w:type="dxa" w:w="5040"/>
          </w:tcPr>
          <w:p>
            <w:r>
              <w:t>AI / LLM</w:t>
            </w:r>
          </w:p>
        </w:tc>
        <w:tc>
          <w:tcPr>
            <w:tcW w:type="dxa" w:w="5040"/>
          </w:tcPr>
          <w:p>
            <w:r>
              <w:t>Content and quiz generation</w:t>
            </w:r>
          </w:p>
        </w:tc>
      </w:tr>
      <w:tr>
        <w:tc>
          <w:tcPr>
            <w:tcW w:type="dxa" w:w="5040"/>
          </w:tcPr>
          <w:p>
            <w:r>
              <w:t>AR</w:t>
            </w:r>
          </w:p>
        </w:tc>
        <w:tc>
          <w:tcPr>
            <w:tcW w:type="dxa" w:w="5040"/>
          </w:tcPr>
          <w:p>
            <w:r>
              <w:t>Interactive learning through smartphones</w:t>
            </w:r>
          </w:p>
        </w:tc>
      </w:tr>
      <w:tr>
        <w:tc>
          <w:tcPr>
            <w:tcW w:type="dxa" w:w="5040"/>
          </w:tcPr>
          <w:p>
            <w:r>
              <w:t>TTS</w:t>
            </w:r>
          </w:p>
        </w:tc>
        <w:tc>
          <w:tcPr>
            <w:tcW w:type="dxa" w:w="5040"/>
          </w:tcPr>
          <w:p>
            <w:r>
              <w:t>Character voice / spoken learning experience</w:t>
            </w:r>
          </w:p>
        </w:tc>
      </w:tr>
      <w:tr>
        <w:tc>
          <w:tcPr>
            <w:tcW w:type="dxa" w:w="5040"/>
          </w:tcPr>
          <w:p>
            <w:r>
              <w:t>Animation</w:t>
            </w:r>
          </w:p>
        </w:tc>
        <w:tc>
          <w:tcPr>
            <w:tcW w:type="dxa" w:w="5040"/>
          </w:tcPr>
          <w:p>
            <w:r>
              <w:t>Visual learning and concept explanation</w:t>
            </w:r>
          </w:p>
        </w:tc>
      </w:tr>
      <w:tr>
        <w:tc>
          <w:tcPr>
            <w:tcW w:type="dxa" w:w="5040"/>
          </w:tcPr>
          <w:p>
            <w:r>
              <w:t>Cloud Database</w:t>
            </w:r>
          </w:p>
        </w:tc>
        <w:tc>
          <w:tcPr>
            <w:tcW w:type="dxa" w:w="5040"/>
          </w:tcPr>
          <w:p>
            <w:r>
              <w:t>Store student progress</w:t>
            </w:r>
          </w:p>
        </w:tc>
      </w:tr>
      <w:tr>
        <w:tc>
          <w:tcPr>
            <w:tcW w:type="dxa" w:w="5040"/>
          </w:tcPr>
          <w:p>
            <w:r>
              <w:t>Analytics</w:t>
            </w:r>
          </w:p>
        </w:tc>
        <w:tc>
          <w:tcPr>
            <w:tcW w:type="dxa" w:w="5040"/>
          </w:tcPr>
          <w:p>
            <w:r>
              <w:t>Track student performance</w:t>
            </w:r>
          </w:p>
        </w:tc>
      </w:tr>
    </w:tbl>
    <w:p/>
    <w:p>
      <w:r>
        <w:t>The supplied material establishes these technology roles but does not specify particular vendors, frameworks, programming languages, model providers, database products, or AR SDKs. Those implementation choices should therefore be treated as future engineering decisions rather than as confirmed parts of the submitted concept.</w:t>
      </w:r>
    </w:p>
    <w:p>
      <w:pPr>
        <w:pStyle w:val="Heading1"/>
      </w:pPr>
      <w:r>
        <w:t>8. Data Flow</w:t>
      </w:r>
    </w:p>
    <w:p>
      <w:pPr>
        <w:pStyle w:val="ListBullet"/>
      </w:pPr>
      <w:r>
        <w:t>Staff selects a learning topic.</w:t>
      </w:r>
    </w:p>
    <w:p>
      <w:pPr>
        <w:pStyle w:val="ListBullet"/>
      </w:pPr>
      <w:r>
        <w:t>Topic information is passed to the AI/content layer.</w:t>
      </w:r>
    </w:p>
    <w:p>
      <w:pPr>
        <w:pStyle w:val="ListBullet"/>
      </w:pPr>
      <w:r>
        <w:t>AI generates learning content and quiz material.</w:t>
      </w:r>
    </w:p>
    <w:p>
      <w:pPr>
        <w:pStyle w:val="ListBullet"/>
      </w:pPr>
      <w:r>
        <w:t>Content is presented through video and interactive learning components.</w:t>
      </w:r>
    </w:p>
    <w:p>
      <w:pPr>
        <w:pStyle w:val="ListBullet"/>
      </w:pPr>
      <w:r>
        <w:t>Student accesses the experience through a QR code.</w:t>
      </w:r>
    </w:p>
    <w:p>
      <w:pPr>
        <w:pStyle w:val="ListBullet"/>
      </w:pPr>
      <w:r>
        <w:t>Student interacts with AR learning content and completes questions/tasks.</w:t>
      </w:r>
    </w:p>
    <w:p>
      <w:pPr>
        <w:pStyle w:val="ListBullet"/>
      </w:pPr>
      <w:r>
        <w:t>Responses are sent to the evaluation layer.</w:t>
      </w:r>
    </w:p>
    <w:p>
      <w:pPr>
        <w:pStyle w:val="ListBullet"/>
      </w:pPr>
      <w:r>
        <w:t>Evaluation results contribute to student performance analysis.</w:t>
      </w:r>
    </w:p>
    <w:p>
      <w:pPr>
        <w:pStyle w:val="ListBullet"/>
      </w:pPr>
      <w:r>
        <w:t>Analytics are made available for staff monitoring and learning-gap identification.</w:t>
      </w:r>
    </w:p>
    <w:p>
      <w:pPr>
        <w:pStyle w:val="Heading1"/>
      </w:pPr>
      <w:r>
        <w:t>9. Learning Experience Design</w:t>
      </w:r>
    </w:p>
    <w:tbl>
      <w:tblPr>
        <w:tblStyle w:val="TableGrid"/>
        <w:tblW w:type="auto" w:w="0"/>
        <w:tblLook w:firstColumn="1" w:firstRow="1" w:lastColumn="0" w:lastRow="0" w:noHBand="0" w:noVBand="1" w:val="04A0"/>
      </w:tblPr>
      <w:tblGrid>
        <w:gridCol w:w="3360"/>
        <w:gridCol w:w="3360"/>
        <w:gridCol w:w="3360"/>
      </w:tblGrid>
      <w:tr>
        <w:tc>
          <w:tcPr>
            <w:tcW w:type="dxa" w:w="3360"/>
            <w:shd w:fill="DCEEFF"/>
          </w:tcPr>
          <w:p>
            <w:r>
              <w:rPr>
                <w:b/>
              </w:rPr>
              <w:t>Learning Phase</w:t>
            </w:r>
          </w:p>
        </w:tc>
        <w:tc>
          <w:tcPr>
            <w:tcW w:type="dxa" w:w="3360"/>
            <w:shd w:fill="DCEEFF"/>
          </w:tcPr>
          <w:p>
            <w:r>
              <w:rPr>
                <w:b/>
              </w:rPr>
              <w:t>Student Action</w:t>
            </w:r>
          </w:p>
        </w:tc>
        <w:tc>
          <w:tcPr>
            <w:tcW w:type="dxa" w:w="3360"/>
            <w:shd w:fill="DCEEFF"/>
          </w:tcPr>
          <w:p>
            <w:r>
              <w:rPr>
                <w:b/>
              </w:rPr>
              <w:t>Intended Learning Purpose</w:t>
            </w:r>
          </w:p>
        </w:tc>
      </w:tr>
      <w:tr>
        <w:tc>
          <w:tcPr>
            <w:tcW w:type="dxa" w:w="3360"/>
          </w:tcPr>
          <w:p>
            <w:r>
              <w:t>Learn</w:t>
            </w:r>
          </w:p>
        </w:tc>
        <w:tc>
          <w:tcPr>
            <w:tcW w:type="dxa" w:w="3360"/>
          </w:tcPr>
          <w:p>
            <w:r>
              <w:t>Watch/read the concept explanation</w:t>
            </w:r>
          </w:p>
        </w:tc>
        <w:tc>
          <w:tcPr>
            <w:tcW w:type="dxa" w:w="3360"/>
          </w:tcPr>
          <w:p>
            <w:r>
              <w:t>Build initial understanding</w:t>
            </w:r>
          </w:p>
        </w:tc>
      </w:tr>
      <w:tr>
        <w:tc>
          <w:tcPr>
            <w:tcW w:type="dxa" w:w="3360"/>
          </w:tcPr>
          <w:p>
            <w:r>
              <w:t>Explore</w:t>
            </w:r>
          </w:p>
        </w:tc>
        <w:tc>
          <w:tcPr>
            <w:tcW w:type="dxa" w:w="3360"/>
          </w:tcPr>
          <w:p>
            <w:r>
              <w:t>Enter the AR experience</w:t>
            </w:r>
          </w:p>
        </w:tc>
        <w:tc>
          <w:tcPr>
            <w:tcW w:type="dxa" w:w="3360"/>
          </w:tcPr>
          <w:p>
            <w:r>
              <w:t>Connect concept with visual/interactive representation</w:t>
            </w:r>
          </w:p>
        </w:tc>
      </w:tr>
      <w:tr>
        <w:tc>
          <w:tcPr>
            <w:tcW w:type="dxa" w:w="3360"/>
          </w:tcPr>
          <w:p>
            <w:r>
              <w:t>Interact</w:t>
            </w:r>
          </w:p>
        </w:tc>
        <w:tc>
          <w:tcPr>
            <w:tcW w:type="dxa" w:w="3360"/>
          </w:tcPr>
          <w:p>
            <w:r>
              <w:t>Manipulate or inspect learning content</w:t>
            </w:r>
          </w:p>
        </w:tc>
        <w:tc>
          <w:tcPr>
            <w:tcW w:type="dxa" w:w="3360"/>
          </w:tcPr>
          <w:p>
            <w:r>
              <w:t>Strengthen conceptual understanding</w:t>
            </w:r>
          </w:p>
        </w:tc>
      </w:tr>
      <w:tr>
        <w:tc>
          <w:tcPr>
            <w:tcW w:type="dxa" w:w="3360"/>
          </w:tcPr>
          <w:p>
            <w:r>
              <w:t>Solve</w:t>
            </w:r>
          </w:p>
        </w:tc>
        <w:tc>
          <w:tcPr>
            <w:tcW w:type="dxa" w:w="3360"/>
          </w:tcPr>
          <w:p>
            <w:r>
              <w:t>Answer quiz or solve learning task</w:t>
            </w:r>
          </w:p>
        </w:tc>
        <w:tc>
          <w:tcPr>
            <w:tcW w:type="dxa" w:w="3360"/>
          </w:tcPr>
          <w:p>
            <w:r>
              <w:t>Check understanding and problem-solving</w:t>
            </w:r>
          </w:p>
        </w:tc>
      </w:tr>
      <w:tr>
        <w:tc>
          <w:tcPr>
            <w:tcW w:type="dxa" w:w="3360"/>
          </w:tcPr>
          <w:p>
            <w:r>
              <w:t>Evaluate</w:t>
            </w:r>
          </w:p>
        </w:tc>
        <w:tc>
          <w:tcPr>
            <w:tcW w:type="dxa" w:w="3360"/>
          </w:tcPr>
          <w:p>
            <w:r>
              <w:t>Receive evaluation / performance information</w:t>
            </w:r>
          </w:p>
        </w:tc>
        <w:tc>
          <w:tcPr>
            <w:tcW w:type="dxa" w:w="3360"/>
          </w:tcPr>
          <w:p>
            <w:r>
              <w:t>Understand learning progress</w:t>
            </w:r>
          </w:p>
        </w:tc>
      </w:tr>
    </w:tbl>
    <w:p/>
    <w:p>
      <w:pPr>
        <w:pStyle w:val="Heading1"/>
      </w:pPr>
      <w:r>
        <w:t>10. AI Layer</w:t>
      </w:r>
    </w:p>
    <w:p>
      <w:r>
        <w:t>The submitted solution assigns AI/LLM responsibilities to content and quiz generation and identifies AI evaluation as part of the system flow. A practical implementation can conceptually divide the AI layer into:</w:t>
      </w:r>
    </w:p>
    <w:p>
      <w:pPr>
        <w:pStyle w:val="ListBullet"/>
      </w:pPr>
      <w:r>
        <w:t>Content Generation: Produce topic explanations from the selected academic context.</w:t>
      </w:r>
    </w:p>
    <w:p>
      <w:pPr>
        <w:pStyle w:val="ListBullet"/>
      </w:pPr>
      <w:r>
        <w:t>Quiz Generation: Create questions associated with the selected topic.</w:t>
      </w:r>
    </w:p>
    <w:p>
      <w:pPr>
        <w:pStyle w:val="ListBullet"/>
      </w:pPr>
      <w:r>
        <w:t>Evaluation: Analyze submitted answers against the expected learning outcome.</w:t>
      </w:r>
    </w:p>
    <w:p>
      <w:pPr>
        <w:pStyle w:val="ListBullet"/>
      </w:pPr>
      <w:r>
        <w:t>Personalization: Use performance information to support individualized learning experiences. The SIH material identifies personalized and adaptive learning as part of its research foundation, but does not specify the exact personalization algorithm.</w:t>
      </w:r>
    </w:p>
    <w:p>
      <w:r>
        <w:t>Human review should remain an implementation consideration for generated educational content because the submitted document does not define an automated content-validation mechanism.</w:t>
      </w:r>
    </w:p>
    <w:p>
      <w:pPr>
        <w:pStyle w:val="Heading1"/>
      </w:pPr>
      <w:r>
        <w:t>11. AR Learning Layer</w:t>
      </w:r>
    </w:p>
    <w:p>
      <w:pPr>
        <w:pStyle w:val="ListBullet"/>
      </w:pPr>
      <w:r>
        <w:t>Student scans the topic QR code using a smartphone.</w:t>
      </w:r>
    </w:p>
    <w:p>
      <w:pPr>
        <w:pStyle w:val="ListBullet"/>
      </w:pPr>
      <w:r>
        <w:t>RIXA opens the corresponding learning experience.</w:t>
      </w:r>
    </w:p>
    <w:p>
      <w:pPr>
        <w:pStyle w:val="ListBullet"/>
      </w:pPr>
      <w:r>
        <w:t>AR content presents the concept as an interactive visual experience.</w:t>
      </w:r>
    </w:p>
    <w:p>
      <w:pPr>
        <w:pStyle w:val="ListBullet"/>
      </w:pPr>
      <w:r>
        <w:t>Student explores and interacts with the concept.</w:t>
      </w:r>
    </w:p>
    <w:p>
      <w:pPr>
        <w:pStyle w:val="ListBullet"/>
      </w:pPr>
      <w:r>
        <w:t>The experience then connects to problem-solving or assessment.</w:t>
      </w:r>
    </w:p>
    <w:p>
      <w:r>
        <w:t>The supplied document confirms smartphone-based AR and QR access, but it does not define specific AR objects, tracking methods, device requirements, or interaction mechanics. These details should be finalized during prototyping.</w:t>
      </w:r>
    </w:p>
    <w:p>
      <w:pPr>
        <w:pStyle w:val="Heading1"/>
      </w:pPr>
      <w:r>
        <w:t>12. Analytics &amp; Learning-Gap Identification</w:t>
      </w:r>
    </w:p>
    <w:p>
      <w:r>
        <w:t>RIXA's analytics objective is to help staff monitor students, track progress and identify learning gaps.</w:t>
      </w:r>
    </w:p>
    <w:p>
      <w:pPr>
        <w:pStyle w:val="ListBullet"/>
      </w:pPr>
      <w:r>
        <w:t>Student-level progress tracking</w:t>
      </w:r>
    </w:p>
    <w:p>
      <w:pPr>
        <w:pStyle w:val="ListBullet"/>
      </w:pPr>
      <w:r>
        <w:t>Quiz/performance information</w:t>
      </w:r>
    </w:p>
    <w:p>
      <w:pPr>
        <w:pStyle w:val="ListBullet"/>
      </w:pPr>
      <w:r>
        <w:t>Identification of topics where a student may need additional support</w:t>
      </w:r>
    </w:p>
    <w:p>
      <w:pPr>
        <w:pStyle w:val="ListBullet"/>
      </w:pPr>
      <w:r>
        <w:t>Staff-facing monitoring of learning progress</w:t>
      </w:r>
    </w:p>
    <w:p>
      <w:pPr>
        <w:pStyle w:val="ListBullet"/>
      </w:pPr>
      <w:r>
        <w:t>Historical performance information stored in the database</w:t>
      </w:r>
    </w:p>
    <w:p>
      <w:r>
        <w:t>The source document does not provide specific formulas, thresholds, dashboards, or statistical models for determining a learning gap. Those should be designed and validated during development.</w:t>
      </w:r>
    </w:p>
    <w:p>
      <w:pPr>
        <w:pStyle w:val="Heading1"/>
      </w:pPr>
      <w:r>
        <w:t>13. Feasibility &amp; Viability</w:t>
      </w:r>
    </w:p>
    <w:p>
      <w:pPr>
        <w:pStyle w:val="ListBullet"/>
      </w:pPr>
      <w:r>
        <w:t>Web-based staff dashboard</w:t>
      </w:r>
    </w:p>
    <w:p>
      <w:pPr>
        <w:pStyle w:val="ListBullet"/>
      </w:pPr>
      <w:r>
        <w:t>AI-generated content</w:t>
      </w:r>
    </w:p>
    <w:p>
      <w:pPr>
        <w:pStyle w:val="ListBullet"/>
      </w:pPr>
      <w:r>
        <w:t>QR code as an easy student access mechanism</w:t>
      </w:r>
    </w:p>
    <w:p>
      <w:pPr>
        <w:pStyle w:val="ListBullet"/>
      </w:pPr>
      <w:r>
        <w:t>Smartphone-based AR</w:t>
      </w:r>
    </w:p>
    <w:p>
      <w:pPr>
        <w:pStyle w:val="ListBullet"/>
      </w:pPr>
      <w:r>
        <w:t>Cloud database for student progress</w:t>
      </w:r>
    </w:p>
    <w:p>
      <w:pPr>
        <w:pStyle w:val="ListBullet"/>
      </w:pPr>
      <w:r>
        <w:t>Support for multiple subjects</w:t>
      </w:r>
    </w:p>
    <w:p>
      <w:pPr>
        <w:pStyle w:val="ListBullet"/>
      </w:pPr>
      <w:r>
        <w:t>Ability to expand for more students</w:t>
      </w:r>
    </w:p>
    <w:p>
      <w:r>
        <w:t>The source describes the intended implementation as: Easy to Build → Easy to Use → Easy to Scale.</w:t>
      </w:r>
    </w:p>
    <w:p>
      <w:pPr>
        <w:pStyle w:val="Heading1"/>
      </w:pPr>
      <w:r>
        <w:t>14. Benefits &amp; Expected Impact</w:t>
      </w:r>
    </w:p>
    <w:tbl>
      <w:tblPr>
        <w:tblStyle w:val="TableGrid"/>
        <w:tblW w:type="auto" w:w="0"/>
        <w:tblLook w:firstColumn="1" w:firstRow="1" w:lastColumn="0" w:lastRow="0" w:noHBand="0" w:noVBand="1" w:val="04A0"/>
      </w:tblPr>
      <w:tblGrid>
        <w:gridCol w:w="5040"/>
        <w:gridCol w:w="5040"/>
      </w:tblGrid>
      <w:tr>
        <w:tc>
          <w:tcPr>
            <w:tcW w:type="dxa" w:w="5040"/>
            <w:shd w:fill="DCEEFF"/>
          </w:tcPr>
          <w:p>
            <w:r>
              <w:rPr>
                <w:b/>
              </w:rPr>
              <w:t>Beneficiary</w:t>
            </w:r>
          </w:p>
        </w:tc>
        <w:tc>
          <w:tcPr>
            <w:tcW w:type="dxa" w:w="5040"/>
            <w:shd w:fill="DCEEFF"/>
          </w:tcPr>
          <w:p>
            <w:r>
              <w:rPr>
                <w:b/>
              </w:rPr>
              <w:t>Expected Benefit</w:t>
            </w:r>
          </w:p>
        </w:tc>
      </w:tr>
      <w:tr>
        <w:tc>
          <w:tcPr>
            <w:tcW w:type="dxa" w:w="5040"/>
          </w:tcPr>
          <w:p>
            <w:r>
              <w:t>Students</w:t>
            </w:r>
          </w:p>
        </w:tc>
        <w:tc>
          <w:tcPr>
            <w:tcW w:type="dxa" w:w="5040"/>
          </w:tcPr>
          <w:p>
            <w:r>
              <w:t>Easier understanding of difficult concepts</w:t>
            </w:r>
          </w:p>
        </w:tc>
      </w:tr>
      <w:tr>
        <w:tc>
          <w:tcPr>
            <w:tcW w:type="dxa" w:w="5040"/>
          </w:tcPr>
          <w:p>
            <w:r>
              <w:t>Students</w:t>
            </w:r>
          </w:p>
        </w:tc>
        <w:tc>
          <w:tcPr>
            <w:tcW w:type="dxa" w:w="5040"/>
          </w:tcPr>
          <w:p>
            <w:r>
              <w:t>Fun and interactive learning</w:t>
            </w:r>
          </w:p>
        </w:tc>
      </w:tr>
      <w:tr>
        <w:tc>
          <w:tcPr>
            <w:tcW w:type="dxa" w:w="5040"/>
          </w:tcPr>
          <w:p>
            <w:r>
              <w:t>Students</w:t>
            </w:r>
          </w:p>
        </w:tc>
        <w:tc>
          <w:tcPr>
            <w:tcW w:type="dxa" w:w="5040"/>
          </w:tcPr>
          <w:p>
            <w:r>
              <w:t>Better concept clarity</w:t>
            </w:r>
          </w:p>
        </w:tc>
      </w:tr>
      <w:tr>
        <w:tc>
          <w:tcPr>
            <w:tcW w:type="dxa" w:w="5040"/>
          </w:tcPr>
          <w:p>
            <w:r>
              <w:t>Students</w:t>
            </w:r>
          </w:p>
        </w:tc>
        <w:tc>
          <w:tcPr>
            <w:tcW w:type="dxa" w:w="5040"/>
          </w:tcPr>
          <w:p>
            <w:r>
              <w:t>Improved problem-solving</w:t>
            </w:r>
          </w:p>
        </w:tc>
      </w:tr>
      <w:tr>
        <w:tc>
          <w:tcPr>
            <w:tcW w:type="dxa" w:w="5040"/>
          </w:tcPr>
          <w:p>
            <w:r>
              <w:t>Staff</w:t>
            </w:r>
          </w:p>
        </w:tc>
        <w:tc>
          <w:tcPr>
            <w:tcW w:type="dxa" w:w="5040"/>
          </w:tcPr>
          <w:p>
            <w:r>
              <w:t>Monitor each student</w:t>
            </w:r>
          </w:p>
        </w:tc>
      </w:tr>
      <w:tr>
        <w:tc>
          <w:tcPr>
            <w:tcW w:type="dxa" w:w="5040"/>
          </w:tcPr>
          <w:p>
            <w:r>
              <w:t>Staff</w:t>
            </w:r>
          </w:p>
        </w:tc>
        <w:tc>
          <w:tcPr>
            <w:tcW w:type="dxa" w:w="5040"/>
          </w:tcPr>
          <w:p>
            <w:r>
              <w:t>Identify learning gaps</w:t>
            </w:r>
          </w:p>
        </w:tc>
      </w:tr>
      <w:tr>
        <w:tc>
          <w:tcPr>
            <w:tcW w:type="dxa" w:w="5040"/>
          </w:tcPr>
          <w:p>
            <w:r>
              <w:t>Staff</w:t>
            </w:r>
          </w:p>
        </w:tc>
        <w:tc>
          <w:tcPr>
            <w:tcW w:type="dxa" w:w="5040"/>
          </w:tcPr>
          <w:p>
            <w:r>
              <w:t>Track progress</w:t>
            </w:r>
          </w:p>
        </w:tc>
      </w:tr>
    </w:tbl>
    <w:p/>
    <w:p>
      <w:r>
        <w:t>The stated vision is: “From Memorizing Concepts to Experiencing Them.”</w:t>
      </w:r>
    </w:p>
    <w:p>
      <w:pPr>
        <w:pStyle w:val="Heading1"/>
      </w:pPr>
      <w:r>
        <w:t>15. Research Foundation</w:t>
      </w:r>
    </w:p>
    <w:p>
      <w:r>
        <w:t>The submitted document identifies five research areas supporting the concept:</w:t>
      </w:r>
    </w:p>
    <w:p>
      <w:pPr>
        <w:pStyle w:val="ListBullet"/>
      </w:pPr>
      <w:r>
        <w:t>AI in Education → Personalized learning</w:t>
      </w:r>
    </w:p>
    <w:p>
      <w:pPr>
        <w:pStyle w:val="ListBullet"/>
      </w:pPr>
      <w:r>
        <w:t>AR Learning → Better visual understanding</w:t>
      </w:r>
    </w:p>
    <w:p>
      <w:pPr>
        <w:pStyle w:val="ListBullet"/>
      </w:pPr>
      <w:r>
        <w:t>Gamification → More engagement</w:t>
      </w:r>
    </w:p>
    <w:p>
      <w:pPr>
        <w:pStyle w:val="ListBullet"/>
      </w:pPr>
      <w:r>
        <w:t>Adaptive Learning → Personalized questions</w:t>
      </w:r>
    </w:p>
    <w:p>
      <w:pPr>
        <w:pStyle w:val="ListBullet"/>
      </w:pPr>
      <w:r>
        <w:t>Learning Analytics → Track student performance</w:t>
      </w:r>
    </w:p>
    <w:p>
      <w:r>
        <w:t>The stated combined approach is AI + AR + Gamification + Analytics, with the goal of making learning simple, interactive and personalized.</w:t>
      </w:r>
    </w:p>
    <w:p>
      <w:pPr>
        <w:pStyle w:val="Heading1"/>
      </w:pPr>
      <w:r>
        <w:t>16. Scalability</w:t>
      </w:r>
    </w:p>
    <w:p>
      <w:pPr>
        <w:pStyle w:val="ListBullet"/>
      </w:pPr>
      <w:r>
        <w:t>Multiple subjects can be supported.</w:t>
      </w:r>
    </w:p>
    <w:p>
      <w:pPr>
        <w:pStyle w:val="ListBullet"/>
      </w:pPr>
      <w:r>
        <w:t>Topics can be added without changing the overall learning workflow.</w:t>
      </w:r>
    </w:p>
    <w:p>
      <w:pPr>
        <w:pStyle w:val="ListBullet"/>
      </w:pPr>
      <w:r>
        <w:t>The system can expand to more students.</w:t>
      </w:r>
    </w:p>
    <w:p>
      <w:pPr>
        <w:pStyle w:val="ListBullet"/>
      </w:pPr>
      <w:r>
        <w:t>Cloud-based progress storage supports the intended scale-up.</w:t>
      </w:r>
    </w:p>
    <w:p>
      <w:pPr>
        <w:pStyle w:val="ListBullet"/>
      </w:pPr>
      <w:r>
        <w:t>QR-based access can connect physical learning locations with digital content.</w:t>
      </w:r>
    </w:p>
    <w:p>
      <w:r>
        <w:t>The source material establishes these scalability goals but does not provide deployment capacity numbers, infrastructure sizing or cost estimates.</w:t>
      </w:r>
    </w:p>
    <w:p>
      <w:pPr>
        <w:pStyle w:val="Heading1"/>
      </w:pPr>
      <w:r>
        <w:t>17. Suggested MVP Scope</w:t>
      </w:r>
    </w:p>
    <w:p>
      <w:r>
        <w:t>To turn the submitted concept into a demonstrable prototype, the first working version can focus on one subject and one complete topic workflow:</w:t>
      </w:r>
    </w:p>
    <w:p>
      <w:pPr>
        <w:pStyle w:val="ListBullet"/>
      </w:pPr>
      <w:r>
        <w:t>Staff login/dashboard</w:t>
      </w:r>
    </w:p>
    <w:p>
      <w:pPr>
        <w:pStyle w:val="ListBullet"/>
      </w:pPr>
      <w:r>
        <w:t>Subject → Unit → Topic selection</w:t>
      </w:r>
    </w:p>
    <w:p>
      <w:pPr>
        <w:pStyle w:val="ListBullet"/>
      </w:pPr>
      <w:r>
        <w:t>AI-generated explanation</w:t>
      </w:r>
    </w:p>
    <w:p>
      <w:pPr>
        <w:pStyle w:val="ListBullet"/>
      </w:pPr>
      <w:r>
        <w:t>One animated/visual explanation</w:t>
      </w:r>
    </w:p>
    <w:p>
      <w:pPr>
        <w:pStyle w:val="ListBullet"/>
      </w:pPr>
      <w:r>
        <w:t>QR generation and scanning</w:t>
      </w:r>
    </w:p>
    <w:p>
      <w:pPr>
        <w:pStyle w:val="ListBullet"/>
      </w:pPr>
      <w:r>
        <w:t>One AR learning scene</w:t>
      </w:r>
    </w:p>
    <w:p>
      <w:pPr>
        <w:pStyle w:val="ListBullet"/>
      </w:pPr>
      <w:r>
        <w:t>Short quiz</w:t>
      </w:r>
    </w:p>
    <w:p>
      <w:pPr>
        <w:pStyle w:val="ListBullet"/>
      </w:pPr>
      <w:r>
        <w:t>Basic AI-assisted evaluation</w:t>
      </w:r>
    </w:p>
    <w:p>
      <w:pPr>
        <w:pStyle w:val="ListBullet"/>
      </w:pPr>
      <w:r>
        <w:t>Student progress record</w:t>
      </w:r>
    </w:p>
    <w:p>
      <w:pPr>
        <w:pStyle w:val="ListBullet"/>
      </w:pPr>
      <w:r>
        <w:t>Simple staff analytics screen</w:t>
      </w:r>
    </w:p>
    <w:p>
      <w:r>
        <w:t>This MVP is an implementation recommendation derived from the submitted workflow; it is not a feature list explicitly stated in the source.</w:t>
      </w:r>
    </w:p>
    <w:p>
      <w:pPr>
        <w:pStyle w:val="Heading1"/>
      </w:pPr>
      <w:r>
        <w:t>18. Demonstration Scenario</w:t>
      </w:r>
    </w:p>
    <w:p>
      <w:r>
        <w:t>A complete demonstration can show the following sequence:</w:t>
      </w:r>
    </w:p>
    <w:p>
      <w:pPr>
        <w:pStyle w:val="ListBullet"/>
      </w:pPr>
      <w:r>
        <w:t>Staff opens RIXA and selects a Subject.</w:t>
      </w:r>
    </w:p>
    <w:p>
      <w:pPr>
        <w:pStyle w:val="ListBullet"/>
      </w:pPr>
      <w:r>
        <w:t>Staff selects a Unit and Topic.</w:t>
      </w:r>
    </w:p>
    <w:p>
      <w:pPr>
        <w:pStyle w:val="ListBullet"/>
      </w:pPr>
      <w:r>
        <w:t>RIXA generates the topic learning content and quiz.</w:t>
      </w:r>
    </w:p>
    <w:p>
      <w:pPr>
        <w:pStyle w:val="ListBullet"/>
      </w:pPr>
      <w:r>
        <w:t>An animated explanation is presented.</w:t>
      </w:r>
    </w:p>
    <w:p>
      <w:pPr>
        <w:pStyle w:val="ListBullet"/>
      </w:pPr>
      <w:r>
        <w:t>RIXA provides a QR code for the topic.</w:t>
      </w:r>
    </w:p>
    <w:p>
      <w:pPr>
        <w:pStyle w:val="ListBullet"/>
      </w:pPr>
      <w:r>
        <w:t>Student scans the QR code with a smartphone.</w:t>
      </w:r>
    </w:p>
    <w:p>
      <w:pPr>
        <w:pStyle w:val="ListBullet"/>
      </w:pPr>
      <w:r>
        <w:t>Student enters AR learning mode and explores the concept.</w:t>
      </w:r>
    </w:p>
    <w:p>
      <w:pPr>
        <w:pStyle w:val="ListBullet"/>
      </w:pPr>
      <w:r>
        <w:t>Student completes the interactive task/quiz.</w:t>
      </w:r>
    </w:p>
    <w:p>
      <w:pPr>
        <w:pStyle w:val="ListBullet"/>
      </w:pPr>
      <w:r>
        <w:t>AI evaluation processes the responses.</w:t>
      </w:r>
    </w:p>
    <w:p>
      <w:pPr>
        <w:pStyle w:val="ListBullet"/>
      </w:pPr>
      <w:r>
        <w:t>Staff opens analytics to view progress and identify areas needing attention.</w:t>
      </w:r>
    </w:p>
    <w:p>
      <w:pPr>
        <w:pStyle w:val="Heading1"/>
      </w:pPr>
      <w:r>
        <w:t>19. Success Measures</w:t>
      </w:r>
    </w:p>
    <w:p>
      <w:r>
        <w:t>The submitted document does not define numerical KPIs. For implementation and pilot evaluation, the following measures can be considered:</w:t>
      </w:r>
    </w:p>
    <w:p>
      <w:pPr>
        <w:pStyle w:val="ListBullet"/>
      </w:pPr>
      <w:r>
        <w:t>Topic completion rate</w:t>
      </w:r>
    </w:p>
    <w:p>
      <w:pPr>
        <w:pStyle w:val="ListBullet"/>
      </w:pPr>
      <w:r>
        <w:t>Quiz completion rate</w:t>
      </w:r>
    </w:p>
    <w:p>
      <w:pPr>
        <w:pStyle w:val="ListBullet"/>
      </w:pPr>
      <w:r>
        <w:t>Student performance before and after the learning experience</w:t>
      </w:r>
    </w:p>
    <w:p>
      <w:pPr>
        <w:pStyle w:val="ListBullet"/>
      </w:pPr>
      <w:r>
        <w:t>Time spent on learning content</w:t>
      </w:r>
    </w:p>
    <w:p>
      <w:pPr>
        <w:pStyle w:val="ListBullet"/>
      </w:pPr>
      <w:r>
        <w:t>AR interaction/completion rate</w:t>
      </w:r>
    </w:p>
    <w:p>
      <w:pPr>
        <w:pStyle w:val="ListBullet"/>
      </w:pPr>
      <w:r>
        <w:t>Number of students requiring additional support</w:t>
      </w:r>
    </w:p>
    <w:p>
      <w:pPr>
        <w:pStyle w:val="ListBullet"/>
      </w:pPr>
      <w:r>
        <w:t>Staff usage of progress analytics</w:t>
      </w:r>
    </w:p>
    <w:p>
      <w:r>
        <w:t>These are proposed implementation metrics, not reported results from the supplied SIH submission.</w:t>
      </w:r>
    </w:p>
    <w:p>
      <w:pPr>
        <w:pStyle w:val="Heading1"/>
      </w:pPr>
      <w:r>
        <w:t>20. Risks &amp; Mitigation Considerations</w:t>
      </w:r>
    </w:p>
    <w:tbl>
      <w:tblPr>
        <w:tblStyle w:val="TableGrid"/>
        <w:tblW w:type="auto" w:w="0"/>
        <w:tblLook w:firstColumn="1" w:firstRow="1" w:lastColumn="0" w:lastRow="0" w:noHBand="0" w:noVBand="1" w:val="04A0"/>
      </w:tblPr>
      <w:tblGrid>
        <w:gridCol w:w="5040"/>
        <w:gridCol w:w="5040"/>
      </w:tblGrid>
      <w:tr>
        <w:tc>
          <w:tcPr>
            <w:tcW w:type="dxa" w:w="5040"/>
            <w:shd w:fill="DCEEFF"/>
          </w:tcPr>
          <w:p>
            <w:r>
              <w:rPr>
                <w:b/>
              </w:rPr>
              <w:t>Risk Area</w:t>
            </w:r>
          </w:p>
        </w:tc>
        <w:tc>
          <w:tcPr>
            <w:tcW w:type="dxa" w:w="5040"/>
            <w:shd w:fill="DCEEFF"/>
          </w:tcPr>
          <w:p>
            <w:r>
              <w:rPr>
                <w:b/>
              </w:rPr>
              <w:t>Mitigation Consideration</w:t>
            </w:r>
          </w:p>
        </w:tc>
      </w:tr>
      <w:tr>
        <w:tc>
          <w:tcPr>
            <w:tcW w:type="dxa" w:w="5040"/>
          </w:tcPr>
          <w:p>
            <w:r>
              <w:t>AI-generated content quality</w:t>
            </w:r>
          </w:p>
        </w:tc>
        <w:tc>
          <w:tcPr>
            <w:tcW w:type="dxa" w:w="5040"/>
          </w:tcPr>
          <w:p>
            <w:r>
              <w:t>Introduce review/approval before publishing important learning material.</w:t>
            </w:r>
          </w:p>
        </w:tc>
      </w:tr>
      <w:tr>
        <w:tc>
          <w:tcPr>
            <w:tcW w:type="dxa" w:w="5040"/>
          </w:tcPr>
          <w:p>
            <w:r>
              <w:t>AR device compatibility</w:t>
            </w:r>
          </w:p>
        </w:tc>
        <w:tc>
          <w:tcPr>
            <w:tcW w:type="dxa" w:w="5040"/>
          </w:tcPr>
          <w:p>
            <w:r>
              <w:t>Define supported smartphone requirements during prototyping.</w:t>
            </w:r>
          </w:p>
        </w:tc>
      </w:tr>
      <w:tr>
        <w:tc>
          <w:tcPr>
            <w:tcW w:type="dxa" w:w="5040"/>
          </w:tcPr>
          <w:p>
            <w:r>
              <w:t>Internet dependence</w:t>
            </w:r>
          </w:p>
        </w:tc>
        <w:tc>
          <w:tcPr>
            <w:tcW w:type="dxa" w:w="5040"/>
          </w:tcPr>
          <w:p>
            <w:r>
              <w:t>Design the experience around the connectivity assumptions established during deployment planning.</w:t>
            </w:r>
          </w:p>
        </w:tc>
      </w:tr>
      <w:tr>
        <w:tc>
          <w:tcPr>
            <w:tcW w:type="dxa" w:w="5040"/>
          </w:tcPr>
          <w:p>
            <w:r>
              <w:t>Incorrect evaluation</w:t>
            </w:r>
          </w:p>
        </w:tc>
        <w:tc>
          <w:tcPr>
            <w:tcW w:type="dxa" w:w="5040"/>
          </w:tcPr>
          <w:p>
            <w:r>
              <w:t>Validate evaluation rules using representative questions and expected answers.</w:t>
            </w:r>
          </w:p>
        </w:tc>
      </w:tr>
      <w:tr>
        <w:tc>
          <w:tcPr>
            <w:tcW w:type="dxa" w:w="5040"/>
          </w:tcPr>
          <w:p>
            <w:r>
              <w:t>Student engagement</w:t>
            </w:r>
          </w:p>
        </w:tc>
        <w:tc>
          <w:tcPr>
            <w:tcW w:type="dxa" w:w="5040"/>
          </w:tcPr>
          <w:p>
            <w:r>
              <w:t>Use animation, interaction, gamification and clear task progression.</w:t>
            </w:r>
          </w:p>
        </w:tc>
      </w:tr>
      <w:tr>
        <w:tc>
          <w:tcPr>
            <w:tcW w:type="dxa" w:w="5040"/>
          </w:tcPr>
          <w:p>
            <w:r>
              <w:t>Data management</w:t>
            </w:r>
          </w:p>
        </w:tc>
        <w:tc>
          <w:tcPr>
            <w:tcW w:type="dxa" w:w="5040"/>
          </w:tcPr>
          <w:p>
            <w:r>
              <w:t>Apply appropriate access control and secure storage for student progress.</w:t>
            </w:r>
          </w:p>
        </w:tc>
      </w:tr>
    </w:tbl>
    <w:p/>
    <w:p>
      <w:pPr>
        <w:pStyle w:val="Heading1"/>
      </w:pPr>
      <w:r>
        <w:t>21. Future Expansion</w:t>
      </w:r>
    </w:p>
    <w:p>
      <w:pPr>
        <w:pStyle w:val="ListBullet"/>
      </w:pPr>
      <w:r>
        <w:t>More subjects and units</w:t>
      </w:r>
    </w:p>
    <w:p>
      <w:pPr>
        <w:pStyle w:val="ListBullet"/>
      </w:pPr>
      <w:r>
        <w:t>More AR learning experiences</w:t>
      </w:r>
    </w:p>
    <w:p>
      <w:pPr>
        <w:pStyle w:val="ListBullet"/>
      </w:pPr>
      <w:r>
        <w:t>Richer gamification</w:t>
      </w:r>
    </w:p>
    <w:p>
      <w:pPr>
        <w:pStyle w:val="ListBullet"/>
      </w:pPr>
      <w:r>
        <w:t>Adaptive question difficulty</w:t>
      </w:r>
    </w:p>
    <w:p>
      <w:pPr>
        <w:pStyle w:val="ListBullet"/>
      </w:pPr>
      <w:r>
        <w:t>Expanded analytics</w:t>
      </w:r>
    </w:p>
    <w:p>
      <w:pPr>
        <w:pStyle w:val="ListBullet"/>
      </w:pPr>
      <w:r>
        <w:t>Additional learning media</w:t>
      </w:r>
    </w:p>
    <w:p>
      <w:pPr>
        <w:pStyle w:val="ListBullet"/>
      </w:pPr>
      <w:r>
        <w:t>Broader student-scale deployment</w:t>
      </w:r>
    </w:p>
    <w:p>
      <w:r>
        <w:t>These are logical expansion directions based on the technologies and research areas identified in the submitted concept; they are not confirmed existing features.</w:t>
      </w:r>
    </w:p>
    <w:p>
      <w:pPr>
        <w:pStyle w:val="Heading1"/>
      </w:pPr>
      <w:r>
        <w:t>22. Solution Summary</w:t>
      </w:r>
    </w:p>
    <w:p>
      <w:r>
        <w:t>RIXA – E-Learning proposes a unified smart-learning workflow that moves beyond memorization by combining AI-generated educational content, animated explanation, QR-based access, smartphone AR, quizzes, AI evaluation and analytics. The staff side provides topic selection and student monitoring, while the student side provides an interactive Learn → Explore → Interact → Solve experience. The concept is designed to be practical, expandable across subjects and capable of supporting learning-gap identification.</w:t>
      </w:r>
    </w:p>
    <w:p>
      <w:pPr>
        <w:pStyle w:val="Heading1"/>
      </w:pPr>
      <w:r>
        <w:t>23. Source Basis &amp; Scope Note</w:t>
      </w:r>
    </w:p>
    <w:p>
      <w:r>
        <w:t>This document is based primarily on the uploaded RIXA – E-Learning SIH submission PDF. The source identifies Problem Statement ID 26207, the Smart Education theme, the core problem, proposed learning workflow, technical approach, feasibility, impact, research foundation and SIH submission constraints. Where this document adds MVP structure, implementation recommendations, metrics, risks or engineering considerations, those additions are explicitly identified as proposed considerations rather than source-confirmed facts.</w:t>
      </w:r>
    </w:p>
    <w:p>
      <w:pPr>
        <w:pStyle w:val="Heading1"/>
      </w:pPr>
      <w:r>
        <w:t>Appendix A – Source Submission Structure</w:t>
      </w:r>
    </w:p>
    <w:tbl>
      <w:tblPr>
        <w:tblStyle w:val="TableGrid"/>
        <w:tblW w:type="auto" w:w="0"/>
        <w:tblLook w:firstColumn="1" w:firstRow="1" w:lastColumn="0" w:lastRow="0" w:noHBand="0" w:noVBand="1" w:val="04A0"/>
      </w:tblPr>
      <w:tblGrid>
        <w:gridCol w:w="5040"/>
        <w:gridCol w:w="5040"/>
      </w:tblGrid>
      <w:tr>
        <w:tc>
          <w:tcPr>
            <w:tcW w:type="dxa" w:w="5040"/>
            <w:shd w:fill="DCEEFF"/>
          </w:tcPr>
          <w:p>
            <w:r>
              <w:rPr>
                <w:b/>
              </w:rPr>
              <w:t>Source Page</w:t>
            </w:r>
          </w:p>
        </w:tc>
        <w:tc>
          <w:tcPr>
            <w:tcW w:type="dxa" w:w="5040"/>
            <w:shd w:fill="DCEEFF"/>
          </w:tcPr>
          <w:p>
            <w:r>
              <w:rPr>
                <w:b/>
              </w:rPr>
              <w:t>Main Content</w:t>
            </w:r>
          </w:p>
        </w:tc>
      </w:tr>
      <w:tr>
        <w:tc>
          <w:tcPr>
            <w:tcW w:type="dxa" w:w="5040"/>
          </w:tcPr>
          <w:p>
            <w:r>
              <w:t>Page 1</w:t>
            </w:r>
          </w:p>
        </w:tc>
        <w:tc>
          <w:tcPr>
            <w:tcW w:type="dxa" w:w="5040"/>
          </w:tcPr>
          <w:p>
            <w:r>
              <w:t>RIXA – E-Learning; SIH 2025; Problem Statement and team information</w:t>
            </w:r>
          </w:p>
        </w:tc>
      </w:tr>
      <w:tr>
        <w:tc>
          <w:tcPr>
            <w:tcW w:type="dxa" w:w="5040"/>
          </w:tcPr>
          <w:p>
            <w:r>
              <w:t>Page 2</w:t>
            </w:r>
          </w:p>
        </w:tc>
        <w:tc>
          <w:tcPr>
            <w:tcW w:type="dxa" w:w="5040"/>
          </w:tcPr>
          <w:p>
            <w:r>
              <w:t>Problem &amp; Idea – Rethinking Student Learning</w:t>
            </w:r>
          </w:p>
        </w:tc>
      </w:tr>
      <w:tr>
        <w:tc>
          <w:tcPr>
            <w:tcW w:type="dxa" w:w="5040"/>
          </w:tcPr>
          <w:p>
            <w:r>
              <w:t>Page 3</w:t>
            </w:r>
          </w:p>
        </w:tc>
        <w:tc>
          <w:tcPr>
            <w:tcW w:type="dxa" w:w="5040"/>
          </w:tcPr>
          <w:p>
            <w:r>
              <w:t>Technical Approach</w:t>
            </w:r>
          </w:p>
        </w:tc>
      </w:tr>
      <w:tr>
        <w:tc>
          <w:tcPr>
            <w:tcW w:type="dxa" w:w="5040"/>
          </w:tcPr>
          <w:p>
            <w:r>
              <w:t>Page 4</w:t>
            </w:r>
          </w:p>
        </w:tc>
        <w:tc>
          <w:tcPr>
            <w:tcW w:type="dxa" w:w="5040"/>
          </w:tcPr>
          <w:p>
            <w:r>
              <w:t>Feasibility and Viability</w:t>
            </w:r>
          </w:p>
        </w:tc>
      </w:tr>
      <w:tr>
        <w:tc>
          <w:tcPr>
            <w:tcW w:type="dxa" w:w="5040"/>
          </w:tcPr>
          <w:p>
            <w:r>
              <w:t>Page 5</w:t>
            </w:r>
          </w:p>
        </w:tc>
        <w:tc>
          <w:tcPr>
            <w:tcW w:type="dxa" w:w="5040"/>
          </w:tcPr>
          <w:p>
            <w:r>
              <w:t>Impact and Benefits</w:t>
            </w:r>
          </w:p>
        </w:tc>
      </w:tr>
      <w:tr>
        <w:tc>
          <w:tcPr>
            <w:tcW w:type="dxa" w:w="5040"/>
          </w:tcPr>
          <w:p>
            <w:r>
              <w:t>Page 6</w:t>
            </w:r>
          </w:p>
        </w:tc>
        <w:tc>
          <w:tcPr>
            <w:tcW w:type="dxa" w:w="5040"/>
          </w:tcPr>
          <w:p>
            <w:r>
              <w:t>Research and References</w:t>
            </w:r>
          </w:p>
        </w:tc>
      </w:tr>
      <w:tr>
        <w:tc>
          <w:tcPr>
            <w:tcW w:type="dxa" w:w="5040"/>
          </w:tcPr>
          <w:p>
            <w:r>
              <w:t>Page 7</w:t>
            </w:r>
          </w:p>
        </w:tc>
        <w:tc>
          <w:tcPr>
            <w:tcW w:type="dxa" w:w="5040"/>
          </w:tcPr>
          <w:p>
            <w:r>
              <w:t>SIH submission instructions</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RIXA – E-Learning | Detailed Solution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