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5CC3" w14:textId="77777777" w:rsidR="00B57C71" w:rsidRPr="00B57C71" w:rsidRDefault="00B57C71" w:rsidP="00B57C71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57C71">
        <w:rPr>
          <w:rFonts w:eastAsia="Times New Roman" w:cstheme="minorHAnsi"/>
          <w:b/>
          <w:bCs/>
          <w:sz w:val="27"/>
          <w:szCs w:val="27"/>
        </w:rPr>
        <w:t>Логика разделения на домены</w:t>
      </w:r>
    </w:p>
    <w:p w14:paraId="58955C2F" w14:textId="77777777" w:rsidR="00B57C71" w:rsidRDefault="00B57C71" w:rsidP="00B57C71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0"/>
        <w:rPr>
          <w:rFonts w:eastAsia="Times New Roman" w:cstheme="minorHAnsi"/>
          <w:sz w:val="24"/>
          <w:szCs w:val="24"/>
        </w:rPr>
      </w:pPr>
      <w:r w:rsidRPr="00B57C71">
        <w:rPr>
          <w:rFonts w:eastAsia="Times New Roman" w:cstheme="minorHAnsi"/>
          <w:b/>
          <w:bCs/>
          <w:sz w:val="24"/>
          <w:szCs w:val="24"/>
        </w:rPr>
        <w:t>Финансовый домен</w:t>
      </w:r>
      <w:r w:rsidRPr="00B57C71">
        <w:rPr>
          <w:rFonts w:eastAsia="Times New Roman" w:cstheme="minorHAnsi"/>
          <w:sz w:val="24"/>
          <w:szCs w:val="24"/>
        </w:rPr>
        <w:t>:</w:t>
      </w:r>
    </w:p>
    <w:p w14:paraId="3A6F7A21" w14:textId="77777777" w:rsidR="00B57C71" w:rsidRDefault="00B57C71" w:rsidP="002715BB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sz w:val="24"/>
          <w:szCs w:val="24"/>
          <w:lang w:val="ru-RU"/>
        </w:rPr>
        <w:t>Содержит финтех-сервисы, финансовые данные, кредитные истории и счета.</w:t>
      </w:r>
    </w:p>
    <w:p w14:paraId="12260792" w14:textId="2A8B3B52" w:rsidR="00B57C71" w:rsidRPr="00B57C71" w:rsidRDefault="00B57C71" w:rsidP="002715BB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sz w:val="24"/>
          <w:szCs w:val="24"/>
          <w:lang w:val="ru-RU"/>
        </w:rPr>
        <w:t>Независимая архитектура позволяет развивать финтех-направление без влияния на другие области.</w:t>
      </w:r>
    </w:p>
    <w:p w14:paraId="076FCBFD" w14:textId="77777777" w:rsidR="00B57C71" w:rsidRDefault="00B57C71" w:rsidP="00B57C71">
      <w:pPr>
        <w:numPr>
          <w:ilvl w:val="0"/>
          <w:numId w:val="1"/>
        </w:numPr>
        <w:tabs>
          <w:tab w:val="left" w:pos="360"/>
          <w:tab w:val="num" w:pos="1080"/>
        </w:tabs>
        <w:spacing w:after="0" w:line="240" w:lineRule="auto"/>
        <w:ind w:left="0"/>
        <w:rPr>
          <w:rFonts w:eastAsia="Times New Roman" w:cstheme="minorHAnsi"/>
          <w:sz w:val="24"/>
          <w:szCs w:val="24"/>
        </w:rPr>
      </w:pPr>
      <w:r w:rsidRPr="00B57C71">
        <w:rPr>
          <w:rFonts w:eastAsia="Times New Roman" w:cstheme="minorHAnsi"/>
          <w:b/>
          <w:bCs/>
          <w:sz w:val="24"/>
          <w:szCs w:val="24"/>
        </w:rPr>
        <w:t>Медицинский домен</w:t>
      </w:r>
      <w:r w:rsidRPr="00B57C71">
        <w:rPr>
          <w:rFonts w:eastAsia="Times New Roman" w:cstheme="minorHAnsi"/>
          <w:sz w:val="24"/>
          <w:szCs w:val="24"/>
        </w:rPr>
        <w:t>:</w:t>
      </w:r>
    </w:p>
    <w:p w14:paraId="587B699A" w14:textId="77777777" w:rsidR="00B57C71" w:rsidRDefault="00B57C71" w:rsidP="002715BB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sz w:val="24"/>
          <w:szCs w:val="24"/>
          <w:lang w:val="ru-RU"/>
        </w:rPr>
        <w:t>Хранит медицинские карты, истории болезней и данные исследований.</w:t>
      </w:r>
    </w:p>
    <w:p w14:paraId="5B3ABAD4" w14:textId="7CDD7FC3" w:rsidR="00B57C71" w:rsidRPr="00B57C71" w:rsidRDefault="00B57C71" w:rsidP="002715BB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sz w:val="24"/>
          <w:szCs w:val="24"/>
          <w:lang w:val="ru-RU"/>
        </w:rPr>
        <w:t>Полностью изолирован для обеспечения безопасности и выполнения регуляторных требований.</w:t>
      </w:r>
    </w:p>
    <w:p w14:paraId="37CA68C0" w14:textId="77777777" w:rsidR="00B57C71" w:rsidRDefault="00B57C71" w:rsidP="00B57C71">
      <w:pPr>
        <w:numPr>
          <w:ilvl w:val="0"/>
          <w:numId w:val="1"/>
        </w:numPr>
        <w:tabs>
          <w:tab w:val="left" w:pos="360"/>
          <w:tab w:val="num" w:pos="1080"/>
        </w:tabs>
        <w:spacing w:after="0" w:line="240" w:lineRule="auto"/>
        <w:ind w:left="0"/>
        <w:rPr>
          <w:rFonts w:eastAsia="Times New Roman" w:cstheme="minorHAnsi"/>
          <w:sz w:val="24"/>
          <w:szCs w:val="24"/>
        </w:rPr>
      </w:pPr>
      <w:r w:rsidRPr="00B57C71">
        <w:rPr>
          <w:rFonts w:eastAsia="Times New Roman" w:cstheme="minorHAnsi"/>
          <w:b/>
          <w:bCs/>
          <w:sz w:val="24"/>
          <w:szCs w:val="24"/>
        </w:rPr>
        <w:t>Домен аналитики</w:t>
      </w:r>
      <w:r w:rsidRPr="00B57C71">
        <w:rPr>
          <w:rFonts w:eastAsia="Times New Roman" w:cstheme="minorHAnsi"/>
          <w:sz w:val="24"/>
          <w:szCs w:val="24"/>
        </w:rPr>
        <w:t>:</w:t>
      </w:r>
    </w:p>
    <w:p w14:paraId="327316AA" w14:textId="77777777" w:rsidR="00B57C71" w:rsidRDefault="00B57C71" w:rsidP="002715BB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sz w:val="24"/>
          <w:szCs w:val="24"/>
          <w:lang w:val="ru-RU"/>
        </w:rPr>
        <w:t xml:space="preserve">Включает </w:t>
      </w:r>
      <w:r w:rsidRPr="00B57C71">
        <w:rPr>
          <w:rFonts w:eastAsia="Times New Roman" w:cstheme="minorHAnsi"/>
          <w:sz w:val="24"/>
          <w:szCs w:val="24"/>
        </w:rPr>
        <w:t>BI</w:t>
      </w:r>
      <w:r w:rsidRPr="00B57C71">
        <w:rPr>
          <w:rFonts w:eastAsia="Times New Roman" w:cstheme="minorHAnsi"/>
          <w:sz w:val="24"/>
          <w:szCs w:val="24"/>
          <w:lang w:val="ru-RU"/>
        </w:rPr>
        <w:t xml:space="preserve">-систему, портал самообслуживания, </w:t>
      </w:r>
      <w:r w:rsidRPr="00B57C71">
        <w:rPr>
          <w:rFonts w:eastAsia="Times New Roman" w:cstheme="minorHAnsi"/>
          <w:sz w:val="24"/>
          <w:szCs w:val="24"/>
        </w:rPr>
        <w:t>Data</w:t>
      </w:r>
      <w:r w:rsidRPr="00B57C71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B57C71">
        <w:rPr>
          <w:rFonts w:eastAsia="Times New Roman" w:cstheme="minorHAnsi"/>
          <w:sz w:val="24"/>
          <w:szCs w:val="24"/>
        </w:rPr>
        <w:t>Lake</w:t>
      </w:r>
      <w:r w:rsidRPr="00B57C71">
        <w:rPr>
          <w:rFonts w:eastAsia="Times New Roman" w:cstheme="minorHAnsi"/>
          <w:sz w:val="24"/>
          <w:szCs w:val="24"/>
          <w:lang w:val="ru-RU"/>
        </w:rPr>
        <w:t>.</w:t>
      </w:r>
    </w:p>
    <w:p w14:paraId="73E5636D" w14:textId="6826C57C" w:rsidR="00B57C71" w:rsidRPr="00B57C71" w:rsidRDefault="00B57C71" w:rsidP="002715BB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sz w:val="24"/>
          <w:szCs w:val="24"/>
          <w:lang w:val="ru-RU"/>
        </w:rPr>
        <w:t>Разделение аналитической системы позволяет оптимизировать обработку больших объемов данных.</w:t>
      </w:r>
    </w:p>
    <w:p w14:paraId="11811CBB" w14:textId="77777777" w:rsidR="00B57C71" w:rsidRDefault="00B57C71" w:rsidP="00B57C71">
      <w:pPr>
        <w:numPr>
          <w:ilvl w:val="0"/>
          <w:numId w:val="1"/>
        </w:numPr>
        <w:tabs>
          <w:tab w:val="left" w:pos="360"/>
          <w:tab w:val="num" w:pos="1080"/>
        </w:tabs>
        <w:spacing w:after="0" w:line="240" w:lineRule="auto"/>
        <w:ind w:left="0"/>
        <w:rPr>
          <w:rFonts w:eastAsia="Times New Roman" w:cstheme="minorHAnsi"/>
          <w:sz w:val="24"/>
          <w:szCs w:val="24"/>
        </w:rPr>
      </w:pPr>
      <w:r w:rsidRPr="00B57C71">
        <w:rPr>
          <w:rFonts w:eastAsia="Times New Roman" w:cstheme="minorHAnsi"/>
          <w:b/>
          <w:bCs/>
          <w:sz w:val="24"/>
          <w:szCs w:val="24"/>
        </w:rPr>
        <w:t>Интеграционный домен</w:t>
      </w:r>
      <w:r w:rsidRPr="00B57C71">
        <w:rPr>
          <w:rFonts w:eastAsia="Times New Roman" w:cstheme="minorHAnsi"/>
          <w:sz w:val="24"/>
          <w:szCs w:val="24"/>
        </w:rPr>
        <w:t>:</w:t>
      </w:r>
    </w:p>
    <w:p w14:paraId="6C9CFB8E" w14:textId="77777777" w:rsidR="00B57C71" w:rsidRDefault="00B57C71" w:rsidP="002715BB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sz w:val="24"/>
          <w:szCs w:val="24"/>
          <w:lang w:val="ru-RU"/>
        </w:rPr>
        <w:t>Реализует обмен данными между системами через современную шину данных (</w:t>
      </w:r>
      <w:r w:rsidRPr="00B57C71">
        <w:rPr>
          <w:rFonts w:eastAsia="Times New Roman" w:cstheme="minorHAnsi"/>
          <w:sz w:val="24"/>
          <w:szCs w:val="24"/>
        </w:rPr>
        <w:t>Kafka</w:t>
      </w:r>
      <w:r w:rsidRPr="00B57C71">
        <w:rPr>
          <w:rFonts w:eastAsia="Times New Roman" w:cstheme="minorHAnsi"/>
          <w:sz w:val="24"/>
          <w:szCs w:val="24"/>
          <w:lang w:val="ru-RU"/>
        </w:rPr>
        <w:t>).</w:t>
      </w:r>
    </w:p>
    <w:p w14:paraId="73DF6A6D" w14:textId="5256F25F" w:rsidR="00B57C71" w:rsidRPr="00B57C71" w:rsidRDefault="00B57C71" w:rsidP="002715BB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sz w:val="24"/>
          <w:szCs w:val="24"/>
          <w:lang w:val="ru-RU"/>
        </w:rPr>
        <w:t>Устраняет зависимость от старой интеграционной шины.</w:t>
      </w:r>
    </w:p>
    <w:p w14:paraId="79E7CCAF" w14:textId="77777777" w:rsidR="00B57C71" w:rsidRPr="00B57C71" w:rsidRDefault="00B57C71" w:rsidP="00B57C71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ru-RU"/>
        </w:rPr>
      </w:pPr>
    </w:p>
    <w:p w14:paraId="543CCA7D" w14:textId="77777777" w:rsidR="00B57C71" w:rsidRPr="00B57C71" w:rsidRDefault="00B57C71" w:rsidP="00B57C71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ru-RU"/>
        </w:rPr>
      </w:pPr>
    </w:p>
    <w:p w14:paraId="5D02BC00" w14:textId="4CA4401F" w:rsidR="00B57C71" w:rsidRPr="002715BB" w:rsidRDefault="00B57C71" w:rsidP="00B57C71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ru-RU"/>
        </w:rPr>
      </w:pPr>
      <w:r w:rsidRPr="002715BB">
        <w:rPr>
          <w:rFonts w:eastAsia="Times New Roman" w:cstheme="minorHAnsi"/>
          <w:b/>
          <w:bCs/>
          <w:sz w:val="27"/>
          <w:szCs w:val="27"/>
          <w:lang w:val="ru-RU"/>
        </w:rPr>
        <w:t>Преимущества разделения на домены</w:t>
      </w:r>
    </w:p>
    <w:p w14:paraId="68E216AD" w14:textId="77777777" w:rsidR="00B57C71" w:rsidRDefault="00B57C71" w:rsidP="00B57C7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ru-RU"/>
        </w:rPr>
      </w:pPr>
    </w:p>
    <w:p w14:paraId="2949E066" w14:textId="63A26AA5" w:rsidR="00B57C71" w:rsidRPr="00B57C71" w:rsidRDefault="00B57C71" w:rsidP="00B57C71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b/>
          <w:bCs/>
          <w:sz w:val="24"/>
          <w:szCs w:val="24"/>
          <w:lang w:val="ru-RU"/>
        </w:rPr>
        <w:t>Масштабируемость</w:t>
      </w:r>
      <w:r w:rsidRPr="00B57C71">
        <w:rPr>
          <w:rFonts w:eastAsia="Times New Roman" w:cstheme="minorHAnsi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sz w:val="24"/>
          <w:szCs w:val="24"/>
          <w:lang w:val="ru-RU"/>
        </w:rPr>
        <w:t>–</w:t>
      </w:r>
      <w:r w:rsidRPr="00B57C71">
        <w:rPr>
          <w:rFonts w:eastAsia="Times New Roman" w:cstheme="minorHAnsi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sz w:val="24"/>
          <w:szCs w:val="24"/>
          <w:lang w:val="ru-RU"/>
        </w:rPr>
        <w:t>к</w:t>
      </w:r>
      <w:r w:rsidRPr="00B57C71">
        <w:rPr>
          <w:rFonts w:eastAsia="Times New Roman" w:cstheme="minorHAnsi"/>
          <w:sz w:val="24"/>
          <w:szCs w:val="24"/>
          <w:lang w:val="ru-RU"/>
        </w:rPr>
        <w:t>аждый домен может масштабироваться независимо, что упрощает рост бизнеса.</w:t>
      </w:r>
    </w:p>
    <w:p w14:paraId="3181DA2A" w14:textId="34DB5C50" w:rsidR="00B57C71" w:rsidRPr="00B57C71" w:rsidRDefault="00B57C71" w:rsidP="00B57C71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b/>
          <w:bCs/>
          <w:sz w:val="24"/>
          <w:szCs w:val="24"/>
          <w:lang w:val="ru-RU"/>
        </w:rPr>
        <w:t>Гибкость развития</w:t>
      </w:r>
      <w:r w:rsidRPr="00B57C71">
        <w:rPr>
          <w:rFonts w:eastAsia="Times New Roman" w:cstheme="minorHAnsi"/>
          <w:sz w:val="24"/>
          <w:szCs w:val="24"/>
          <w:lang w:val="ru-RU"/>
        </w:rPr>
        <w:t xml:space="preserve"> – внедрение новых бизнес-направлений не требует изменений в других доменах.</w:t>
      </w:r>
    </w:p>
    <w:p w14:paraId="2ADF31F7" w14:textId="279A2AC9" w:rsidR="00B57C71" w:rsidRPr="00B57C71" w:rsidRDefault="00B57C71" w:rsidP="00B57C71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b/>
          <w:bCs/>
          <w:sz w:val="24"/>
          <w:szCs w:val="24"/>
          <w:lang w:val="ru-RU"/>
        </w:rPr>
        <w:t>Устойчивость</w:t>
      </w:r>
      <w:r w:rsidRPr="00B57C71">
        <w:rPr>
          <w:rFonts w:eastAsia="Times New Roman" w:cstheme="minorHAnsi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sz w:val="24"/>
          <w:szCs w:val="24"/>
          <w:lang w:val="ru-RU"/>
        </w:rPr>
        <w:t>–</w:t>
      </w:r>
      <w:r w:rsidRPr="00B57C71">
        <w:rPr>
          <w:rFonts w:eastAsia="Times New Roman" w:cstheme="minorHAnsi"/>
          <w:sz w:val="24"/>
          <w:szCs w:val="24"/>
          <w:lang w:val="ru-RU"/>
        </w:rPr>
        <w:t xml:space="preserve"> ошибки в одном домене (например, медицинском) не влияют на работу других систем.</w:t>
      </w:r>
    </w:p>
    <w:p w14:paraId="5D8D6D5B" w14:textId="1C280CB7" w:rsidR="00B57C71" w:rsidRPr="00B57C71" w:rsidRDefault="00B57C71" w:rsidP="00B57C71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B57C71">
        <w:rPr>
          <w:rFonts w:eastAsia="Times New Roman" w:cstheme="minorHAnsi"/>
          <w:b/>
          <w:bCs/>
          <w:sz w:val="24"/>
          <w:szCs w:val="24"/>
          <w:lang w:val="ru-RU"/>
        </w:rPr>
        <w:t>Снижение технического долга</w:t>
      </w:r>
      <w:r>
        <w:rPr>
          <w:rFonts w:eastAsia="Times New Roman" w:cstheme="minorHAnsi"/>
          <w:sz w:val="24"/>
          <w:szCs w:val="24"/>
          <w:lang w:val="ru-RU"/>
        </w:rPr>
        <w:t xml:space="preserve"> – о</w:t>
      </w:r>
      <w:r w:rsidRPr="00B57C71">
        <w:rPr>
          <w:rFonts w:eastAsia="Times New Roman" w:cstheme="minorHAnsi"/>
          <w:sz w:val="24"/>
          <w:szCs w:val="24"/>
          <w:lang w:val="ru-RU"/>
        </w:rPr>
        <w:t xml:space="preserve">тказ от монолитного </w:t>
      </w:r>
      <w:r w:rsidRPr="00B57C71">
        <w:rPr>
          <w:rFonts w:eastAsia="Times New Roman" w:cstheme="minorHAnsi"/>
          <w:sz w:val="24"/>
          <w:szCs w:val="24"/>
        </w:rPr>
        <w:t>DWH</w:t>
      </w:r>
      <w:r w:rsidRPr="00B57C71">
        <w:rPr>
          <w:rFonts w:eastAsia="Times New Roman" w:cstheme="minorHAnsi"/>
          <w:sz w:val="24"/>
          <w:szCs w:val="24"/>
          <w:lang w:val="ru-RU"/>
        </w:rPr>
        <w:t xml:space="preserve"> и переход к доменной архитектуре упрощает поддержку системы.</w:t>
      </w:r>
    </w:p>
    <w:p w14:paraId="1D1A1A64" w14:textId="77777777" w:rsidR="00A16984" w:rsidRPr="00B57C71" w:rsidRDefault="00A16984">
      <w:pPr>
        <w:rPr>
          <w:rFonts w:cstheme="minorHAnsi"/>
          <w:lang w:val="ru-RU"/>
        </w:rPr>
      </w:pPr>
    </w:p>
    <w:sectPr w:rsidR="00A16984" w:rsidRPr="00B57C71" w:rsidSect="00B57C7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E5A59"/>
    <w:multiLevelType w:val="multilevel"/>
    <w:tmpl w:val="A956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E6465"/>
    <w:multiLevelType w:val="multilevel"/>
    <w:tmpl w:val="A7A2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00"/>
    <w:rsid w:val="002715BB"/>
    <w:rsid w:val="00731800"/>
    <w:rsid w:val="00A16984"/>
    <w:rsid w:val="00B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8454"/>
  <w15:chartTrackingRefBased/>
  <w15:docId w15:val="{C383DBA1-96DC-41CD-9122-AC729334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7C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57C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3</cp:revision>
  <dcterms:created xsi:type="dcterms:W3CDTF">2024-12-29T16:07:00Z</dcterms:created>
  <dcterms:modified xsi:type="dcterms:W3CDTF">2024-12-29T16:20:00Z</dcterms:modified>
</cp:coreProperties>
</file>