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A1D23"/>
          <w:sz w:val="44"/>
        </w:rPr>
        <w:t>입출하관리 화면</w:t>
      </w:r>
    </w:p>
    <w:p>
      <w:pPr>
        <w:jc w:val="center"/>
      </w:pPr>
      <w:r>
        <w:rPr>
          <w:rFonts w:ascii="맑은 고딕" w:hAnsi="맑은 고딕"/>
          <w:b/>
          <w:color w:val="3B5BDB"/>
          <w:sz w:val="32"/>
        </w:rPr>
        <w:t>기능 명세서</w:t>
      </w:r>
    </w:p>
    <w:p/>
    <w:p>
      <w:pPr>
        <w:jc w:val="center"/>
      </w:pPr>
      <w:r>
        <w:rPr>
          <w:rFonts w:ascii="맑은 고딕" w:hAnsi="맑은 고딕"/>
          <w:b w:val="0"/>
          <w:color w:val="5A6070"/>
          <w:sz w:val="20"/>
        </w:rPr>
        <w:t>ERP 개발 요청용  |  2026-05  |  R3</w:t>
      </w:r>
    </w:p>
    <w:p>
      <w:r>
        <w:br w:type="page"/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1. 개요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생산과제정보가 등록된 과제의 각 공정 (FAB / BUMP / CP / ASSEMBLY / DPS / FT) 단계별 투입/출하 이력을 관리하는 화면입니다.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과제(프로젝트) 단위로 관리되며, 각 공정 단계에서 IN/OUT 기록을 등록·조회할 수 있습니다.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화면명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입출하관리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대상 공정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/ BUMP / CP / ASSEMBLY / FT / DPS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관리 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MPW(EA), Wafer·BUMP·CP(PCS &amp; EA), Assembly·FT·DPS(EA)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주요 기능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IN/OUT 등록, 잔여 추적, YLD 자동계산, Excel 업로드, 메모장(txt) Invoice 파싱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2. 화면 구성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화면은 좌측 과제 목록(사이드바)과 우측 상세 패널로 구성됩니다.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영역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목록 (좌측)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과제를 검색·선택. 과제명·AL Code 검색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 정보 바 (상단)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선택된 과제의 AL Code·TM Code·Net Die·고객사 등 기본 정보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탭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해당 과제의 SCM Flow를 탭으로 표시. 탭 클릭 시 해당 단계 기록 조회 (step은 생산과제정보 등록 페이지에서 등록됨)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기록 테이블 (우측 메인)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선택 공정의 IN/OUT 기록 목록. IN 추가, OUT 등록, 편집, 삭제 가능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3. 과제 분류 및 공정별 관리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과제의 SCM Flow는 고정되어 있지 않으며, 생산과제정보 등록 화면에서 과제별로 자유롭게 조합합니다.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(예: FAB 단독 / FAB→CP / FAB→ASSEMBLY→FT / FAB→BUMP→CP→ASSEMBLY→FT→DPS 등)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입출하관리 화면의 공정 탭은 해당 과제에 등록된 SCM Flow 기준으로 자동 생성됩니다.</w:t>
      </w:r>
    </w:p>
    <w:p/>
    <w:p>
      <w:pPr>
        <w:spacing w:before="40" w:after="40"/>
      </w:pPr>
      <w:r>
        <w:rPr>
          <w:rFonts w:ascii="맑은 고딕" w:hAnsi="맑은 고딕"/>
          <w:b w:val="0"/>
          <w:sz w:val="20"/>
        </w:rPr>
        <w:t>공정은 FAB과 Post-FAB으로 구분되며, Post-FAB은 관리 단위에 따라 두 가지로 나뉩니다.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공정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관리 단위</w:t>
            </w:r>
          </w:p>
        </w:tc>
        <w:tc>
          <w:tcPr>
            <w:tcW w:type="dxa" w:w="481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(MPW)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IN = OUT 수량 고정. Invoice 파싱(txt). 잔여/YLD 없음. 이후 ASSEMBLY 연결 가능</w:t>
            </w:r>
          </w:p>
        </w:tc>
      </w:tr>
      <w:tr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FAB</w:t>
            </w:r>
          </w:p>
        </w:tc>
        <w:tc>
          <w:tcPr>
            <w:tcW w:type="dxa" w:w="1417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FF8F0"/>
          </w:tcPr>
          <w:p>
            <w:r>
              <w:rPr>
                <w:rFonts w:ascii="맑은 고딕" w:hAnsi="맑은 고딕"/>
                <w:b w:val="0"/>
                <w:sz w:val="18"/>
              </w:rPr>
              <w:t>Lot당 최대 25장. Wafer No. 자동 할당. 잔여 장수 실시간 추적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BUMP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CP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PCS + EA</w:t>
            </w:r>
          </w:p>
        </w:tc>
        <w:tc>
          <w:tcPr>
            <w:tcW w:type="dxa" w:w="4819"/>
            <w:vAlign w:val="center"/>
            <w:shd w:val="clear" w:color="auto" w:fill="F0F4FF"/>
          </w:tcPr>
          <w:p>
            <w:r>
              <w:rPr>
                <w:rFonts w:ascii="맑은 고딕" w:hAnsi="맑은 고딕"/>
                <w:b w:val="0"/>
                <w:sz w:val="18"/>
              </w:rPr>
              <w:t>Wafer No. 직접 입력. Wafer별 Good Die 입력 그리드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ASSEMBLY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FT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  <w:tr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DPS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1417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</w:t>
            </w:r>
          </w:p>
        </w:tc>
        <w:tc>
          <w:tcPr>
            <w:tcW w:type="dxa" w:w="4819"/>
            <w:vAlign w:val="center"/>
            <w:shd w:val="clear" w:color="auto" w:fill="F3F9ED"/>
          </w:tcPr>
          <w:p>
            <w:r>
              <w:rPr>
                <w:rFonts w:ascii="맑은 고딕" w:hAnsi="맑은 고딕"/>
                <w:b w:val="0"/>
                <w:sz w:val="18"/>
              </w:rPr>
              <w:t>EA 직접 입력. Reject·YLD 자동계산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PCS = Wafer 수량, EA = Die 수량 (PCS × Net Die). Net Die는 생산과제정보에서 과제별 등록.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4. FAB 단계 기능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4-1. FAB IN 등록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구분</w:t>
            </w:r>
          </w:p>
        </w:tc>
        <w:tc>
          <w:tcPr>
            <w:tcW w:type="dxa" w:w="7370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Start Qty(EA) / Remark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/ 날짜 / Lot ID / Wafer 수량(최대 25) → Wafer No. 자동 할당(#1~N) / Remark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Lot ID 형식: 영숫자 6자리 + "." + 2자리 (예: ABC123.01)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4-2. FAB OUT 등록</w:t>
      </w:r>
    </w:p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[MPW]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TSMC Invoice 파싱 지원 — .txt 파일 업로드 또는 텍스트 직접 붙여넣기 후 파싱 실행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파싱 결과: Invoice No. / 품목별 Chip ID·수량 자동 추출 → 테이블 미리보기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상태·처리방향 선택 후 저장. FAB 이후 ASSEMBLY 연결 시 처리방향을 "다음step"으로 지정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Invoice 파싱 상세 로직은 7절 참조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[Wafer]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한 FAB IN에 대해 복수의 OUT 분배 등록 가능 (예: #1~3 고객출하 / #4~6 보관 / #7 scrap)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Pool 시각화 — 이미 처리된 Wafer는 비활성 표시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분배별 입력: Wafer No.(범위 표기 지원) / 처리방향 / 상태 / Reject / YLD% / Remark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IN 행에 잔여 장수 배지 실시간 표시 (잔여 N장 / 완출하 / 미출하)</w:t>
      </w:r>
    </w:p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Wafer No. 범위 입력: 쉼표·~ 사용 (예: 1~3,5,7~10). Excel 날짜 오인식 방지를 위해 ~ 권장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4-3. 처리방향 옵션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다음step / 고객출하 / 보관 / scrap / 기타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5. Post-FAB 단계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FAB 이후 공정(BUMP / CP / ASSEMBLY / FT / DPS)을 총칭합니다.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관리 단위에 따라 ① PCS+EA 방식 (BUMP·CP) 과 ② EA 방식 (ASSEMBLY·FT·DPS) 으로 구분됩니다.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5-1. BUMP / CP — Wafer 단위 (PCS + EA)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번호를 직접 입력하며, 각 Wafer별 Good Die 수량을 개별 입력합니다.</w:t>
      </w:r>
    </w:p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IN 입력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 (클릭 시 자동 입력)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범위 입력 (예: 1~3,5~6). FAB scrap 등으로 인한 비연속 번호 지원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수량 — Wafer No. 입력 기준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 × In(PCS) 자동계산. Net Die 미등록 시 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160" w:after="60"/>
      </w:pPr>
      <w:r>
        <w:rPr>
          <w:rFonts w:ascii="맑은 고딕" w:hAnsi="맑은 고딕"/>
          <w:b/>
          <w:color w:val="1A1D23"/>
          <w:sz w:val="20"/>
        </w:rPr>
        <w:t>Lot OUT — Wafer별 Good Die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입력 시 Wafer별 입력 그리드 자동 생성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각 Wafer마다 Out Good Die(EA) 수량 및 Scrap 여부 입력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Out(PCS) = Scrap 제외 Wafer 수 / Out(EA) = Good Die 합산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Reject = In(EA) − Out(EA),  YLD% = Out(EA) ÷ In(EA) × 100 — 자동계산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Scrap 체크 시 해당 Wafer 행 비활성화</w:t>
      </w:r>
    </w:p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5-2. ASSEMBLY / FT / DPS — EA 단위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번호 개념 없음. 이전 단계 OUT EA를 기준으로 IN 수량을 직접 입력합니다.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입력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입력. 이전 단계 Lot ID 자동 가이드 제공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 (이전 단계 OUT EA 기준)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직접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 자동계산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입고일 / 시작일 / 종료일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날짜 입력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상태 / 처리방향 / Remark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5A6070"/>
          <w:sz w:val="18"/>
        </w:rPr>
        <w:t>※ MPW FAB 이후 ASSEMBLY가 연결되는 경우, FAB OUT의 총 EA가 ASSEMBLY IN(EA) 기준이 됩니다.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6. Excel 업로드 기능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공정 단계별 Excel 일괄 등록을 지원합니다. .xlsx / .xls / .csv 파일 업로드 가능.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모드</w:t>
            </w:r>
          </w:p>
        </w:tc>
        <w:tc>
          <w:tcPr>
            <w:tcW w:type="dxa" w:w="5669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헤더 컬럼</w:t>
            </w:r>
          </w:p>
        </w:tc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대상 공정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Qty (1-25)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Ver | 날짜 | Lot ID | Wafer No. | 처리방향 | 상태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(Wafer)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Qty | 입고일 | 시작일 | 종료일 | In(PCS) | In(EA)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Wafer No. | Out Good Die (EA) | Is Scrap (Y/N)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 / CP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IN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In(EA) | 입고일 | 시작일 | 종료일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OUT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| Out(EA) | 상태 | 처리방향 | Remark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ASSEMBLY / FT / DPS</w:t>
            </w:r>
          </w:p>
        </w:tc>
      </w:tr>
    </w:tbl>
    <w:p/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업로드 전 템플릿 미리보기 및 헤더 클립보드 복사 기능 제공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파일 선택 후 데이터 미리보기 확인 → 저장 버튼으로 일괄 등록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날짜 컬럼: Excel 날짜 시리얼 자동 변환 (YYYY-MM-DD)</w:t>
      </w:r>
    </w:p>
    <w:p>
      <w:pPr>
        <w:pStyle w:val="ListBullet"/>
        <w:spacing w:before="20" w:after="20"/>
        <w:ind w:left="340"/>
      </w:pPr>
      <w:r>
        <w:rPr>
          <w:rFonts w:ascii="맑은 고딕" w:hAnsi="맑은 고딕"/>
          <w:b w:val="0"/>
          <w:sz w:val="20"/>
        </w:rPr>
        <w:t>Wafer No. 범위: ~ 기호 사용 권장 (예: 1~3,5~20) — - 기호는 Excel이 날짜로 인식할 수 있음</w:t>
      </w:r>
    </w:p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7. TSMC Invoice 파싱 기능 (메모장 .txt)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MPW FAB OUT 등록 시 TSMC 발행 Invoice(.txt)를 파싱하여 출하 정보를 자동 추출합니다.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.txt 파일 업로드 또는 텍스트 붙여넣기 → 파싱 실행 → 결과 미리보기 확인 → 저장 순서로 동작합니다.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7-1. 공통 헤더 추출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  <w:tc>
          <w:tcPr>
            <w:tcW w:type="dxa" w:w="340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비고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저장 시 기록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AWB No.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HAWB NO. : 뒤 값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참고용 표시</w:t>
            </w:r>
          </w:p>
        </w:tc>
      </w:tr>
    </w:tbl>
    <w:p/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7-2. MPW — Chip 블록 파싱 (1블록 = 1행)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AL- 로 시작하는 항목 번호 행을 기준으로 블록을 탐지하고, 이후 하위 라인에서 아래 값을 추출합니다.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(name)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왼쪽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과제명과 같은 줄 오른쪽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단위(EA) 앞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EA 다음 줄, # 앞 값 (예: G6X997.1#1 → Lot ID = G6X997.1)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# 뒤 숫자 (예: G6X997.1#1 → Wafer No. = 1)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D97700"/>
          <w:sz w:val="18"/>
        </w:rPr>
        <w:t>▲ 현재 v9 구현: Chip 문자열(G6X997.1#1)을 통째로 저장 중. Lot ID / Wafer No. 분리는 미구현.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7-3. Wafer — Lot ID 행 파싱 (1행 = 1 Lot)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Wafer Invoice는 MPW와 다른 포맷입니다. * 기호로 Lot ID와 수량을 구분합니다.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추출 항목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Invoice 내 위치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규격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12" WAFER 또는 8" WAFER 문자열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CUSTOMER ORDER 컬럼 첫 번째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 No. 다음 줄 좌·우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앞 값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뒤 숫자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단위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PCS 고정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No.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앞 6자리 + # 로 시작하는 값이 있으면 파싱, 없으면 빈칸 (직접 입력)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D97700"/>
          <w:sz w:val="18"/>
        </w:rPr>
        <w:t>▲ 현재 v9 구현: Wafer 타입 Invoice 파싱 미구현. MPW 포맷(AL- 패턴)만 처리 중.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7-4. 합계 검증</w:t>
      </w:r>
    </w:p>
    <w:p>
      <w:pPr>
        <w:spacing w:before="40" w:after="40"/>
      </w:pPr>
      <w:r>
        <w:rPr>
          <w:rFonts w:ascii="맑은 고딕" w:hAnsi="맑은 고딕"/>
          <w:b w:val="0"/>
          <w:sz w:val="20"/>
        </w:rPr>
        <w:t>파싱 완료 후 추출된 Qty 합산값과 Invoice 내 GRAND TOTAL 값을 비교합니다.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결과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✅ 일치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파싱 결과 정상 표시 — 저장 가능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⚠️ 불일치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경고 표시 (GRAND TOTAL N / 파싱 합산 N / 차이 N) — 저장은 가능</w:t>
            </w:r>
          </w:p>
        </w:tc>
      </w:tr>
    </w:tbl>
    <w:p/>
    <w:p>
      <w:pPr>
        <w:spacing w:before="40" w:after="80"/>
        <w:ind w:left="227"/>
      </w:pPr>
      <w:r>
        <w:rPr>
          <w:rFonts w:ascii="맑은 고딕" w:hAnsi="맑은 고딕"/>
          <w:b w:val="0"/>
          <w:color w:val="D97700"/>
          <w:sz w:val="18"/>
        </w:rPr>
        <w:t>▲ 현재 v9 구현: GRAND TOTAL 검증 미구현.</w:t>
      </w:r>
    </w:p>
    <w:p>
      <w:pPr>
        <w:spacing w:before="240" w:after="80"/>
      </w:pPr>
      <w:r>
        <w:rPr>
          <w:rFonts w:ascii="맑은 고딕" w:hAnsi="맑은 고딕"/>
          <w:b/>
          <w:color w:val="3B5BDB"/>
          <w:sz w:val="22"/>
        </w:rPr>
        <w:t>7-5. 현재 구현 vs 목표 스펙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11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항목</w:t>
            </w:r>
          </w:p>
        </w:tc>
        <w:tc>
          <w:tcPr>
            <w:tcW w:type="dxa" w:w="1701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현재(v9)</w:t>
            </w:r>
          </w:p>
        </w:tc>
        <w:tc>
          <w:tcPr>
            <w:tcW w:type="dxa" w:w="4252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목표 스펙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No. 추출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Invoice Date / AWB No. 추출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미구현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추출 후 참고용 표시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MPW Chip 블록 탐지 (AL- 패턴)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 / TM Code 추출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Qty / 단위 추출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✅ 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+ Wafer No. 분리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미구현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# 기준 분리 처리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 타입 Invoice 파싱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미구현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* 기준 Lot ID / Qty 추출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GRAND TOTAL 검증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미구현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합산 불일치 시 ⚠️ 경고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8. 공통 기능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기능</w:t>
            </w:r>
          </w:p>
        </w:tc>
        <w:tc>
          <w:tcPr>
            <w:tcW w:type="dxa" w:w="6803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설명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검색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과제명·AL Code 키워드 검색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편집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등록된 IN/OUT/Lot 레코드 수정 (기존 값 자동 로드)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삭제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레코드 삭제 (확인 팝업 후 처리)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Wafer별 상세 보기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BUMP·CP Lot 행에서 ▼ 버튼 클릭 시 Wafer별 Good Die·Scrap 현황 인라인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잔여 배지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IN(Wafer) 행에 잔여 N장 / 완출하 / 미출하 상태 실시간 표시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 가이드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등록 시 이전 단계 Lot ID 자동 안내 — 클릭 시 자동 입력</w:t>
            </w:r>
          </w:p>
        </w:tc>
      </w:tr>
    </w:tbl>
    <w:p/>
    <w:p>
      <w:pPr>
        <w:spacing w:before="360" w:after="120"/>
        <w:pBdr>
          <w:bottom w:val="single" w:sz="6" w:space="4" w:color="3B5BDB"/>
        </w:pBdr>
      </w:pPr>
      <w:r>
        <w:rPr>
          <w:rFonts w:ascii="맑은 고딕" w:hAnsi="맑은 고딕"/>
          <w:b/>
          <w:color w:val="1A1D23"/>
          <w:sz w:val="28"/>
        </w:rPr>
        <w:t>9. 용어 정의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용어</w:t>
            </w:r>
          </w:p>
        </w:tc>
        <w:tc>
          <w:tcPr>
            <w:tcW w:type="dxa" w:w="7087"/>
            <w:vAlign w:val="center"/>
            <w:shd w:val="clear" w:color="auto" w:fill="EEF2FF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3B5BDB"/>
                <w:sz w:val="18"/>
              </w:rPr>
              <w:t>정의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Lot ID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공정 단위 식별자. 형식: 영숫자 6자리 + "." + 2자리 (예: ABC123.01)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Net Die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웨이퍼 1장당 Good Die 수량 (과제 기준 고정값, 생산과제정보에서 등록)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Wafer 수량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투입 Die 수량 (= PCS × Net Die).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Out(PCS)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Wafer 수량 (Scrap 제외)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출하 Good Die 수량. ASSEMBLY·FT·DPS는 직접 입력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Reject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In(EA) − Out(EA)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YLD%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Out(EA) ÷ In(EA) × 100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처리방향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다음step / 고객출하 / 보관 / scrap / 기타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SCM Flow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과제별 공정 순서. 생산과제정보 등록 화면에서 과제마다 자유롭게 구성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Post-FAB</w:t>
            </w:r>
          </w:p>
        </w:tc>
        <w:tc>
          <w:tcPr>
            <w:tcW w:type="dxa" w:w="7087"/>
            <w:vAlign w:val="center"/>
          </w:tcPr>
          <w:p>
            <w:r>
              <w:rPr>
                <w:rFonts w:ascii="맑은 고딕" w:hAnsi="맑은 고딕"/>
                <w:b w:val="0"/>
                <w:sz w:val="18"/>
              </w:rPr>
              <w:t>FAB 이후 공정 전체 (BUMP / CP / ASSEMBLY / FT / DPS)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