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2A4A"/>
          <w:sz w:val="44"/>
        </w:rPr>
        <w:t>STRIX V2 — TorquEFI Tuner</w:t>
      </w:r>
    </w:p>
    <w:p>
      <w:pPr>
        <w:jc w:val="center"/>
      </w:pPr>
      <w:r>
        <w:rPr>
          <w:rFonts w:ascii="Calibri" w:hAnsi="Calibri"/>
          <w:b w:val="0"/>
          <w:color w:val="506070"/>
          <w:sz w:val="22"/>
        </w:rPr>
        <w:t>Software User Manual · UI Reference</w:t>
      </w:r>
    </w:p>
    <w:p>
      <w:pPr>
        <w:jc w:val="center"/>
      </w:pPr>
      <w:r>
        <w:rPr>
          <w:rFonts w:ascii="Calibri" w:hAnsi="Calibri"/>
          <w:b w:val="0"/>
          <w:color w:val="506070"/>
          <w:sz w:val="22"/>
        </w:rPr>
        <w:t>STM32F411 Black Pill · USB CDC · 12×22 maps · Flash blob v8</w:t>
      </w:r>
    </w:p>
    <w:p>
      <w:r>
        <w:rPr>
          <w:rFonts w:ascii="Calibri" w:hAnsi="Calibri"/>
          <w:b w:val="0"/>
          <w:sz w:val="20"/>
        </w:rPr>
        <w:t>This manual describes the STRIX V2 desktop tuner user interface: connection, live strip, maps, engine settings, setup wizard, flash save, and calibration workflow.</w:t>
      </w:r>
    </w:p>
    <w:p>
      <w:pPr>
        <w:pStyle w:val="Heading1"/>
      </w:pPr>
      <w:r>
        <w:t>1. Overview</w:t>
      </w:r>
    </w:p>
    <w:p>
      <w:r>
        <w:rPr>
          <w:rFonts w:ascii="Calibri" w:hAnsi="Calibri"/>
          <w:b w:val="0"/>
          <w:sz w:val="20"/>
        </w:rPr>
        <w:t>STRIX V2 is the PC-side tuner for the TorquEFI / STRIX ECU firmware on STM32F411 (Black Pill). Maps and most settings are pushed live to RAM; Flash writes them to non-volatile memory.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Python 3.10+ with PySide6 and pyserial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USB connection as a virtual COM port (STM32 USB CDC)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12×22 ignition and injection maps with bilinear interpolation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Engine settings stored in .tcal files and (v8) in ECU flash</w:t>
      </w:r>
    </w:p>
    <w:p>
      <w:pPr>
        <w:pStyle w:val="Heading1"/>
      </w:pPr>
      <w:r>
        <w:t>2. Starting the software</w:t>
      </w:r>
    </w:p>
    <w:p>
      <w:r>
        <w:rPr>
          <w:rFonts w:ascii="Calibri" w:hAnsi="Calibri"/>
          <w:b w:val="0"/>
          <w:sz w:val="20"/>
        </w:rPr>
        <w:t>From the STRIX_V2 folder:</w:t>
      </w:r>
    </w:p>
    <w:p>
      <w:r>
        <w:rPr>
          <w:rFonts w:ascii="Calibri" w:hAnsi="Calibri"/>
          <w:b w:val="0"/>
          <w:sz w:val="20"/>
        </w:rPr>
        <w:t>pip install -r requirements.txt</w:t>
      </w:r>
    </w:p>
    <w:p>
      <w:r>
        <w:rPr>
          <w:rFonts w:ascii="Calibri" w:hAnsi="Calibri"/>
          <w:b w:val="0"/>
          <w:sz w:val="20"/>
        </w:rPr>
        <w:t>python main.py</w:t>
      </w:r>
    </w:p>
    <w:p>
      <w:r>
        <w:rPr>
          <w:rFonts w:ascii="Calibri" w:hAnsi="Calibri"/>
          <w:b w:val="0"/>
          <w:sz w:val="20"/>
        </w:rPr>
        <w:t>On first run a unique device ID is created under ~/.strix_v2/ for auto-connect.</w:t>
      </w:r>
    </w:p>
    <w:p>
      <w:pPr>
        <w:pStyle w:val="Heading1"/>
      </w:pPr>
      <w:r>
        <w:t>3. Main window layout</w:t>
      </w:r>
    </w:p>
    <w:p>
      <w:pPr>
        <w:pStyle w:val="Heading2"/>
      </w:pPr>
      <w:r>
        <w:t>3.1 Top toolbar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Port + Refresh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List serial ports; pick STM32 CDC COM port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Connect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Open port, request PROTO + GETMAP, start telemetry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Flash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Upload maps to RAM, SAVE to flash, verify with GETMAPSUM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● (link LED)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Green = telem &lt;0.5 s; yellow = stale; red = no data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Save log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Export last ~30 s RPM/MAP/TPS/LOAD/SYNC/IGN/PW as CSV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Program settings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Optional live-strip fields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Sensor calibration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ECT/IAT/MAP/TPS/O2 presets and enables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Engine settings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Tabbed hardware / fuel / throttle / I/O / controls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Trigger wizard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Suggest teeth/missing while cranking (RPM = 0 required to apply)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Setup wizard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Guided 3-page first-time setup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Interpolate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Fill selection on the active map</w:t>
            </w:r>
          </w:p>
        </w:tc>
      </w:tr>
    </w:tbl>
    <w:p/>
    <w:p>
      <w:pPr>
        <w:pStyle w:val="Heading2"/>
      </w:pPr>
      <w:r>
        <w:t>3.2 Live strip</w:t>
      </w:r>
    </w:p>
    <w:p>
      <w:r>
        <w:rPr>
          <w:rFonts w:ascii="Calibri" w:hAnsi="Calibri"/>
          <w:b w:val="0"/>
          <w:sz w:val="20"/>
        </w:rPr>
        <w:t>Always shown: RPM, TPS, MAP, ECT, IAT, SYNC. Optional fields (IGN, PW, BAT, AFR, etc.) are chosen under Program settings. Boxes keep a fixed width so the strip does not jump.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SYNC reflects crank lock; CAM status appears when present in telemetry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SYNCQ (firmware) is sync quality 0–100 when the ECU sends it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Crosshairs on both maps follow the live cell when RPM is stable</w:t>
      </w:r>
    </w:p>
    <w:p>
      <w:pPr>
        <w:pStyle w:val="Heading2"/>
      </w:pPr>
      <w:r>
        <w:t>3.3 Map tabs</w:t>
      </w:r>
    </w:p>
    <w:p>
      <w:r>
        <w:rPr>
          <w:rFonts w:ascii="Calibri" w:hAnsi="Calibri"/>
          <w:b w:val="0"/>
          <w:sz w:val="20"/>
        </w:rPr>
        <w:t>Ignition (° BTDC) and Injection (ms) are separate tabs. Maps fit the window (no zoom/drag pan). Cell text is bold and centered.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Edit cell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Click cell, type value, Enter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Live to ECU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Each change sends SET:A or SET:I immediately (no Upload button)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Undo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Ctrl+Z restores last cell and re-sends to ECU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% change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Ctrl+P on selection → percentage adjust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Select block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Drag with mouse; Ctrl+click for multi-select where supported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Interpolate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Toolbar button fills between corners of selection</w:t>
            </w:r>
          </w:p>
        </w:tc>
      </w:tr>
    </w:tbl>
    <w:p/>
    <w:p>
      <w:r>
        <w:rPr>
          <w:rFonts w:ascii="Calibri" w:hAnsi="Calibri"/>
          <w:b w:val="0"/>
          <w:sz w:val="20"/>
        </w:rPr>
        <w:t>Load axis is MAP (kPa) or TPS (%) from engine settings. MAP values are whole numbers. Intermittent RPM spikes do not move the crosshair.</w:t>
      </w:r>
    </w:p>
    <w:p>
      <w:pPr>
        <w:pStyle w:val="Heading1"/>
      </w:pPr>
      <w:r>
        <w:t>4. Connection</w:t>
      </w:r>
    </w:p>
    <w:p>
      <w:pPr>
        <w:pStyle w:val="Heading2"/>
      </w:pPr>
      <w:r>
        <w:t>4.1 Connect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Select the STM32 Virtual COM Port and click Connect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Auto-connect may pick a known device ID when the port appears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On connect the tuner sends GETPROTO then GETMAP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Maps are loaded into the UI; Flash becomes enabled</w:t>
      </w:r>
    </w:p>
    <w:p>
      <w:pPr>
        <w:pStyle w:val="Heading2"/>
      </w:pPr>
      <w:r>
        <w:t>4.2 Disconnect</w:t>
      </w:r>
    </w:p>
    <w:p>
      <w:r>
        <w:rPr>
          <w:rFonts w:ascii="Calibri" w:hAnsi="Calibri"/>
          <w:b w:val="0"/>
          <w:sz w:val="20"/>
        </w:rPr>
        <w:t>Closes the serial port. RAM on the ECU keeps the last values until power-cycle; flash holds the last successful Flash.</w:t>
      </w:r>
    </w:p>
    <w:p>
      <w:pPr>
        <w:pStyle w:val="Heading1"/>
      </w:pPr>
      <w:r>
        <w:t>5. Flash save (verified)</w:t>
      </w:r>
    </w:p>
    <w:p>
      <w:r>
        <w:rPr>
          <w:rFonts w:ascii="Calibri" w:hAnsi="Calibri"/>
          <w:b w:val="0"/>
          <w:sz w:val="20"/>
        </w:rPr>
        <w:t>Flash is the only persistent write path: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1. Bulk UPLOAD of ignition and injection tables to RAM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2. SAVE command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3. Wait for OK:SAVE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4. GETMAPSUM compared to UI checksums</w:t>
      </w:r>
    </w:p>
    <w:p>
      <w:r>
        <w:rPr>
          <w:rFonts w:ascii="Calibri" w:hAnsi="Calibri"/>
          <w:b w:val="0"/>
          <w:sz w:val="20"/>
        </w:rPr>
        <w:t>If verification fails, a warning is shown. Do not power off until Flash reports OK.</w:t>
      </w:r>
    </w:p>
    <w:p>
      <w:pPr>
        <w:pStyle w:val="Heading1"/>
      </w:pPr>
      <w:r>
        <w:t>6. Engine settings</w:t>
      </w:r>
    </w:p>
    <w:p>
      <w:r>
        <w:rPr>
          <w:rFonts w:ascii="Calibri" w:hAnsi="Calibri"/>
          <w:b w:val="0"/>
          <w:sz w:val="20"/>
        </w:rPr>
        <w:t>Open from the toolbar. When RPM &gt; 0, trigger-related fields are locked.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Core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Wheel profile, cylinders, teeth, missing, trigger angle, firing order, coil type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Fuel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Load MAP/TPS/HYBRID, MAP max kPa, fuel pump prime, start inj. prime, injection mode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Throttle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Cable vs DBW; idle actuator (disabled / single PWM / dual wire)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I/O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ECT/IAT enables, O2 mode, boost mode, VVT mode, fan enable + temperature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Controls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RPM limit, hard/soft cut</w:t>
            </w:r>
          </w:p>
        </w:tc>
      </w:tr>
    </w:tbl>
    <w:p/>
    <w:p>
      <w:r>
        <w:rPr>
          <w:rFonts w:ascii="Calibri" w:hAnsi="Calibri"/>
          <w:b w:val="0"/>
          <w:sz w:val="20"/>
        </w:rPr>
        <w:t>Export / Import uses .tcal calibration files. On Apply while connected (and RPM = 0 for core), settings are pushed to the ECU including SET:FPPRIME, SET:INJPRIME, SET:IDLEEN, SET:IDLERPM, CFG, etc.</w:t>
      </w:r>
    </w:p>
    <w:p>
      <w:pPr>
        <w:pStyle w:val="Heading1"/>
      </w:pPr>
      <w:r>
        <w:t>7. Setup wizard</w:t>
      </w:r>
    </w:p>
    <w:p>
      <w:r>
        <w:rPr>
          <w:rFonts w:ascii="Calibri" w:hAnsi="Calibri"/>
          <w:b w:val="0"/>
          <w:sz w:val="20"/>
        </w:rPr>
        <w:t>Guided alternative to Engine settings for first configuration: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Page 1 — Trigger: wheel, cylinders, coil, firing order, injection mode, RPM limit/cut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Page 2 — Load / Idle: load axis, throttle type, idle actuator, closed-loop idle enable + target RPM, primes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Page 3 — I/O: ECT/IAT, O2, boost, VVT, fan</w:t>
      </w:r>
    </w:p>
    <w:p>
      <w:r>
        <w:rPr>
          <w:rFonts w:ascii="Calibri" w:hAnsi="Calibri"/>
          <w:b w:val="0"/>
          <w:sz w:val="20"/>
        </w:rPr>
        <w:t>Finish &amp; Apply writes .tcal and pushes the ECU. RPM must be 0. DBW shows a safety warning.</w:t>
      </w:r>
    </w:p>
    <w:p>
      <w:pPr>
        <w:pStyle w:val="Heading1"/>
      </w:pPr>
      <w:r>
        <w:t>8. Sensor calibration</w:t>
      </w:r>
    </w:p>
    <w:p>
      <w:r>
        <w:rPr>
          <w:rFonts w:ascii="Calibri" w:hAnsi="Calibri"/>
          <w:b w:val="0"/>
          <w:sz w:val="20"/>
        </w:rPr>
        <w:t>Per-sensor presets (Bosch MAP/IAT/CLT, custom ADC endpoints). Enable checkboxes remove sensors from fuel/timing compensation while values can still be viewed. O2: Disabled / Narrowband / Wideband tables.</w:t>
      </w:r>
    </w:p>
    <w:p>
      <w:pPr>
        <w:pStyle w:val="Heading1"/>
      </w:pPr>
      <w:r>
        <w:t>9. Program settings</w:t>
      </w:r>
    </w:p>
    <w:p>
      <w:r>
        <w:rPr>
          <w:rFonts w:ascii="Calibri" w:hAnsi="Calibri"/>
          <w:b w:val="0"/>
          <w:sz w:val="20"/>
        </w:rPr>
        <w:t>Choose optional live-strip fields. RPM, TPS, MAP, ECT, IAT, and SYNC are always visible.</w:t>
      </w:r>
    </w:p>
    <w:p>
      <w:pPr>
        <w:pStyle w:val="Heading1"/>
      </w:pPr>
      <w:r>
        <w:t>10. Trigger wizard</w:t>
      </w:r>
    </w:p>
    <w:p>
      <w:r>
        <w:rPr>
          <w:rFonts w:ascii="Calibri" w:hAnsi="Calibri"/>
          <w:b w:val="0"/>
          <w:sz w:val="20"/>
        </w:rPr>
        <w:t>Used at RPM = 0. Helps identify crank teeth/missing from observed pattern when cranking is allowed for capture; apply updates CFG on the ECU.</w:t>
      </w:r>
    </w:p>
    <w:p>
      <w:pPr>
        <w:pStyle w:val="Heading1"/>
      </w:pPr>
      <w:r>
        <w:t>11. Closed-loop idle (UI)</w:t>
      </w:r>
    </w:p>
    <w:p>
      <w:r>
        <w:rPr>
          <w:rFonts w:ascii="Calibri" w:hAnsi="Calibri"/>
          <w:b w:val="0"/>
          <w:sz w:val="20"/>
        </w:rPr>
        <w:t>Enable under Setup wizard or Engine settings (idle_enable + idle_target_rpm). Pushed as: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SET:IDLEEN,0|1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SET:IDLERPM,850  (500–2000)</w:t>
      </w:r>
    </w:p>
    <w:p>
      <w:r>
        <w:rPr>
          <w:rFonts w:ascii="Calibri" w:hAnsi="Calibri"/>
          <w:b w:val="0"/>
          <w:sz w:val="20"/>
        </w:rPr>
        <w:t>Firmware runs PID on DBW throttle adder or idle valve when TPS is low. Telemetry: IDLE, IRPM, ITHR, DASH.</w:t>
      </w:r>
    </w:p>
    <w:p>
      <w:pPr>
        <w:pStyle w:val="Heading1"/>
      </w:pPr>
      <w:r>
        <w:t>12. Keyboard shortcuts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Ctrl+Z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Undo last map cell edit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Ctrl+P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Percentage change on selection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Enter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Commit cell value</w:t>
            </w:r>
          </w:p>
        </w:tc>
      </w:tr>
    </w:tbl>
    <w:p/>
    <w:p>
      <w:pPr>
        <w:pStyle w:val="Heading1"/>
      </w:pPr>
      <w:r>
        <w:t>13. Typical workflow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1. Wire Black Pill per pinout PDF; flash firmware from CubeIDE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2. Run python main.py → Connect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3. Setup wizard (or Engine settings) at RPM = 0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4. Sensor calibration for MAP/TPS/temps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5. Edit ignition/fuel maps live; watch strip and crosshairs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6. Flash and confirm verified OK before power-down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7. Export .tcal for backup</w:t>
      </w:r>
    </w:p>
    <w:p>
      <w:pPr>
        <w:pStyle w:val="Heading1"/>
      </w:pPr>
      <w:r>
        <w:t>14. Troubleshooting (UI)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to try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No COM port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Cable, drivers, device not in DFU; reset Black Pill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Link LED red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No telemetry — check CDC, baud not required for USB CDC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Maps all zero after read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Flash empty; load defaults and Flash once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Flash verify mismatch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Retry Flash; check USB noise; GETMAPSUM vs UI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Settings locked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RPM &gt; 0 — stop engine to edit Core/trigger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DBW warning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Calibrate pedal/TPS before road use</w:t>
            </w:r>
          </w:p>
        </w:tc>
      </w:tr>
    </w:tbl>
    <w:p/>
    <w:p>
      <w:pPr>
        <w:pStyle w:val="Heading1"/>
      </w:pPr>
      <w:r>
        <w:t>15. Related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100"/>
            <w:shd w:fill="2A3A5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STRIX_V2/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Tuner application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STRIX_V2_firmware/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ecu_app, flash v8, .ioc, linker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STRIX_V2_BlackPill_Pinout.pdf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Pin allocations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STRIX_V2_complete.zip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Full package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~/.strix_v2/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sz w:val="18"/>
              </w:rPr>
              <w:t>Local settings + device ID</w:t>
            </w:r>
          </w:p>
        </w:tc>
      </w:tr>
    </w:tbl>
    <w:p/>
    <w:p>
      <w:r>
        <w:rPr>
          <w:rFonts w:ascii="Calibri" w:hAnsi="Calibri"/>
          <w:b w:val="0"/>
          <w:sz w:val="20"/>
        </w:rPr>
        <w:t>Document version: STRIX V2 UI · Match firmware PROTO:2 and flash blob v8.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