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Subject: The "Ordinary &amp; Necessary" Test</w:t>
      </w:r>
    </w:p>
    <w:p>
      <w:r>
        <w:t>Subject: The "Ordinary &amp; Necessary" Test</w:t>
      </w:r>
    </w:p>
    <w:p>
      <w:r>
        <w:t>Preview: 4 zones to audit your field deductions before the deadline.</w:t>
      </w:r>
    </w:p>
    <w:p>
      <w:pPr>
        <w:pStyle w:val="Heading1"/>
      </w:pPr>
      <w:r>
        <w:t>Stop Guessing Your Deductions</w:t>
      </w:r>
    </w:p>
    <w:p>
      <w:r/>
      <w:r>
        <w:rPr>
          <w:b/>
        </w:rPr>
        <w:t>The Headache:</w:t>
      </w:r>
      <w:r/>
    </w:p>
    <w:p>
      <w:r>
        <w:t>Most operators overpay their taxes simply because the small stuff falls through the cracks. By the time you’re sitting at the CPA’s desk, it’s too late to track down that missing repair bill from the shop or the fertilizer receipt from the dash of the truck.</w:t>
      </w:r>
    </w:p>
    <w:p>
      <w:r/>
      <w:r>
        <w:rPr>
          <w:b/>
        </w:rPr>
        <w:t>The Tactical Tip:</w:t>
      </w:r>
      <w:r/>
    </w:p>
    <w:p>
      <w:r>
        <w:t>The IRS defines farm expenses as anything "ordinary and necessary." To keep the CPA happy and stop the leak, audit your "zones" instead of your bank statement:</w:t>
      </w:r>
    </w:p>
    <w:p>
      <w:r>
        <w:t xml:space="preserve">1. </w:t>
      </w:r>
      <w:r>
        <w:rPr>
          <w:b/>
        </w:rPr>
        <w:t>The Shop:</w:t>
      </w:r>
      <w:r>
        <w:t xml:space="preserve"> Every repair, part, and maintenance bill for the iron.</w:t>
      </w:r>
    </w:p>
    <w:p>
      <w:r>
        <w:t xml:space="preserve">2. </w:t>
      </w:r>
      <w:r>
        <w:rPr>
          <w:b/>
        </w:rPr>
        <w:t>The Field:</w:t>
      </w:r>
      <w:r>
        <w:t xml:space="preserve"> Seed, fertilizer, and feed inputs.</w:t>
      </w:r>
    </w:p>
    <w:p>
      <w:r>
        <w:t xml:space="preserve">3. </w:t>
      </w:r>
      <w:r>
        <w:rPr>
          <w:b/>
        </w:rPr>
        <w:t>The Personnel:</w:t>
      </w:r>
      <w:r>
        <w:t xml:space="preserve"> Not just wages, but the benefits and meals that keep the crew moving.</w:t>
      </w:r>
    </w:p>
    <w:p>
      <w:r>
        <w:t xml:space="preserve">4. </w:t>
      </w:r>
      <w:r>
        <w:rPr>
          <w:b/>
        </w:rPr>
        <w:t>The Office:</w:t>
      </w:r>
      <w:r>
        <w:t xml:space="preserve"> The utilities and interest that keep the lights on and the land secure.</w:t>
      </w:r>
    </w:p>
    <w:p>
      <w:r/>
      <w:r>
        <w:rPr>
          <w:b/>
        </w:rPr>
        <w:t>Do This in Ambrook Today:</w:t>
      </w:r>
      <w:r/>
    </w:p>
    <w:p>
      <w:r>
        <w:t xml:space="preserve">Pull up the </w:t>
      </w:r>
      <w:r>
        <w:rPr>
          <w:b/>
        </w:rPr>
        <w:t>Ambrook Mobile App</w:t>
      </w:r>
      <w:r>
        <w:t xml:space="preserve"> while you're in the truck. Filter your transactions by "Uncategorized." If you see a shop or field expense from the last 30 days, tag it to the right Enterprise right now. That 60 seconds is worth $20-$30 back in your pocket later.</w:t>
      </w:r>
    </w:p>
    <w:p>
      <w:r/>
      <w:r>
        <w:rPr>
          <w:b/>
        </w:rPr>
        <w:t>Read the Full Tactical Guide:</w:t>
      </w:r>
      <w:r/>
    </w:p>
    <w:p>
      <w:r>
        <w:t>https://ambrook.com/education/taxes/farm-tax-deduction-checklist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