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Subject: The $100 Receipt Trap</w:t>
      </w:r>
    </w:p>
    <w:p>
      <w:r>
        <w:t>Subject: The $100 Receipt Trap</w:t>
      </w:r>
    </w:p>
    <w:p>
      <w:r>
        <w:t>Preview: Why a "good memory" isn't an accounting strategy for the field.</w:t>
      </w:r>
    </w:p>
    <w:p>
      <w:pPr>
        <w:pStyle w:val="Heading1"/>
      </w:pPr>
      <w:r>
        <w:t>Patch the Paper Leak</w:t>
      </w:r>
    </w:p>
    <w:p>
      <w:r/>
      <w:r>
        <w:rPr>
          <w:b/>
        </w:rPr>
        <w:t>The Headache:</w:t>
      </w:r>
      <w:r/>
    </w:p>
    <w:p>
      <w:r>
        <w:t>The "scramble" is real. When the hay guy doesn't give a receipt or you lose a slip of paper on the barn floor, you aren't just losing paper—you’re losing audit protection. Relying on your memory to figure out your cost of production at year-end is how you end up "trading dollars" instead of making them.</w:t>
      </w:r>
    </w:p>
    <w:p>
      <w:r/>
      <w:r>
        <w:rPr>
          <w:b/>
        </w:rPr>
        <w:t>The Tactical Tip:</w:t>
      </w:r>
      <w:r/>
    </w:p>
    <w:p>
      <w:r>
        <w:t>A receipt is the lifeblood of knowing why you made money. You need that paper trail for three critical "Operational Wins":</w:t>
      </w:r>
    </w:p>
    <w:p>
      <w:r>
        <w:t xml:space="preserve">1. </w:t>
      </w:r>
      <w:r>
        <w:rPr>
          <w:b/>
        </w:rPr>
        <w:t>Insurance Claims:</w:t>
      </w:r>
      <w:r>
        <w:t xml:space="preserve"> Proving the value of what you own after a disaster.</w:t>
      </w:r>
    </w:p>
    <w:p>
      <w:r>
        <w:t xml:space="preserve">2. </w:t>
      </w:r>
      <w:r>
        <w:rPr>
          <w:b/>
        </w:rPr>
        <w:t>True Profitability:</w:t>
      </w:r>
      <w:r>
        <w:t xml:space="preserve"> Verifying exact input costs so you know if your per-head price is actually working.</w:t>
      </w:r>
    </w:p>
    <w:p>
      <w:r>
        <w:t xml:space="preserve">3. </w:t>
      </w:r>
      <w:r>
        <w:rPr>
          <w:b/>
        </w:rPr>
        <w:t>Vendor Peace of Mind:</w:t>
      </w:r>
      <w:r>
        <w:t xml:space="preserve"> Dealing with a bad batch of seed or a rebate is 10x easier when you have the digital proof.</w:t>
      </w:r>
    </w:p>
    <w:p>
      <w:r/>
      <w:r>
        <w:rPr>
          <w:b/>
        </w:rPr>
        <w:t>Do This in Ambrook Today:</w:t>
      </w:r>
      <w:r/>
    </w:p>
    <w:p>
      <w:r>
        <w:t xml:space="preserve">Take a photo of just *one* receipt currently sitting in your truck's console using the </w:t>
      </w:r>
      <w:r>
        <w:rPr>
          <w:b/>
        </w:rPr>
        <w:t>Ambrook App</w:t>
      </w:r>
      <w:r>
        <w:t>. The app scans it, links it to the transaction, and files it away. No more desk time required.</w:t>
      </w:r>
    </w:p>
    <w:p>
      <w:r/>
      <w:r>
        <w:rPr>
          <w:b/>
        </w:rPr>
        <w:t>Read the Full Tactical Guide:</w:t>
      </w:r>
      <w:r/>
    </w:p>
    <w:p>
      <w:r>
        <w:t>https://ambrook.com/education/accounting-basics/five-reasons-to-hold-onto-receipts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