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CE9D8" w14:textId="7507421E" w:rsidR="00A50422" w:rsidRDefault="00A50422">
      <w:r>
        <w:t>Will Seymour</w:t>
      </w:r>
    </w:p>
    <w:p w14:paraId="32805EF4" w14:textId="23398821" w:rsidR="00A50422" w:rsidRDefault="00A50422">
      <w:r>
        <w:t>HW1</w:t>
      </w:r>
    </w:p>
    <w:p w14:paraId="712812EE" w14:textId="6E6662C7" w:rsidR="00A50422" w:rsidRDefault="00A50422">
      <w:r>
        <w:t>Part1.</w:t>
      </w:r>
    </w:p>
    <w:p w14:paraId="68E84FDF" w14:textId="4B490EC6" w:rsidR="00A50422" w:rsidRDefault="00A50422" w:rsidP="00A504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89A2F1" wp14:editId="62D97421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9E5B0" w14:textId="77777777" w:rsidR="00250B13" w:rsidRDefault="00A50422" w:rsidP="00250B1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B07B50" wp14:editId="434EC402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7CA8C" w14:textId="77777777" w:rsidR="00250B13" w:rsidRDefault="00250B13" w:rsidP="00250B13">
      <w:pPr>
        <w:pStyle w:val="ListParagraph"/>
        <w:ind w:left="1080"/>
      </w:pPr>
    </w:p>
    <w:p w14:paraId="39498F51" w14:textId="77777777" w:rsidR="00250B13" w:rsidRDefault="00250B13" w:rsidP="00250B13">
      <w:pPr>
        <w:pStyle w:val="ListParagraph"/>
        <w:ind w:left="1080"/>
      </w:pPr>
    </w:p>
    <w:p w14:paraId="529553A5" w14:textId="77777777" w:rsidR="0032629D" w:rsidRDefault="0032629D" w:rsidP="0032629D"/>
    <w:p w14:paraId="108F80A8" w14:textId="77777777" w:rsidR="0032629D" w:rsidRDefault="0032629D" w:rsidP="0032629D"/>
    <w:p w14:paraId="094E2CE7" w14:textId="77777777" w:rsidR="0032629D" w:rsidRDefault="0032629D" w:rsidP="0032629D"/>
    <w:p w14:paraId="5A236DE1" w14:textId="77777777" w:rsidR="0032629D" w:rsidRDefault="0032629D" w:rsidP="0032629D"/>
    <w:p w14:paraId="274465C3" w14:textId="77777777" w:rsidR="0032629D" w:rsidRDefault="0032629D" w:rsidP="0032629D"/>
    <w:p w14:paraId="6CAA1913" w14:textId="77777777" w:rsidR="0032629D" w:rsidRDefault="00250B13" w:rsidP="0032629D">
      <w:r>
        <w:lastRenderedPageBreak/>
        <w:t>Part 2. 1.</w:t>
      </w:r>
    </w:p>
    <w:p w14:paraId="24FCD6CC" w14:textId="5490E39D" w:rsidR="00250B13" w:rsidRDefault="0032629D" w:rsidP="0032629D">
      <w:r>
        <w:rPr>
          <w:noProof/>
        </w:rPr>
        <w:drawing>
          <wp:inline distT="0" distB="0" distL="0" distR="0" wp14:anchorId="220DEBB7" wp14:editId="142E3834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8E5A9" w14:textId="0E8F0F17" w:rsidR="0032629D" w:rsidRDefault="0032629D" w:rsidP="0032629D">
      <w:r>
        <w:t xml:space="preserve">2.  </w:t>
      </w:r>
      <w:r>
        <w:rPr>
          <w:noProof/>
        </w:rPr>
        <w:drawing>
          <wp:inline distT="0" distB="0" distL="0" distR="0" wp14:anchorId="3B3D722E" wp14:editId="350E86E5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2AA84" w14:textId="7F449413" w:rsidR="00566D4E" w:rsidRDefault="00566D4E" w:rsidP="0032629D">
      <w:r>
        <w:lastRenderedPageBreak/>
        <w:t xml:space="preserve">3. </w:t>
      </w:r>
      <w:r>
        <w:rPr>
          <w:noProof/>
        </w:rPr>
        <w:drawing>
          <wp:inline distT="0" distB="0" distL="0" distR="0" wp14:anchorId="1E46A86D" wp14:editId="17B8242F">
            <wp:extent cx="57054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B5E804-3184-401F-B464-031698FB6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0210DC" w14:textId="2CD40FEE" w:rsidR="005965E2" w:rsidRDefault="005965E2" w:rsidP="005965E2">
      <w:r>
        <w:t xml:space="preserve">4. After you have run regression, explain why your choice was or was not a good choice. </w:t>
      </w:r>
    </w:p>
    <w:p w14:paraId="344DA549" w14:textId="41144807" w:rsidR="005965E2" w:rsidRDefault="005965E2" w:rsidP="005965E2">
      <w:r>
        <w:tab/>
        <w:t>I think using minutes p</w:t>
      </w:r>
      <w:r w:rsidR="003D6254">
        <w:t>layed</w:t>
      </w:r>
      <w:r>
        <w:t xml:space="preserve"> was a good choice.  There was a strong correlation of 0.9 between these two variables.  There were other variables like field goals (FG), 2-point scores (2PT) and 3-point scores (3PT) but I didn’t want to chose them since they contribute directly to the player’s points.</w:t>
      </w:r>
    </w:p>
    <w:p w14:paraId="21CAA16F" w14:textId="3463C55B" w:rsidR="005965E2" w:rsidRDefault="005965E2" w:rsidP="005965E2">
      <w:r>
        <w:t xml:space="preserve">  * Do the results have a good `R Square` value?</w:t>
      </w:r>
    </w:p>
    <w:p w14:paraId="759FF6D6" w14:textId="2B446885" w:rsidR="005965E2" w:rsidRDefault="005965E2" w:rsidP="003D6254">
      <w:pPr>
        <w:ind w:firstLine="720"/>
      </w:pPr>
      <w:r>
        <w:t>Yes, r</w:t>
      </w:r>
      <w:r>
        <w:rPr>
          <w:vertAlign w:val="superscript"/>
        </w:rPr>
        <w:t>2</w:t>
      </w:r>
      <w:r>
        <w:t xml:space="preserve"> = 0.82 indicating 82% of the variance observed in PTS is explained by minutes per game</w:t>
      </w:r>
    </w:p>
    <w:p w14:paraId="14CD75F1" w14:textId="7A6A81EA" w:rsidR="005965E2" w:rsidRDefault="005965E2" w:rsidP="005965E2">
      <w:r>
        <w:t xml:space="preserve">  * Is your choice statistically reliable?</w:t>
      </w:r>
    </w:p>
    <w:p w14:paraId="29325E51" w14:textId="49371550" w:rsidR="005965E2" w:rsidRDefault="002A20BC" w:rsidP="003D6254">
      <w:pPr>
        <w:ind w:firstLine="720"/>
      </w:pPr>
      <w:r>
        <w:t>Yes, the p value was 3.5x10</w:t>
      </w:r>
      <w:r>
        <w:rPr>
          <w:vertAlign w:val="superscript"/>
        </w:rPr>
        <w:t>-222</w:t>
      </w:r>
      <w:r>
        <w:t>.  Pretty low by most standards.</w:t>
      </w:r>
    </w:p>
    <w:p w14:paraId="0C591302" w14:textId="6139713B" w:rsidR="005965E2" w:rsidRDefault="005965E2" w:rsidP="005965E2">
      <w:r>
        <w:t xml:space="preserve">  * Explain what your coefficients mean.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2220"/>
        <w:gridCol w:w="2080"/>
      </w:tblGrid>
      <w:tr w:rsidR="002A20BC" w:rsidRPr="002A20BC" w14:paraId="2FA452D7" w14:textId="77777777" w:rsidTr="002A20BC">
        <w:trPr>
          <w:trHeight w:val="290"/>
        </w:trPr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DC585" w14:textId="77777777" w:rsidR="002A20BC" w:rsidRPr="002A20BC" w:rsidRDefault="002A20BC" w:rsidP="002A2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20B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F63CC" w14:textId="77777777" w:rsidR="002A20BC" w:rsidRPr="002A20BC" w:rsidRDefault="002A20BC" w:rsidP="002A2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20BC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</w:tr>
      <w:tr w:rsidR="002A20BC" w:rsidRPr="002A20BC" w14:paraId="5EE2A6C0" w14:textId="77777777" w:rsidTr="002A20BC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D1C1" w14:textId="77777777" w:rsidR="002A20BC" w:rsidRPr="002A20BC" w:rsidRDefault="002A20BC" w:rsidP="002A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20BC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B62D" w14:textId="77777777" w:rsidR="002A20BC" w:rsidRPr="002A20BC" w:rsidRDefault="002A20BC" w:rsidP="002A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20BC">
              <w:rPr>
                <w:rFonts w:ascii="Calibri" w:eastAsia="Times New Roman" w:hAnsi="Calibri" w:cs="Calibri"/>
                <w:color w:val="000000"/>
              </w:rPr>
              <w:t>-80.81635175</w:t>
            </w:r>
          </w:p>
        </w:tc>
      </w:tr>
      <w:tr w:rsidR="002A20BC" w:rsidRPr="002A20BC" w14:paraId="1117C0C5" w14:textId="77777777" w:rsidTr="002A20BC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3FBC0" w14:textId="77777777" w:rsidR="002A20BC" w:rsidRPr="002A20BC" w:rsidRDefault="002A20BC" w:rsidP="002A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20BC">
              <w:rPr>
                <w:rFonts w:ascii="Calibri" w:eastAsia="Times New Roman" w:hAnsi="Calibri" w:cs="Calibri"/>
                <w:color w:val="000000"/>
              </w:rPr>
              <w:t>Minutes Played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DD315" w14:textId="77777777" w:rsidR="002A20BC" w:rsidRPr="002A20BC" w:rsidRDefault="002A20BC" w:rsidP="002A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20BC">
              <w:rPr>
                <w:rFonts w:ascii="Calibri" w:eastAsia="Times New Roman" w:hAnsi="Calibri" w:cs="Calibri"/>
                <w:color w:val="000000"/>
              </w:rPr>
              <w:t>0.509360016</w:t>
            </w:r>
          </w:p>
        </w:tc>
      </w:tr>
    </w:tbl>
    <w:p w14:paraId="73B9D619" w14:textId="3C911ED4" w:rsidR="002A20BC" w:rsidRDefault="002A20BC" w:rsidP="005965E2">
      <w:r>
        <w:t>The intercept is where the regression line crosses the x axis and represents the baseline number of point a player would be expected to score.  In this case, since we were looking at the total minutes played for each team over a season,</w:t>
      </w:r>
      <w:r w:rsidR="003D6254">
        <w:t xml:space="preserve"> (m</w:t>
      </w:r>
      <w:r>
        <w:t>ost players played hundreds if not thousands of minutes</w:t>
      </w:r>
      <w:r w:rsidR="003D6254">
        <w:t xml:space="preserve"> and no players played zero minutes), the model is not accurate at the lower extreme. This is common in regression analysis.</w:t>
      </w:r>
    </w:p>
    <w:p w14:paraId="79775119" w14:textId="57D1EC25" w:rsidR="003D6254" w:rsidRDefault="003D6254" w:rsidP="005965E2">
      <w:r>
        <w:t>The coefficient of Minutes Played (0.51) means that for every minute played a player is predicted to score 0.51 points</w:t>
      </w:r>
      <w:r w:rsidR="00160EED">
        <w:t>.</w:t>
      </w:r>
      <w:bookmarkStart w:id="0" w:name="_GoBack"/>
      <w:bookmarkEnd w:id="0"/>
    </w:p>
    <w:p w14:paraId="503AF570" w14:textId="77777777" w:rsidR="005965E2" w:rsidRDefault="005965E2" w:rsidP="005965E2"/>
    <w:p w14:paraId="04F18D99" w14:textId="658C0241" w:rsidR="005965E2" w:rsidRDefault="005965E2" w:rsidP="005965E2">
      <w:r>
        <w:t>* Finally produce a scatter plot and explain your overall analysis.</w:t>
      </w:r>
    </w:p>
    <w:p w14:paraId="473F65D5" w14:textId="14EB3BA2" w:rsidR="00D24A2A" w:rsidRDefault="00D24A2A" w:rsidP="005965E2">
      <w:r>
        <w:t>Next page</w:t>
      </w:r>
    </w:p>
    <w:p w14:paraId="3105FF7B" w14:textId="5648FE37" w:rsidR="00160EED" w:rsidRDefault="00160EED" w:rsidP="005965E2">
      <w:r>
        <w:rPr>
          <w:noProof/>
        </w:rPr>
        <w:lastRenderedPageBreak/>
        <w:drawing>
          <wp:inline distT="0" distB="0" distL="0" distR="0" wp14:anchorId="49D9853D" wp14:editId="087D9EFD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F0CA1" w14:textId="7D545F64" w:rsidR="0032629D" w:rsidRDefault="0032629D" w:rsidP="0032629D"/>
    <w:p w14:paraId="28DC768A" w14:textId="77777777" w:rsidR="0032629D" w:rsidRDefault="0032629D" w:rsidP="0032629D"/>
    <w:sectPr w:rsidR="0032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E1F"/>
    <w:multiLevelType w:val="hybridMultilevel"/>
    <w:tmpl w:val="979A9D06"/>
    <w:lvl w:ilvl="0" w:tplc="8602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22"/>
    <w:rsid w:val="00160EED"/>
    <w:rsid w:val="002313CA"/>
    <w:rsid w:val="00250B13"/>
    <w:rsid w:val="002A20BC"/>
    <w:rsid w:val="0032629D"/>
    <w:rsid w:val="00375ACD"/>
    <w:rsid w:val="003D6254"/>
    <w:rsid w:val="00566D4E"/>
    <w:rsid w:val="005965E2"/>
    <w:rsid w:val="00A50422"/>
    <w:rsid w:val="00D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E689"/>
  <w15:chartTrackingRefBased/>
  <w15:docId w15:val="{BCCC4708-F79D-480A-BBFD-23584D0E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\Documents\VideoGameSales_p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[VideoGameSales_pt2.xlsx]Sheet1!PivotTable1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Game sales vs. Year of Release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Sheet1!$A$4:$A$43</c:f>
              <c:strCache>
                <c:ptCount val="3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</c:strCache>
            </c:strRef>
          </c:cat>
          <c:val>
            <c:numRef>
              <c:f>Sheet1!$B$4:$B$43</c:f>
              <c:numCache>
                <c:formatCode>General</c:formatCode>
                <c:ptCount val="39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201.58000000000024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357.79999999999887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518.21999999999514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130.10000000000073</c:v>
                </c:pt>
                <c:pt idx="37">
                  <c:v>6.0000000000000005E-2</c:v>
                </c:pt>
                <c:pt idx="38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3B-498A-B6C6-0BCEFA6BB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5747504"/>
        <c:axId val="815915856"/>
      </c:lineChart>
      <c:catAx>
        <c:axId val="76574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 of Release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915856"/>
        <c:crosses val="autoZero"/>
        <c:auto val="1"/>
        <c:lblAlgn val="ctr"/>
        <c:lblOffset val="100"/>
        <c:noMultiLvlLbl val="0"/>
      </c:catAx>
      <c:valAx>
        <c:axId val="81591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74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5</cp:revision>
  <dcterms:created xsi:type="dcterms:W3CDTF">2019-09-16T21:59:00Z</dcterms:created>
  <dcterms:modified xsi:type="dcterms:W3CDTF">2019-09-18T15:36:00Z</dcterms:modified>
</cp:coreProperties>
</file>