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F2DA2" w14:textId="77777777" w:rsidR="008C65E7"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580F2DA3" w14:textId="77777777" w:rsidR="008C65E7" w:rsidRDefault="00000000">
      <w:pPr>
        <w:pStyle w:val="Fecha"/>
      </w:pPr>
      <w:r>
        <w:t>2026-03-17</w:t>
      </w:r>
    </w:p>
    <w:p w14:paraId="580F2DA4" w14:textId="77777777" w:rsidR="008C65E7" w:rsidRDefault="00000000">
      <w:pPr>
        <w:pStyle w:val="Ttulo1"/>
      </w:pPr>
      <w:bookmarkStart w:id="0" w:name="tables"/>
      <w:r>
        <w:t>Tables:</w:t>
      </w:r>
    </w:p>
    <w:p w14:paraId="580F2DA5" w14:textId="77777777" w:rsidR="008C65E7" w:rsidRDefault="00000000">
      <w:pPr>
        <w:pStyle w:val="TableCaption"/>
      </w:pPr>
      <w:r>
        <w:t>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w:t>
      </w:r>
    </w:p>
    <w:tbl>
      <w:tblPr>
        <w:tblStyle w:val="Table"/>
        <w:tblW w:w="0" w:type="auto"/>
        <w:tblLook w:val="0020" w:firstRow="1" w:lastRow="0" w:firstColumn="0" w:lastColumn="0" w:noHBand="0" w:noVBand="0"/>
        <w:tblCaption w:val="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
      </w:tblPr>
      <w:tblGrid>
        <w:gridCol w:w="924"/>
        <w:gridCol w:w="1156"/>
        <w:gridCol w:w="482"/>
        <w:gridCol w:w="930"/>
        <w:gridCol w:w="797"/>
        <w:gridCol w:w="797"/>
        <w:gridCol w:w="1464"/>
        <w:gridCol w:w="797"/>
      </w:tblGrid>
      <w:tr w:rsidR="008C65E7" w14:paraId="580F2DAE"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A6" w14:textId="77777777" w:rsidR="008C65E7" w:rsidRDefault="00000000">
            <w:pPr>
              <w:pStyle w:val="Compact"/>
            </w:pPr>
            <w:r>
              <w:t>gSSMU</w:t>
            </w:r>
          </w:p>
        </w:tc>
        <w:tc>
          <w:tcPr>
            <w:tcW w:w="0" w:type="auto"/>
          </w:tcPr>
          <w:p w14:paraId="580F2DA7" w14:textId="77777777" w:rsidR="008C65E7" w:rsidRDefault="00000000">
            <w:pPr>
              <w:pStyle w:val="Compact"/>
              <w:jc w:val="center"/>
            </w:pPr>
            <w:r>
              <w:t>SAM sign</w:t>
            </w:r>
          </w:p>
        </w:tc>
        <w:tc>
          <w:tcPr>
            <w:tcW w:w="0" w:type="auto"/>
          </w:tcPr>
          <w:p w14:paraId="580F2DA8" w14:textId="77777777" w:rsidR="008C65E7" w:rsidRDefault="00000000">
            <w:pPr>
              <w:pStyle w:val="Compact"/>
              <w:jc w:val="center"/>
            </w:pPr>
            <w:r>
              <w:t>n</w:t>
            </w:r>
          </w:p>
        </w:tc>
        <w:tc>
          <w:tcPr>
            <w:tcW w:w="0" w:type="auto"/>
          </w:tcPr>
          <w:p w14:paraId="580F2DA9" w14:textId="77777777" w:rsidR="008C65E7" w:rsidRDefault="00000000">
            <w:pPr>
              <w:pStyle w:val="Compact"/>
              <w:jc w:val="center"/>
            </w:pPr>
            <w:r>
              <w:t>mean</w:t>
            </w:r>
          </w:p>
        </w:tc>
        <w:tc>
          <w:tcPr>
            <w:tcW w:w="0" w:type="auto"/>
          </w:tcPr>
          <w:p w14:paraId="580F2DAA" w14:textId="77777777" w:rsidR="008C65E7" w:rsidRDefault="00000000">
            <w:pPr>
              <w:pStyle w:val="Compact"/>
              <w:jc w:val="center"/>
            </w:pPr>
            <w:r>
              <w:t>sd</w:t>
            </w:r>
          </w:p>
        </w:tc>
        <w:tc>
          <w:tcPr>
            <w:tcW w:w="0" w:type="auto"/>
          </w:tcPr>
          <w:p w14:paraId="580F2DAB" w14:textId="77777777" w:rsidR="008C65E7" w:rsidRDefault="00000000">
            <w:pPr>
              <w:pStyle w:val="Compact"/>
              <w:jc w:val="center"/>
            </w:pPr>
            <w:r>
              <w:t>p1</w:t>
            </w:r>
          </w:p>
        </w:tc>
        <w:tc>
          <w:tcPr>
            <w:tcW w:w="0" w:type="auto"/>
          </w:tcPr>
          <w:p w14:paraId="580F2DAC" w14:textId="77777777" w:rsidR="008C65E7" w:rsidRDefault="00000000">
            <w:pPr>
              <w:pStyle w:val="Compact"/>
            </w:pPr>
            <w:r>
              <w:t>median LKB</w:t>
            </w:r>
          </w:p>
        </w:tc>
        <w:tc>
          <w:tcPr>
            <w:tcW w:w="0" w:type="auto"/>
          </w:tcPr>
          <w:p w14:paraId="580F2DAD" w14:textId="77777777" w:rsidR="008C65E7" w:rsidRDefault="00000000">
            <w:pPr>
              <w:pStyle w:val="Compact"/>
              <w:jc w:val="center"/>
            </w:pPr>
            <w:r>
              <w:t>p2</w:t>
            </w:r>
          </w:p>
        </w:tc>
      </w:tr>
      <w:tr w:rsidR="008C65E7" w14:paraId="580F2DB7" w14:textId="77777777">
        <w:tc>
          <w:tcPr>
            <w:tcW w:w="0" w:type="auto"/>
          </w:tcPr>
          <w:p w14:paraId="580F2DAF" w14:textId="77777777" w:rsidR="008C65E7" w:rsidRDefault="00000000">
            <w:pPr>
              <w:pStyle w:val="Compact"/>
            </w:pPr>
            <w:r>
              <w:t>1</w:t>
            </w:r>
          </w:p>
        </w:tc>
        <w:tc>
          <w:tcPr>
            <w:tcW w:w="0" w:type="auto"/>
          </w:tcPr>
          <w:p w14:paraId="580F2DB0" w14:textId="77777777" w:rsidR="008C65E7" w:rsidRDefault="00000000">
            <w:pPr>
              <w:pStyle w:val="Compact"/>
              <w:jc w:val="center"/>
            </w:pPr>
            <w:r>
              <w:t>Neg</w:t>
            </w:r>
          </w:p>
        </w:tc>
        <w:tc>
          <w:tcPr>
            <w:tcW w:w="0" w:type="auto"/>
          </w:tcPr>
          <w:p w14:paraId="580F2DB1" w14:textId="77777777" w:rsidR="008C65E7" w:rsidRDefault="00000000">
            <w:pPr>
              <w:pStyle w:val="Compact"/>
              <w:jc w:val="center"/>
            </w:pPr>
            <w:r>
              <w:t>6</w:t>
            </w:r>
          </w:p>
        </w:tc>
        <w:tc>
          <w:tcPr>
            <w:tcW w:w="0" w:type="auto"/>
          </w:tcPr>
          <w:p w14:paraId="580F2DB2" w14:textId="77777777" w:rsidR="008C65E7" w:rsidRDefault="00000000">
            <w:pPr>
              <w:pStyle w:val="Compact"/>
              <w:jc w:val="center"/>
            </w:pPr>
            <w:r>
              <w:t>13.627</w:t>
            </w:r>
          </w:p>
        </w:tc>
        <w:tc>
          <w:tcPr>
            <w:tcW w:w="0" w:type="auto"/>
          </w:tcPr>
          <w:p w14:paraId="580F2DB3" w14:textId="77777777" w:rsidR="008C65E7" w:rsidRDefault="00000000">
            <w:pPr>
              <w:pStyle w:val="Compact"/>
              <w:jc w:val="center"/>
            </w:pPr>
            <w:r>
              <w:t>1.325</w:t>
            </w:r>
          </w:p>
        </w:tc>
        <w:tc>
          <w:tcPr>
            <w:tcW w:w="0" w:type="auto"/>
          </w:tcPr>
          <w:p w14:paraId="580F2DB4" w14:textId="77777777" w:rsidR="008C65E7" w:rsidRDefault="00000000">
            <w:pPr>
              <w:pStyle w:val="Compact"/>
              <w:jc w:val="center"/>
            </w:pPr>
            <w:r>
              <w:t>0.259</w:t>
            </w:r>
          </w:p>
        </w:tc>
        <w:tc>
          <w:tcPr>
            <w:tcW w:w="0" w:type="auto"/>
          </w:tcPr>
          <w:p w14:paraId="580F2DB5" w14:textId="77777777" w:rsidR="008C65E7" w:rsidRDefault="00000000">
            <w:pPr>
              <w:pStyle w:val="Compact"/>
            </w:pPr>
            <w:r>
              <w:t>828520.6</w:t>
            </w:r>
          </w:p>
        </w:tc>
        <w:tc>
          <w:tcPr>
            <w:tcW w:w="0" w:type="auto"/>
          </w:tcPr>
          <w:p w14:paraId="580F2DB6" w14:textId="77777777" w:rsidR="008C65E7" w:rsidRDefault="00000000">
            <w:pPr>
              <w:pStyle w:val="Compact"/>
              <w:jc w:val="center"/>
            </w:pPr>
            <w:r>
              <w:t>0.071</w:t>
            </w:r>
          </w:p>
        </w:tc>
      </w:tr>
      <w:tr w:rsidR="008C65E7" w14:paraId="580F2DC0" w14:textId="77777777">
        <w:tc>
          <w:tcPr>
            <w:tcW w:w="0" w:type="auto"/>
          </w:tcPr>
          <w:p w14:paraId="580F2DB8" w14:textId="77777777" w:rsidR="008C65E7" w:rsidRDefault="00000000">
            <w:pPr>
              <w:pStyle w:val="Compact"/>
            </w:pPr>
            <w:r>
              <w:t>1</w:t>
            </w:r>
          </w:p>
        </w:tc>
        <w:tc>
          <w:tcPr>
            <w:tcW w:w="0" w:type="auto"/>
          </w:tcPr>
          <w:p w14:paraId="580F2DB9" w14:textId="77777777" w:rsidR="008C65E7" w:rsidRDefault="00000000">
            <w:pPr>
              <w:pStyle w:val="Compact"/>
              <w:jc w:val="center"/>
            </w:pPr>
            <w:r>
              <w:t>Pos</w:t>
            </w:r>
          </w:p>
        </w:tc>
        <w:tc>
          <w:tcPr>
            <w:tcW w:w="0" w:type="auto"/>
          </w:tcPr>
          <w:p w14:paraId="580F2DBA" w14:textId="77777777" w:rsidR="008C65E7" w:rsidRDefault="00000000">
            <w:pPr>
              <w:pStyle w:val="Compact"/>
              <w:jc w:val="center"/>
            </w:pPr>
            <w:r>
              <w:t>10</w:t>
            </w:r>
          </w:p>
        </w:tc>
        <w:tc>
          <w:tcPr>
            <w:tcW w:w="0" w:type="auto"/>
          </w:tcPr>
          <w:p w14:paraId="580F2DBB" w14:textId="77777777" w:rsidR="008C65E7" w:rsidRDefault="00000000">
            <w:pPr>
              <w:pStyle w:val="Compact"/>
              <w:jc w:val="center"/>
            </w:pPr>
            <w:r>
              <w:t>14.315</w:t>
            </w:r>
          </w:p>
        </w:tc>
        <w:tc>
          <w:tcPr>
            <w:tcW w:w="0" w:type="auto"/>
          </w:tcPr>
          <w:p w14:paraId="580F2DBC" w14:textId="77777777" w:rsidR="008C65E7" w:rsidRDefault="00000000">
            <w:pPr>
              <w:pStyle w:val="Compact"/>
              <w:jc w:val="center"/>
            </w:pPr>
            <w:r>
              <w:t>0.994</w:t>
            </w:r>
          </w:p>
        </w:tc>
        <w:tc>
          <w:tcPr>
            <w:tcW w:w="0" w:type="auto"/>
          </w:tcPr>
          <w:p w14:paraId="580F2DBD" w14:textId="77777777" w:rsidR="008C65E7" w:rsidRDefault="00000000">
            <w:pPr>
              <w:pStyle w:val="Compact"/>
              <w:jc w:val="center"/>
            </w:pPr>
            <w:r>
              <w:t>NA</w:t>
            </w:r>
          </w:p>
        </w:tc>
        <w:tc>
          <w:tcPr>
            <w:tcW w:w="0" w:type="auto"/>
          </w:tcPr>
          <w:p w14:paraId="580F2DBE" w14:textId="77777777" w:rsidR="008C65E7" w:rsidRDefault="00000000">
            <w:pPr>
              <w:pStyle w:val="Compact"/>
            </w:pPr>
            <w:r>
              <w:t>1647467.9</w:t>
            </w:r>
          </w:p>
        </w:tc>
        <w:tc>
          <w:tcPr>
            <w:tcW w:w="0" w:type="auto"/>
          </w:tcPr>
          <w:p w14:paraId="580F2DBF" w14:textId="77777777" w:rsidR="008C65E7" w:rsidRDefault="00000000">
            <w:pPr>
              <w:pStyle w:val="Compact"/>
              <w:jc w:val="center"/>
            </w:pPr>
            <w:r>
              <w:t>NA</w:t>
            </w:r>
          </w:p>
        </w:tc>
      </w:tr>
      <w:tr w:rsidR="008C65E7" w14:paraId="580F2DC9" w14:textId="77777777">
        <w:tc>
          <w:tcPr>
            <w:tcW w:w="0" w:type="auto"/>
          </w:tcPr>
          <w:p w14:paraId="580F2DC1" w14:textId="77777777" w:rsidR="008C65E7" w:rsidRDefault="00000000">
            <w:pPr>
              <w:pStyle w:val="Compact"/>
            </w:pPr>
            <w:r>
              <w:t>2</w:t>
            </w:r>
          </w:p>
        </w:tc>
        <w:tc>
          <w:tcPr>
            <w:tcW w:w="0" w:type="auto"/>
          </w:tcPr>
          <w:p w14:paraId="580F2DC2" w14:textId="77777777" w:rsidR="008C65E7" w:rsidRDefault="00000000">
            <w:pPr>
              <w:pStyle w:val="Compact"/>
              <w:jc w:val="center"/>
            </w:pPr>
            <w:r>
              <w:t>Neg</w:t>
            </w:r>
          </w:p>
        </w:tc>
        <w:tc>
          <w:tcPr>
            <w:tcW w:w="0" w:type="auto"/>
          </w:tcPr>
          <w:p w14:paraId="580F2DC3" w14:textId="77777777" w:rsidR="008C65E7" w:rsidRDefault="00000000">
            <w:pPr>
              <w:pStyle w:val="Compact"/>
              <w:jc w:val="center"/>
            </w:pPr>
            <w:r>
              <w:t>6</w:t>
            </w:r>
          </w:p>
        </w:tc>
        <w:tc>
          <w:tcPr>
            <w:tcW w:w="0" w:type="auto"/>
          </w:tcPr>
          <w:p w14:paraId="580F2DC4" w14:textId="77777777" w:rsidR="008C65E7" w:rsidRDefault="00000000">
            <w:pPr>
              <w:pStyle w:val="Compact"/>
              <w:jc w:val="center"/>
            </w:pPr>
            <w:r>
              <w:t>14.809</w:t>
            </w:r>
          </w:p>
        </w:tc>
        <w:tc>
          <w:tcPr>
            <w:tcW w:w="0" w:type="auto"/>
          </w:tcPr>
          <w:p w14:paraId="580F2DC5" w14:textId="77777777" w:rsidR="008C65E7" w:rsidRDefault="00000000">
            <w:pPr>
              <w:pStyle w:val="Compact"/>
              <w:jc w:val="center"/>
            </w:pPr>
            <w:r>
              <w:t>0.681</w:t>
            </w:r>
          </w:p>
        </w:tc>
        <w:tc>
          <w:tcPr>
            <w:tcW w:w="0" w:type="auto"/>
          </w:tcPr>
          <w:p w14:paraId="580F2DC6" w14:textId="77777777" w:rsidR="008C65E7" w:rsidRDefault="00000000">
            <w:pPr>
              <w:pStyle w:val="Compact"/>
              <w:jc w:val="center"/>
            </w:pPr>
            <w:r>
              <w:t>0.093</w:t>
            </w:r>
          </w:p>
        </w:tc>
        <w:tc>
          <w:tcPr>
            <w:tcW w:w="0" w:type="auto"/>
          </w:tcPr>
          <w:p w14:paraId="580F2DC7" w14:textId="77777777" w:rsidR="008C65E7" w:rsidRDefault="00000000">
            <w:pPr>
              <w:pStyle w:val="Compact"/>
            </w:pPr>
            <w:r>
              <w:t>2701181.9</w:t>
            </w:r>
          </w:p>
        </w:tc>
        <w:tc>
          <w:tcPr>
            <w:tcW w:w="0" w:type="auto"/>
          </w:tcPr>
          <w:p w14:paraId="580F2DC8" w14:textId="77777777" w:rsidR="008C65E7" w:rsidRDefault="00000000">
            <w:pPr>
              <w:pStyle w:val="Compact"/>
              <w:jc w:val="center"/>
            </w:pPr>
            <w:r>
              <w:t>NA</w:t>
            </w:r>
          </w:p>
        </w:tc>
      </w:tr>
      <w:tr w:rsidR="008C65E7" w14:paraId="580F2DD2" w14:textId="77777777">
        <w:tc>
          <w:tcPr>
            <w:tcW w:w="0" w:type="auto"/>
          </w:tcPr>
          <w:p w14:paraId="580F2DCA" w14:textId="77777777" w:rsidR="008C65E7" w:rsidRDefault="00000000">
            <w:pPr>
              <w:pStyle w:val="Compact"/>
            </w:pPr>
            <w:r>
              <w:t>2</w:t>
            </w:r>
          </w:p>
        </w:tc>
        <w:tc>
          <w:tcPr>
            <w:tcW w:w="0" w:type="auto"/>
          </w:tcPr>
          <w:p w14:paraId="580F2DCB" w14:textId="77777777" w:rsidR="008C65E7" w:rsidRDefault="00000000">
            <w:pPr>
              <w:pStyle w:val="Compact"/>
              <w:jc w:val="center"/>
            </w:pPr>
            <w:r>
              <w:t>Pos</w:t>
            </w:r>
          </w:p>
        </w:tc>
        <w:tc>
          <w:tcPr>
            <w:tcW w:w="0" w:type="auto"/>
          </w:tcPr>
          <w:p w14:paraId="580F2DCC" w14:textId="77777777" w:rsidR="008C65E7" w:rsidRDefault="00000000">
            <w:pPr>
              <w:pStyle w:val="Compact"/>
              <w:jc w:val="center"/>
            </w:pPr>
            <w:r>
              <w:t>10</w:t>
            </w:r>
          </w:p>
        </w:tc>
        <w:tc>
          <w:tcPr>
            <w:tcW w:w="0" w:type="auto"/>
          </w:tcPr>
          <w:p w14:paraId="580F2DCD" w14:textId="77777777" w:rsidR="008C65E7" w:rsidRDefault="00000000">
            <w:pPr>
              <w:pStyle w:val="Compact"/>
              <w:jc w:val="center"/>
            </w:pPr>
            <w:r>
              <w:t>15.512</w:t>
            </w:r>
          </w:p>
        </w:tc>
        <w:tc>
          <w:tcPr>
            <w:tcW w:w="0" w:type="auto"/>
          </w:tcPr>
          <w:p w14:paraId="580F2DCE" w14:textId="77777777" w:rsidR="008C65E7" w:rsidRDefault="00000000">
            <w:pPr>
              <w:pStyle w:val="Compact"/>
              <w:jc w:val="center"/>
            </w:pPr>
            <w:r>
              <w:t>0.792</w:t>
            </w:r>
          </w:p>
        </w:tc>
        <w:tc>
          <w:tcPr>
            <w:tcW w:w="0" w:type="auto"/>
          </w:tcPr>
          <w:p w14:paraId="580F2DCF" w14:textId="77777777" w:rsidR="008C65E7" w:rsidRDefault="00000000">
            <w:pPr>
              <w:pStyle w:val="Compact"/>
              <w:jc w:val="center"/>
            </w:pPr>
            <w:r>
              <w:t>NA</w:t>
            </w:r>
          </w:p>
        </w:tc>
        <w:tc>
          <w:tcPr>
            <w:tcW w:w="0" w:type="auto"/>
          </w:tcPr>
          <w:p w14:paraId="580F2DD0" w14:textId="77777777" w:rsidR="008C65E7" w:rsidRDefault="00000000">
            <w:pPr>
              <w:pStyle w:val="Compact"/>
            </w:pPr>
            <w:r>
              <w:t>5456188.0</w:t>
            </w:r>
          </w:p>
        </w:tc>
        <w:tc>
          <w:tcPr>
            <w:tcW w:w="0" w:type="auto"/>
          </w:tcPr>
          <w:p w14:paraId="580F2DD1" w14:textId="77777777" w:rsidR="008C65E7" w:rsidRDefault="00000000">
            <w:pPr>
              <w:pStyle w:val="Compact"/>
              <w:jc w:val="center"/>
            </w:pPr>
            <w:r>
              <w:t>0.008</w:t>
            </w:r>
          </w:p>
        </w:tc>
      </w:tr>
    </w:tbl>
    <w:p w14:paraId="580F2DD3" w14:textId="77777777" w:rsidR="008C65E7" w:rsidRDefault="00000000">
      <w:r>
        <w:br w:type="page"/>
      </w:r>
    </w:p>
    <w:p w14:paraId="580F2DD4" w14:textId="77777777" w:rsidR="008C65E7" w:rsidRDefault="00000000">
      <w:pPr>
        <w:pStyle w:val="TableCaption"/>
      </w:pPr>
      <w:r>
        <w:lastRenderedPageBreak/>
        <w:t xml:space="preserve">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Caption w:val="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geqslant 0.1; and LKB \geqslant 1Mt. The Best Case is represented by La Niña conditions, low LKB and low LHR."/>
      </w:tblPr>
      <w:tblGrid>
        <w:gridCol w:w="1763"/>
        <w:gridCol w:w="996"/>
        <w:gridCol w:w="1805"/>
        <w:gridCol w:w="1279"/>
        <w:gridCol w:w="1489"/>
        <w:gridCol w:w="2244"/>
      </w:tblGrid>
      <w:tr w:rsidR="008C65E7" w14:paraId="580F2DDB"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D5" w14:textId="77777777" w:rsidR="008C65E7" w:rsidRDefault="00000000">
            <w:pPr>
              <w:pStyle w:val="Compact"/>
            </w:pPr>
            <w:r>
              <w:t>Effects</w:t>
            </w:r>
          </w:p>
        </w:tc>
        <w:tc>
          <w:tcPr>
            <w:tcW w:w="0" w:type="auto"/>
          </w:tcPr>
          <w:p w14:paraId="580F2DD6" w14:textId="77777777" w:rsidR="008C65E7" w:rsidRDefault="00000000">
            <w:pPr>
              <w:pStyle w:val="Compact"/>
              <w:jc w:val="center"/>
            </w:pPr>
            <w:r>
              <w:t>Best Case</w:t>
            </w:r>
          </w:p>
        </w:tc>
        <w:tc>
          <w:tcPr>
            <w:tcW w:w="0" w:type="auto"/>
          </w:tcPr>
          <w:p w14:paraId="580F2DD7" w14:textId="77777777" w:rsidR="008C65E7" w:rsidRDefault="00000000">
            <w:pPr>
              <w:pStyle w:val="Compact"/>
              <w:jc w:val="center"/>
            </w:pPr>
            <w:r>
              <w:t>-0.5°C &lt; ONI &lt; +0.5°C</w:t>
            </w:r>
          </w:p>
        </w:tc>
        <w:tc>
          <w:tcPr>
            <w:tcW w:w="0" w:type="auto"/>
          </w:tcPr>
          <w:p w14:paraId="580F2DD8" w14:textId="77777777" w:rsidR="008C65E7" w:rsidRDefault="00000000">
            <w:pPr>
              <w:pStyle w:val="Compact"/>
              <w:jc w:val="center"/>
            </w:pPr>
            <w:r>
              <w:t>ONI &gt; +0.5°C</w:t>
            </w:r>
          </w:p>
        </w:tc>
        <w:tc>
          <w:tcPr>
            <w:tcW w:w="0" w:type="auto"/>
          </w:tcPr>
          <w:p w14:paraId="580F2DD9" w14:textId="77777777" w:rsidR="008C65E7" w:rsidRDefault="00000000">
            <w:pPr>
              <w:pStyle w:val="Compact"/>
              <w:jc w:val="center"/>
            </w:pPr>
            <w:r>
              <w:t>Long-term mean</w:t>
            </w:r>
          </w:p>
        </w:tc>
        <w:tc>
          <w:tcPr>
            <w:tcW w:w="0" w:type="auto"/>
          </w:tcPr>
          <w:p w14:paraId="580F2DDA" w14:textId="77777777" w:rsidR="008C65E7" w:rsidRDefault="00000000">
            <w:pPr>
              <w:pStyle w:val="Compact"/>
              <w:jc w:val="center"/>
            </w:pPr>
            <w:r>
              <w:t>Predicted long-term mean</w:t>
            </w:r>
          </w:p>
        </w:tc>
      </w:tr>
      <w:tr w:rsidR="008C65E7" w14:paraId="580F2DE2" w14:textId="77777777">
        <w:tc>
          <w:tcPr>
            <w:tcW w:w="0" w:type="auto"/>
          </w:tcPr>
          <w:p w14:paraId="580F2DDC" w14:textId="77777777" w:rsidR="008C65E7" w:rsidRDefault="00000000">
            <w:pPr>
              <w:pStyle w:val="Compact"/>
            </w:pPr>
            <w:r>
              <w:t>Best case</w:t>
            </w:r>
          </w:p>
        </w:tc>
        <w:tc>
          <w:tcPr>
            <w:tcW w:w="0" w:type="auto"/>
          </w:tcPr>
          <w:p w14:paraId="580F2DDD" w14:textId="77777777" w:rsidR="008C65E7" w:rsidRDefault="00000000">
            <w:pPr>
              <w:pStyle w:val="Compact"/>
              <w:jc w:val="center"/>
            </w:pPr>
            <w:r>
              <w:t>NA</w:t>
            </w:r>
          </w:p>
        </w:tc>
        <w:tc>
          <w:tcPr>
            <w:tcW w:w="0" w:type="auto"/>
          </w:tcPr>
          <w:p w14:paraId="580F2DDE" w14:textId="77777777" w:rsidR="008C65E7" w:rsidRDefault="00000000">
            <w:pPr>
              <w:pStyle w:val="Compact"/>
              <w:jc w:val="center"/>
            </w:pPr>
            <w:r>
              <w:t>NA</w:t>
            </w:r>
          </w:p>
        </w:tc>
        <w:tc>
          <w:tcPr>
            <w:tcW w:w="0" w:type="auto"/>
          </w:tcPr>
          <w:p w14:paraId="580F2DDF" w14:textId="77777777" w:rsidR="008C65E7" w:rsidRDefault="00000000">
            <w:pPr>
              <w:pStyle w:val="Compact"/>
              <w:jc w:val="center"/>
            </w:pPr>
            <w:r>
              <w:t>NA</w:t>
            </w:r>
          </w:p>
        </w:tc>
        <w:tc>
          <w:tcPr>
            <w:tcW w:w="0" w:type="auto"/>
          </w:tcPr>
          <w:p w14:paraId="580F2DE0" w14:textId="77777777" w:rsidR="008C65E7" w:rsidRDefault="00000000">
            <w:pPr>
              <w:pStyle w:val="Compact"/>
              <w:jc w:val="center"/>
            </w:pPr>
            <w:r>
              <w:t>0.04</w:t>
            </w:r>
          </w:p>
        </w:tc>
        <w:tc>
          <w:tcPr>
            <w:tcW w:w="0" w:type="auto"/>
          </w:tcPr>
          <w:p w14:paraId="580F2DE1" w14:textId="77777777" w:rsidR="008C65E7" w:rsidRDefault="00000000">
            <w:pPr>
              <w:pStyle w:val="Compact"/>
              <w:jc w:val="center"/>
            </w:pPr>
            <w:r>
              <w:t>0.37</w:t>
            </w:r>
          </w:p>
        </w:tc>
      </w:tr>
      <w:tr w:rsidR="008C65E7" w14:paraId="580F2DE9" w14:textId="77777777">
        <w:tc>
          <w:tcPr>
            <w:tcW w:w="0" w:type="auto"/>
          </w:tcPr>
          <w:p w14:paraId="580F2DE3" w14:textId="77777777" w:rsidR="008C65E7" w:rsidRDefault="00000000">
            <w:pPr>
              <w:pStyle w:val="Compact"/>
            </w:pPr>
            <w:r>
              <w:t>−0.5°C &lt; ONI &lt; 0.5°C</w:t>
            </w:r>
          </w:p>
        </w:tc>
        <w:tc>
          <w:tcPr>
            <w:tcW w:w="0" w:type="auto"/>
          </w:tcPr>
          <w:p w14:paraId="580F2DE4" w14:textId="77777777" w:rsidR="008C65E7" w:rsidRDefault="00000000">
            <w:pPr>
              <w:pStyle w:val="Compact"/>
              <w:jc w:val="center"/>
            </w:pPr>
            <w:r>
              <w:t>1.00</w:t>
            </w:r>
          </w:p>
        </w:tc>
        <w:tc>
          <w:tcPr>
            <w:tcW w:w="0" w:type="auto"/>
          </w:tcPr>
          <w:p w14:paraId="580F2DE5" w14:textId="77777777" w:rsidR="008C65E7" w:rsidRDefault="00000000">
            <w:pPr>
              <w:pStyle w:val="Compact"/>
              <w:jc w:val="center"/>
            </w:pPr>
            <w:r>
              <w:t>NA</w:t>
            </w:r>
          </w:p>
        </w:tc>
        <w:tc>
          <w:tcPr>
            <w:tcW w:w="0" w:type="auto"/>
          </w:tcPr>
          <w:p w14:paraId="580F2DE6" w14:textId="77777777" w:rsidR="008C65E7" w:rsidRDefault="00000000">
            <w:pPr>
              <w:pStyle w:val="Compact"/>
              <w:jc w:val="center"/>
            </w:pPr>
            <w:r>
              <w:t>NA</w:t>
            </w:r>
          </w:p>
        </w:tc>
        <w:tc>
          <w:tcPr>
            <w:tcW w:w="0" w:type="auto"/>
          </w:tcPr>
          <w:p w14:paraId="580F2DE7" w14:textId="77777777" w:rsidR="008C65E7" w:rsidRDefault="00000000">
            <w:pPr>
              <w:pStyle w:val="Compact"/>
              <w:jc w:val="center"/>
            </w:pPr>
            <w:r>
              <w:t>0.88</w:t>
            </w:r>
          </w:p>
        </w:tc>
        <w:tc>
          <w:tcPr>
            <w:tcW w:w="0" w:type="auto"/>
          </w:tcPr>
          <w:p w14:paraId="580F2DE8" w14:textId="77777777" w:rsidR="008C65E7" w:rsidRDefault="00000000">
            <w:pPr>
              <w:pStyle w:val="Compact"/>
              <w:jc w:val="center"/>
            </w:pPr>
            <w:r>
              <w:t>0.59</w:t>
            </w:r>
          </w:p>
        </w:tc>
      </w:tr>
      <w:tr w:rsidR="008C65E7" w14:paraId="580F2DF0" w14:textId="77777777">
        <w:tc>
          <w:tcPr>
            <w:tcW w:w="0" w:type="auto"/>
          </w:tcPr>
          <w:p w14:paraId="580F2DEA" w14:textId="77777777" w:rsidR="008C65E7" w:rsidRDefault="00000000">
            <w:pPr>
              <w:pStyle w:val="Compact"/>
            </w:pPr>
            <w:r>
              <w:t>ONI ≥ 0.5°C</w:t>
            </w:r>
          </w:p>
        </w:tc>
        <w:tc>
          <w:tcPr>
            <w:tcW w:w="0" w:type="auto"/>
          </w:tcPr>
          <w:p w14:paraId="580F2DEB" w14:textId="77777777" w:rsidR="008C65E7" w:rsidRDefault="00000000">
            <w:pPr>
              <w:pStyle w:val="Compact"/>
              <w:jc w:val="center"/>
            </w:pPr>
            <w:r>
              <w:t>0.99</w:t>
            </w:r>
          </w:p>
        </w:tc>
        <w:tc>
          <w:tcPr>
            <w:tcW w:w="0" w:type="auto"/>
          </w:tcPr>
          <w:p w14:paraId="580F2DEC" w14:textId="77777777" w:rsidR="008C65E7" w:rsidRDefault="00000000">
            <w:pPr>
              <w:pStyle w:val="Compact"/>
              <w:jc w:val="center"/>
            </w:pPr>
            <w:r>
              <w:t>NA</w:t>
            </w:r>
          </w:p>
        </w:tc>
        <w:tc>
          <w:tcPr>
            <w:tcW w:w="0" w:type="auto"/>
          </w:tcPr>
          <w:p w14:paraId="580F2DED" w14:textId="77777777" w:rsidR="008C65E7" w:rsidRDefault="00000000">
            <w:pPr>
              <w:pStyle w:val="Compact"/>
              <w:jc w:val="center"/>
            </w:pPr>
            <w:r>
              <w:t>NA</w:t>
            </w:r>
          </w:p>
        </w:tc>
        <w:tc>
          <w:tcPr>
            <w:tcW w:w="0" w:type="auto"/>
          </w:tcPr>
          <w:p w14:paraId="580F2DEE" w14:textId="77777777" w:rsidR="008C65E7" w:rsidRDefault="00000000">
            <w:pPr>
              <w:pStyle w:val="Compact"/>
              <w:jc w:val="center"/>
            </w:pPr>
            <w:r>
              <w:t>0.54</w:t>
            </w:r>
          </w:p>
        </w:tc>
        <w:tc>
          <w:tcPr>
            <w:tcW w:w="0" w:type="auto"/>
          </w:tcPr>
          <w:p w14:paraId="580F2DEF" w14:textId="77777777" w:rsidR="008C65E7" w:rsidRDefault="00000000">
            <w:pPr>
              <w:pStyle w:val="Compact"/>
              <w:jc w:val="center"/>
            </w:pPr>
            <w:r>
              <w:t>0.50</w:t>
            </w:r>
          </w:p>
        </w:tc>
      </w:tr>
      <w:tr w:rsidR="008C65E7" w14:paraId="580F2DF7" w14:textId="77777777">
        <w:tc>
          <w:tcPr>
            <w:tcW w:w="0" w:type="auto"/>
          </w:tcPr>
          <w:p w14:paraId="580F2DF1" w14:textId="77777777" w:rsidR="008C65E7" w:rsidRDefault="00000000">
            <w:pPr>
              <w:pStyle w:val="Compact"/>
            </w:pPr>
            <w:r>
              <w:t>LKB &gt; 1Mt</w:t>
            </w:r>
          </w:p>
        </w:tc>
        <w:tc>
          <w:tcPr>
            <w:tcW w:w="0" w:type="auto"/>
          </w:tcPr>
          <w:p w14:paraId="580F2DF2" w14:textId="77777777" w:rsidR="008C65E7" w:rsidRDefault="00000000">
            <w:pPr>
              <w:pStyle w:val="Compact"/>
              <w:jc w:val="center"/>
            </w:pPr>
            <w:r>
              <w:t>0.69</w:t>
            </w:r>
          </w:p>
        </w:tc>
        <w:tc>
          <w:tcPr>
            <w:tcW w:w="0" w:type="auto"/>
          </w:tcPr>
          <w:p w14:paraId="580F2DF3" w14:textId="77777777" w:rsidR="008C65E7" w:rsidRDefault="00000000">
            <w:pPr>
              <w:pStyle w:val="Compact"/>
              <w:jc w:val="center"/>
            </w:pPr>
            <w:r>
              <w:t>0.02</w:t>
            </w:r>
          </w:p>
        </w:tc>
        <w:tc>
          <w:tcPr>
            <w:tcW w:w="0" w:type="auto"/>
          </w:tcPr>
          <w:p w14:paraId="580F2DF4" w14:textId="77777777" w:rsidR="008C65E7" w:rsidRDefault="00000000">
            <w:pPr>
              <w:pStyle w:val="Compact"/>
              <w:jc w:val="center"/>
            </w:pPr>
            <w:r>
              <w:t>0.12</w:t>
            </w:r>
          </w:p>
        </w:tc>
        <w:tc>
          <w:tcPr>
            <w:tcW w:w="0" w:type="auto"/>
          </w:tcPr>
          <w:p w14:paraId="580F2DF5" w14:textId="77777777" w:rsidR="008C65E7" w:rsidRDefault="00000000">
            <w:pPr>
              <w:pStyle w:val="Compact"/>
              <w:jc w:val="center"/>
            </w:pPr>
            <w:r>
              <w:t>0.02</w:t>
            </w:r>
          </w:p>
        </w:tc>
        <w:tc>
          <w:tcPr>
            <w:tcW w:w="0" w:type="auto"/>
          </w:tcPr>
          <w:p w14:paraId="580F2DF6" w14:textId="77777777" w:rsidR="008C65E7" w:rsidRDefault="00000000">
            <w:pPr>
              <w:pStyle w:val="Compact"/>
              <w:jc w:val="center"/>
            </w:pPr>
            <w:r>
              <w:t>0.41</w:t>
            </w:r>
          </w:p>
        </w:tc>
      </w:tr>
      <w:tr w:rsidR="008C65E7" w14:paraId="580F2DFE" w14:textId="77777777">
        <w:tc>
          <w:tcPr>
            <w:tcW w:w="0" w:type="auto"/>
          </w:tcPr>
          <w:p w14:paraId="580F2DF8" w14:textId="77777777" w:rsidR="008C65E7" w:rsidRDefault="00000000">
            <w:pPr>
              <w:pStyle w:val="Compact"/>
            </w:pPr>
            <w:r>
              <w:t>0.01 &lt; LHR &lt; 0.10</w:t>
            </w:r>
          </w:p>
        </w:tc>
        <w:tc>
          <w:tcPr>
            <w:tcW w:w="0" w:type="auto"/>
          </w:tcPr>
          <w:p w14:paraId="580F2DF9" w14:textId="77777777" w:rsidR="008C65E7" w:rsidRDefault="00000000">
            <w:pPr>
              <w:pStyle w:val="Compact"/>
              <w:jc w:val="center"/>
            </w:pPr>
            <w:r>
              <w:t>0.75</w:t>
            </w:r>
          </w:p>
        </w:tc>
        <w:tc>
          <w:tcPr>
            <w:tcW w:w="0" w:type="auto"/>
          </w:tcPr>
          <w:p w14:paraId="580F2DFA" w14:textId="77777777" w:rsidR="008C65E7" w:rsidRDefault="00000000">
            <w:pPr>
              <w:pStyle w:val="Compact"/>
              <w:jc w:val="center"/>
            </w:pPr>
            <w:r>
              <w:t>0.17</w:t>
            </w:r>
          </w:p>
        </w:tc>
        <w:tc>
          <w:tcPr>
            <w:tcW w:w="0" w:type="auto"/>
          </w:tcPr>
          <w:p w14:paraId="580F2DFB" w14:textId="77777777" w:rsidR="008C65E7" w:rsidRDefault="00000000">
            <w:pPr>
              <w:pStyle w:val="Compact"/>
              <w:jc w:val="center"/>
            </w:pPr>
            <w:r>
              <w:t>0.31</w:t>
            </w:r>
          </w:p>
        </w:tc>
        <w:tc>
          <w:tcPr>
            <w:tcW w:w="0" w:type="auto"/>
          </w:tcPr>
          <w:p w14:paraId="580F2DFC" w14:textId="77777777" w:rsidR="008C65E7" w:rsidRDefault="00000000">
            <w:pPr>
              <w:pStyle w:val="Compact"/>
              <w:jc w:val="center"/>
            </w:pPr>
            <w:r>
              <w:t>0.33</w:t>
            </w:r>
          </w:p>
        </w:tc>
        <w:tc>
          <w:tcPr>
            <w:tcW w:w="0" w:type="auto"/>
          </w:tcPr>
          <w:p w14:paraId="580F2DFD" w14:textId="77777777" w:rsidR="008C65E7" w:rsidRDefault="00000000">
            <w:pPr>
              <w:pStyle w:val="Compact"/>
              <w:jc w:val="center"/>
            </w:pPr>
            <w:r>
              <w:t>0.44</w:t>
            </w:r>
          </w:p>
        </w:tc>
      </w:tr>
      <w:tr w:rsidR="008C65E7" w14:paraId="580F2E05" w14:textId="77777777">
        <w:tc>
          <w:tcPr>
            <w:tcW w:w="0" w:type="auto"/>
          </w:tcPr>
          <w:p w14:paraId="580F2DFF" w14:textId="77777777" w:rsidR="008C65E7" w:rsidRDefault="00000000">
            <w:pPr>
              <w:pStyle w:val="Compact"/>
            </w:pPr>
            <w:r>
              <w:t>LHR ≥ 0.10</w:t>
            </w:r>
          </w:p>
        </w:tc>
        <w:tc>
          <w:tcPr>
            <w:tcW w:w="0" w:type="auto"/>
          </w:tcPr>
          <w:p w14:paraId="580F2E00" w14:textId="77777777" w:rsidR="008C65E7" w:rsidRDefault="00000000">
            <w:pPr>
              <w:pStyle w:val="Compact"/>
              <w:jc w:val="center"/>
            </w:pPr>
            <w:r>
              <w:t>0.92</w:t>
            </w:r>
          </w:p>
        </w:tc>
        <w:tc>
          <w:tcPr>
            <w:tcW w:w="0" w:type="auto"/>
          </w:tcPr>
          <w:p w14:paraId="580F2E01" w14:textId="77777777" w:rsidR="008C65E7" w:rsidRDefault="00000000">
            <w:pPr>
              <w:pStyle w:val="Compact"/>
              <w:jc w:val="center"/>
            </w:pPr>
            <w:r>
              <w:t>0.41</w:t>
            </w:r>
          </w:p>
        </w:tc>
        <w:tc>
          <w:tcPr>
            <w:tcW w:w="0" w:type="auto"/>
          </w:tcPr>
          <w:p w14:paraId="580F2E02" w14:textId="77777777" w:rsidR="008C65E7" w:rsidRDefault="00000000">
            <w:pPr>
              <w:pStyle w:val="Compact"/>
              <w:jc w:val="center"/>
            </w:pPr>
            <w:r>
              <w:t>0.61</w:t>
            </w:r>
          </w:p>
        </w:tc>
        <w:tc>
          <w:tcPr>
            <w:tcW w:w="0" w:type="auto"/>
          </w:tcPr>
          <w:p w14:paraId="580F2E03" w14:textId="77777777" w:rsidR="008C65E7" w:rsidRDefault="00000000">
            <w:pPr>
              <w:pStyle w:val="Compact"/>
              <w:jc w:val="center"/>
            </w:pPr>
            <w:r>
              <w:t>0.64</w:t>
            </w:r>
          </w:p>
        </w:tc>
        <w:tc>
          <w:tcPr>
            <w:tcW w:w="0" w:type="auto"/>
          </w:tcPr>
          <w:p w14:paraId="580F2E04" w14:textId="77777777" w:rsidR="008C65E7" w:rsidRDefault="00000000">
            <w:pPr>
              <w:pStyle w:val="Compact"/>
              <w:jc w:val="center"/>
            </w:pPr>
            <w:r>
              <w:t>0.55</w:t>
            </w:r>
          </w:p>
        </w:tc>
      </w:tr>
      <w:tr w:rsidR="008C65E7" w14:paraId="580F2E0C" w14:textId="77777777">
        <w:tc>
          <w:tcPr>
            <w:tcW w:w="0" w:type="auto"/>
          </w:tcPr>
          <w:p w14:paraId="580F2E06" w14:textId="77777777" w:rsidR="008C65E7" w:rsidRDefault="00000000">
            <w:pPr>
              <w:pStyle w:val="Compact"/>
            </w:pPr>
            <w:r>
              <w:t>Worst case</w:t>
            </w:r>
          </w:p>
        </w:tc>
        <w:tc>
          <w:tcPr>
            <w:tcW w:w="0" w:type="auto"/>
          </w:tcPr>
          <w:p w14:paraId="580F2E07" w14:textId="77777777" w:rsidR="008C65E7" w:rsidRDefault="00000000">
            <w:pPr>
              <w:pStyle w:val="Compact"/>
              <w:jc w:val="center"/>
            </w:pPr>
            <w:r>
              <w:t>0.99</w:t>
            </w:r>
          </w:p>
        </w:tc>
        <w:tc>
          <w:tcPr>
            <w:tcW w:w="0" w:type="auto"/>
          </w:tcPr>
          <w:p w14:paraId="580F2E08" w14:textId="77777777" w:rsidR="008C65E7" w:rsidRDefault="00000000">
            <w:pPr>
              <w:pStyle w:val="Compact"/>
              <w:jc w:val="center"/>
            </w:pPr>
            <w:r>
              <w:t>NA</w:t>
            </w:r>
          </w:p>
        </w:tc>
        <w:tc>
          <w:tcPr>
            <w:tcW w:w="0" w:type="auto"/>
          </w:tcPr>
          <w:p w14:paraId="580F2E09" w14:textId="77777777" w:rsidR="008C65E7" w:rsidRDefault="00000000">
            <w:pPr>
              <w:pStyle w:val="Compact"/>
              <w:jc w:val="center"/>
            </w:pPr>
            <w:r>
              <w:t>NA</w:t>
            </w:r>
          </w:p>
        </w:tc>
        <w:tc>
          <w:tcPr>
            <w:tcW w:w="0" w:type="auto"/>
          </w:tcPr>
          <w:p w14:paraId="580F2E0A" w14:textId="77777777" w:rsidR="008C65E7" w:rsidRDefault="00000000">
            <w:pPr>
              <w:pStyle w:val="Compact"/>
              <w:jc w:val="center"/>
            </w:pPr>
            <w:r>
              <w:t>0.99</w:t>
            </w:r>
          </w:p>
        </w:tc>
        <w:tc>
          <w:tcPr>
            <w:tcW w:w="0" w:type="auto"/>
          </w:tcPr>
          <w:p w14:paraId="580F2E0B" w14:textId="77777777" w:rsidR="008C65E7" w:rsidRDefault="00000000">
            <w:pPr>
              <w:pStyle w:val="Compact"/>
              <w:jc w:val="center"/>
            </w:pPr>
            <w:r>
              <w:t>0.76</w:t>
            </w:r>
          </w:p>
        </w:tc>
      </w:tr>
    </w:tbl>
    <w:p w14:paraId="580F2E0D" w14:textId="77777777" w:rsidR="008C65E7" w:rsidRDefault="008C65E7"/>
    <w:p w14:paraId="580F2E0E" w14:textId="77777777" w:rsidR="008C65E7" w:rsidRDefault="00000000">
      <w:pPr>
        <w:pStyle w:val="TableCaption"/>
      </w:pPr>
      <w:r>
        <w:t>Table 3. Posterior (long-term mean) and posterior predictive (predicted long-term mean) probabilities for spatial model by SSMUs.</w:t>
      </w:r>
    </w:p>
    <w:tbl>
      <w:tblPr>
        <w:tblStyle w:val="Table"/>
        <w:tblW w:w="5000" w:type="pct"/>
        <w:tblLook w:val="0020" w:firstRow="1" w:lastRow="0" w:firstColumn="0" w:lastColumn="0" w:noHBand="0" w:noVBand="0"/>
        <w:tblCaption w:val="Table 3. Posterior (long-term mean) and posterior predictive (predicted long-term mean) probabilities for spatial model by SSMUs."/>
      </w:tblPr>
      <w:tblGrid>
        <w:gridCol w:w="1763"/>
        <w:gridCol w:w="996"/>
        <w:gridCol w:w="1805"/>
        <w:gridCol w:w="1279"/>
        <w:gridCol w:w="1489"/>
        <w:gridCol w:w="2244"/>
      </w:tblGrid>
      <w:tr w:rsidR="008C65E7" w14:paraId="580F2E15"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E0F" w14:textId="77777777" w:rsidR="008C65E7" w:rsidRDefault="00000000">
            <w:pPr>
              <w:pStyle w:val="Compact"/>
            </w:pPr>
            <w:r>
              <w:t>Effects</w:t>
            </w:r>
          </w:p>
        </w:tc>
        <w:tc>
          <w:tcPr>
            <w:tcW w:w="0" w:type="auto"/>
          </w:tcPr>
          <w:p w14:paraId="580F2E10" w14:textId="77777777" w:rsidR="008C65E7" w:rsidRDefault="00000000">
            <w:pPr>
              <w:pStyle w:val="Compact"/>
              <w:jc w:val="center"/>
            </w:pPr>
            <w:r>
              <w:t>Best Case</w:t>
            </w:r>
          </w:p>
        </w:tc>
        <w:tc>
          <w:tcPr>
            <w:tcW w:w="0" w:type="auto"/>
          </w:tcPr>
          <w:p w14:paraId="580F2E11" w14:textId="77777777" w:rsidR="008C65E7" w:rsidRDefault="00000000">
            <w:pPr>
              <w:pStyle w:val="Compact"/>
              <w:jc w:val="center"/>
            </w:pPr>
            <w:r>
              <w:t>-0.5°C &lt; ONI &lt; +0.5°C</w:t>
            </w:r>
          </w:p>
        </w:tc>
        <w:tc>
          <w:tcPr>
            <w:tcW w:w="0" w:type="auto"/>
          </w:tcPr>
          <w:p w14:paraId="580F2E12" w14:textId="77777777" w:rsidR="008C65E7" w:rsidRDefault="00000000">
            <w:pPr>
              <w:pStyle w:val="Compact"/>
              <w:jc w:val="center"/>
            </w:pPr>
            <w:r>
              <w:t>ONI &gt; +0.5°C</w:t>
            </w:r>
          </w:p>
        </w:tc>
        <w:tc>
          <w:tcPr>
            <w:tcW w:w="0" w:type="auto"/>
          </w:tcPr>
          <w:p w14:paraId="580F2E13" w14:textId="77777777" w:rsidR="008C65E7" w:rsidRDefault="00000000">
            <w:pPr>
              <w:pStyle w:val="Compact"/>
              <w:jc w:val="center"/>
            </w:pPr>
            <w:r>
              <w:t>Long-term mean</w:t>
            </w:r>
          </w:p>
        </w:tc>
        <w:tc>
          <w:tcPr>
            <w:tcW w:w="0" w:type="auto"/>
          </w:tcPr>
          <w:p w14:paraId="580F2E14" w14:textId="77777777" w:rsidR="008C65E7" w:rsidRDefault="00000000">
            <w:pPr>
              <w:pStyle w:val="Compact"/>
              <w:jc w:val="center"/>
            </w:pPr>
            <w:r>
              <w:t>Predicted long-term mean</w:t>
            </w:r>
          </w:p>
        </w:tc>
      </w:tr>
      <w:tr w:rsidR="008C65E7" w14:paraId="580F2E1C" w14:textId="77777777">
        <w:tc>
          <w:tcPr>
            <w:tcW w:w="0" w:type="auto"/>
          </w:tcPr>
          <w:p w14:paraId="580F2E16" w14:textId="77777777" w:rsidR="008C65E7" w:rsidRDefault="00000000">
            <w:pPr>
              <w:pStyle w:val="Compact"/>
            </w:pPr>
            <w:r>
              <w:t>Best case</w:t>
            </w:r>
          </w:p>
        </w:tc>
        <w:tc>
          <w:tcPr>
            <w:tcW w:w="0" w:type="auto"/>
          </w:tcPr>
          <w:p w14:paraId="580F2E17" w14:textId="77777777" w:rsidR="008C65E7" w:rsidRDefault="00000000">
            <w:pPr>
              <w:pStyle w:val="Compact"/>
              <w:jc w:val="center"/>
            </w:pPr>
            <w:r>
              <w:t>NA</w:t>
            </w:r>
          </w:p>
        </w:tc>
        <w:tc>
          <w:tcPr>
            <w:tcW w:w="0" w:type="auto"/>
          </w:tcPr>
          <w:p w14:paraId="580F2E18" w14:textId="77777777" w:rsidR="008C65E7" w:rsidRDefault="00000000">
            <w:pPr>
              <w:pStyle w:val="Compact"/>
              <w:jc w:val="center"/>
            </w:pPr>
            <w:r>
              <w:t>NA</w:t>
            </w:r>
          </w:p>
        </w:tc>
        <w:tc>
          <w:tcPr>
            <w:tcW w:w="0" w:type="auto"/>
          </w:tcPr>
          <w:p w14:paraId="580F2E19" w14:textId="77777777" w:rsidR="008C65E7" w:rsidRDefault="00000000">
            <w:pPr>
              <w:pStyle w:val="Compact"/>
              <w:jc w:val="center"/>
            </w:pPr>
            <w:r>
              <w:t>NA</w:t>
            </w:r>
          </w:p>
        </w:tc>
        <w:tc>
          <w:tcPr>
            <w:tcW w:w="0" w:type="auto"/>
          </w:tcPr>
          <w:p w14:paraId="580F2E1A" w14:textId="77777777" w:rsidR="008C65E7" w:rsidRDefault="00000000">
            <w:pPr>
              <w:pStyle w:val="Compact"/>
              <w:jc w:val="center"/>
            </w:pPr>
            <w:r>
              <w:t>0.09</w:t>
            </w:r>
          </w:p>
        </w:tc>
        <w:tc>
          <w:tcPr>
            <w:tcW w:w="0" w:type="auto"/>
          </w:tcPr>
          <w:p w14:paraId="580F2E1B" w14:textId="77777777" w:rsidR="008C65E7" w:rsidRDefault="00000000">
            <w:pPr>
              <w:pStyle w:val="Compact"/>
              <w:jc w:val="center"/>
            </w:pPr>
            <w:r>
              <w:t>0.40</w:t>
            </w:r>
          </w:p>
        </w:tc>
      </w:tr>
      <w:tr w:rsidR="008C65E7" w14:paraId="580F2E23" w14:textId="77777777">
        <w:tc>
          <w:tcPr>
            <w:tcW w:w="0" w:type="auto"/>
          </w:tcPr>
          <w:p w14:paraId="580F2E1D" w14:textId="77777777" w:rsidR="008C65E7" w:rsidRDefault="00000000">
            <w:pPr>
              <w:pStyle w:val="Compact"/>
            </w:pPr>
            <w:r>
              <w:t>−0.5°C &lt; ONI &lt; 0.5°C</w:t>
            </w:r>
          </w:p>
        </w:tc>
        <w:tc>
          <w:tcPr>
            <w:tcW w:w="0" w:type="auto"/>
          </w:tcPr>
          <w:p w14:paraId="580F2E1E" w14:textId="77777777" w:rsidR="008C65E7" w:rsidRDefault="00000000">
            <w:pPr>
              <w:pStyle w:val="Compact"/>
              <w:jc w:val="center"/>
            </w:pPr>
            <w:r>
              <w:t>0.99</w:t>
            </w:r>
          </w:p>
        </w:tc>
        <w:tc>
          <w:tcPr>
            <w:tcW w:w="0" w:type="auto"/>
          </w:tcPr>
          <w:p w14:paraId="580F2E1F" w14:textId="77777777" w:rsidR="008C65E7" w:rsidRDefault="00000000">
            <w:pPr>
              <w:pStyle w:val="Compact"/>
              <w:jc w:val="center"/>
            </w:pPr>
            <w:r>
              <w:t>NA</w:t>
            </w:r>
          </w:p>
        </w:tc>
        <w:tc>
          <w:tcPr>
            <w:tcW w:w="0" w:type="auto"/>
          </w:tcPr>
          <w:p w14:paraId="580F2E20" w14:textId="77777777" w:rsidR="008C65E7" w:rsidRDefault="00000000">
            <w:pPr>
              <w:pStyle w:val="Compact"/>
              <w:jc w:val="center"/>
            </w:pPr>
            <w:r>
              <w:t>NA</w:t>
            </w:r>
          </w:p>
        </w:tc>
        <w:tc>
          <w:tcPr>
            <w:tcW w:w="0" w:type="auto"/>
          </w:tcPr>
          <w:p w14:paraId="580F2E21" w14:textId="77777777" w:rsidR="008C65E7" w:rsidRDefault="00000000">
            <w:pPr>
              <w:pStyle w:val="Compact"/>
              <w:jc w:val="center"/>
            </w:pPr>
            <w:r>
              <w:t>0.96</w:t>
            </w:r>
          </w:p>
        </w:tc>
        <w:tc>
          <w:tcPr>
            <w:tcW w:w="0" w:type="auto"/>
          </w:tcPr>
          <w:p w14:paraId="580F2E22" w14:textId="77777777" w:rsidR="008C65E7" w:rsidRDefault="00000000">
            <w:pPr>
              <w:pStyle w:val="Compact"/>
              <w:jc w:val="center"/>
            </w:pPr>
            <w:r>
              <w:t>0.63</w:t>
            </w:r>
          </w:p>
        </w:tc>
      </w:tr>
      <w:tr w:rsidR="008C65E7" w14:paraId="580F2E2A" w14:textId="77777777">
        <w:tc>
          <w:tcPr>
            <w:tcW w:w="0" w:type="auto"/>
          </w:tcPr>
          <w:p w14:paraId="580F2E24" w14:textId="77777777" w:rsidR="008C65E7" w:rsidRDefault="00000000">
            <w:pPr>
              <w:pStyle w:val="Compact"/>
            </w:pPr>
            <w:r>
              <w:t>ONI ≥ 0.5°C</w:t>
            </w:r>
          </w:p>
        </w:tc>
        <w:tc>
          <w:tcPr>
            <w:tcW w:w="0" w:type="auto"/>
          </w:tcPr>
          <w:p w14:paraId="580F2E25" w14:textId="77777777" w:rsidR="008C65E7" w:rsidRDefault="00000000">
            <w:pPr>
              <w:pStyle w:val="Compact"/>
              <w:jc w:val="center"/>
            </w:pPr>
            <w:r>
              <w:t>0.96</w:t>
            </w:r>
          </w:p>
        </w:tc>
        <w:tc>
          <w:tcPr>
            <w:tcW w:w="0" w:type="auto"/>
          </w:tcPr>
          <w:p w14:paraId="580F2E26" w14:textId="77777777" w:rsidR="008C65E7" w:rsidRDefault="00000000">
            <w:pPr>
              <w:pStyle w:val="Compact"/>
              <w:jc w:val="center"/>
            </w:pPr>
            <w:r>
              <w:t>NA</w:t>
            </w:r>
          </w:p>
        </w:tc>
        <w:tc>
          <w:tcPr>
            <w:tcW w:w="0" w:type="auto"/>
          </w:tcPr>
          <w:p w14:paraId="580F2E27" w14:textId="77777777" w:rsidR="008C65E7" w:rsidRDefault="00000000">
            <w:pPr>
              <w:pStyle w:val="Compact"/>
              <w:jc w:val="center"/>
            </w:pPr>
            <w:r>
              <w:t>NA</w:t>
            </w:r>
          </w:p>
        </w:tc>
        <w:tc>
          <w:tcPr>
            <w:tcW w:w="0" w:type="auto"/>
          </w:tcPr>
          <w:p w14:paraId="580F2E28" w14:textId="77777777" w:rsidR="008C65E7" w:rsidRDefault="00000000">
            <w:pPr>
              <w:pStyle w:val="Compact"/>
              <w:jc w:val="center"/>
            </w:pPr>
            <w:r>
              <w:t>0.67</w:t>
            </w:r>
          </w:p>
        </w:tc>
        <w:tc>
          <w:tcPr>
            <w:tcW w:w="0" w:type="auto"/>
          </w:tcPr>
          <w:p w14:paraId="580F2E29" w14:textId="77777777" w:rsidR="008C65E7" w:rsidRDefault="00000000">
            <w:pPr>
              <w:pStyle w:val="Compact"/>
              <w:jc w:val="center"/>
            </w:pPr>
            <w:r>
              <w:t>0.53</w:t>
            </w:r>
          </w:p>
        </w:tc>
      </w:tr>
      <w:tr w:rsidR="008C65E7" w14:paraId="580F2E31" w14:textId="77777777">
        <w:tc>
          <w:tcPr>
            <w:tcW w:w="0" w:type="auto"/>
          </w:tcPr>
          <w:p w14:paraId="580F2E2B" w14:textId="77777777" w:rsidR="008C65E7" w:rsidRDefault="00000000">
            <w:pPr>
              <w:pStyle w:val="Compact"/>
            </w:pPr>
            <w:r>
              <w:t>LKB &gt; 1Mt</w:t>
            </w:r>
          </w:p>
        </w:tc>
        <w:tc>
          <w:tcPr>
            <w:tcW w:w="0" w:type="auto"/>
          </w:tcPr>
          <w:p w14:paraId="580F2E2C" w14:textId="77777777" w:rsidR="008C65E7" w:rsidRDefault="00000000">
            <w:pPr>
              <w:pStyle w:val="Compact"/>
              <w:jc w:val="center"/>
            </w:pPr>
            <w:r>
              <w:t>0.47</w:t>
            </w:r>
          </w:p>
        </w:tc>
        <w:tc>
          <w:tcPr>
            <w:tcW w:w="0" w:type="auto"/>
          </w:tcPr>
          <w:p w14:paraId="580F2E2D" w14:textId="77777777" w:rsidR="008C65E7" w:rsidRDefault="00000000">
            <w:pPr>
              <w:pStyle w:val="Compact"/>
              <w:jc w:val="center"/>
            </w:pPr>
            <w:r>
              <w:t>0.01</w:t>
            </w:r>
          </w:p>
        </w:tc>
        <w:tc>
          <w:tcPr>
            <w:tcW w:w="0" w:type="auto"/>
          </w:tcPr>
          <w:p w14:paraId="580F2E2E" w14:textId="77777777" w:rsidR="008C65E7" w:rsidRDefault="00000000">
            <w:pPr>
              <w:pStyle w:val="Compact"/>
              <w:jc w:val="center"/>
            </w:pPr>
            <w:r>
              <w:t>0.10</w:t>
            </w:r>
          </w:p>
        </w:tc>
        <w:tc>
          <w:tcPr>
            <w:tcW w:w="0" w:type="auto"/>
          </w:tcPr>
          <w:p w14:paraId="580F2E2F" w14:textId="77777777" w:rsidR="008C65E7" w:rsidRDefault="00000000">
            <w:pPr>
              <w:pStyle w:val="Compact"/>
              <w:jc w:val="center"/>
            </w:pPr>
            <w:r>
              <w:t>0.04</w:t>
            </w:r>
          </w:p>
        </w:tc>
        <w:tc>
          <w:tcPr>
            <w:tcW w:w="0" w:type="auto"/>
          </w:tcPr>
          <w:p w14:paraId="580F2E30" w14:textId="77777777" w:rsidR="008C65E7" w:rsidRDefault="00000000">
            <w:pPr>
              <w:pStyle w:val="Compact"/>
              <w:jc w:val="center"/>
            </w:pPr>
            <w:r>
              <w:t>0.41</w:t>
            </w:r>
          </w:p>
        </w:tc>
      </w:tr>
      <w:tr w:rsidR="008C65E7" w14:paraId="580F2E38" w14:textId="77777777">
        <w:tc>
          <w:tcPr>
            <w:tcW w:w="0" w:type="auto"/>
          </w:tcPr>
          <w:p w14:paraId="580F2E32" w14:textId="77777777" w:rsidR="008C65E7" w:rsidRDefault="00000000">
            <w:pPr>
              <w:pStyle w:val="Compact"/>
            </w:pPr>
            <w:r>
              <w:t>0.01 &lt; LHR &lt; 0.10</w:t>
            </w:r>
          </w:p>
        </w:tc>
        <w:tc>
          <w:tcPr>
            <w:tcW w:w="0" w:type="auto"/>
          </w:tcPr>
          <w:p w14:paraId="580F2E33" w14:textId="77777777" w:rsidR="008C65E7" w:rsidRDefault="00000000">
            <w:pPr>
              <w:pStyle w:val="Compact"/>
              <w:jc w:val="center"/>
            </w:pPr>
            <w:r>
              <w:t>0.60</w:t>
            </w:r>
          </w:p>
        </w:tc>
        <w:tc>
          <w:tcPr>
            <w:tcW w:w="0" w:type="auto"/>
          </w:tcPr>
          <w:p w14:paraId="580F2E34" w14:textId="77777777" w:rsidR="008C65E7" w:rsidRDefault="00000000">
            <w:pPr>
              <w:pStyle w:val="Compact"/>
              <w:jc w:val="center"/>
            </w:pPr>
            <w:r>
              <w:t>0.04</w:t>
            </w:r>
          </w:p>
        </w:tc>
        <w:tc>
          <w:tcPr>
            <w:tcW w:w="0" w:type="auto"/>
          </w:tcPr>
          <w:p w14:paraId="580F2E35" w14:textId="77777777" w:rsidR="008C65E7" w:rsidRDefault="00000000">
            <w:pPr>
              <w:pStyle w:val="Compact"/>
              <w:jc w:val="center"/>
            </w:pPr>
            <w:r>
              <w:t>0.17</w:t>
            </w:r>
          </w:p>
        </w:tc>
        <w:tc>
          <w:tcPr>
            <w:tcW w:w="0" w:type="auto"/>
          </w:tcPr>
          <w:p w14:paraId="580F2E36" w14:textId="77777777" w:rsidR="008C65E7" w:rsidRDefault="00000000">
            <w:pPr>
              <w:pStyle w:val="Compact"/>
              <w:jc w:val="center"/>
            </w:pPr>
            <w:r>
              <w:t>0.18</w:t>
            </w:r>
          </w:p>
        </w:tc>
        <w:tc>
          <w:tcPr>
            <w:tcW w:w="0" w:type="auto"/>
          </w:tcPr>
          <w:p w14:paraId="580F2E37" w14:textId="77777777" w:rsidR="008C65E7" w:rsidRDefault="00000000">
            <w:pPr>
              <w:pStyle w:val="Compact"/>
              <w:jc w:val="center"/>
            </w:pPr>
            <w:r>
              <w:t>0.43</w:t>
            </w:r>
          </w:p>
        </w:tc>
      </w:tr>
      <w:tr w:rsidR="008C65E7" w14:paraId="580F2E3F" w14:textId="77777777">
        <w:tc>
          <w:tcPr>
            <w:tcW w:w="0" w:type="auto"/>
          </w:tcPr>
          <w:p w14:paraId="580F2E39" w14:textId="77777777" w:rsidR="008C65E7" w:rsidRDefault="00000000">
            <w:pPr>
              <w:pStyle w:val="Compact"/>
            </w:pPr>
            <w:r>
              <w:t>LHR ≥ 0.10</w:t>
            </w:r>
          </w:p>
        </w:tc>
        <w:tc>
          <w:tcPr>
            <w:tcW w:w="0" w:type="auto"/>
          </w:tcPr>
          <w:p w14:paraId="580F2E3A" w14:textId="77777777" w:rsidR="008C65E7" w:rsidRDefault="00000000">
            <w:pPr>
              <w:pStyle w:val="Compact"/>
              <w:jc w:val="center"/>
            </w:pPr>
            <w:r>
              <w:t>0.21</w:t>
            </w:r>
          </w:p>
        </w:tc>
        <w:tc>
          <w:tcPr>
            <w:tcW w:w="0" w:type="auto"/>
          </w:tcPr>
          <w:p w14:paraId="580F2E3B" w14:textId="77777777" w:rsidR="008C65E7" w:rsidRDefault="00000000">
            <w:pPr>
              <w:pStyle w:val="Compact"/>
              <w:jc w:val="center"/>
            </w:pPr>
            <w:r>
              <w:t>0.06</w:t>
            </w:r>
          </w:p>
        </w:tc>
        <w:tc>
          <w:tcPr>
            <w:tcW w:w="0" w:type="auto"/>
          </w:tcPr>
          <w:p w14:paraId="580F2E3C" w14:textId="77777777" w:rsidR="008C65E7" w:rsidRDefault="00000000">
            <w:pPr>
              <w:pStyle w:val="Compact"/>
              <w:jc w:val="center"/>
            </w:pPr>
            <w:r>
              <w:t>0.13</w:t>
            </w:r>
          </w:p>
        </w:tc>
        <w:tc>
          <w:tcPr>
            <w:tcW w:w="0" w:type="auto"/>
          </w:tcPr>
          <w:p w14:paraId="580F2E3D" w14:textId="77777777" w:rsidR="008C65E7" w:rsidRDefault="00000000">
            <w:pPr>
              <w:pStyle w:val="Compact"/>
              <w:jc w:val="center"/>
            </w:pPr>
            <w:r>
              <w:t>0.14</w:t>
            </w:r>
          </w:p>
        </w:tc>
        <w:tc>
          <w:tcPr>
            <w:tcW w:w="0" w:type="auto"/>
          </w:tcPr>
          <w:p w14:paraId="580F2E3E" w14:textId="77777777" w:rsidR="008C65E7" w:rsidRDefault="00000000">
            <w:pPr>
              <w:pStyle w:val="Compact"/>
              <w:jc w:val="center"/>
            </w:pPr>
            <w:r>
              <w:t>0.26</w:t>
            </w:r>
          </w:p>
        </w:tc>
      </w:tr>
      <w:tr w:rsidR="008C65E7" w14:paraId="580F2E46" w14:textId="77777777">
        <w:tc>
          <w:tcPr>
            <w:tcW w:w="0" w:type="auto"/>
          </w:tcPr>
          <w:p w14:paraId="580F2E40" w14:textId="77777777" w:rsidR="008C65E7" w:rsidRDefault="00000000">
            <w:pPr>
              <w:pStyle w:val="Compact"/>
            </w:pPr>
            <w:r>
              <w:t>Worst case</w:t>
            </w:r>
          </w:p>
        </w:tc>
        <w:tc>
          <w:tcPr>
            <w:tcW w:w="0" w:type="auto"/>
          </w:tcPr>
          <w:p w14:paraId="580F2E41" w14:textId="77777777" w:rsidR="008C65E7" w:rsidRDefault="00000000">
            <w:pPr>
              <w:pStyle w:val="Compact"/>
              <w:jc w:val="center"/>
            </w:pPr>
            <w:r>
              <w:t>0.50</w:t>
            </w:r>
          </w:p>
        </w:tc>
        <w:tc>
          <w:tcPr>
            <w:tcW w:w="0" w:type="auto"/>
          </w:tcPr>
          <w:p w14:paraId="580F2E42" w14:textId="77777777" w:rsidR="008C65E7" w:rsidRDefault="00000000">
            <w:pPr>
              <w:pStyle w:val="Compact"/>
              <w:jc w:val="center"/>
            </w:pPr>
            <w:r>
              <w:t>NA</w:t>
            </w:r>
          </w:p>
        </w:tc>
        <w:tc>
          <w:tcPr>
            <w:tcW w:w="0" w:type="auto"/>
          </w:tcPr>
          <w:p w14:paraId="580F2E43" w14:textId="77777777" w:rsidR="008C65E7" w:rsidRDefault="00000000">
            <w:pPr>
              <w:pStyle w:val="Compact"/>
              <w:jc w:val="center"/>
            </w:pPr>
            <w:r>
              <w:t>NA</w:t>
            </w:r>
          </w:p>
        </w:tc>
        <w:tc>
          <w:tcPr>
            <w:tcW w:w="0" w:type="auto"/>
          </w:tcPr>
          <w:p w14:paraId="580F2E44" w14:textId="77777777" w:rsidR="008C65E7" w:rsidRDefault="00000000">
            <w:pPr>
              <w:pStyle w:val="Compact"/>
              <w:jc w:val="center"/>
            </w:pPr>
            <w:r>
              <w:t>0.38</w:t>
            </w:r>
          </w:p>
        </w:tc>
        <w:tc>
          <w:tcPr>
            <w:tcW w:w="0" w:type="auto"/>
          </w:tcPr>
          <w:p w14:paraId="580F2E45" w14:textId="77777777" w:rsidR="008C65E7" w:rsidRDefault="00000000">
            <w:pPr>
              <w:pStyle w:val="Compact"/>
              <w:jc w:val="center"/>
            </w:pPr>
            <w:r>
              <w:t>0.44</w:t>
            </w:r>
          </w:p>
        </w:tc>
      </w:tr>
    </w:tbl>
    <w:p w14:paraId="580F2E47" w14:textId="77777777" w:rsidR="008C65E7" w:rsidRDefault="00000000">
      <w:r>
        <w:br w:type="page"/>
      </w:r>
    </w:p>
    <w:p w14:paraId="580F2E48" w14:textId="77777777" w:rsidR="008C65E7" w:rsidRDefault="00000000">
      <w:pPr>
        <w:pStyle w:val="Ttulo1"/>
      </w:pPr>
      <w:bookmarkStart w:id="1" w:name="figures"/>
      <w:bookmarkEnd w:id="0"/>
      <w:r>
        <w:lastRenderedPageBreak/>
        <w:t>Figures:</w:t>
      </w:r>
    </w:p>
    <w:p w14:paraId="580F2E49" w14:textId="77777777" w:rsidR="008C65E7" w:rsidRDefault="00000000">
      <w:pPr>
        <w:pStyle w:val="FirstParagraph"/>
      </w:pPr>
      <w:r>
        <w:rPr>
          <w:noProof/>
        </w:rPr>
        <w:drawing>
          <wp:inline distT="0" distB="0" distL="0" distR="0" wp14:anchorId="580F2E5F" wp14:editId="580F2E60">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580F2E4A" w14:textId="77777777" w:rsidR="008C65E7"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580F2E4B" w14:textId="77777777" w:rsidR="008C65E7" w:rsidRDefault="00000000">
      <w:pPr>
        <w:pStyle w:val="Textoindependiente"/>
      </w:pPr>
      <w:r>
        <w:rPr>
          <w:noProof/>
        </w:rPr>
        <w:lastRenderedPageBreak/>
        <w:drawing>
          <wp:inline distT="0" distB="0" distL="0" distR="0" wp14:anchorId="580F2E61" wp14:editId="580F2E62">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580F2E4C" w14:textId="77777777" w:rsidR="008C65E7"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580F2E4D" w14:textId="77777777" w:rsidR="008C65E7" w:rsidRDefault="00000000">
      <w:pPr>
        <w:pStyle w:val="Textoindependiente"/>
      </w:pPr>
      <w:r>
        <w:rPr>
          <w:noProof/>
        </w:rPr>
        <w:lastRenderedPageBreak/>
        <w:drawing>
          <wp:inline distT="0" distB="0" distL="0" distR="0" wp14:anchorId="580F2E63" wp14:editId="580F2E64">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580F2E4E" w14:textId="77777777" w:rsidR="008C65E7"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580F2E4F" w14:textId="77777777" w:rsidR="008C65E7" w:rsidRDefault="00000000">
      <w:pPr>
        <w:pStyle w:val="Textoindependiente"/>
      </w:pPr>
      <w:r>
        <w:rPr>
          <w:noProof/>
        </w:rPr>
        <w:lastRenderedPageBreak/>
        <w:drawing>
          <wp:inline distT="0" distB="0" distL="0" distR="0" wp14:anchorId="580F2E65" wp14:editId="580F2E66">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580F2E50" w14:textId="77777777" w:rsidR="008C65E7"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580F2E51" w14:textId="77777777" w:rsidR="008C65E7" w:rsidRDefault="00000000">
      <w:pPr>
        <w:pStyle w:val="Textoindependiente"/>
      </w:pPr>
      <w:r>
        <w:rPr>
          <w:noProof/>
        </w:rPr>
        <w:drawing>
          <wp:inline distT="0" distB="0" distL="0" distR="0" wp14:anchorId="580F2E67" wp14:editId="580F2E68">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580F2E52" w14:textId="77777777" w:rsidR="008C65E7"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580F2E53" w14:textId="77777777" w:rsidR="008C65E7" w:rsidRDefault="00000000">
      <w:pPr>
        <w:pStyle w:val="Textoindependiente"/>
      </w:pPr>
      <w:r>
        <w:rPr>
          <w:noProof/>
        </w:rPr>
        <w:lastRenderedPageBreak/>
        <w:drawing>
          <wp:inline distT="0" distB="0" distL="0" distR="0" wp14:anchorId="580F2E69" wp14:editId="580F2E6A">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B" wp14:editId="580F2E6C">
            <wp:extent cx="3467100" cy="260032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SSMU/Penguin_performance_ALL_mod02_SSMU.png"/>
                    <pic:cNvPicPr>
                      <a:picLocks noChangeAspect="1" noChangeArrowheads="1"/>
                    </pic:cNvPicPr>
                  </pic:nvPicPr>
                  <pic:blipFill>
                    <a:blip r:embed="rId13"/>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D" wp14:editId="580F2E6E">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_MarchWinter/Penguin_performance_ALL_mod02_SSMU_W.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580F2E54" w14:textId="77777777" w:rsidR="008C65E7" w:rsidRDefault="00000000">
      <w:pPr>
        <w:pStyle w:val="Textoindependiente"/>
      </w:pPr>
      <w:r>
        <w:lastRenderedPageBreak/>
        <w:t>Figure 6. Expected performance of penguins, all combinations. A) From Watters et al. 2020 model. B) Summer and Winter distributions modified according to penguins’ use of SSMUs (see text). C) Same as B) but March catches allocated to winter.</w:t>
      </w:r>
    </w:p>
    <w:p w14:paraId="580F2E55" w14:textId="77777777" w:rsidR="008C65E7" w:rsidRDefault="00000000">
      <w:pPr>
        <w:pStyle w:val="Textoindependiente"/>
      </w:pPr>
      <w:r>
        <w:rPr>
          <w:noProof/>
        </w:rPr>
        <w:drawing>
          <wp:inline distT="0" distB="0" distL="0" distR="0" wp14:anchorId="580F2E6F" wp14:editId="580F2E70">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1" wp14:editId="580F2E72">
            <wp:extent cx="3467100" cy="20224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SSMU/Penguin_performance_mod02_SSMU.png"/>
                    <pic:cNvPicPr>
                      <a:picLocks noChangeAspect="1" noChangeArrowheads="1"/>
                    </pic:cNvPicPr>
                  </pic:nvPicPr>
                  <pic:blipFill>
                    <a:blip r:embed="rId16"/>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3" wp14:editId="580F2E74">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SSMU_MarchWinter/Penguin_performance_mod02_SSMU_W.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p>
    <w:p w14:paraId="580F2E56" w14:textId="77777777" w:rsidR="008C65E7" w:rsidRDefault="00000000">
      <w:pPr>
        <w:pStyle w:val="Textoindependiente"/>
      </w:pPr>
      <w:r>
        <w:t xml:space="preserve">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w:t>
      </w:r>
      <w:r>
        <w:lastRenderedPageBreak/>
        <w:t>distributions modified according to penguin’s use of SSMUs (see text). C) Same as B) but March catches allocated to winter.</w:t>
      </w:r>
    </w:p>
    <w:p w14:paraId="580F2E57" w14:textId="77777777" w:rsidR="008C65E7" w:rsidRDefault="00000000">
      <w:pPr>
        <w:pStyle w:val="Textoindependiente"/>
      </w:pPr>
      <w:r>
        <w:t>Figure 8.</w:t>
      </w:r>
    </w:p>
    <w:p w14:paraId="580F2E58" w14:textId="77777777" w:rsidR="008C65E7" w:rsidRDefault="00000000">
      <w:pPr>
        <w:pStyle w:val="Textoindependiente"/>
      </w:pPr>
      <w:r>
        <w:rPr>
          <w:noProof/>
        </w:rPr>
        <w:drawing>
          <wp:inline distT="0" distB="0" distL="0" distR="0" wp14:anchorId="580F2E75" wp14:editId="580F2E76">
            <wp:extent cx="4000500" cy="546180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Watters%20EMM%20figures/Watters%20original%20and%20mistake.png"/>
                    <pic:cNvPicPr>
                      <a:picLocks noChangeAspect="1" noChangeArrowheads="1"/>
                    </pic:cNvPicPr>
                  </pic:nvPicPr>
                  <pic:blipFill>
                    <a:blip r:embed="rId18"/>
                    <a:stretch>
                      <a:fillRect/>
                    </a:stretch>
                  </pic:blipFill>
                  <pic:spPr bwMode="auto">
                    <a:xfrm>
                      <a:off x="0" y="0"/>
                      <a:ext cx="4000500" cy="5461809"/>
                    </a:xfrm>
                    <a:prstGeom prst="rect">
                      <a:avLst/>
                    </a:prstGeom>
                    <a:noFill/>
                    <a:ln w="9525">
                      <a:noFill/>
                      <a:headEnd/>
                      <a:tailEnd/>
                    </a:ln>
                  </pic:spPr>
                </pic:pic>
              </a:graphicData>
            </a:graphic>
          </wp:inline>
        </w:drawing>
      </w:r>
    </w:p>
    <w:p w14:paraId="580F2E59" w14:textId="77777777" w:rsidR="008C65E7"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580F2E5A" w14:textId="77777777" w:rsidR="008C65E7" w:rsidRDefault="00000000">
      <w:pPr>
        <w:pStyle w:val="Textoindependiente"/>
      </w:pPr>
      <w:r>
        <w:rPr>
          <w:noProof/>
        </w:rPr>
        <w:lastRenderedPageBreak/>
        <w:drawing>
          <wp:inline distT="0" distB="0" distL="0" distR="0" wp14:anchorId="580F2E77" wp14:editId="580F2E78">
            <wp:extent cx="5334000" cy="6258674"/>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All%20spp%20summer%20then%20winter%2037.png"/>
                    <pic:cNvPicPr>
                      <a:picLocks noChangeAspect="1" noChangeArrowheads="1"/>
                    </pic:cNvPicPr>
                  </pic:nvPicPr>
                  <pic:blipFill>
                    <a:blip r:embed="rId19"/>
                    <a:stretch>
                      <a:fillRect/>
                    </a:stretch>
                  </pic:blipFill>
                  <pic:spPr bwMode="auto">
                    <a:xfrm>
                      <a:off x="0" y="0"/>
                      <a:ext cx="5334000" cy="6258674"/>
                    </a:xfrm>
                    <a:prstGeom prst="rect">
                      <a:avLst/>
                    </a:prstGeom>
                    <a:noFill/>
                    <a:ln w="9525">
                      <a:noFill/>
                      <a:headEnd/>
                      <a:tailEnd/>
                    </a:ln>
                  </pic:spPr>
                </pic:pic>
              </a:graphicData>
            </a:graphic>
          </wp:inline>
        </w:drawing>
      </w:r>
    </w:p>
    <w:p w14:paraId="580F2E5B" w14:textId="77777777" w:rsidR="008C65E7"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C" w14:textId="77777777" w:rsidR="008C65E7"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D" w14:textId="77777777" w:rsidR="008C65E7"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E" w14:textId="77777777" w:rsidR="008C65E7"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8C65E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655E3" w14:textId="77777777" w:rsidR="00AF2752" w:rsidRDefault="00AF2752">
      <w:pPr>
        <w:spacing w:after="0"/>
      </w:pPr>
      <w:r>
        <w:separator/>
      </w:r>
    </w:p>
  </w:endnote>
  <w:endnote w:type="continuationSeparator" w:id="0">
    <w:p w14:paraId="3F6A57E8" w14:textId="77777777" w:rsidR="00AF2752" w:rsidRDefault="00AF27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9BE1" w14:textId="77777777" w:rsidR="00AF2752" w:rsidRDefault="00AF2752">
      <w:r>
        <w:separator/>
      </w:r>
    </w:p>
  </w:footnote>
  <w:footnote w:type="continuationSeparator" w:id="0">
    <w:p w14:paraId="29F637F4" w14:textId="77777777" w:rsidR="00AF2752" w:rsidRDefault="00AF27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D6C7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70502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C65E7"/>
    <w:rsid w:val="000E29E2"/>
    <w:rsid w:val="008C65E7"/>
    <w:rsid w:val="00AF2752"/>
    <w:rsid w:val="00FB1316"/>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F2DA2"/>
  <w15:docId w15:val="{CD5CC97B-CFFF-4A5F-A6C5-194E4F16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13</Pages>
  <Words>1504</Words>
  <Characters>7568</Characters>
  <Application>Microsoft Office Word</Application>
  <DocSecurity>0</DocSecurity>
  <Lines>280</Lines>
  <Paragraphs>185</Paragraphs>
  <ScaleCrop>false</ScaleCrop>
  <Company/>
  <LinksUpToDate>false</LinksUpToDate>
  <CharactersWithSpaces>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2</cp:revision>
  <dcterms:created xsi:type="dcterms:W3CDTF">2026-03-17T16:51:00Z</dcterms:created>
  <dcterms:modified xsi:type="dcterms:W3CDTF">2026-03-17T16:51:00Z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2026-03-17</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