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 xml:space="preserve">МГТУ им. Н. Э. Баумана, кафедра ИУ5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курс “Разработка интернет-приложений”</w:t>
      </w:r>
    </w:p>
    <w:p>
      <w:pPr>
        <w:pStyle w:val="Style14"/>
        <w:ind w:left="405" w:hanging="360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0" w:name="_lvu0cahmsy93"/>
      <w:bookmarkStart w:id="1" w:name="_lvu0cahmsy93"/>
      <w:bookmarkEnd w:id="1"/>
    </w:p>
    <w:p>
      <w:pPr>
        <w:pStyle w:val="Style14"/>
        <w:ind w:left="405" w:hanging="3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2" w:name="_jyno1k9lnogi"/>
      <w:bookmarkStart w:id="3" w:name="_jyno1k9lnogi"/>
      <w:bookmarkEnd w:id="3"/>
    </w:p>
    <w:p>
      <w:pPr>
        <w:pStyle w:val="Style14"/>
        <w:ind w:left="405" w:hanging="3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4" w:name="_fluw5p1hvons"/>
      <w:bookmarkStart w:id="5" w:name="_fluw5p1hvons"/>
      <w:bookmarkEnd w:id="5"/>
    </w:p>
    <w:p>
      <w:pPr>
        <w:pStyle w:val="Style14"/>
        <w:ind w:left="405" w:hanging="3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  <w:bookmarkStart w:id="6" w:name="_9hp5x3fu0jv6"/>
      <w:bookmarkStart w:id="7" w:name="_9hp5x3fu0jv6"/>
      <w:bookmarkEnd w:id="7"/>
    </w:p>
    <w:p>
      <w:pPr>
        <w:pStyle w:val="Style14"/>
        <w:ind w:left="405" w:hanging="360"/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id="8" w:name="_738i8jfk5p5w"/>
      <w:bookmarkEnd w:id="8"/>
      <w:r>
        <w:rPr>
          <w:rFonts w:eastAsia="Times New Roman" w:cs="Times New Roman" w:ascii="Times New Roman" w:hAnsi="Times New Roman"/>
          <w:sz w:val="48"/>
          <w:szCs w:val="48"/>
        </w:rPr>
        <w:t xml:space="preserve">Лабораторная работа №1 </w:t>
        <w:br/>
        <w:t>Когнитивные карты</w:t>
      </w:r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9" w:name="_owlgaraciggz"/>
      <w:bookmarkStart w:id="10" w:name="_owlgaraciggz"/>
      <w:bookmarkEnd w:id="10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1" w:name="_bps4zyxanbt3"/>
      <w:bookmarkStart w:id="12" w:name="_bps4zyxanbt3"/>
      <w:bookmarkEnd w:id="12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3" w:name="_6eba7qhdwmaa"/>
      <w:bookmarkStart w:id="14" w:name="_6eba7qhdwmaa"/>
      <w:bookmarkEnd w:id="14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5" w:name="_mbjemkjinlnx"/>
      <w:bookmarkStart w:id="16" w:name="_mbjemkjinlnx"/>
      <w:bookmarkEnd w:id="16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7" w:name="_evs6fj5ece09"/>
      <w:bookmarkStart w:id="18" w:name="_evs6fj5ece09"/>
      <w:bookmarkEnd w:id="18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19" w:name="_ow05yr92ejw0"/>
      <w:bookmarkStart w:id="20" w:name="_ow05yr92ejw0"/>
      <w:bookmarkEnd w:id="20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1" w:name="_wutktepdwisa"/>
      <w:bookmarkStart w:id="22" w:name="_wutktepdwisa"/>
      <w:bookmarkEnd w:id="22"/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3" w:name="_nw1kx0cpph7h"/>
      <w:bookmarkStart w:id="24" w:name="_nw1kx0cpph7h"/>
      <w:bookmarkEnd w:id="24"/>
    </w:p>
    <w:p>
      <w:pPr>
        <w:pStyle w:val="1"/>
        <w:spacing w:lineRule="auto" w:line="240" w:before="400" w:after="0"/>
        <w:ind w:left="405" w:hanging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25" w:name="_139xfk664shr"/>
      <w:bookmarkEnd w:id="25"/>
      <w:r>
        <w:rPr>
          <w:rFonts w:eastAsia="Times New Roman" w:cs="Times New Roman" w:ascii="Times New Roman" w:hAnsi="Times New Roman"/>
          <w:sz w:val="28"/>
          <w:szCs w:val="28"/>
        </w:rPr>
        <w:t>Москва 2018</w:t>
      </w:r>
    </w:p>
    <w:p>
      <w:pPr>
        <w:pStyle w:val="1"/>
        <w:spacing w:lineRule="auto" w:line="240" w:before="400" w:after="0"/>
        <w:ind w:left="405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26" w:name="_n38pblqwcdeb"/>
      <w:bookmarkStart w:id="27" w:name="_n38pblqwcdeb"/>
      <w:bookmarkEnd w:id="27"/>
      <w:r>
        <w:br w:type="page"/>
      </w:r>
    </w:p>
    <w:p>
      <w:pPr>
        <w:pStyle w:val="1"/>
        <w:pBdr/>
        <w:shd w:val="clear" w:fill="auto"/>
        <w:ind w:firstLine="405"/>
        <w:jc w:val="both"/>
        <w:rPr/>
      </w:pPr>
      <w:bookmarkStart w:id="28" w:name="_5c7ssmngx4qg"/>
      <w:bookmarkEnd w:id="28"/>
      <w:r>
        <w:rPr/>
        <w:t>Задание и порядок выполнения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В этой лабораторной работе необходимо составить MindMap и концептуальную карту по теме Вашего проекта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>
          <w:u w:val="none"/>
        </w:rPr>
      </w:pPr>
      <w:r>
        <w:rPr/>
        <w:t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MindMup.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>
          <w:u w:val="none"/>
        </w:rPr>
      </w:pPr>
      <w:r>
        <w:rPr/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</w:p>
    <w:p>
      <w:pPr>
        <w:pStyle w:val="1"/>
        <w:pBdr/>
        <w:shd w:val="clear" w:fill="auto"/>
        <w:ind w:firstLine="405"/>
        <w:jc w:val="both"/>
        <w:rPr/>
      </w:pPr>
      <w:r>
        <w:rPr/>
      </w:r>
    </w:p>
    <w:p>
      <w:pPr>
        <w:pStyle w:val="1"/>
        <w:pBdr/>
        <w:shd w:val="clear" w:fill="auto"/>
        <w:ind w:firstLine="405"/>
        <w:jc w:val="both"/>
        <w:rPr/>
      </w:pPr>
      <w:bookmarkStart w:id="29" w:name="_evdh9pt16zgk"/>
      <w:bookmarkEnd w:id="29"/>
      <w:r>
        <w:rPr/>
        <w:t>Теория и примеры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Практическое применение когнитивных карт состоит в том, чтобы структурировать большой объем информации о некоторой предметной области и отобразить его в виде графа, где узлами являются некоторые сущности (факты, события, объекты), а дугами обозначаются связи между этими сущностями.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В данном курсе будем создавать когнитивные карты в онлайн-приложении MindMup.</w:t>
      </w:r>
    </w:p>
    <w:p>
      <w:pPr>
        <w:pStyle w:val="Normal"/>
        <w:pBdr/>
        <w:shd w:val="clear" w:fill="auto"/>
        <w:ind w:firstLine="405"/>
        <w:jc w:val="both"/>
        <w:rPr/>
      </w:pPr>
      <w:hyperlink r:id="rId2">
        <w:r>
          <w:rPr>
            <w:rStyle w:val="ListLabel19"/>
            <w:color w:val="1155CC"/>
            <w:u w:val="single"/>
          </w:rPr>
          <w:t>https://www.mindmup.com/</w:t>
        </w:r>
      </w:hyperlink>
    </w:p>
    <w:p>
      <w:pPr>
        <w:pStyle w:val="Normal"/>
        <w:pBdr/>
        <w:shd w:val="clear" w:fill="auto"/>
        <w:ind w:firstLine="405"/>
        <w:jc w:val="both"/>
        <w:rPr/>
      </w:pPr>
      <w:r>
        <w:rPr/>
        <w:t>Каждое домашнее задание содержит описание некоторой предметной области (ПО) и экранов для взаимодействия с сущностями этой ПО. То есть задание представляет собой описание проекта и требования к нему. Набор требований достаточно большой и, чтобы не упустить что-либо, можно структурировать исходные данные и визуализировать их с помощью когнитивной карты.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 xml:space="preserve">Для примера рассмотрим возможную структуру простой когнитивной карты для проекта социальной сети. 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Пусть словесное описание проекта звучит следующим образом: Пользователи социальной сети заводят себе профиль, где указывают свое ФИО, контактные данные (email, телефон), прикрепляют свою фотографию. Пользователи могут образовывать группы и делать заметки на стене группы или своей личной стене. Также пользователи могут загружать фотографии и оставлять комментарии к ним. Комментарии можно оставлять и к записям на любой стене. Новости пользователей, на которых подписан текущий пользователь, попадают к нему в ленту, где он может ставить оценки записям.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Даже для нашего “игрушечного” примера, в котором задание на проект состоит всего из нескольких строк, описание недостаточно структурировано и сущности и активности пользователя разбросаны по всему тексту. Для лучшего понимания поставленной задачи и последующего ее решения попробуем создать когнитивную карту.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Для начала можем выделить большие группы информации о нашем проекте, например активности и сущности. Сущностями в соцсети являются пользователи, группы, фотографии, посты и комментарии. Каждая сущность обладает набором атрибутов. Можно отобразить эти выделенные сущности на карте:</w:t>
      </w:r>
    </w:p>
    <w:p>
      <w:pPr>
        <w:pStyle w:val="Normal"/>
        <w:pBdr/>
        <w:shd w:val="clear" w:fill="auto"/>
        <w:ind w:firstLine="405"/>
        <w:jc w:val="center"/>
        <w:rPr/>
      </w:pPr>
      <w:r>
        <w:rPr/>
        <w:drawing>
          <wp:inline distT="0" distB="0" distL="0" distR="0">
            <wp:extent cx="3180715" cy="3061970"/>
            <wp:effectExtent l="0" t="0" r="0" b="0"/>
            <wp:docPr id="1" name="image2.png" descr="Снимок экрана 2016-08-30 в 0.2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Снимок экрана 2016-08-30 в 0.24.1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405"/>
        <w:jc w:val="center"/>
        <w:rPr/>
      </w:pPr>
      <w:r>
        <w:rPr/>
        <w:t>Рис. 1. Сущности предметной области</w:t>
      </w:r>
    </w:p>
    <w:p>
      <w:pPr>
        <w:pStyle w:val="Normal"/>
        <w:pBdr/>
        <w:shd w:val="clear" w:fill="auto"/>
        <w:ind w:firstLine="405"/>
        <w:jc w:val="center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На этой карте отображены основные сущности с их атрибутами и связями между ними.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Следующим шагом можно разобраться с активностями, которые могут совершать пользователи, например, открытие страницы группы. На такой странице можно совершить несколько действий: вступить/покинуть группу, оставить запись на стене группы, а если пользователь является владельцем, можно удалить группу или отредактировать ее название и описание. Все эти действия можно структурировать на нашей карте.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t>Создадим новую “ветку” на карте:</w:t>
      </w:r>
    </w:p>
    <w:p>
      <w:pPr>
        <w:pStyle w:val="Normal"/>
        <w:pBdr/>
        <w:shd w:val="clear" w:fill="auto"/>
        <w:ind w:firstLine="405"/>
        <w:jc w:val="center"/>
        <w:rPr/>
      </w:pPr>
      <w:r>
        <w:rPr/>
        <w:drawing>
          <wp:inline distT="0" distB="0" distL="0" distR="0">
            <wp:extent cx="3793490" cy="2881630"/>
            <wp:effectExtent l="0" t="0" r="0" b="0"/>
            <wp:docPr id="2" name="image1.png" descr="Снимок экрана 2016-08-30 в 0.3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Снимок экрана 2016-08-30 в 0.30.0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firstLine="405"/>
        <w:jc w:val="center"/>
        <w:rPr/>
      </w:pPr>
      <w:r>
        <w:rPr/>
        <w:t>Рис. 2. Активности пользователя</w:t>
      </w:r>
    </w:p>
    <w:p>
      <w:pPr>
        <w:pStyle w:val="Normal"/>
        <w:pBdr/>
        <w:shd w:val="clear" w:fill="auto"/>
        <w:ind w:left="0" w:hanging="0"/>
        <w:jc w:val="left"/>
        <w:rPr/>
      </w:pPr>
      <w:r>
        <w:rPr/>
      </w:r>
    </w:p>
    <w:p>
      <w:pPr>
        <w:pStyle w:val="Normal"/>
        <w:pBdr/>
        <w:shd w:val="clear" w:fill="auto"/>
        <w:ind w:left="0" w:firstLine="405"/>
        <w:jc w:val="both"/>
        <w:rPr/>
      </w:pPr>
      <w:r>
        <w:rPr/>
        <w:t>Так можно структурировать все функциональные требования проекта, выделить сущности предметной области, связать их между собой.</w:t>
      </w:r>
    </w:p>
    <w:p>
      <w:pPr>
        <w:pStyle w:val="Normal"/>
        <w:pBdr/>
        <w:shd w:val="clear" w:fill="auto"/>
        <w:ind w:left="0" w:firstLine="405"/>
        <w:jc w:val="both"/>
        <w:rPr/>
      </w:pPr>
      <w:r>
        <w:rPr/>
      </w:r>
    </w:p>
    <w:p>
      <w:pPr>
        <w:pStyle w:val="Normal"/>
        <w:pBdr/>
        <w:shd w:val="clear" w:fill="auto"/>
        <w:ind w:left="0" w:firstLine="405"/>
        <w:jc w:val="both"/>
        <w:rPr/>
      </w:pPr>
      <w:r>
        <w:rPr/>
        <w:t>Часто когнитивные карты служат для запоминания новой информации, ведь всегда проще что-либо запомнить, если увидеть информацию в структурированном виде. Например, можно записывать новые термины после прослушивания лекции, чтобы было проще запомнить, что есть что и что к чему относится. Например:</w:t>
      </w:r>
    </w:p>
    <w:p>
      <w:pPr>
        <w:pStyle w:val="Normal"/>
        <w:pBdr/>
        <w:shd w:val="clear" w:fill="auto"/>
        <w:ind w:left="0" w:firstLine="405"/>
        <w:jc w:val="center"/>
        <w:rPr/>
      </w:pPr>
      <w:r>
        <w:rPr/>
        <w:drawing>
          <wp:inline distT="0" distB="0" distL="0" distR="0">
            <wp:extent cx="4548505" cy="5024120"/>
            <wp:effectExtent l="0" t="0" r="0" b="0"/>
            <wp:docPr id="3" name="image3.png" descr="Снимок экрана 2016-08-30 в 0.3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Снимок экрана 2016-08-30 в 0.39.3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ind w:left="0" w:firstLine="405"/>
        <w:jc w:val="center"/>
        <w:rPr/>
      </w:pPr>
      <w:r>
        <w:rPr/>
      </w:r>
    </w:p>
    <w:p>
      <w:pPr>
        <w:pStyle w:val="Normal"/>
        <w:pBdr/>
        <w:shd w:val="clear" w:fill="auto"/>
        <w:ind w:left="0" w:hanging="0"/>
        <w:jc w:val="center"/>
        <w:rPr/>
      </w:pPr>
      <w:r>
        <w:rPr/>
      </w:r>
    </w:p>
    <w:p>
      <w:pPr>
        <w:pStyle w:val="Normal"/>
        <w:pBdr/>
        <w:shd w:val="clear" w:fill="auto"/>
        <w:ind w:left="0" w:firstLine="405"/>
        <w:jc w:val="center"/>
        <w:rPr/>
      </w:pPr>
      <w:r>
        <w:rPr/>
        <w:t>Рис. 3. Пример карты для запоминания новых терминов</w:t>
      </w:r>
    </w:p>
    <w:p>
      <w:pPr>
        <w:pStyle w:val="Normal"/>
        <w:pBdr/>
        <w:shd w:val="clear" w:fill="auto"/>
        <w:ind w:left="0" w:firstLine="405"/>
        <w:jc w:val="center"/>
        <w:rPr/>
      </w:pPr>
      <w:r>
        <w:rPr/>
      </w:r>
    </w:p>
    <w:p>
      <w:pPr>
        <w:pStyle w:val="Normal"/>
        <w:pBdr/>
        <w:shd w:val="clear" w:fill="auto"/>
        <w:ind w:left="0" w:firstLine="405"/>
        <w:jc w:val="both"/>
        <w:rPr/>
      </w:pPr>
      <w:r>
        <w:rPr/>
        <w:t>Бывает полезно выделять некоторые узлы, на которые нужно обратить внимание, цветом.</w:t>
      </w:r>
    </w:p>
    <w:p>
      <w:pPr>
        <w:pStyle w:val="Normal"/>
        <w:pBdr/>
        <w:shd w:val="clear" w:fill="auto"/>
        <w:ind w:left="0" w:firstLine="405"/>
        <w:jc w:val="both"/>
        <w:rPr/>
      </w:pPr>
      <w:r>
        <w:rPr/>
      </w:r>
    </w:p>
    <w:p>
      <w:pPr>
        <w:pStyle w:val="Normal"/>
        <w:pBdr/>
        <w:shd w:val="clear" w:fill="auto"/>
        <w:ind w:left="0" w:firstLine="405"/>
        <w:jc w:val="both"/>
        <w:rPr/>
      </w:pPr>
      <w:r>
        <w:rPr/>
        <w:t>Таким образом, когнитивные карты - серьезный и полезный инструмент для структурирования и визуализации, а как следствие анализа и запоминания информации.</w:t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/>
      </w:pPr>
      <w:r>
        <w:rPr/>
      </w:r>
    </w:p>
    <w:p>
      <w:pPr>
        <w:pStyle w:val="Normal"/>
        <w:pBdr/>
        <w:shd w:val="clear" w:fill="auto"/>
        <w:ind w:firstLine="405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Когнитивная карта</w:t>
      </w:r>
    </w:p>
    <w:p>
      <w:pPr>
        <w:pStyle w:val="Normal"/>
        <w:pBdr/>
        <w:shd w:val="clear" w:fill="auto"/>
        <w:ind w:firstLine="405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Bdr/>
        <w:shd w:val="clear" w:fill="auto"/>
        <w:ind w:firstLine="405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6461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ndmup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5</Pages>
  <Words>520</Words>
  <Characters>3446</Characters>
  <CharactersWithSpaces>3939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2019-01-14T12:02:53Z</dcterms:modified>
  <cp:revision>1</cp:revision>
  <dc:subject/>
  <dc:title/>
</cp:coreProperties>
</file>