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test2检查报告</w:t>
      </w:r>
    </w:p>
    <w:p>
      <w:pPr>
        <w:jc w:val="right"/>
      </w:pPr>
      <w:r>
        <w:rPr>
          <w:sz w:val="16"/>
        </w:rPr>
        <w:t>时间范围:2017-05-30 17:24至2017-06-06 17:24</w:t>
      </w:r>
    </w:p>
    <w:p>
      <w:pPr>
        <w:pStyle w:val="ListNumber"/>
      </w:pPr>
      <w:r>
        <w:rPr>
          <w:sz w:val="28"/>
        </w:rPr>
        <w:t>综述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检查对象</w:t>
            </w:r>
          </w:p>
        </w:tc>
        <w:tc>
          <w:tcPr>
            <w:tcW w:type="dxa" w:w="4320"/>
          </w:tcPr>
          <w:p>
            <w:r>
              <w:t>test2</w:t>
            </w:r>
          </w:p>
        </w:tc>
      </w:tr>
      <w:tr>
        <w:tc>
          <w:tcPr>
            <w:tcW w:type="dxa" w:w="4320"/>
          </w:tcPr>
          <w:p>
            <w:r>
              <w:t>所属行业</w:t>
            </w:r>
          </w:p>
        </w:tc>
        <w:tc>
          <w:tcPr>
            <w:tcW w:type="dxa" w:w="4320"/>
          </w:tcPr>
          <w:p>
            <w:r>
              <w:t>航空航天</w:t>
            </w:r>
          </w:p>
        </w:tc>
      </w:tr>
      <w:tr>
        <w:tc>
          <w:tcPr>
            <w:tcW w:type="dxa" w:w="4320"/>
          </w:tcPr>
          <w:p>
            <w:r>
              <w:t>出口IP</w:t>
            </w:r>
          </w:p>
        </w:tc>
        <w:tc>
          <w:tcPr>
            <w:tcW w:type="dxa" w:w="4320"/>
          </w:tcPr>
          <w:p>
            <w:r>
              <w:t>1.1.1.1</w:t>
            </w:r>
          </w:p>
        </w:tc>
      </w:tr>
      <w:tr>
        <w:tc>
          <w:tcPr>
            <w:tcW w:type="dxa" w:w="4320"/>
          </w:tcPr>
          <w:p>
            <w:r>
              <w:t>开始时间</w:t>
            </w:r>
          </w:p>
        </w:tc>
        <w:tc>
          <w:tcPr>
            <w:tcW w:type="dxa" w:w="4320"/>
          </w:tcPr>
          <w:p>
            <w:r>
              <w:t>2017-05-04 15:58</w:t>
            </w:r>
          </w:p>
        </w:tc>
      </w:tr>
      <w:tr>
        <w:tc>
          <w:tcPr>
            <w:tcW w:type="dxa" w:w="4320"/>
          </w:tcPr>
          <w:p>
            <w:r>
              <w:t>持续时间</w:t>
            </w:r>
          </w:p>
        </w:tc>
        <w:tc>
          <w:tcPr>
            <w:tcW w:type="dxa" w:w="4320"/>
          </w:tcPr>
          <w:p>
            <w:r>
              <w:t>0天15小时18分</w:t>
            </w:r>
          </w:p>
        </w:tc>
      </w:tr>
      <w:tr>
        <w:tc>
          <w:tcPr>
            <w:tcW w:type="dxa" w:w="4320"/>
          </w:tcPr>
          <w:p>
            <w:r>
              <w:t>采集流量</w:t>
            </w:r>
          </w:p>
        </w:tc>
        <w:tc>
          <w:tcPr>
            <w:tcW w:type="dxa" w:w="4320"/>
          </w:tcPr>
          <w:p>
            <w:r>
              <w:t>1227.93GB</w:t>
            </w:r>
          </w:p>
        </w:tc>
      </w:tr>
    </w:tbl>
    <w:p/>
    <w:p>
      <w:pPr>
        <w:pStyle w:val="ListNumber"/>
      </w:pPr>
      <w:r>
        <w:rPr>
          <w:sz w:val="28"/>
        </w:rPr>
        <w:t>检查结果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762000" cy="76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ven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>事件数</w:t>
            </w:r>
          </w:p>
          <w:p>
            <w:pPr>
              <w:jc w:val="center"/>
            </w:pPr>
            <w:r>
              <w:rPr>
                <w:sz w:val="40"/>
              </w:rPr>
              <w:t>100</w:t>
            </w:r>
          </w:p>
        </w:tc>
        <w:tc>
          <w:tcPr>
            <w:tcW w:type="dxa" w:w="14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838200" cy="78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tac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8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>受攻击主机数</w:t>
            </w:r>
          </w:p>
          <w:p>
            <w:pPr>
              <w:jc w:val="center"/>
            </w:pPr>
            <w:r>
              <w:rPr>
                <w:sz w:val="40"/>
              </w:rPr>
              <w:t>17</w:t>
            </w:r>
          </w:p>
        </w:tc>
        <w:tc>
          <w:tcPr>
            <w:tcW w:type="dxa" w:w="14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800100" cy="78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o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8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>威胁情报命中数</w:t>
            </w:r>
          </w:p>
          <w:p>
            <w:pPr>
              <w:jc w:val="center"/>
            </w:pPr>
            <w:r>
              <w:rPr>
                <w:sz w:val="40"/>
              </w:rPr>
              <w:t>8</w:t>
            </w:r>
          </w:p>
        </w:tc>
      </w:tr>
    </w:tbl>
    <w:p/>
    <w:p>
      <w:pPr>
        <w:pStyle w:val="ListNumber"/>
      </w:pPr>
      <w:r>
        <w:rPr>
          <w:sz w:val="28"/>
        </w:rPr>
        <w:t>事件详情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序号</w:t>
            </w:r>
          </w:p>
        </w:tc>
        <w:tc>
          <w:tcPr>
            <w:tcW w:type="dxa" w:w="960"/>
          </w:tcPr>
          <w:p>
            <w:r>
              <w:t>发现时间</w:t>
            </w:r>
          </w:p>
        </w:tc>
        <w:tc>
          <w:tcPr>
            <w:tcW w:type="dxa" w:w="960"/>
          </w:tcPr>
          <w:p>
            <w:r>
              <w:t>威胁级别</w:t>
            </w:r>
          </w:p>
        </w:tc>
        <w:tc>
          <w:tcPr>
            <w:tcW w:type="dxa" w:w="960"/>
          </w:tcPr>
          <w:p>
            <w:r>
              <w:t>攻击IP</w:t>
            </w:r>
          </w:p>
        </w:tc>
        <w:tc>
          <w:tcPr>
            <w:tcW w:type="dxa" w:w="960"/>
          </w:tcPr>
          <w:p>
            <w:r>
              <w:t>受害IP</w:t>
            </w:r>
          </w:p>
        </w:tc>
        <w:tc>
          <w:tcPr>
            <w:tcW w:type="dxa" w:w="960"/>
          </w:tcPr>
          <w:p>
            <w:r>
              <w:t>检查引擎</w:t>
            </w:r>
          </w:p>
        </w:tc>
        <w:tc>
          <w:tcPr>
            <w:tcW w:type="dxa" w:w="960"/>
          </w:tcPr>
          <w:p>
            <w:r>
              <w:t>威胁标签</w:t>
            </w:r>
          </w:p>
        </w:tc>
        <w:tc>
          <w:tcPr>
            <w:tcW w:type="dxa" w:w="960"/>
          </w:tcPr>
          <w:p>
            <w:r>
              <w:t>通信协议</w:t>
            </w:r>
          </w:p>
        </w:tc>
        <w:tc>
          <w:tcPr>
            <w:tcW w:type="dxa" w:w="960"/>
          </w:tcPr>
          <w:p>
            <w:r>
              <w:t>状态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2017-06-06 11:50:24</w:t>
            </w:r>
          </w:p>
        </w:tc>
        <w:tc>
          <w:tcPr>
            <w:tcW w:type="dxa" w:w="960"/>
          </w:tcPr>
          <w:p/>
          <w:p>
            <w:r>
              <w:rPr>
                <w:color w:val="FF0000"/>
              </w:rPr>
              <w:t>高危</w:t>
            </w:r>
          </w:p>
        </w:tc>
        <w:tc>
          <w:tcPr>
            <w:tcW w:type="dxa" w:w="960"/>
          </w:tcPr>
          <w:p>
            <w:r>
              <w:t>218.30.116.76</w:t>
            </w:r>
          </w:p>
        </w:tc>
        <w:tc>
          <w:tcPr>
            <w:tcW w:type="dxa" w:w="960"/>
          </w:tcPr>
          <w:p>
            <w:r>
              <w:t>172.24.66.78</w:t>
            </w:r>
          </w:p>
        </w:tc>
        <w:tc>
          <w:tcPr>
            <w:tcW w:type="dxa" w:w="960"/>
          </w:tcPr>
          <w:p>
            <w:r>
              <w:t>行为模式、基础引擎</w:t>
            </w:r>
          </w:p>
        </w:tc>
        <w:tc>
          <w:tcPr>
            <w:tcW w:type="dxa" w:w="960"/>
          </w:tcPr>
          <w:p>
            <w:r>
              <w:t>孔夫子型木马</w:t>
              <w:br/>
              <w:t>加密通信</w:t>
              <w:br/>
              <w:t>无refer请求告警</w:t>
              <w:br/>
              <w:t>DNS频率告警</w:t>
            </w:r>
          </w:p>
        </w:tc>
        <w:tc>
          <w:tcPr>
            <w:tcW w:type="dxa" w:w="960"/>
          </w:tcPr>
          <w:p>
            <w:r>
              <w:t>http</w:t>
              <w:br/>
              <w:t>tcp</w:t>
              <w:br/>
              <w:t>dns</w:t>
            </w:r>
          </w:p>
        </w:tc>
        <w:tc>
          <w:tcPr>
            <w:tcW w:type="dxa" w:w="960"/>
          </w:tcPr>
          <w:p>
            <w:r>
              <w:t>未处理</w:t>
            </w:r>
          </w:p>
        </w:tc>
      </w:tr>
    </w:tbl>
    <w:p/>
    <w:p>
      <w:pPr>
        <w:pStyle w:val="ListNumber"/>
      </w:pPr>
      <w:r>
        <w:rPr>
          <w:sz w:val="28"/>
        </w:rPr>
        <w:t>受攻击主机Top5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发现时间</w:t>
            </w:r>
          </w:p>
        </w:tc>
        <w:tc>
          <w:tcPr>
            <w:tcW w:type="dxa" w:w="1728"/>
          </w:tcPr>
          <w:p>
            <w:r>
              <w:t>IP</w:t>
            </w:r>
          </w:p>
        </w:tc>
        <w:tc>
          <w:tcPr>
            <w:tcW w:type="dxa" w:w="1728"/>
          </w:tcPr>
          <w:p>
            <w:r>
              <w:t>MAC</w:t>
            </w:r>
          </w:p>
        </w:tc>
        <w:tc>
          <w:tcPr>
            <w:tcW w:type="dxa" w:w="1728"/>
          </w:tcPr>
          <w:p>
            <w:r>
              <w:t>被攻击次数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2017-06-06 12:10:31</w:t>
            </w:r>
          </w:p>
        </w:tc>
        <w:tc>
          <w:tcPr>
            <w:tcW w:type="dxa" w:w="1728"/>
          </w:tcPr>
          <w:p>
            <w:r>
              <w:t>172.24.66.42</w:t>
            </w:r>
          </w:p>
        </w:tc>
        <w:tc>
          <w:tcPr>
            <w:tcW w:type="dxa" w:w="1728"/>
          </w:tcPr>
          <w:p>
            <w:r>
              <w:t>18:66:da:0b:98:9a</w:t>
            </w:r>
          </w:p>
        </w:tc>
        <w:tc>
          <w:tcPr>
            <w:tcW w:type="dxa" w:w="1728"/>
          </w:tcPr>
          <w:p>
            <w:r>
              <w:t>32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2017-06-06 12:10:24</w:t>
            </w:r>
          </w:p>
        </w:tc>
        <w:tc>
          <w:tcPr>
            <w:tcW w:type="dxa" w:w="1728"/>
          </w:tcPr>
          <w:p>
            <w:r>
              <w:t>172.24.66.33</w:t>
            </w:r>
          </w:p>
        </w:tc>
        <w:tc>
          <w:tcPr>
            <w:tcW w:type="dxa" w:w="1728"/>
          </w:tcPr>
          <w:p>
            <w:r>
              <w:t>fc:aa:14:cc:44:c3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2017-06-06 12:10:31</w:t>
            </w:r>
          </w:p>
        </w:tc>
        <w:tc>
          <w:tcPr>
            <w:tcW w:type="dxa" w:w="1728"/>
          </w:tcPr>
          <w:p>
            <w:r>
              <w:t>172.24.66.43</w:t>
            </w:r>
          </w:p>
        </w:tc>
        <w:tc>
          <w:tcPr>
            <w:tcW w:type="dxa" w:w="1728"/>
          </w:tcPr>
          <w:p>
            <w:r>
              <w:t>18:66:da:0b:65:46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2017-06-06 12:10:31</w:t>
            </w:r>
          </w:p>
        </w:tc>
        <w:tc>
          <w:tcPr>
            <w:tcW w:type="dxa" w:w="1728"/>
          </w:tcPr>
          <w:p>
            <w:r>
              <w:t>172.24.66.51</w:t>
            </w:r>
          </w:p>
        </w:tc>
        <w:tc>
          <w:tcPr>
            <w:tcW w:type="dxa" w:w="1728"/>
          </w:tcPr>
          <w:p>
            <w:r>
              <w:t>f4:8e:38:9b:dd:24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2017-06-06 12:10:31</w:t>
            </w:r>
          </w:p>
        </w:tc>
        <w:tc>
          <w:tcPr>
            <w:tcW w:type="dxa" w:w="1728"/>
          </w:tcPr>
          <w:p>
            <w:r>
              <w:t>172.24.66.41</w:t>
            </w:r>
          </w:p>
        </w:tc>
        <w:tc>
          <w:tcPr>
            <w:tcW w:type="dxa" w:w="1728"/>
          </w:tcPr>
          <w:p>
            <w:r>
              <w:t>18:66:da:07:69:d2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p/>
    <w:p>
      <w:pPr>
        <w:pStyle w:val="ListNumber"/>
      </w:pPr>
      <w:r>
        <w:rPr>
          <w:sz w:val="28"/>
        </w:rPr>
        <w:t>威胁情报命中Top5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APT名称</w:t>
            </w:r>
          </w:p>
        </w:tc>
        <w:tc>
          <w:tcPr>
            <w:tcW w:type="dxa" w:w="1728"/>
          </w:tcPr>
          <w:p>
            <w:r>
              <w:t>目标行业</w:t>
            </w:r>
          </w:p>
        </w:tc>
        <w:tc>
          <w:tcPr>
            <w:tcW w:type="dxa" w:w="1728"/>
          </w:tcPr>
          <w:p>
            <w:r>
              <w:t>感染主机数</w:t>
            </w:r>
          </w:p>
        </w:tc>
        <w:tc>
          <w:tcPr>
            <w:tcW w:type="dxa" w:w="1728"/>
          </w:tcPr>
          <w:p>
            <w:r>
              <w:t>背景组织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APT-0007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俄罗斯</w:t>
            </w:r>
          </w:p>
        </w:tc>
      </w:tr>
    </w:tbl>
    <w:p/>
    <w:p>
      <w:pPr>
        <w:pStyle w:val="ListNumber"/>
      </w:pPr>
      <w:r>
        <w:rPr>
          <w:sz w:val="28"/>
        </w:rPr>
        <w:t>整改建议</w:t>
      </w:r>
    </w:p>
    <w:p>
      <w:r>
        <w:t xml:space="preserve"> 一、技术方面</w:t>
      </w:r>
    </w:p>
    <w:p>
      <w:r>
        <w:t>1、将感染的木马病毒清理干净，避免造成进一步危害，建议请专业的安全技术人员来进行处理。</w:t>
      </w:r>
    </w:p>
    <w:p>
      <w:r>
        <w:t>2、采用统一的防病毒软件，并定时更新，抵御常见木马病毒。</w:t>
      </w:r>
    </w:p>
    <w:p>
      <w:r>
        <w:t>3、定期给系统及软件安装最新补丁，防止因为漏洞利用带来的攻击。</w:t>
      </w:r>
    </w:p>
    <w:p>
      <w:r>
        <w:t>4、在网络层面采用能够对全流量进行持续存储和分析的设备，应对未知的高级攻击。</w:t>
      </w:r>
    </w:p>
    <w:p>
      <w:r>
        <w:t>二、管理方面</w:t>
      </w:r>
    </w:p>
    <w:p>
      <w:r>
        <w:t>1、建立好的管理制度，责任落实到人。</w:t>
      </w:r>
    </w:p>
    <w:p>
      <w:r>
        <w:t>2、建立应急响应处理机制，应对突发情况。</w:t>
      </w:r>
    </w:p>
    <w:p>
      <w:r>
        <w:t>3、组织针对性的安全培训，提高人员安全意识。</w:t>
      </w:r>
    </w:p>
    <w:p>
      <w:r>
        <w:t>4、定期安全演练，提升人员安全技能及应对能力。</w:t>
      </w:r>
    </w:p>
    <w:p>
      <w:r>
        <w:t>5、定期安全检查，及时排除安全隐患。</w:t>
      </w:r>
    </w:p>
    <w:p>
      <w:r>
        <w:t>6、制定安全考核办法，进行安全检查。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