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1F" w:rsidRDefault="00376B31" w:rsidP="00C546CA">
      <w:pPr>
        <w:pStyle w:val="Titel"/>
        <w:jc w:val="center"/>
      </w:pPr>
      <w:r>
        <w:t>Dokumentation der Laborarbeit:</w:t>
      </w:r>
    </w:p>
    <w:p w:rsidR="00376B31" w:rsidRDefault="00376B31" w:rsidP="00C546CA">
      <w:pPr>
        <w:pStyle w:val="Titel"/>
        <w:jc w:val="center"/>
      </w:pPr>
      <w:r>
        <w:t>Systemnahes Programmieren</w:t>
      </w:r>
    </w:p>
    <w:p w:rsidR="00C546CA" w:rsidRPr="00C546CA" w:rsidRDefault="00C546CA" w:rsidP="00C546CA">
      <w:pPr>
        <w:pStyle w:val="Titel"/>
        <w:jc w:val="center"/>
      </w:pPr>
      <w:r>
        <w:t>Teil 2</w:t>
      </w:r>
    </w:p>
    <w:p w:rsidR="00376B31" w:rsidRDefault="00376B31" w:rsidP="00376B31"/>
    <w:p w:rsidR="00376B31" w:rsidRDefault="00376B31" w:rsidP="00376B31"/>
    <w:p w:rsidR="00376B31" w:rsidRDefault="00376B31" w:rsidP="00376B31"/>
    <w:p w:rsidR="00376B31" w:rsidRDefault="00376B31" w:rsidP="00376B31"/>
    <w:p w:rsidR="00376B31" w:rsidRDefault="00376B31" w:rsidP="00376B31">
      <w:r>
        <w:t>Von:</w:t>
      </w:r>
    </w:p>
    <w:p w:rsidR="00376B31" w:rsidRDefault="00376B31" w:rsidP="00376B31">
      <w:r>
        <w:t>Boris Bopp (</w:t>
      </w:r>
      <w:proofErr w:type="spellStart"/>
      <w:r>
        <w:t>Matr</w:t>
      </w:r>
      <w:proofErr w:type="spellEnd"/>
      <w:r>
        <w:t xml:space="preserve">. </w:t>
      </w:r>
      <w:proofErr w:type="spellStart"/>
      <w:r>
        <w:t>Nr</w:t>
      </w:r>
      <w:proofErr w:type="spellEnd"/>
      <w:r>
        <w:t xml:space="preserve">: </w:t>
      </w:r>
      <w:r w:rsidR="00D91680">
        <w:t>53690</w:t>
      </w:r>
      <w:r>
        <w:t>)</w:t>
      </w:r>
    </w:p>
    <w:p w:rsidR="00376B31" w:rsidRDefault="00376B31" w:rsidP="00376B31">
      <w:pPr>
        <w:jc w:val="both"/>
      </w:pPr>
      <w:r>
        <w:t>Maksim (</w:t>
      </w:r>
      <w:proofErr w:type="spellStart"/>
      <w:r>
        <w:t>Matr</w:t>
      </w:r>
      <w:proofErr w:type="spellEnd"/>
      <w:r>
        <w:t xml:space="preserve">. </w:t>
      </w:r>
      <w:proofErr w:type="spellStart"/>
      <w:r>
        <w:t>Nr</w:t>
      </w:r>
      <w:proofErr w:type="spellEnd"/>
      <w:proofErr w:type="gramStart"/>
      <w:r>
        <w:t>: )</w:t>
      </w:r>
      <w:proofErr w:type="gramEnd"/>
    </w:p>
    <w:p w:rsidR="00376B31" w:rsidRDefault="00376B31" w:rsidP="00376B31">
      <w:r>
        <w:t>Henrik Erhart (</w:t>
      </w:r>
      <w:proofErr w:type="spellStart"/>
      <w:r>
        <w:t>Matr</w:t>
      </w:r>
      <w:proofErr w:type="spellEnd"/>
      <w:r>
        <w:t xml:space="preserve">. </w:t>
      </w:r>
      <w:proofErr w:type="spellStart"/>
      <w:r>
        <w:t>Nr</w:t>
      </w:r>
      <w:proofErr w:type="spellEnd"/>
      <w:r>
        <w:t>: 54323)</w:t>
      </w:r>
    </w:p>
    <w:p w:rsidR="00376B31" w:rsidRDefault="00376B3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7249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6B31" w:rsidRDefault="009B28AF">
          <w:pPr>
            <w:pStyle w:val="Inhaltsverzeichnisberschrift"/>
          </w:pPr>
          <w:r>
            <w:t>Inhalt</w:t>
          </w:r>
        </w:p>
        <w:p w:rsidR="009B28AF" w:rsidRDefault="00376B3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22837" w:history="1">
            <w:r w:rsidR="009B28AF" w:rsidRPr="00ED7CE8">
              <w:rPr>
                <w:rStyle w:val="Hyperlink"/>
                <w:noProof/>
              </w:rPr>
              <w:t>Vorwort</w:t>
            </w:r>
            <w:r w:rsidR="009B28AF">
              <w:rPr>
                <w:noProof/>
                <w:webHidden/>
              </w:rPr>
              <w:tab/>
            </w:r>
            <w:r w:rsidR="009B28AF">
              <w:rPr>
                <w:noProof/>
                <w:webHidden/>
              </w:rPr>
              <w:fldChar w:fldCharType="begin"/>
            </w:r>
            <w:r w:rsidR="009B28AF">
              <w:rPr>
                <w:noProof/>
                <w:webHidden/>
              </w:rPr>
              <w:instrText xml:space="preserve"> PAGEREF _Toc485222837 \h </w:instrText>
            </w:r>
            <w:r w:rsidR="009B28AF">
              <w:rPr>
                <w:noProof/>
                <w:webHidden/>
              </w:rPr>
            </w:r>
            <w:r w:rsidR="009B28AF">
              <w:rPr>
                <w:noProof/>
                <w:webHidden/>
              </w:rPr>
              <w:fldChar w:fldCharType="separate"/>
            </w:r>
            <w:r w:rsidR="009B28AF">
              <w:rPr>
                <w:noProof/>
                <w:webHidden/>
              </w:rPr>
              <w:t>3</w:t>
            </w:r>
            <w:r w:rsidR="009B28AF"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222838" w:history="1">
            <w:r w:rsidRPr="00ED7CE8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222839" w:history="1">
            <w:r w:rsidRPr="00ED7CE8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222840" w:history="1">
            <w:r w:rsidRPr="00ED7CE8">
              <w:rPr>
                <w:rStyle w:val="Hyperlink"/>
                <w:noProof/>
              </w:rPr>
              <w:t>ParseTree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222841" w:history="1">
            <w:r w:rsidRPr="00ED7CE8">
              <w:rPr>
                <w:rStyle w:val="Hyperlink"/>
                <w:noProof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5222842" w:history="1">
            <w:r w:rsidRPr="00ED7CE8">
              <w:rPr>
                <w:rStyle w:val="Hyperlink"/>
                <w:noProof/>
              </w:rPr>
              <w:t>TypeCheck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5222843" w:history="1">
            <w:r w:rsidRPr="00ED7CE8">
              <w:rPr>
                <w:rStyle w:val="Hyperlink"/>
                <w:noProof/>
              </w:rPr>
              <w:t>MakeCode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8AF" w:rsidRDefault="009B28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222844" w:history="1">
            <w:r w:rsidRPr="00ED7CE8">
              <w:rPr>
                <w:rStyle w:val="Hyperlink"/>
                <w:noProof/>
              </w:rPr>
              <w:t>Neue Verzeichnisse: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B31" w:rsidRDefault="00376B31">
          <w:r>
            <w:rPr>
              <w:b/>
              <w:bCs/>
            </w:rPr>
            <w:fldChar w:fldCharType="end"/>
          </w:r>
        </w:p>
      </w:sdtContent>
    </w:sdt>
    <w:p w:rsidR="00376B31" w:rsidRDefault="00376B31">
      <w:r>
        <w:br w:type="page"/>
      </w:r>
    </w:p>
    <w:p w:rsidR="009621CD" w:rsidRDefault="00C546CA" w:rsidP="00C546CA">
      <w:pPr>
        <w:pStyle w:val="berschrift1"/>
      </w:pPr>
      <w:bookmarkStart w:id="0" w:name="_Toc485222837"/>
      <w:r>
        <w:lastRenderedPageBreak/>
        <w:t>Vorwort</w:t>
      </w:r>
      <w:bookmarkEnd w:id="0"/>
    </w:p>
    <w:p w:rsidR="00C546CA" w:rsidRPr="00C546CA" w:rsidRDefault="00C546CA" w:rsidP="00C546CA"/>
    <w:p w:rsidR="00C546CA" w:rsidRDefault="00C546CA" w:rsidP="00C546CA">
      <w:r>
        <w:t xml:space="preserve">Im ersten Teil dieses Projekts wurde bereits ein Scanner erstellt, der eine Sequenz von Tokens erzeugt. In diesem Teil soll nun aus dieser Sequenz von Tokens ein </w:t>
      </w:r>
      <w:proofErr w:type="spellStart"/>
      <w:r>
        <w:t>ParseTree</w:t>
      </w:r>
      <w:proofErr w:type="spellEnd"/>
      <w:r>
        <w:t xml:space="preserve"> erstellt werden und </w:t>
      </w:r>
      <w:r w:rsidR="0094157E">
        <w:t xml:space="preserve">anschließend damit ein </w:t>
      </w:r>
      <w:proofErr w:type="spellStart"/>
      <w:r w:rsidR="0094157E">
        <w:t>TypeCheck</w:t>
      </w:r>
      <w:proofErr w:type="spellEnd"/>
      <w:r w:rsidR="0094157E">
        <w:t xml:space="preserve"> gemacht werden. Läuft dieser ohne erkannte Fehler durch soll danach der ausführbare Maschinencode erzeugt werden.</w:t>
      </w:r>
    </w:p>
    <w:p w:rsidR="00C546CA" w:rsidRDefault="00C546CA" w:rsidP="00C546CA"/>
    <w:p w:rsidR="0094157E" w:rsidRDefault="0094157E" w:rsidP="0094157E">
      <w:pPr>
        <w:pStyle w:val="berschrift1"/>
      </w:pPr>
      <w:bookmarkStart w:id="1" w:name="_Toc485222838"/>
      <w:r>
        <w:t>Architektur</w:t>
      </w:r>
      <w:bookmarkEnd w:id="1"/>
    </w:p>
    <w:p w:rsidR="0094157E" w:rsidRDefault="0094157E"/>
    <w:p w:rsidR="0094157E" w:rsidRDefault="0094157E" w:rsidP="0094157E">
      <w:pPr>
        <w:pStyle w:val="berschrift2"/>
      </w:pPr>
      <w:bookmarkStart w:id="2" w:name="_Toc485222839"/>
      <w:r>
        <w:t>Parser</w:t>
      </w:r>
      <w:bookmarkEnd w:id="2"/>
    </w:p>
    <w:p w:rsidR="0094157E" w:rsidRDefault="0094157E" w:rsidP="0094157E">
      <w:pPr>
        <w:pStyle w:val="berschrift2"/>
      </w:pPr>
    </w:p>
    <w:p w:rsidR="00393421" w:rsidRDefault="0094157E" w:rsidP="0094157E">
      <w:r>
        <w:t xml:space="preserve">Der Parser </w:t>
      </w:r>
      <w:r w:rsidR="00F96D67">
        <w:t xml:space="preserve">verarbeitet die von Scanner gelieferte Sequenz von Token und erstellt daraus </w:t>
      </w:r>
      <w:r w:rsidR="009B28AF">
        <w:t>den</w:t>
      </w:r>
      <w:r w:rsidR="00F96D67">
        <w:t xml:space="preserve"> </w:t>
      </w:r>
      <w:proofErr w:type="spellStart"/>
      <w:r w:rsidR="00F96D67">
        <w:t>ParseTree</w:t>
      </w:r>
      <w:proofErr w:type="spellEnd"/>
      <w:r w:rsidR="00F96D67">
        <w:t xml:space="preserve">. Syntaktische Fehler werden während diesem Prozess erkannt und auf der Konsole ausgegeben. Dazu wird die Methode des Rekursiven Abstiegs benutzt. </w:t>
      </w:r>
      <w:r w:rsidR="00B9369C">
        <w:t xml:space="preserve">Bei dieser wird der </w:t>
      </w:r>
      <w:proofErr w:type="spellStart"/>
      <w:r w:rsidR="00B9369C">
        <w:t>ParseTree</w:t>
      </w:r>
      <w:proofErr w:type="spellEnd"/>
      <w:r w:rsidR="00B9369C">
        <w:t xml:space="preserve"> rekursiv </w:t>
      </w:r>
      <w:r w:rsidR="003557FA">
        <w:t xml:space="preserve">nach den Regeln der gegebenen Grammatik </w:t>
      </w:r>
      <w:r w:rsidR="00B9369C">
        <w:t xml:space="preserve">aufgebaut. Dabei wird auf jeder Rekursionsebene die möglichen Folgeübergänge anhand des nächsten gelieferten Tokens überprüft werden. Da die Grammatik </w:t>
      </w:r>
      <w:r w:rsidR="00EE02F4">
        <w:t xml:space="preserve">der Programmiersprache </w:t>
      </w:r>
      <w:r w:rsidR="00B9369C">
        <w:t>Lin</w:t>
      </w:r>
      <w:r w:rsidR="00EE02F4">
        <w:t xml:space="preserve">kseindeutig ist kann </w:t>
      </w:r>
      <w:r w:rsidR="0056439E">
        <w:t xml:space="preserve">stehst </w:t>
      </w:r>
      <w:r w:rsidR="00EE02F4">
        <w:t>anhand des</w:t>
      </w:r>
      <w:r w:rsidR="00B9369C">
        <w:t xml:space="preserve"> </w:t>
      </w:r>
      <w:r w:rsidR="0056439E">
        <w:t xml:space="preserve">nächsten </w:t>
      </w:r>
      <w:r w:rsidR="00B9369C">
        <w:t xml:space="preserve">Tokens der richtige Übergang gewählt werden. </w:t>
      </w:r>
      <w:r w:rsidR="00EE02F4">
        <w:t xml:space="preserve">Ist der richtige Übergang gefunden, werden dem aktuellen Knoten die entsprechenden Kinderknoten </w:t>
      </w:r>
      <w:r w:rsidR="0056439E">
        <w:t xml:space="preserve">rekursiv berechnet und </w:t>
      </w:r>
      <w:r w:rsidR="00EE02F4">
        <w:t xml:space="preserve">hinzugefügt. </w:t>
      </w:r>
      <w:r w:rsidR="003557FA">
        <w:t xml:space="preserve">Falls laut Grammatik ein bestimmtes Token gefordert wird, dieses aber nicht das aktuelle ist, so wird ein Fehler ausgegeben und der Parse-Vorgang wird abgebrochen. </w:t>
      </w:r>
      <w:r w:rsidR="00EE02F4">
        <w:t>Epsilon-</w:t>
      </w:r>
      <w:r w:rsidR="003557FA">
        <w:t>Übergänge werden dadurch erkannt, dass keine anderen Übergänge ausgeführt werden können.</w:t>
      </w:r>
      <w:r w:rsidR="00B9369C">
        <w:t xml:space="preserve"> </w:t>
      </w:r>
      <w:r w:rsidR="003557FA">
        <w:t xml:space="preserve">Bei Epsilon-Übergängen </w:t>
      </w:r>
      <w:r w:rsidR="00B9369C">
        <w:t>wird de</w:t>
      </w:r>
      <w:r w:rsidR="00EE02F4">
        <w:t xml:space="preserve">r </w:t>
      </w:r>
      <w:r w:rsidR="0056439E">
        <w:t>a</w:t>
      </w:r>
      <w:r w:rsidR="00EE02F4">
        <w:t>ktuelle Knoten mit einem „_</w:t>
      </w:r>
      <w:proofErr w:type="spellStart"/>
      <w:r w:rsidR="00EE02F4">
        <w:t>isEps</w:t>
      </w:r>
      <w:proofErr w:type="spellEnd"/>
      <w:r w:rsidR="00EE02F4">
        <w:t xml:space="preserve">“ – </w:t>
      </w:r>
      <w:proofErr w:type="spellStart"/>
      <w:r w:rsidR="00EE02F4">
        <w:t>Flag</w:t>
      </w:r>
      <w:proofErr w:type="spellEnd"/>
      <w:r w:rsidR="00EE02F4">
        <w:t xml:space="preserve"> versehen.</w:t>
      </w:r>
    </w:p>
    <w:p w:rsidR="00EE02F4" w:rsidRDefault="00EE02F4" w:rsidP="0094157E"/>
    <w:p w:rsidR="00EE02F4" w:rsidRDefault="00EE02F4" w:rsidP="00EE02F4">
      <w:pPr>
        <w:pStyle w:val="berschrift2"/>
      </w:pPr>
      <w:bookmarkStart w:id="3" w:name="_Toc485222840"/>
      <w:proofErr w:type="spellStart"/>
      <w:r>
        <w:t>ParseTree</w:t>
      </w:r>
      <w:bookmarkEnd w:id="3"/>
      <w:proofErr w:type="spellEnd"/>
    </w:p>
    <w:p w:rsidR="00EE02F4" w:rsidRDefault="00EE02F4" w:rsidP="00EE02F4"/>
    <w:p w:rsidR="00EE02F4" w:rsidRDefault="00EE02F4" w:rsidP="00EE02F4">
      <w:r>
        <w:t xml:space="preserve">Der </w:t>
      </w:r>
      <w:proofErr w:type="spellStart"/>
      <w:r>
        <w:t>ParseTree</w:t>
      </w:r>
      <w:proofErr w:type="spellEnd"/>
      <w:r>
        <w:t xml:space="preserve"> setzt sich aus Knoten und Blättern zusammen. Die Blätter bilden dabei immer die tiefste Ebene des Baumes und können keine weiteren Kinder haben.</w:t>
      </w:r>
      <w:r w:rsidR="0087484B">
        <w:t xml:space="preserve"> Dafür bekommen Sie jeweils ein Token zugeordnet. Knoten haben in der Regel weitere Kinder. Die einzige Ausnahme sind Knoten, beim Parsen zu einem Epsilon-Übergang führen.</w:t>
      </w:r>
      <w:bookmarkStart w:id="4" w:name="_GoBack"/>
      <w:bookmarkEnd w:id="4"/>
    </w:p>
    <w:p w:rsidR="00D91680" w:rsidRDefault="00D91680" w:rsidP="00EE02F4"/>
    <w:p w:rsidR="009B28AF" w:rsidRDefault="009B28AF" w:rsidP="009B28AF">
      <w:pPr>
        <w:pStyle w:val="berschrift2"/>
      </w:pPr>
      <w:bookmarkStart w:id="5" w:name="_Toc485222841"/>
      <w:proofErr w:type="spellStart"/>
      <w:r>
        <w:t>Visitor</w:t>
      </w:r>
      <w:bookmarkEnd w:id="5"/>
      <w:proofErr w:type="spellEnd"/>
    </w:p>
    <w:p w:rsidR="00D91680" w:rsidRDefault="00D91680" w:rsidP="009B28AF">
      <w:pPr>
        <w:pStyle w:val="berschrift3"/>
      </w:pPr>
      <w:bookmarkStart w:id="6" w:name="_Toc485222842"/>
      <w:proofErr w:type="spellStart"/>
      <w:r>
        <w:t>TypeCheck</w:t>
      </w:r>
      <w:bookmarkEnd w:id="6"/>
      <w:proofErr w:type="spellEnd"/>
    </w:p>
    <w:p w:rsidR="00D91680" w:rsidRDefault="00D91680" w:rsidP="00EE02F4"/>
    <w:p w:rsidR="00D91680" w:rsidRDefault="00D91680" w:rsidP="009B28AF">
      <w:pPr>
        <w:pStyle w:val="berschrift3"/>
      </w:pPr>
      <w:bookmarkStart w:id="7" w:name="_Toc485222843"/>
      <w:proofErr w:type="spellStart"/>
      <w:r>
        <w:t>MakeCode</w:t>
      </w:r>
      <w:bookmarkEnd w:id="7"/>
      <w:proofErr w:type="spellEnd"/>
    </w:p>
    <w:p w:rsidR="00D91680" w:rsidRPr="00EE02F4" w:rsidRDefault="00D91680" w:rsidP="00EE02F4"/>
    <w:p w:rsidR="00B9369C" w:rsidRPr="0094157E" w:rsidRDefault="00B9369C" w:rsidP="0094157E"/>
    <w:p w:rsidR="003557FA" w:rsidRDefault="003557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485222844"/>
      <w:r>
        <w:br w:type="page"/>
      </w:r>
    </w:p>
    <w:p w:rsidR="00C546CA" w:rsidRDefault="00C546CA" w:rsidP="00C546CA">
      <w:pPr>
        <w:pStyle w:val="berschrift1"/>
      </w:pPr>
      <w:r>
        <w:lastRenderedPageBreak/>
        <w:t>Neue Verzeichnisse:</w:t>
      </w:r>
      <w:bookmarkEnd w:id="8"/>
    </w:p>
    <w:p w:rsidR="00C546CA" w:rsidRDefault="00C546CA" w:rsidP="00096AF6"/>
    <w:p w:rsidR="00C546CA" w:rsidRDefault="00EE02F4" w:rsidP="00096AF6">
      <w:r>
        <w:t>|--</w:t>
      </w:r>
      <w:r>
        <w:tab/>
        <w:t>Parser</w:t>
      </w:r>
    </w:p>
    <w:p w:rsidR="00EE02F4" w:rsidRDefault="00EE02F4" w:rsidP="00096AF6">
      <w:r>
        <w:tab/>
        <w:t>|--</w:t>
      </w:r>
      <w:r>
        <w:tab/>
      </w:r>
      <w:proofErr w:type="spellStart"/>
      <w:r>
        <w:t>debug</w:t>
      </w:r>
      <w:proofErr w:type="spellEnd"/>
    </w:p>
    <w:p w:rsidR="00EE02F4" w:rsidRDefault="00EE02F4" w:rsidP="00EE02F4">
      <w:pPr>
        <w:ind w:firstLine="708"/>
      </w:pPr>
      <w:r>
        <w:t>|--</w:t>
      </w:r>
      <w:r>
        <w:tab/>
      </w:r>
      <w:proofErr w:type="spellStart"/>
      <w:r>
        <w:t>includes</w:t>
      </w:r>
      <w:proofErr w:type="spellEnd"/>
    </w:p>
    <w:p w:rsidR="00EE02F4" w:rsidRDefault="00EE02F4" w:rsidP="00EE02F4">
      <w:pPr>
        <w:ind w:firstLine="708"/>
      </w:pPr>
      <w:r>
        <w:t>|--</w:t>
      </w:r>
      <w:r>
        <w:tab/>
      </w:r>
      <w:proofErr w:type="spellStart"/>
      <w:r>
        <w:t>objs</w:t>
      </w:r>
      <w:proofErr w:type="spellEnd"/>
    </w:p>
    <w:p w:rsidR="00096AF6" w:rsidRDefault="00EE02F4" w:rsidP="00096AF6">
      <w:r>
        <w:tab/>
        <w:t>|--</w:t>
      </w:r>
      <w:r>
        <w:tab/>
      </w:r>
      <w:proofErr w:type="spellStart"/>
      <w:r>
        <w:t>src</w:t>
      </w:r>
      <w:proofErr w:type="spellEnd"/>
    </w:p>
    <w:p w:rsidR="00EE02F4" w:rsidRDefault="00EE02F4" w:rsidP="00096AF6">
      <w:r>
        <w:tab/>
        <w:t>|--</w:t>
      </w:r>
      <w:r>
        <w:tab/>
      </w:r>
      <w:proofErr w:type="spellStart"/>
      <w:r>
        <w:t>makefile</w:t>
      </w:r>
      <w:proofErr w:type="spellEnd"/>
    </w:p>
    <w:p w:rsidR="00EE02F4" w:rsidRDefault="00EE02F4" w:rsidP="00096AF6"/>
    <w:p w:rsidR="00376B31" w:rsidRPr="00376B31" w:rsidRDefault="00EE02F4" w:rsidP="00376B31">
      <w:r>
        <w:t>Wie auch in Teil eins wird für die Parser-Komponente ein weiteres Verzeichnis erstel</w:t>
      </w:r>
      <w:r w:rsidR="00C15177">
        <w:t xml:space="preserve">lt. Die </w:t>
      </w:r>
      <w:proofErr w:type="spellStart"/>
      <w:r w:rsidR="00C15177">
        <w:t>makefile</w:t>
      </w:r>
      <w:proofErr w:type="spellEnd"/>
      <w:r w:rsidR="00C15177">
        <w:t>-Stru</w:t>
      </w:r>
      <w:r>
        <w:t>ktur wie im ersten Teil des Projekts weitergeführt.</w:t>
      </w:r>
    </w:p>
    <w:sectPr w:rsidR="00376B31" w:rsidRPr="00376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2E9D"/>
    <w:multiLevelType w:val="hybridMultilevel"/>
    <w:tmpl w:val="CED43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43FA"/>
    <w:multiLevelType w:val="hybridMultilevel"/>
    <w:tmpl w:val="3E6AC6A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1A"/>
    <w:rsid w:val="00096AF6"/>
    <w:rsid w:val="000975EA"/>
    <w:rsid w:val="0024121F"/>
    <w:rsid w:val="003557FA"/>
    <w:rsid w:val="00376B31"/>
    <w:rsid w:val="00393421"/>
    <w:rsid w:val="004E3093"/>
    <w:rsid w:val="0056439E"/>
    <w:rsid w:val="00854F6F"/>
    <w:rsid w:val="0087484B"/>
    <w:rsid w:val="0094157E"/>
    <w:rsid w:val="009563BC"/>
    <w:rsid w:val="009621CD"/>
    <w:rsid w:val="009B28AF"/>
    <w:rsid w:val="00A12917"/>
    <w:rsid w:val="00B9369C"/>
    <w:rsid w:val="00C15177"/>
    <w:rsid w:val="00C546CA"/>
    <w:rsid w:val="00D91680"/>
    <w:rsid w:val="00D922E3"/>
    <w:rsid w:val="00DA2C1A"/>
    <w:rsid w:val="00E32785"/>
    <w:rsid w:val="00EE02F4"/>
    <w:rsid w:val="00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A22F"/>
  <w15:chartTrackingRefBased/>
  <w15:docId w15:val="{994F38EF-1028-43FD-9B40-B58EB3C6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4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6B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6B3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6B31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6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46CA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4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4157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EE02F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B2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28AF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09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17FB1-14B9-4246-8F40-9EAD6FF2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Erhart</dc:creator>
  <cp:keywords/>
  <dc:description/>
  <cp:lastModifiedBy>Henrik Erhart</cp:lastModifiedBy>
  <cp:revision>5</cp:revision>
  <dcterms:created xsi:type="dcterms:W3CDTF">2017-06-07T12:07:00Z</dcterms:created>
  <dcterms:modified xsi:type="dcterms:W3CDTF">2017-06-14T15:44:00Z</dcterms:modified>
</cp:coreProperties>
</file>