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ABFC" w14:textId="77777777" w:rsidR="00E57440" w:rsidRPr="00413609" w:rsidRDefault="00E57440" w:rsidP="00E57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A0A41C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.</w:t>
      </w:r>
    </w:p>
    <w:p w14:paraId="25C49D8A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DC8909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.</w:t>
      </w:r>
    </w:p>
    <w:p w14:paraId="6181BFD6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.</w:t>
      </w:r>
    </w:p>
    <w:p w14:paraId="49A95CF8" w14:textId="77777777" w:rsidR="00E57440" w:rsidRPr="00AA7ABD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.</w:t>
      </w:r>
    </w:p>
    <w:p w14:paraId="016079FA" w14:textId="77777777" w:rsidR="00E57440" w:rsidRPr="00413609" w:rsidRDefault="00E57440" w:rsidP="00E57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34242A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045C4FE1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64712A0D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609">
        <w:rPr>
          <w:rFonts w:ascii="Times New Roman" w:hAnsi="Times New Roman" w:cs="Times New Roman"/>
          <w:sz w:val="28"/>
          <w:szCs w:val="28"/>
        </w:rPr>
        <w:t>trì,sửa</w:t>
      </w:r>
      <w:proofErr w:type="spellEnd"/>
      <w:proofErr w:type="gram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cho,tặng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64672138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63723BC8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306C4AB6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457B06E7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609">
        <w:rPr>
          <w:rFonts w:ascii="Times New Roman" w:hAnsi="Times New Roman" w:cs="Times New Roman"/>
          <w:sz w:val="28"/>
          <w:szCs w:val="28"/>
        </w:rPr>
        <w:t>cho,tặng</w:t>
      </w:r>
      <w:proofErr w:type="spellEnd"/>
      <w:proofErr w:type="gram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1BC49D25" w14:textId="77777777" w:rsidR="00E57440" w:rsidRPr="00AA7ABD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60CD4405" w14:textId="77777777" w:rsidR="00E57440" w:rsidRPr="009B0AF9" w:rsidRDefault="00E57440" w:rsidP="00E57440">
      <w:pPr>
        <w:pStyle w:val="Heading2"/>
        <w:numPr>
          <w:ilvl w:val="1"/>
          <w:numId w:val="2"/>
        </w:numPr>
        <w:ind w:left="1800" w:hanging="360"/>
      </w:pPr>
      <w:bookmarkStart w:id="0" w:name="_Toc7226866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0"/>
      <w:proofErr w:type="spellEnd"/>
    </w:p>
    <w:p w14:paraId="3DB75AC5" w14:textId="77777777" w:rsidR="00E57440" w:rsidRPr="00413609" w:rsidRDefault="00E57440" w:rsidP="00E57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3E220112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:</w:t>
      </w:r>
    </w:p>
    <w:p w14:paraId="398FF0A6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620FD35D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42C866E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in: in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60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0B2DF62B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:</w:t>
      </w:r>
    </w:p>
    <w:p w14:paraId="7D4978AE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Microsoft Word, Excel: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60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06A799BC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SQL server: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6C171C6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:</w:t>
      </w:r>
    </w:p>
    <w:p w14:paraId="2636A6C7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.</w:t>
      </w:r>
    </w:p>
    <w:p w14:paraId="19A8DEB6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:</w:t>
      </w:r>
    </w:p>
    <w:p w14:paraId="7E74AB5A" w14:textId="77777777" w:rsidR="00E57440" w:rsidRPr="00413609" w:rsidRDefault="00E57440" w:rsidP="00E574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:</w:t>
      </w:r>
    </w:p>
    <w:p w14:paraId="5CDEA796" w14:textId="77777777" w:rsidR="00E57440" w:rsidRPr="00413609" w:rsidRDefault="00E57440" w:rsidP="00E5744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64D00420" w14:textId="77777777" w:rsidR="00E57440" w:rsidRPr="00413609" w:rsidRDefault="00E57440" w:rsidP="00E5744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1B3B2947" w14:textId="77777777" w:rsidR="00E57440" w:rsidRPr="00413609" w:rsidRDefault="00E57440" w:rsidP="00E5744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47AB409D" w14:textId="77777777" w:rsidR="00E57440" w:rsidRPr="00413609" w:rsidRDefault="00E57440" w:rsidP="00E5744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dưỡng</w:t>
      </w:r>
      <w:proofErr w:type="spellEnd"/>
    </w:p>
    <w:p w14:paraId="0FDAAD3E" w14:textId="77777777" w:rsidR="00E57440" w:rsidRPr="00413609" w:rsidRDefault="00E57440" w:rsidP="00E57440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5334CDB5" w14:textId="77777777" w:rsidR="00E57440" w:rsidRPr="00413609" w:rsidRDefault="00E57440" w:rsidP="00E57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</w:p>
    <w:p w14:paraId="2BC47CB6" w14:textId="77777777" w:rsidR="00E57440" w:rsidRPr="00413609" w:rsidRDefault="00E57440" w:rsidP="00E5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Trách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F1116F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5A369575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B1083F0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43A2979B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4F9EF43E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200CCDAF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263B8047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53B4E521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5DC70BD0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381D08D3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4CE84D76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06F0744C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51AA4593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0C3BFA90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40817D6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5876F6A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67CA2D51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52396759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7F3EA2E3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20FBCB56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76B4793B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049BC838" w14:textId="77777777" w:rsidR="00E57440" w:rsidRPr="00413609" w:rsidRDefault="00E57440" w:rsidP="00E5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675CC284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6C9F284E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30DA16D2" w14:textId="77777777" w:rsidR="00E57440" w:rsidRPr="00413609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7E4F023" w14:textId="4145C743" w:rsidR="00302FF3" w:rsidRPr="00E57440" w:rsidRDefault="00E57440" w:rsidP="00E574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7E74F6" w14:textId="77777777" w:rsidR="00302FF3" w:rsidRDefault="00302FF3" w:rsidP="00302FF3">
      <w:pPr>
        <w:pStyle w:val="NormalWeb"/>
        <w:spacing w:before="299" w:beforeAutospacing="0" w:after="0" w:afterAutospacing="0"/>
        <w:ind w:left="19"/>
      </w:pPr>
      <w:r>
        <w:rPr>
          <w:b/>
          <w:bCs/>
          <w:color w:val="000000"/>
          <w:sz w:val="28"/>
          <w:szCs w:val="28"/>
        </w:rPr>
        <w:t xml:space="preserve">1.3 </w:t>
      </w:r>
      <w:proofErr w:type="spellStart"/>
      <w:r>
        <w:rPr>
          <w:b/>
          <w:bCs/>
          <w:color w:val="000000"/>
          <w:sz w:val="28"/>
          <w:szCs w:val="28"/>
        </w:rPr>
        <w:t>Mô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hình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hóa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dữ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liệu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14:paraId="035D8499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Đơn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vị</w:t>
      </w:r>
      <w:proofErr w:type="spellEnd"/>
    </w:p>
    <w:p w14:paraId="35B49F79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DonVi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MaDV</w:t>
      </w:r>
      <w:r w:rsidRPr="00413609">
        <w:rPr>
          <w:rFonts w:ascii="Times New Roman" w:hAnsi="Times New Roman" w:cs="Times New Roman"/>
          <w:sz w:val="28"/>
          <w:szCs w:val="28"/>
        </w:rPr>
        <w:t>,TenDV,KhuVuc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6D56C024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</w:p>
    <w:p w14:paraId="34162774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NhanVien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MaNV</w:t>
      </w:r>
      <w:r w:rsidRPr="00413609">
        <w:rPr>
          <w:rFonts w:ascii="Times New Roman" w:hAnsi="Times New Roman" w:cs="Times New Roman"/>
          <w:sz w:val="28"/>
          <w:szCs w:val="28"/>
        </w:rPr>
        <w:t>,TenNV,ChucVu,SDT,Email,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MaDV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50F46914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Nhà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cung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cấp</w:t>
      </w:r>
      <w:proofErr w:type="spellEnd"/>
    </w:p>
    <w:p w14:paraId="4B6FF93C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NhaCungCap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MaNCC</w:t>
      </w:r>
      <w:r w:rsidRPr="00413609">
        <w:rPr>
          <w:rFonts w:ascii="Times New Roman" w:hAnsi="Times New Roman" w:cs="Times New Roman"/>
          <w:sz w:val="28"/>
          <w:szCs w:val="28"/>
        </w:rPr>
        <w:t>,TenNCC,Email,DiaChi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1B94BE4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dách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sản</w:t>
      </w:r>
      <w:proofErr w:type="spellEnd"/>
    </w:p>
    <w:p w14:paraId="5CA11C2E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TaiSan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MaTS</w:t>
      </w:r>
      <w:r w:rsidRPr="00413609">
        <w:rPr>
          <w:rFonts w:ascii="Times New Roman" w:hAnsi="Times New Roman" w:cs="Times New Roman"/>
          <w:sz w:val="28"/>
          <w:szCs w:val="28"/>
        </w:rPr>
        <w:t>,TenTS,PhanLoai,TrangThai,NguyenGia,NgayMua,BaoHanh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BC2ECF3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Hợp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đồng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mua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tài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sản</w:t>
      </w:r>
      <w:proofErr w:type="spellEnd"/>
    </w:p>
    <w:p w14:paraId="7008F0C1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HopDongMuaTS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SoHD</w:t>
      </w:r>
      <w:r w:rsidRPr="00413609">
        <w:rPr>
          <w:rFonts w:ascii="Times New Roman" w:hAnsi="Times New Roman" w:cs="Times New Roman"/>
          <w:sz w:val="28"/>
          <w:szCs w:val="28"/>
        </w:rPr>
        <w:t>,NgayKy,ChiTietMua,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2090B16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ChiTietHD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SoHD</w:t>
      </w:r>
      <w:proofErr w:type="spellEnd"/>
      <w:r w:rsidRPr="0041360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  <w:u w:val="single"/>
        </w:rPr>
        <w:t>MaTS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MaNCC</w:t>
      </w:r>
      <w:r w:rsidRPr="00413609">
        <w:rPr>
          <w:rFonts w:ascii="Times New Roman" w:hAnsi="Times New Roman" w:cs="Times New Roman"/>
          <w:sz w:val="28"/>
          <w:szCs w:val="28"/>
        </w:rPr>
        <w:t>,DonGia,VAT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4FFAFEEB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Điều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chuyển</w:t>
      </w:r>
      <w:proofErr w:type="spellEnd"/>
    </w:p>
    <w:p w14:paraId="6B12527D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PhieuBanGiao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MaBG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MaDV</w:t>
      </w:r>
      <w:r w:rsidRPr="00413609">
        <w:rPr>
          <w:rFonts w:ascii="Times New Roman" w:hAnsi="Times New Roman" w:cs="Times New Roman"/>
          <w:sz w:val="28"/>
          <w:szCs w:val="28"/>
        </w:rPr>
        <w:t>,NgayBanGiao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38F36C70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BanGiao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MaBG,MaTS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GiaTri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6D93D53C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Sửa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chữa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thay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thế</w:t>
      </w:r>
      <w:proofErr w:type="spellEnd"/>
    </w:p>
    <w:p w14:paraId="5B6842C0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PhieuSuaThay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MaSuaThay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NgaySua,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D5A594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SuaChua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MaSuaThay,MaTS</w:t>
      </w:r>
      <w:r w:rsidRPr="00413609">
        <w:rPr>
          <w:rFonts w:ascii="Times New Roman" w:hAnsi="Times New Roman" w:cs="Times New Roman"/>
          <w:sz w:val="28"/>
          <w:szCs w:val="28"/>
        </w:rPr>
        <w:t>,TinhTrang,ChiTiet,GhiChu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43DF2D6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ThayThe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MaSuaThay,MaTS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MaNCC</w:t>
      </w:r>
      <w:r w:rsidRPr="00413609">
        <w:rPr>
          <w:rFonts w:ascii="Times New Roman" w:hAnsi="Times New Roman" w:cs="Times New Roman"/>
          <w:sz w:val="28"/>
          <w:szCs w:val="28"/>
        </w:rPr>
        <w:t>,TinhTrang,ChiPhi,GhiChu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7799CDEF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Cho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tặng</w:t>
      </w:r>
      <w:proofErr w:type="spellEnd"/>
    </w:p>
    <w:p w14:paraId="627E53FD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PhieuChoTang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MaCT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MaDV</w:t>
      </w:r>
      <w:r w:rsidRPr="00413609">
        <w:rPr>
          <w:rFonts w:ascii="Times New Roman" w:hAnsi="Times New Roman" w:cs="Times New Roman"/>
          <w:sz w:val="28"/>
          <w:szCs w:val="28"/>
        </w:rPr>
        <w:t>,NguoiNhan,NoiNhan,NgayNhan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3690F04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ChoTang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MaCT,MaTS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609">
        <w:rPr>
          <w:rFonts w:ascii="Times New Roman" w:hAnsi="Times New Roman" w:cs="Times New Roman"/>
          <w:sz w:val="28"/>
          <w:szCs w:val="28"/>
        </w:rPr>
        <w:t>TinhTrang,GhiChu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1071DAD5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Thanh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hủy</w:t>
      </w:r>
      <w:proofErr w:type="spellEnd"/>
    </w:p>
    <w:p w14:paraId="7AE4D0B4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PhieuThanhLyHuy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MaTLH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MaDV</w:t>
      </w:r>
      <w:r w:rsidRPr="00413609">
        <w:rPr>
          <w:rFonts w:ascii="Times New Roman" w:hAnsi="Times New Roman" w:cs="Times New Roman"/>
          <w:sz w:val="28"/>
          <w:szCs w:val="28"/>
        </w:rPr>
        <w:t>,NgayTLH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3727737D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ThanhLy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MaTLH,MaTS</w:t>
      </w:r>
      <w:r w:rsidRPr="00413609">
        <w:rPr>
          <w:rFonts w:ascii="Times New Roman" w:hAnsi="Times New Roman" w:cs="Times New Roman"/>
          <w:sz w:val="28"/>
          <w:szCs w:val="28"/>
        </w:rPr>
        <w:t>,GiaThanhLy,TinhTrang,GhiChu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7F86640A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Huy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MaTLH,MaTS</w:t>
      </w:r>
      <w:r w:rsidRPr="00413609">
        <w:rPr>
          <w:rFonts w:ascii="Times New Roman" w:hAnsi="Times New Roman" w:cs="Times New Roman"/>
          <w:sz w:val="28"/>
          <w:szCs w:val="28"/>
        </w:rPr>
        <w:t>,TinhTrang,GhiChu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61B8C778" w14:textId="77777777" w:rsidR="00302FF3" w:rsidRPr="00413609" w:rsidRDefault="00302FF3" w:rsidP="0030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Kiểm</w:t>
      </w:r>
      <w:proofErr w:type="spellEnd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kê</w:t>
      </w:r>
      <w:proofErr w:type="spellEnd"/>
    </w:p>
    <w:p w14:paraId="08C93FE8" w14:textId="77777777" w:rsidR="00302FF3" w:rsidRPr="00413609" w:rsidRDefault="00302FF3" w:rsidP="00302FF3">
      <w:pPr>
        <w:pStyle w:val="ListParagraph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PhieuKiemKe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MaKK</w:t>
      </w:r>
      <w:r w:rsidRPr="00413609">
        <w:rPr>
          <w:rFonts w:ascii="Times New Roman" w:hAnsi="Times New Roman" w:cs="Times New Roman"/>
          <w:sz w:val="28"/>
          <w:szCs w:val="28"/>
        </w:rPr>
        <w:t>,</w:t>
      </w:r>
      <w:r w:rsidRPr="00413609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413609">
        <w:rPr>
          <w:rFonts w:ascii="Times New Roman" w:hAnsi="Times New Roman" w:cs="Times New Roman"/>
          <w:sz w:val="28"/>
          <w:szCs w:val="28"/>
        </w:rPr>
        <w:t>,NgayKK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2BA55DAE" w14:textId="77777777" w:rsidR="00302FF3" w:rsidRDefault="00302FF3" w:rsidP="00302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609">
        <w:rPr>
          <w:rFonts w:ascii="Times New Roman" w:hAnsi="Times New Roman" w:cs="Times New Roman"/>
          <w:b/>
          <w:bCs/>
          <w:sz w:val="28"/>
          <w:szCs w:val="28"/>
        </w:rPr>
        <w:t>KiemKe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609">
        <w:rPr>
          <w:rFonts w:ascii="Times New Roman" w:hAnsi="Times New Roman" w:cs="Times New Roman"/>
          <w:sz w:val="28"/>
          <w:szCs w:val="28"/>
          <w:u w:val="single"/>
        </w:rPr>
        <w:t>MaKK,MaTS</w:t>
      </w:r>
      <w:r w:rsidRPr="00413609">
        <w:rPr>
          <w:rFonts w:ascii="Times New Roman" w:hAnsi="Times New Roman" w:cs="Times New Roman"/>
          <w:sz w:val="28"/>
          <w:szCs w:val="28"/>
        </w:rPr>
        <w:t>,SoLieuGiayTo,SoLieuThucTe</w:t>
      </w:r>
      <w:proofErr w:type="spellEnd"/>
      <w:r w:rsidRPr="00413609">
        <w:rPr>
          <w:rFonts w:ascii="Times New Roman" w:hAnsi="Times New Roman" w:cs="Times New Roman"/>
          <w:sz w:val="28"/>
          <w:szCs w:val="28"/>
        </w:rPr>
        <w:t>)</w:t>
      </w:r>
    </w:p>
    <w:p w14:paraId="7C222AED" w14:textId="70D61128" w:rsidR="00302FF3" w:rsidRPr="00E57440" w:rsidRDefault="00302FF3" w:rsidP="00E574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609">
        <w:rPr>
          <w:rFonts w:ascii="Times New Roman" w:hAnsi="Times New Roman" w:cs="Times New Roman"/>
          <w:b/>
          <w:bCs/>
          <w:sz w:val="28"/>
          <w:szCs w:val="24"/>
        </w:rPr>
        <w:t>b.</w:t>
      </w:r>
      <w:r w:rsidRPr="00413609">
        <w:rPr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Mô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hình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thực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thể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liên</w:t>
      </w:r>
      <w:proofErr w:type="spellEnd"/>
      <w:r w:rsidRPr="004136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413609">
        <w:rPr>
          <w:rFonts w:ascii="Times New Roman" w:hAnsi="Times New Roman" w:cs="Times New Roman"/>
          <w:b/>
          <w:bCs/>
          <w:sz w:val="28"/>
          <w:szCs w:val="24"/>
        </w:rPr>
        <w:t>kết</w:t>
      </w:r>
      <w:proofErr w:type="spellEnd"/>
    </w:p>
    <w:p w14:paraId="45D5C94D" w14:textId="77777777" w:rsidR="00302FF3" w:rsidRDefault="00302FF3" w:rsidP="00302FF3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35985B7A" wp14:editId="336A30F6">
            <wp:extent cx="5760720" cy="49781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37" cy="50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1D3" w14:textId="2F53A1BF" w:rsidR="0068780A" w:rsidRDefault="0068780A" w:rsidP="00302FF3">
      <w:pPr>
        <w:pStyle w:val="NormalWeb"/>
        <w:spacing w:before="296" w:beforeAutospacing="0" w:after="0" w:afterAutospacing="0"/>
        <w:ind w:left="3" w:right="145"/>
        <w:jc w:val="right"/>
      </w:pPr>
    </w:p>
    <w:p w14:paraId="3670E5F8" w14:textId="77777777" w:rsidR="00302FF3" w:rsidRDefault="00302FF3" w:rsidP="00302FF3">
      <w:pPr>
        <w:pStyle w:val="NormalWeb"/>
        <w:spacing w:before="296" w:beforeAutospacing="0" w:after="0" w:afterAutospacing="0"/>
        <w:ind w:left="3" w:right="145"/>
        <w:jc w:val="right"/>
      </w:pPr>
    </w:p>
    <w:sectPr w:rsidR="0030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16"/>
    <w:multiLevelType w:val="hybridMultilevel"/>
    <w:tmpl w:val="B61CCBDC"/>
    <w:lvl w:ilvl="0" w:tplc="BE52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25821"/>
    <w:multiLevelType w:val="hybridMultilevel"/>
    <w:tmpl w:val="C81446A2"/>
    <w:lvl w:ilvl="0" w:tplc="8CD8A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74E66"/>
    <w:multiLevelType w:val="multilevel"/>
    <w:tmpl w:val="E04EA8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772978"/>
    <w:multiLevelType w:val="hybridMultilevel"/>
    <w:tmpl w:val="275405F2"/>
    <w:lvl w:ilvl="0" w:tplc="1A9C4C9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DB2959"/>
    <w:multiLevelType w:val="hybridMultilevel"/>
    <w:tmpl w:val="E27C3FDA"/>
    <w:lvl w:ilvl="0" w:tplc="CCAECD56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86793">
    <w:abstractNumId w:val="3"/>
  </w:num>
  <w:num w:numId="2" w16cid:durableId="348651570">
    <w:abstractNumId w:val="2"/>
  </w:num>
  <w:num w:numId="3" w16cid:durableId="872113236">
    <w:abstractNumId w:val="0"/>
  </w:num>
  <w:num w:numId="4" w16cid:durableId="1090201100">
    <w:abstractNumId w:val="4"/>
  </w:num>
  <w:num w:numId="5" w16cid:durableId="156398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F3"/>
    <w:rsid w:val="00302FF3"/>
    <w:rsid w:val="0068780A"/>
    <w:rsid w:val="008907AB"/>
    <w:rsid w:val="00E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34C"/>
  <w15:chartTrackingRefBased/>
  <w15:docId w15:val="{5343E8AD-77F1-4D55-8A39-49E5159F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440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FF3"/>
    <w:pPr>
      <w:ind w:left="720"/>
      <w:contextualSpacing/>
      <w:jc w:val="both"/>
    </w:pPr>
    <w:rPr>
      <w:rFonts w:ascii="Arial" w:eastAsiaTheme="minorEastAsia" w:hAnsi="Arial"/>
      <w:color w:val="000000" w:themeColor="text1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7440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Phùng</dc:creator>
  <cp:keywords/>
  <dc:description/>
  <cp:lastModifiedBy>Toàn Phùng</cp:lastModifiedBy>
  <cp:revision>1</cp:revision>
  <dcterms:created xsi:type="dcterms:W3CDTF">2022-05-24T02:18:00Z</dcterms:created>
  <dcterms:modified xsi:type="dcterms:W3CDTF">2022-05-24T02:25:00Z</dcterms:modified>
</cp:coreProperties>
</file>