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N-мерни променливи и изследване на връзките между тях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Какво предсталяват "n"-мерните данни?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Едномерните данни, това са масиви/листа от обекти (числа, стрингове, дати, друг тип обекти).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 двумерните данни имаме колекция от едномерни данни. Тоест, представянето е във формата на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матрици, data frame-ове или друга подобна структура, при която най-често по редове са представени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примерите/елементите, а по колони техните признаци (променливите).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Пример за многомерни данни 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data("mtcars")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head(mtcars)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Нека да изследваме обема на двигателя за въпроснтие коли. Първо ще построим хистограма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 = mtcars$disp, col = "red", xlab = "Displacement (u.in.)", main = "Histogram")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summary(mtcars$disp)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sd(mtcars$disp)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abline(v = mean(mtcars$disp), lwd = 2, lty = 4)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abline(v = median(mtcars$disp), lwd = 2, lty = 3, col = "blue")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От хистограмата се вижда, че имаме два пика. Тоест, разпределението на променливата е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бимодално. Черната вертикалана прекъсната линия показва къде се намира средната стойност,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а синята прекъсната - медината. И в двата случая, малко трудно можем да приемем, че тпва е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очакването на разпределението.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Нека сега да проверим, какво би станало, ако групираме данните по броя на цилиндрите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disp_cyl4 &lt;- mtcars$disp[which(mtcars$cyl == 4)]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disp_cyl6 &lt;- mtcars$disp[which(mtcars$cyl == 6)]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disp_cyl8 &lt;- mtcars$disp[which(mtcars$cyl == 8)]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c(2, 2))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 = disp_cyl4, col = "red", xlab = "4 cylinders", main = "Histogram of displacement (u.in.)")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 = disp_cyl6, col = "lightblue", xlab = "6 cylinders", main = "Histogram of displacement (u.in.)")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 = disp_cyl8, col = "forestgreen", xlab = "8 cylinders", main = "Histogram of displacement (u.in.)")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summary(disp_cyl4)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sd(disp_cyl4)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summary(disp_cyl6)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sd(disp_cyl6)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summary(disp_cyl8)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sd(disp_cyl8)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За групата на двигетелите, които имат 4 цилиндъра, все още не може да получим добра оценка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 очакването, no за другите две групи - можем, защото имаме по един връх.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Анализирайки зависимостите на една променлива от други променливи, ние успяваме да подобрим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оценките на параметрите, които са ни неогходи. По този начин правим прогнозите си по-точни.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Изследване на двумерни данни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1. Категорийни (обясняващи) VS категорийни (зависими)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Връзките между тези променливи най-лесно се виждат с помощта на cross таблици и barplot-ове.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Пример: Направили сме хипотетично прочуване, което измерва дали студентите, които пушат,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учат по-малко.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 &lt;- c("Y", "N", "N", "Y", "N", "Y", "Y", "Y", "N", "Y")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&lt;- c("0 - 5 hours", "5 - 10 hours", "5 - 10 hours", "more than 10 hours",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"more than 10 hours", "0 - 5 hours", "5 - 10 hours", "0 - 5 hours",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"more than 10 hours", "5 - 10 hours")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table(amount, smokes)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Данните показват, че пушачите учат по-малко от непушачите. Нека да разгледаме резулатите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не като честоти, а като проценти. За целта изпозлвае командата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prop.table(x = table(amount, smokes))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Показва ни в коя група, колко процента от данните попадат.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prop.table(x = table(amount, smokes), margin = 1)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Параметърът "margin" задава как желаем да изчисляваме процентите - по редове или по колони.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От данните виждаме, че имаме нарастване в процента на непушещите студентите, спрямо броя на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часовете, които отделят за учене.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Сега ще разгледаме графичното представяне на данните.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barplot(table(smokes, amount))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Малко трудно бихме видяли разликите, освен ако не са фрапиращи.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 долния код ще се опитаме да нормализираме стойностите като използваме процентните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съотношения. При този подход, ясно се вижда превъзходствата на едни признаци в една група,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спрямо друга.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barplot(prop.table(x = table(smokes, amount), margin = 2))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Друг подход е описаният по-долу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barplot(table(smokes, amount), beside = TRUE, legend.text = 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При този подход съще лесно се забелязват разликите в отделните групи. В сегашния barplot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сме задали и легенда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Освен че можем да изведем легенда на графиката (legend.text = TRUE), то можем и да 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попълним със стойности, които ни трябват. Попълването е показано в примера по-долу.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barplot(table(amount, smokes), main = "table(amount, smokes)", beside = TRUE,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legend.text = c("less than 5", "5 - 10", "more than 10"))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2. Категорийни (обясняващи) VS числови (зависими)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Когато имаме такава конфигурация при връзките, то най-удачно е да използваме One-way ANOVA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 t-test или техните непараемтрични еквиваленти. Тези анализи ще ги учим по-нататък в курса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по статистика. Ако искаме да ги изследваме графично, удачно решение е boxplot графиките.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&lt;- c(5, 5, 5, 13, 7, 11, 11, 9, 8, 9, 11, 8, 4, 5, 9, 5, 10, 5, 4, 10)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&lt;- c(1, 1, 1, 1, 1, 1, 1, 1, 1, 1, 2, 2, 2, 2, 2, 2, 2, 2, 2, 2)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&lt;- boxplot(amount ~ category)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Както се вижда, лесно могат да се сравнят двете категории. Средната дебела линия във всяки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един boxplot е медианата, страните на правоъгълника са 1 и 3-ти квартил, а дължината на опашките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са минималната имаксималните стойности, като са изключени потенциалните outlier-и.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Тоест интерпретацията на тази графика е, че стойнсотите на първата група като цяло са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по-големи защото и медианата и третия квартил за първата група са по-големи от тези на втората.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Отделно, минималната стойност и първия квартил за първата група съвпадат ( = 5), докато минималната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стойност на втората група е 4.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3. Числови (обясняващи) VS категорийни (зависими)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Този случай на връзка е сходен с горния. Затова тук също можем да използваме One-way ANOVA или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t-test, непараметричните им екваваленти и boxplot-ове. Също така можем да използваме и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логистичната регресия.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Този тип връзка ще бъде обяснена по-нататък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4. Числови (обясняващи) VS числови (зависими)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Това е може би групата, за която съществуват най-много похвати за анализи. Променливите от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числов тип могат да бъдат превърнати в категорийни и следователно за тях важат горнтие типове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анализи. Това, разбира се, би довело до загуба на информация, но в определени случаи е по-подходящо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заради по-голямата стабилност на моделите.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Похватите, които са характерни за изследването на този тип връзки са най-често корелационен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анализ и регресионен анализ, както и dotplot (графично представяне на връзката).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Почти винаги изследването на този тип връзка следва последователността dotplot, корелационен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анализ и регресионен анализ.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Да разгледаме пример от данните "mtcars". Интересуват ни променливите disp (обем на двигателя)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 wt (тегло)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plot(mtcars$disp, mtcars$wt)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От графиката се вижда, че съществува положителна линейан връзка. Тоест с нарастване на обема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двигателя, нараства и теглото на автомобила. Следователно, можем да използваме линеен модел,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 да моделираме връзката.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ИНФОРМАЦИЯ, КОЯТО НЯМА ДА Я ИМА НА ИЗПИТА/КОНТРОЛНИТЕ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Преди да продължим с корелационния и регресионния анализ, нека да разгледаме друг пример. Този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път данните ще бъдат симулирани. И връзката няма да бъде линейна, а кубична.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set.seed(4455)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runif(1000, -3, 3)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x^3 - 3 + rnorm(length(x), sd = 2)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 y)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Както се вижда от графиката, този тип връзка не прилича на линейна. Но чрез подходяща трансформация,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връзката може да се представи като линейна. Например, ако създадем нова променлива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 &lt;- x^3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Тогава, новата променлива x3 е в линейна зависимост с променливата 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2))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 y)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plot(x3, y)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Корелационен анализ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Корелационният анализ измерва силата на линейна връзка между две променливи. Коефициентът на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корелация (rho) принадлежи на интервала [-1, 1]. Силата на връзката се определя от абсолютната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стойност на rho. Въпреки, че силата на връзката с субективна, все пак можем да определим някакви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нива.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abs(rho) = 1 - Детерминистична връзка (y = f(x)). За една стойност на x имаме точно една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единствена стойност на 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set.seed(3654)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&lt;- runif(N)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 &lt;- 3*x1 + 4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rho1 &lt;- round(cor(x1, y1), 3)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0.9 &lt;= abs(rho) &lt; 1 - Много силна корелация на между x иy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set.seed(3654)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&lt;- runif(N)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 &lt;- 3*x2+ 4 + rnorm(N, sd = 0.2)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rho2 &lt;- round(cor(x2, y2), 3)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0.75 &lt;= abs(rho) &lt; 0.9 - Силна корелация на между x и 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set.seed(3654)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 &lt;- runif(N)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y3 &lt;- -3*x3 + 4 + rnorm(N, sd = 0.5)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rho3 &lt;- round(cor(x3, y3), 3)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0.5 &lt;= abs(rho) &lt; 0.75 - Средна корелация на между x и 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set.seed(3654)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 &lt;- runif(N)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y4 &lt;- -3*x4 + 4 + 1*rnorm(N)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rho4 &lt;- round(cor(x4, y4), 3)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0 &lt;= abs(rho) &lt; 0.5 - Слаба корелация на между x и 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set.seed(3654)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 &lt;- runif(N)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 &lt;- 3*x4 + 4 + 3*rnorm(N)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rho5 &lt;- round(cor(x5, y5), 3)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c(2, 3))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plot(x1, y1, main = paste("rho:", rho1))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abline(a = 4, b = 3, col = "red", lwd = 2)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plot(x2, y2, main = paste("rho:", rho2))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abline(a = 4, b = 3, col = "red", lwd = 2)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plot(x3, y3, main = paste("rho:", rho3))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abline(a = 4, b = -3, col = "red", lwd = 2)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plot(x4, y4, main = paste("rho:", rho4))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abline(a = 4, b = -3, col = "red", lwd = 2)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plot(x5, y5, main = paste("rho:", rho5))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abline(a = 4, b = 3, col = "red", lwd = 2)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От графиките се вижда, че колко по-разпръснати са наблюденията около правата,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толкова корелацията намалява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Командата за корелация е cor. С командата може да се изследват както връзките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между две променливи, така и връзките между N-мерни ЧИСЛОВИ данни.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Формулата за коралация ще я опишем с примера по-долу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x3;    Y &lt;- y3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X_mean &lt;- mean(X);  Y_mean &lt;- mean(Y)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 &lt;- (X - X_mean)*(Y - Y_mean)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 &lt;- (X - X_mean)^2;   YY &lt;- (Y - Y_mean)^2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sum(XY)/sqrt(sum(XX)*sum(YY))   #   Стойността на корелацията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cor(x3, y3)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cor(mtcars$mpg, y = mtcars$hp)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Връща ни само едно число - корелацията между двете променливи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cor(mtcars[, c("mpg", "disp", "hp", "drat", "wt", "qsec")])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Връща СИМЕТРИЧНА матрица (A[i, j] == A[j, i]) с корелациите между отделните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променливи.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Интересно е, че, по главния диагонал, всички стойности са единици. Това е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следствие от формулата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Съществуват три основни вида корелации - Pearson, Spearman и Kendall. Първата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корелация е параметрична оценка на връзката между две променливи, докато останалите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две - непараметрични.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Тоест корелацията на Pearson е по-точна, но е неустойчива при наличието на outlier-и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Останалите две корелации са по-стабилни и не толкова точни.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Най-лесно това ще го демонстрираме с примера по-долу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set.seed(4413)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sort(rnorm(200, mean = 2))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x + sqrt(1 - 0.8^2)*rnorm(length(x))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 y, main = paste("Pearson's rho:", round(cor(x, y), 2))) #   корелацията е 0.85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Нека обаче да добавим няколко outlier-а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&lt;- c(x, 3.4, 3, 3.8, 3.5, 4, 4.1)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 &lt;- c(y, 17, 18.5, 19.2, 19, 20, 22)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plot(x1, y1)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abline(lm(y ~ x), col = "forestgreen", lwd = 2, lty = 4)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abline(lm(y1 ~ x1), col = "darkred", lwd = 2, lty = 3)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text(x = 0.5, y = 18, labels = paste0("Pearson's rho:", round(cor(x1, y1), 2)))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text(x = 0.5, y = 17, labels = paste0("Spearman's rho: ", round(cor(x1, y1, method = "spearman"), 2)))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