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{</w:t>
        <w:br/>
        <w:t xml:space="preserve">  "Findings": [</w:t>
        <w:br/>
        <w:t xml:space="preserve">    "Alveolar bone loss",</w:t>
        <w:br/>
        <w:t xml:space="preserve">    "Multiple carious lesions"</w:t>
        <w:br/>
        <w:t xml:space="preserve">  ],</w:t>
        <w:br/>
        <w:t xml:space="preserve">  "Impressions": [</w:t>
        <w:br/>
        <w:t xml:space="preserve">    "Dental caries",</w:t>
        <w:br/>
        <w:t xml:space="preserve">    "Periodontal disease"</w:t>
        <w:br/>
        <w:t xml:space="preserve">  ],</w:t>
        <w:br/>
        <w:t xml:space="preserve">  "Recommendations": [</w:t>
        <w:br/>
        <w:t xml:space="preserve">    "Extraction of tooth #19",</w:t>
        <w:br/>
        <w:t xml:space="preserve">    "Root canal treatment of tooth #20",</w:t>
        <w:br/>
        <w:t xml:space="preserve">    "Scaling and root planing"</w:t>
        <w:br/>
        <w:t xml:space="preserve">  ],</w:t>
        <w:br/>
        <w:t xml:space="preserve">  "ICD-10 Code": [</w:t>
        <w:br/>
        <w:t xml:space="preserve">    "K03.0",</w:t>
        <w:br/>
        <w:t xml:space="preserve">    "K04.6",</w:t>
        <w:br/>
        <w:t xml:space="preserve">    "J34.9"</w:t>
        <w:br/>
        <w:t xml:space="preserve">  ]</w:t>
        <w:br/>
        <w:t>}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