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869D7F">
      <w:pPr>
        <w:pStyle w:val="29"/>
        <w:rPr>
          <w:b/>
          <w:bCs/>
        </w:rPr>
      </w:pPr>
      <w:r>
        <w:rPr>
          <w:b/>
          <w:bCs/>
        </w:rPr>
        <w:t xml:space="preserve"> Personal Saving Rate Time Series Analysis</w:t>
      </w:r>
    </w:p>
    <w:p w14:paraId="5987B99C">
      <w:pPr>
        <w:pStyle w:val="18"/>
        <w:rPr>
          <w:lang w:val="tr-TR"/>
        </w:rPr>
      </w:pPr>
      <w:r>
        <w:rPr>
          <w:lang w:val="tr-TR"/>
        </w:rPr>
        <w:t xml:space="preserve">Boran Aslan </w:t>
      </w:r>
    </w:p>
    <w:p w14:paraId="028ACFE6">
      <w:pPr>
        <w:pStyle w:val="18"/>
      </w:pPr>
      <w:r>
        <w:t>Statistics, Middle East Technical University</w:t>
      </w:r>
      <w:r>
        <w:rPr/>
        <w:br w:type="textWrapping" w:clear="all"/>
      </w:r>
      <w:r>
        <w:rPr>
          <w:lang w:val="tr-TR"/>
        </w:rPr>
        <w:t xml:space="preserve">Türkiye </w:t>
      </w:r>
      <w:r>
        <w:t>Ankara/Çankaya</w:t>
      </w:r>
    </w:p>
    <w:p w14:paraId="58840AD0">
      <w:pPr>
        <w:pStyle w:val="22"/>
      </w:pPr>
      <w:r>
        <w:rPr>
          <w:vertAlign w:val="superscript"/>
        </w:rPr>
        <w:t xml:space="preserve"> </w:t>
      </w:r>
      <w:r>
        <w:rPr>
          <w:lang w:val="tr-TR"/>
        </w:rPr>
        <w:t>aslan.boran</w:t>
      </w:r>
      <w:r>
        <w:t>@metu.edu.tr</w:t>
      </w:r>
    </w:p>
    <w:p w14:paraId="72929C1D"/>
    <w:p w14:paraId="34F40FF9">
      <w:pPr>
        <w:sectPr>
          <w:pgSz w:w="12240" w:h="15840"/>
          <w:pgMar w:top="1080" w:right="979" w:bottom="1440" w:left="979" w:header="706" w:footer="706" w:gutter="0"/>
          <w:cols w:space="720" w:num="1"/>
          <w:docGrid w:linePitch="360" w:charSpace="0"/>
        </w:sectPr>
      </w:pPr>
    </w:p>
    <w:p w14:paraId="711C3B92">
      <w:pPr>
        <w:keepNext w:val="0"/>
        <w:keepLines w:val="0"/>
        <w:widowControl/>
        <w:suppressLineNumbers w:val="0"/>
        <w:jc w:val="left"/>
        <w:rPr>
          <w:rFonts w:hint="default" w:ascii="Times New Roman" w:hAnsi="Times New Roman" w:cs="Times New Roman"/>
          <w:b w:val="0"/>
          <w:bCs/>
          <w:i/>
          <w:iCs w:val="0"/>
          <w:sz w:val="20"/>
          <w:szCs w:val="20"/>
          <w:highlight w:val="none"/>
        </w:rPr>
      </w:pPr>
      <w:r>
        <w:rPr>
          <w:rStyle w:val="26"/>
          <w:rFonts w:hint="default" w:ascii="Times New Roman" w:hAnsi="Times New Roman" w:cs="Times New Roman"/>
          <w:b w:val="0"/>
          <w:bCs/>
          <w:i/>
          <w:iCs w:val="0"/>
          <w:color w:val="000000" w:themeColor="text1"/>
          <w:sz w:val="20"/>
          <w:szCs w:val="20"/>
          <w:highlight w:val="none"/>
          <w14:textFill>
            <w14:solidFill>
              <w14:schemeClr w14:val="tx1"/>
            </w14:solidFill>
          </w14:textFill>
        </w:rPr>
        <w:t>Abstract</w:t>
      </w:r>
      <w:r>
        <w:rPr>
          <w:rFonts w:hint="default" w:ascii="Times New Roman" w:hAnsi="Times New Roman" w:eastAsia="SimSun" w:cs="Times New Roman"/>
          <w:b w:val="0"/>
          <w:bCs/>
          <w:i/>
          <w:iCs w:val="0"/>
          <w:color w:val="000000" w:themeColor="text1"/>
          <w:sz w:val="20"/>
          <w:szCs w:val="20"/>
          <w:highlight w:val="none"/>
          <w14:textFill>
            <w14:solidFill>
              <w14:schemeClr w14:val="tx1"/>
            </w14:solidFill>
          </w14:textFill>
        </w:rPr>
        <w:t>—</w:t>
      </w: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 xml:space="preserve"> </w:t>
      </w:r>
      <w:r>
        <w:rPr>
          <w:rFonts w:hint="default" w:ascii="Times New Roman" w:hAnsi="Times New Roman" w:eastAsia="SimSun" w:cs="Times New Roman"/>
          <w:b w:val="0"/>
          <w:bCs/>
          <w:i/>
          <w:iCs w:val="0"/>
          <w:kern w:val="0"/>
          <w:sz w:val="20"/>
          <w:szCs w:val="20"/>
          <w:highlight w:val="none"/>
          <w:lang w:val="en-US" w:eastAsia="zh-CN" w:bidi="ar"/>
        </w:rPr>
        <w:t>Using time series techniques, this study examines the US Personal Saving Rate (PSAVERT). One important economic metric is PSAVERT, which stands for the percentage of disposable personal income that households save. Significant variations in PSAVERT are seen in the data, with a notable spike occurring during the 2020–2021 pandemic. Time series analysis was carried out, encompassing diagnostic checks, model selection, and stationarity tests.</w:t>
      </w:r>
      <w:r>
        <w:rPr>
          <w:rFonts w:hint="default" w:ascii="Times New Roman" w:hAnsi="Times New Roman" w:eastAsia="SimSun" w:cs="Times New Roman"/>
          <w:b w:val="0"/>
          <w:bCs/>
          <w:i/>
          <w:iCs w:val="0"/>
          <w:kern w:val="0"/>
          <w:sz w:val="20"/>
          <w:szCs w:val="20"/>
          <w:highlight w:val="none"/>
          <w:lang w:val="en-US" w:eastAsia="zh-CN" w:bidi="ar"/>
        </w:rPr>
        <w:br w:type="textWrapping"/>
      </w:r>
      <w:r>
        <w:rPr>
          <w:rFonts w:hint="default" w:ascii="Times New Roman" w:hAnsi="Times New Roman" w:eastAsia="SimSun" w:cs="Times New Roman"/>
          <w:b w:val="0"/>
          <w:bCs/>
          <w:i/>
          <w:iCs w:val="0"/>
          <w:kern w:val="0"/>
          <w:sz w:val="20"/>
          <w:szCs w:val="20"/>
          <w:highlight w:val="none"/>
          <w:lang w:val="en-US" w:eastAsia="zh-CN" w:bidi="ar"/>
        </w:rPr>
        <w:t>Alternative forecasting techniques including neural networks (nnetar, TBATS, Prophet) are also examined in the study.</w:t>
      </w:r>
      <w:r>
        <w:rPr>
          <w:rFonts w:hint="default" w:ascii="Times New Roman" w:hAnsi="Times New Roman" w:eastAsia="SimSun" w:cs="Times New Roman"/>
          <w:b w:val="0"/>
          <w:bCs/>
          <w:i/>
          <w:iCs w:val="0"/>
          <w:kern w:val="0"/>
          <w:sz w:val="20"/>
          <w:szCs w:val="20"/>
          <w:highlight w:val="none"/>
          <w:lang w:val="en-US" w:eastAsia="zh-CN" w:bidi="ar"/>
        </w:rPr>
        <w:br w:type="textWrapping"/>
      </w:r>
      <w:r>
        <w:rPr>
          <w:rFonts w:hint="default" w:ascii="Times New Roman" w:hAnsi="Times New Roman" w:eastAsia="SimSun" w:cs="Times New Roman"/>
          <w:b w:val="0"/>
          <w:bCs/>
          <w:i/>
          <w:iCs w:val="0"/>
          <w:kern w:val="0"/>
          <w:sz w:val="20"/>
          <w:szCs w:val="20"/>
          <w:highlight w:val="none"/>
          <w:lang w:val="en-US" w:eastAsia="zh-CN" w:bidi="ar"/>
        </w:rPr>
        <w:t>The results indicate that neural network models</w:t>
      </w:r>
      <w:r>
        <w:rPr>
          <w:rFonts w:hint="default" w:ascii="Times New Roman" w:hAnsi="Times New Roman" w:eastAsia="SimSun" w:cs="Times New Roman"/>
          <w:b w:val="0"/>
          <w:bCs/>
          <w:i/>
          <w:iCs w:val="0"/>
          <w:kern w:val="0"/>
          <w:sz w:val="20"/>
          <w:szCs w:val="20"/>
          <w:highlight w:val="none"/>
          <w:lang w:val="tr-TR" w:eastAsia="zh-CN" w:bidi="ar"/>
        </w:rPr>
        <w:t xml:space="preserve"> </w:t>
      </w:r>
      <w:r>
        <w:rPr>
          <w:rFonts w:hint="default" w:ascii="Times New Roman" w:hAnsi="Times New Roman" w:eastAsia="SimSun" w:cs="Times New Roman"/>
          <w:b w:val="0"/>
          <w:bCs/>
          <w:i/>
          <w:iCs w:val="0"/>
          <w:kern w:val="0"/>
          <w:sz w:val="20"/>
          <w:szCs w:val="20"/>
          <w:highlight w:val="none"/>
          <w:lang w:val="en-US" w:eastAsia="zh-CN" w:bidi="ar"/>
        </w:rPr>
        <w:t>especially nnetar models</w:t>
      </w:r>
      <w:r>
        <w:rPr>
          <w:rFonts w:hint="default" w:ascii="Times New Roman" w:hAnsi="Times New Roman" w:eastAsia="SimSun" w:cs="Times New Roman"/>
          <w:b w:val="0"/>
          <w:bCs/>
          <w:i/>
          <w:iCs w:val="0"/>
          <w:kern w:val="0"/>
          <w:sz w:val="20"/>
          <w:szCs w:val="20"/>
          <w:highlight w:val="none"/>
          <w:lang w:val="tr-TR" w:eastAsia="zh-CN" w:bidi="ar"/>
        </w:rPr>
        <w:t xml:space="preserve"> </w:t>
      </w:r>
      <w:r>
        <w:rPr>
          <w:rFonts w:hint="default" w:ascii="Times New Roman" w:hAnsi="Times New Roman" w:eastAsia="SimSun" w:cs="Times New Roman"/>
          <w:b w:val="0"/>
          <w:bCs/>
          <w:i/>
          <w:iCs w:val="0"/>
          <w:kern w:val="0"/>
          <w:sz w:val="20"/>
          <w:szCs w:val="20"/>
          <w:highlight w:val="none"/>
          <w:lang w:val="en-US" w:eastAsia="zh-CN" w:bidi="ar"/>
        </w:rPr>
        <w:t>perform better in terms of predicting accuracy, even though ARIMA models offer a respectable fit.</w:t>
      </w:r>
    </w:p>
    <w:p w14:paraId="4EB03AEE">
      <w:pPr>
        <w:pStyle w:val="24"/>
        <w:jc w:val="left"/>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p>
    <w:p w14:paraId="1E7BE2D3">
      <w:pPr>
        <w:rPr>
          <w:rFonts w:hint="default" w:ascii="Times New Roman" w:hAnsi="Times New Roman" w:cs="Times New Roman"/>
          <w:b w:val="0"/>
          <w:bCs/>
          <w:i/>
          <w:iCs w:val="0"/>
          <w:sz w:val="20"/>
          <w:szCs w:val="20"/>
          <w:highlight w:val="none"/>
        </w:rPr>
      </w:pPr>
    </w:p>
    <w:p w14:paraId="2EF6A5F4">
      <w:pPr>
        <w:pStyle w:val="27"/>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color w:val="000000" w:themeColor="text1"/>
          <w:sz w:val="20"/>
          <w:szCs w:val="20"/>
          <w:highlight w:val="none"/>
          <w14:textFill>
            <w14:solidFill>
              <w14:schemeClr w14:val="tx1"/>
            </w14:solidFill>
          </w14:textFill>
        </w:rPr>
        <w:t>introductıon</w:t>
      </w:r>
    </w:p>
    <w:p w14:paraId="4E073B78">
      <w:pPr>
        <w:pStyle w:val="24"/>
        <w:jc w:val="left"/>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Our aims is to analyze the Personal Saving Rate data set, using time series. Personal Saving Rate(PSAVERT) is taken as the proportion of the personal income that households holds rather than spend. It is a very essential indicator that will help policymakers, investors, and businesses. My source is; Federal Reserve Economic Data | FRED | St. Louis Fed from here I chose Personal Saving Rate. Percentage Saving rate is between 1.4 and 32, mean is 8.43. Data starts from 1959 and ends in late 2024. There is no missing value. It is a monthly data set</w:t>
      </w:r>
    </w:p>
    <w:p w14:paraId="20590DF6">
      <w:pPr>
        <w:pStyle w:val="20"/>
        <w:rPr>
          <w:rFonts w:hint="default" w:ascii="Times New Roman" w:hAnsi="Times New Roman" w:cs="Times New Roman"/>
          <w:b w:val="0"/>
          <w:bCs/>
          <w:i/>
          <w:iCs w:val="0"/>
          <w:sz w:val="20"/>
          <w:szCs w:val="20"/>
          <w:highlight w:val="none"/>
        </w:rPr>
      </w:pPr>
    </w:p>
    <w:p w14:paraId="0950C381">
      <w:pPr>
        <w:pStyle w:val="27"/>
        <w:rPr>
          <w:rFonts w:hint="default" w:ascii="Times New Roman" w:hAnsi="Times New Roman" w:cs="Times New Roman"/>
          <w:b w:val="0"/>
          <w:bCs/>
          <w:i/>
          <w:iCs w:val="0"/>
          <w:sz w:val="20"/>
          <w:szCs w:val="20"/>
          <w:highlight w:val="none"/>
        </w:rPr>
      </w:pPr>
      <w:r>
        <w:rPr>
          <w:rFonts w:hint="default" w:ascii="Times New Roman" w:hAnsi="Times New Roman" w:cs="Times New Roman"/>
          <w:b w:val="0"/>
          <w:bCs/>
          <w:i/>
          <w:iCs w:val="0"/>
          <w:sz w:val="20"/>
          <w:szCs w:val="20"/>
          <w:highlight w:val="none"/>
        </w:rPr>
        <w:t>Plot ınterpretatıon</w:t>
      </w:r>
    </w:p>
    <w:p w14:paraId="24A0E645">
      <w:pPr>
        <w:pStyle w:val="2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drawing>
          <wp:inline distT="0" distB="0" distL="114300" distR="114300">
            <wp:extent cx="3187065" cy="1966595"/>
            <wp:effectExtent l="0" t="0" r="635" b="1905"/>
            <wp:docPr id="7" name="Picture 7" descr="0000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0001a"/>
                    <pic:cNvPicPr>
                      <a:picLocks noChangeAspect="1"/>
                    </pic:cNvPicPr>
                  </pic:nvPicPr>
                  <pic:blipFill>
                    <a:blip r:embed="rId4"/>
                    <a:stretch>
                      <a:fillRect/>
                    </a:stretch>
                  </pic:blipFill>
                  <pic:spPr>
                    <a:xfrm>
                      <a:off x="0" y="0"/>
                      <a:ext cx="3187065" cy="1966595"/>
                    </a:xfrm>
                    <a:prstGeom prst="rect">
                      <a:avLst/>
                    </a:prstGeom>
                  </pic:spPr>
                </pic:pic>
              </a:graphicData>
            </a:graphic>
          </wp:inline>
        </w:drawing>
      </w:r>
    </w:p>
    <w:p w14:paraId="44B67433">
      <w:pPr>
        <w:pStyle w:val="2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rPr>
        <w:t>The x-axis represent the time, y-axis represent the percentage of the personal saving rate.</w:t>
      </w:r>
      <w:r>
        <w:rPr>
          <w:rFonts w:hint="default" w:ascii="Times New Roman" w:hAnsi="Times New Roman" w:cs="Times New Roman"/>
          <w:b w:val="0"/>
          <w:bCs/>
          <w:i/>
          <w:iCs w:val="0"/>
          <w:sz w:val="20"/>
          <w:szCs w:val="20"/>
          <w:highlight w:val="none"/>
          <w:lang w:val="tr-TR"/>
        </w:rPr>
        <w:t xml:space="preserve"> </w:t>
      </w:r>
      <w:r>
        <w:rPr>
          <w:rFonts w:hint="default" w:ascii="Times New Roman" w:hAnsi="Times New Roman" w:cs="Times New Roman"/>
          <w:b w:val="0"/>
          <w:bCs/>
          <w:i/>
          <w:iCs w:val="0"/>
          <w:sz w:val="20"/>
          <w:szCs w:val="20"/>
          <w:highlight w:val="none"/>
        </w:rPr>
        <w:t>In the plot there is a huge spike in 2020, which is because of the pandemic.</w:t>
      </w:r>
      <w:r>
        <w:rPr>
          <w:rFonts w:hint="default" w:ascii="Times New Roman" w:hAnsi="Times New Roman" w:cs="Times New Roman"/>
          <w:b w:val="0"/>
          <w:bCs/>
          <w:i/>
          <w:iCs w:val="0"/>
          <w:sz w:val="20"/>
          <w:szCs w:val="20"/>
          <w:highlight w:val="none"/>
          <w:lang w:val="tr-TR"/>
        </w:rPr>
        <w:t xml:space="preserve"> </w:t>
      </w:r>
      <w:r>
        <w:rPr>
          <w:rFonts w:hint="default" w:ascii="Times New Roman" w:hAnsi="Times New Roman" w:eastAsia="SimSun" w:cs="Times New Roman"/>
          <w:b w:val="0"/>
          <w:bCs/>
          <w:i/>
          <w:iCs w:val="0"/>
          <w:sz w:val="20"/>
          <w:szCs w:val="20"/>
          <w:highlight w:val="none"/>
        </w:rPr>
        <w:t>Data prior to 19</w:t>
      </w:r>
      <w:r>
        <w:rPr>
          <w:rFonts w:hint="default" w:ascii="Times New Roman" w:hAnsi="Times New Roman" w:eastAsia="SimSun" w:cs="Times New Roman"/>
          <w:b w:val="0"/>
          <w:bCs/>
          <w:i/>
          <w:iCs w:val="0"/>
          <w:sz w:val="20"/>
          <w:szCs w:val="20"/>
          <w:highlight w:val="none"/>
          <w:lang w:val="tr-TR"/>
        </w:rPr>
        <w:t>75</w:t>
      </w:r>
      <w:r>
        <w:rPr>
          <w:rFonts w:hint="default" w:ascii="Times New Roman" w:hAnsi="Times New Roman" w:eastAsia="SimSun" w:cs="Times New Roman"/>
          <w:b w:val="0"/>
          <w:bCs/>
          <w:i/>
          <w:iCs w:val="0"/>
          <w:sz w:val="20"/>
          <w:szCs w:val="20"/>
          <w:highlight w:val="none"/>
        </w:rPr>
        <w:t xml:space="preserve"> shows an upward trend. Subsequently, there was a decline until approximately 2008. From 2008 to 2021, an increase was observed, </w:t>
      </w:r>
      <w:r>
        <w:rPr>
          <w:rFonts w:hint="default" w:ascii="Times New Roman" w:hAnsi="Times New Roman" w:eastAsia="SimSun" w:cs="Times New Roman"/>
          <w:b w:val="0"/>
          <w:bCs/>
          <w:i/>
          <w:iCs w:val="0"/>
          <w:sz w:val="20"/>
          <w:szCs w:val="20"/>
          <w:highlight w:val="none"/>
          <w:lang w:val="tr-TR"/>
        </w:rPr>
        <w:t>after the very high spikes in 2020-2021,</w:t>
      </w:r>
      <w:r>
        <w:rPr>
          <w:rFonts w:hint="default" w:ascii="Times New Roman" w:hAnsi="Times New Roman" w:eastAsia="SimSun" w:cs="Times New Roman"/>
          <w:b w:val="0"/>
          <w:bCs/>
          <w:i/>
          <w:iCs w:val="0"/>
          <w:sz w:val="20"/>
          <w:szCs w:val="20"/>
          <w:highlight w:val="none"/>
        </w:rPr>
        <w:t xml:space="preserve"> another decline</w:t>
      </w:r>
      <w:r>
        <w:rPr>
          <w:rFonts w:hint="default" w:ascii="Times New Roman" w:hAnsi="Times New Roman" w:eastAsia="SimSun" w:cs="Times New Roman"/>
          <w:b w:val="0"/>
          <w:bCs/>
          <w:i/>
          <w:iCs w:val="0"/>
          <w:sz w:val="20"/>
          <w:szCs w:val="20"/>
          <w:highlight w:val="none"/>
          <w:lang w:val="tr-TR"/>
        </w:rPr>
        <w:t xml:space="preserve"> comes</w:t>
      </w:r>
      <w:r>
        <w:rPr>
          <w:rFonts w:hint="default" w:ascii="Times New Roman" w:hAnsi="Times New Roman" w:eastAsia="SimSun" w:cs="Times New Roman"/>
          <w:b w:val="0"/>
          <w:bCs/>
          <w:i/>
          <w:iCs w:val="0"/>
          <w:sz w:val="20"/>
          <w:szCs w:val="20"/>
          <w:highlight w:val="none"/>
        </w:rPr>
        <w:t>.</w:t>
      </w:r>
    </w:p>
    <w:p w14:paraId="01494C67">
      <w:pPr>
        <w:pStyle w:val="20"/>
        <w:rPr>
          <w:rFonts w:hint="default" w:ascii="Times New Roman" w:hAnsi="Times New Roman" w:cs="Times New Roman"/>
          <w:b w:val="0"/>
          <w:bCs/>
          <w:i/>
          <w:iCs w:val="0"/>
          <w:sz w:val="20"/>
          <w:szCs w:val="20"/>
          <w:highlight w:val="none"/>
          <w:lang w:val="tr-TR"/>
        </w:rPr>
      </w:pPr>
    </w:p>
    <w:p w14:paraId="42541325">
      <w:pPr>
        <w:pStyle w:val="2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drawing>
          <wp:inline distT="0" distB="0" distL="114300" distR="114300">
            <wp:extent cx="3187065" cy="1966595"/>
            <wp:effectExtent l="0" t="0" r="635" b="1905"/>
            <wp:docPr id="8" name="Picture 8" descr="0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000016"/>
                    <pic:cNvPicPr>
                      <a:picLocks noChangeAspect="1"/>
                    </pic:cNvPicPr>
                  </pic:nvPicPr>
                  <pic:blipFill>
                    <a:blip r:embed="rId5"/>
                    <a:stretch>
                      <a:fillRect/>
                    </a:stretch>
                  </pic:blipFill>
                  <pic:spPr>
                    <a:xfrm>
                      <a:off x="0" y="0"/>
                      <a:ext cx="3187065" cy="1966595"/>
                    </a:xfrm>
                    <a:prstGeom prst="rect">
                      <a:avLst/>
                    </a:prstGeom>
                  </pic:spPr>
                </pic:pic>
              </a:graphicData>
            </a:graphic>
          </wp:inline>
        </w:drawing>
      </w:r>
    </w:p>
    <w:p w14:paraId="144809F7">
      <w:pPr>
        <w:pStyle w:val="20"/>
        <w:rPr>
          <w:rFonts w:hint="default" w:ascii="Times New Roman" w:hAnsi="Times New Roman" w:cs="Times New Roman"/>
          <w:b w:val="0"/>
          <w:bCs/>
          <w:i/>
          <w:iCs w:val="0"/>
          <w:sz w:val="20"/>
          <w:szCs w:val="20"/>
          <w:highlight w:val="none"/>
        </w:rPr>
      </w:pPr>
      <w:r>
        <w:rPr>
          <w:rFonts w:hint="default" w:ascii="Times New Roman" w:hAnsi="Times New Roman" w:cs="Times New Roman"/>
          <w:b w:val="0"/>
          <w:bCs/>
          <w:i/>
          <w:iCs w:val="0"/>
          <w:sz w:val="20"/>
          <w:szCs w:val="20"/>
          <w:highlight w:val="none"/>
        </w:rPr>
        <w:t>There is a slow linear decay in ACF so it is not stationary but let's check with the tests as well.</w:t>
      </w:r>
    </w:p>
    <w:p w14:paraId="0F1E2BC5">
      <w:pPr>
        <w:pStyle w:val="20"/>
        <w:rPr>
          <w:rFonts w:hint="default" w:ascii="Times New Roman" w:hAnsi="Times New Roman" w:cs="Times New Roman"/>
          <w:b w:val="0"/>
          <w:bCs/>
          <w:i/>
          <w:iCs w:val="0"/>
          <w:sz w:val="20"/>
          <w:szCs w:val="20"/>
          <w:highlight w:val="none"/>
        </w:rPr>
      </w:pPr>
    </w:p>
    <w:p w14:paraId="7FCA0626">
      <w:pPr>
        <w:pStyle w:val="2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drawing>
          <wp:inline distT="0" distB="0" distL="114300" distR="114300">
            <wp:extent cx="3187065" cy="1966595"/>
            <wp:effectExtent l="0" t="0" r="635" b="1905"/>
            <wp:docPr id="9" name="Picture 9" descr="0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000018"/>
                    <pic:cNvPicPr>
                      <a:picLocks noChangeAspect="1"/>
                    </pic:cNvPicPr>
                  </pic:nvPicPr>
                  <pic:blipFill>
                    <a:blip r:embed="rId6"/>
                    <a:stretch>
                      <a:fillRect/>
                    </a:stretch>
                  </pic:blipFill>
                  <pic:spPr>
                    <a:xfrm>
                      <a:off x="0" y="0"/>
                      <a:ext cx="3187065" cy="1966595"/>
                    </a:xfrm>
                    <a:prstGeom prst="rect">
                      <a:avLst/>
                    </a:prstGeom>
                  </pic:spPr>
                </pic:pic>
              </a:graphicData>
            </a:graphic>
          </wp:inline>
        </w:drawing>
      </w:r>
    </w:p>
    <w:p w14:paraId="2EB8148A">
      <w:pPr>
        <w:pStyle w:val="20"/>
        <w:rPr>
          <w:rFonts w:hint="default" w:ascii="Times New Roman" w:hAnsi="Times New Roman" w:cs="Times New Roman"/>
          <w:b w:val="0"/>
          <w:bCs/>
          <w:i/>
          <w:iCs w:val="0"/>
          <w:sz w:val="20"/>
          <w:szCs w:val="20"/>
          <w:highlight w:val="none"/>
        </w:rPr>
      </w:pPr>
    </w:p>
    <w:p w14:paraId="7D81CC2E">
      <w:pPr>
        <w:pStyle w:val="20"/>
        <w:rPr>
          <w:rFonts w:hint="default" w:ascii="Times New Roman" w:hAnsi="Times New Roman" w:eastAsia="SimSun" w:cs="Times New Roman"/>
          <w:b w:val="0"/>
          <w:bCs/>
          <w:i/>
          <w:iCs w:val="0"/>
          <w:color w:val="000000"/>
          <w:sz w:val="20"/>
          <w:szCs w:val="20"/>
          <w:highlight w:val="none"/>
          <w:u w:val="none"/>
          <w:vertAlign w:val="baseline"/>
        </w:rPr>
      </w:pPr>
      <w:r>
        <w:rPr>
          <w:rFonts w:hint="default" w:ascii="Times New Roman" w:hAnsi="Times New Roman" w:eastAsia="SimSun" w:cs="Times New Roman"/>
          <w:b w:val="0"/>
          <w:bCs/>
          <w:i/>
          <w:iCs w:val="0"/>
          <w:color w:val="000000"/>
          <w:sz w:val="20"/>
          <w:szCs w:val="20"/>
          <w:highlight w:val="none"/>
          <w:u w:val="none"/>
          <w:vertAlign w:val="baseline"/>
        </w:rPr>
        <w:drawing>
          <wp:inline distT="0" distB="0" distL="114300" distR="114300">
            <wp:extent cx="3188335" cy="1969770"/>
            <wp:effectExtent l="0" t="0" r="12065" b="1143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3188335" cy="1969770"/>
                    </a:xfrm>
                    <a:prstGeom prst="rect">
                      <a:avLst/>
                    </a:prstGeom>
                    <a:noFill/>
                    <a:ln w="9525">
                      <a:noFill/>
                    </a:ln>
                  </pic:spPr>
                </pic:pic>
              </a:graphicData>
            </a:graphic>
          </wp:inline>
        </w:drawing>
      </w:r>
    </w:p>
    <w:p w14:paraId="4D725C25">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r>
        <w:rPr>
          <w:rFonts w:hint="default" w:ascii="Times New Roman" w:hAnsi="Times New Roman" w:eastAsia="SimSun" w:cs="Times New Roman"/>
          <w:b w:val="0"/>
          <w:bCs/>
          <w:i/>
          <w:iCs w:val="0"/>
          <w:color w:val="000000"/>
          <w:sz w:val="20"/>
          <w:szCs w:val="20"/>
          <w:highlight w:val="none"/>
          <w:u w:val="none"/>
          <w:vertAlign w:val="baseline"/>
        </w:rPr>
        <w:t>As we can see, the means of the months are very similar to each other.</w:t>
      </w:r>
      <w:r>
        <w:rPr>
          <w:rFonts w:hint="default" w:ascii="Times New Roman" w:hAnsi="Times New Roman" w:eastAsia="SimSun" w:cs="Times New Roman"/>
          <w:b w:val="0"/>
          <w:bCs/>
          <w:i/>
          <w:iCs w:val="0"/>
          <w:color w:val="000000"/>
          <w:sz w:val="20"/>
          <w:szCs w:val="20"/>
          <w:highlight w:val="none"/>
          <w:u w:val="none"/>
          <w:vertAlign w:val="baseline"/>
          <w:lang w:val="tr-TR"/>
        </w:rPr>
        <w:t xml:space="preserve"> </w:t>
      </w:r>
      <w:r>
        <w:rPr>
          <w:rFonts w:hint="default" w:ascii="Times New Roman" w:hAnsi="Times New Roman" w:eastAsia="SimSun" w:cs="Times New Roman"/>
          <w:b w:val="0"/>
          <w:bCs/>
          <w:i/>
          <w:iCs w:val="0"/>
          <w:color w:val="000000"/>
          <w:sz w:val="20"/>
          <w:szCs w:val="20"/>
          <w:highlight w:val="none"/>
          <w:u w:val="none"/>
          <w:vertAlign w:val="baseline"/>
        </w:rPr>
        <w:t>Seasonality is not observed from the box-plots.</w:t>
      </w:r>
    </w:p>
    <w:p w14:paraId="2A80BF95">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p>
    <w:p w14:paraId="56EA7910">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r>
        <w:rPr>
          <w:rFonts w:hint="default" w:ascii="Times New Roman" w:hAnsi="Times New Roman" w:eastAsia="SimSun" w:cs="Times New Roman"/>
          <w:b w:val="0"/>
          <w:bCs/>
          <w:i/>
          <w:iCs w:val="0"/>
          <w:color w:val="000000"/>
          <w:sz w:val="20"/>
          <w:szCs w:val="20"/>
          <w:highlight w:val="none"/>
          <w:u w:val="none"/>
          <w:vertAlign w:val="baseline"/>
        </w:rPr>
        <w:drawing>
          <wp:inline distT="0" distB="0" distL="114300" distR="114300">
            <wp:extent cx="3188335" cy="1969770"/>
            <wp:effectExtent l="0" t="0" r="12065" b="1143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3188335" cy="1969770"/>
                    </a:xfrm>
                    <a:prstGeom prst="rect">
                      <a:avLst/>
                    </a:prstGeom>
                    <a:noFill/>
                    <a:ln w="9525">
                      <a:noFill/>
                    </a:ln>
                  </pic:spPr>
                </pic:pic>
              </a:graphicData>
            </a:graphic>
          </wp:inline>
        </w:drawing>
      </w:r>
    </w:p>
    <w:p w14:paraId="37FCE16F">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t xml:space="preserve">We can see from this plots, pandemic years 2020 and 2021 differs from the rest of the years. </w:t>
      </w:r>
    </w:p>
    <w:p w14:paraId="37400E00">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p>
    <w:p w14:paraId="3BAF6F80">
      <w:pPr>
        <w:pStyle w:val="20"/>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t>We will split our data as train and test by taking 12 entries for the test data since it is monthly data.</w:t>
      </w:r>
    </w:p>
    <w:p w14:paraId="741178EB">
      <w:pPr>
        <w:pStyle w:val="27"/>
        <w:rPr>
          <w:rFonts w:hint="default" w:ascii="Times New Roman" w:hAnsi="Times New Roman" w:eastAsia="SimSun" w:cs="Times New Roman"/>
          <w:b w:val="0"/>
          <w:bCs/>
          <w:i/>
          <w:iCs w:val="0"/>
          <w:color w:val="000000" w:themeColor="text1"/>
          <w:sz w:val="20"/>
          <w:szCs w:val="20"/>
          <w:highlight w:val="none"/>
          <w14:textFill>
            <w14:solidFill>
              <w14:schemeClr w14:val="tx1"/>
            </w14:solidFill>
          </w14:textFill>
        </w:rPr>
      </w:pPr>
      <w:r>
        <w:rPr>
          <w:rFonts w:hint="default" w:ascii="Times New Roman" w:hAnsi="Times New Roman" w:eastAsia="SimSun" w:cs="Times New Roman"/>
          <w:b w:val="0"/>
          <w:bCs/>
          <w:i/>
          <w:iCs w:val="0"/>
          <w:color w:val="000000" w:themeColor="text1"/>
          <w:sz w:val="20"/>
          <w:szCs w:val="20"/>
          <w:highlight w:val="none"/>
          <w14:textFill>
            <w14:solidFill>
              <w14:schemeClr w14:val="tx1"/>
            </w14:solidFill>
          </w14:textFill>
        </w:rPr>
        <w:t>anomaly detectıon</w:t>
      </w:r>
    </w:p>
    <w:p w14:paraId="3B4DDB01">
      <w:pPr>
        <w:pStyle w:val="20"/>
        <w:rPr>
          <w:rFonts w:hint="default" w:ascii="Times New Roman" w:hAnsi="Times New Roman" w:eastAsia="SimSun" w:cs="Times New Roman"/>
          <w:b w:val="0"/>
          <w:bCs/>
          <w:i/>
          <w:iCs w:val="0"/>
          <w:color w:val="000000" w:themeColor="text1"/>
          <w:sz w:val="20"/>
          <w:szCs w:val="20"/>
          <w:highlight w:val="none"/>
          <w14:textFill>
            <w14:solidFill>
              <w14:schemeClr w14:val="tx1"/>
            </w14:solidFill>
          </w14:textFill>
        </w:rPr>
      </w:pPr>
      <w:r>
        <w:rPr>
          <w:rFonts w:hint="default" w:ascii="Times New Roman" w:hAnsi="Times New Roman" w:eastAsia="SimSun" w:cs="Times New Roman"/>
          <w:b w:val="0"/>
          <w:bCs/>
          <w:i/>
          <w:iCs w:val="0"/>
          <w:color w:val="000000"/>
          <w:sz w:val="20"/>
          <w:szCs w:val="20"/>
          <w:highlight w:val="none"/>
          <w:u w:val="none"/>
          <w:vertAlign w:val="baseline"/>
        </w:rPr>
        <w:drawing>
          <wp:inline distT="0" distB="0" distL="114300" distR="114300">
            <wp:extent cx="3188335" cy="1969770"/>
            <wp:effectExtent l="0" t="0" r="12065" b="11430"/>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9"/>
                    <a:stretch>
                      <a:fillRect/>
                    </a:stretch>
                  </pic:blipFill>
                  <pic:spPr>
                    <a:xfrm>
                      <a:off x="0" y="0"/>
                      <a:ext cx="3188335" cy="1969770"/>
                    </a:xfrm>
                    <a:prstGeom prst="rect">
                      <a:avLst/>
                    </a:prstGeom>
                    <a:noFill/>
                    <a:ln w="9525">
                      <a:noFill/>
                    </a:ln>
                  </pic:spPr>
                </pic:pic>
              </a:graphicData>
            </a:graphic>
          </wp:inline>
        </w:drawing>
      </w:r>
    </w:p>
    <w:p w14:paraId="5871A741">
      <w:pPr>
        <w:pStyle w:val="20"/>
        <w:rPr>
          <w:rFonts w:hint="default" w:ascii="Times New Roman" w:hAnsi="Times New Roman" w:eastAsia="SimSun" w:cs="Times New Roman"/>
          <w:b w:val="0"/>
          <w:bCs/>
          <w:i/>
          <w:iCs w:val="0"/>
          <w:color w:val="000000" w:themeColor="text1"/>
          <w:sz w:val="20"/>
          <w:szCs w:val="20"/>
          <w:highlight w:val="none"/>
          <w14:textFill>
            <w14:solidFill>
              <w14:schemeClr w14:val="tx1"/>
            </w14:solidFill>
          </w14:textFill>
        </w:rPr>
      </w:pPr>
    </w:p>
    <w:p w14:paraId="6E4789DE">
      <w:pPr>
        <w:pStyle w:val="2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 xml:space="preserve">We can see that there are lots of anomalies in the 2020-2021.  </w:t>
      </w:r>
    </w:p>
    <w:p w14:paraId="0949BE79">
      <w:pPr>
        <w:pStyle w:val="20"/>
        <w:rPr>
          <w:rFonts w:hint="default" w:ascii="Times New Roman" w:hAnsi="Times New Roman" w:eastAsia="SimSun" w:cs="Times New Roman"/>
          <w:b w:val="0"/>
          <w:bCs/>
          <w:i/>
          <w:iCs w:val="0"/>
          <w:color w:val="000000" w:themeColor="text1"/>
          <w:sz w:val="20"/>
          <w:szCs w:val="20"/>
          <w:highlight w:val="none"/>
          <w14:textFill>
            <w14:solidFill>
              <w14:schemeClr w14:val="tx1"/>
            </w14:solidFill>
          </w14:textFill>
        </w:rPr>
      </w:pPr>
    </w:p>
    <w:p w14:paraId="4A2B85C2">
      <w:pPr>
        <w:pStyle w:val="20"/>
        <w:rPr>
          <w:rFonts w:hint="default" w:ascii="Times New Roman" w:hAnsi="Times New Roman" w:eastAsia="SimSun" w:cs="Times New Roman"/>
          <w:b w:val="0"/>
          <w:bCs/>
          <w:i/>
          <w:iCs w:val="0"/>
          <w:color w:val="000000" w:themeColor="text1"/>
          <w:sz w:val="20"/>
          <w:szCs w:val="20"/>
          <w:highlight w:val="none"/>
          <w14:textFill>
            <w14:solidFill>
              <w14:schemeClr w14:val="tx1"/>
            </w14:solidFill>
          </w14:textFill>
        </w:rPr>
      </w:pPr>
      <w:r>
        <w:rPr>
          <w:rFonts w:hint="default" w:ascii="Times New Roman" w:hAnsi="Times New Roman" w:eastAsia="SimSun" w:cs="Times New Roman"/>
          <w:b w:val="0"/>
          <w:bCs/>
          <w:i/>
          <w:iCs w:val="0"/>
          <w:color w:val="000000"/>
          <w:sz w:val="20"/>
          <w:szCs w:val="20"/>
          <w:highlight w:val="none"/>
          <w:u w:val="none"/>
          <w:vertAlign w:val="baseline"/>
        </w:rPr>
        <w:drawing>
          <wp:inline distT="0" distB="0" distL="114300" distR="114300">
            <wp:extent cx="3188335" cy="1969770"/>
            <wp:effectExtent l="0" t="0" r="12065" b="1143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0"/>
                    <a:stretch>
                      <a:fillRect/>
                    </a:stretch>
                  </pic:blipFill>
                  <pic:spPr>
                    <a:xfrm>
                      <a:off x="0" y="0"/>
                      <a:ext cx="3188335" cy="1969770"/>
                    </a:xfrm>
                    <a:prstGeom prst="rect">
                      <a:avLst/>
                    </a:prstGeom>
                    <a:noFill/>
                    <a:ln w="9525">
                      <a:noFill/>
                    </a:ln>
                  </pic:spPr>
                </pic:pic>
              </a:graphicData>
            </a:graphic>
          </wp:inline>
        </w:drawing>
      </w:r>
    </w:p>
    <w:p w14:paraId="6708FADD">
      <w:pPr>
        <w:pStyle w:val="20"/>
        <w:rPr>
          <w:rFonts w:hint="default" w:ascii="Times New Roman" w:hAnsi="Times New Roman" w:eastAsia="SimSun" w:cs="Times New Roman"/>
          <w:b w:val="0"/>
          <w:bCs/>
          <w:i/>
          <w:iCs w:val="0"/>
          <w:color w:val="000000" w:themeColor="text1"/>
          <w:sz w:val="20"/>
          <w:szCs w:val="20"/>
          <w:highlight w:val="none"/>
          <w14:textFill>
            <w14:solidFill>
              <w14:schemeClr w14:val="tx1"/>
            </w14:solidFill>
          </w14:textFill>
        </w:rPr>
      </w:pPr>
    </w:p>
    <w:p w14:paraId="2EF4051A">
      <w:pPr>
        <w:pStyle w:val="20"/>
        <w:rPr>
          <w:rFonts w:hint="default" w:ascii="Times New Roman" w:hAnsi="Times New Roman" w:eastAsia="SimSun" w:cs="Times New Roman"/>
          <w:b w:val="0"/>
          <w:bCs/>
          <w:i/>
          <w:iCs w:val="0"/>
          <w:color w:val="000000" w:themeColor="text1"/>
          <w:sz w:val="20"/>
          <w:szCs w:val="20"/>
          <w:highlight w:val="none"/>
          <w14:textFill>
            <w14:solidFill>
              <w14:schemeClr w14:val="tx1"/>
            </w14:solidFill>
          </w14:textFill>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335" cy="1969770"/>
            <wp:effectExtent l="0" t="0" r="12065" b="11430"/>
            <wp:docPr id="1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56"/>
                    <pic:cNvPicPr>
                      <a:picLocks noChangeAspect="1"/>
                    </pic:cNvPicPr>
                  </pic:nvPicPr>
                  <pic:blipFill>
                    <a:blip r:embed="rId11"/>
                    <a:stretch>
                      <a:fillRect/>
                    </a:stretch>
                  </pic:blipFill>
                  <pic:spPr>
                    <a:xfrm>
                      <a:off x="0" y="0"/>
                      <a:ext cx="3188335" cy="1969770"/>
                    </a:xfrm>
                    <a:prstGeom prst="rect">
                      <a:avLst/>
                    </a:prstGeom>
                    <a:noFill/>
                    <a:ln w="9525">
                      <a:noFill/>
                    </a:ln>
                  </pic:spPr>
                </pic:pic>
              </a:graphicData>
            </a:graphic>
          </wp:inline>
        </w:drawing>
      </w:r>
    </w:p>
    <w:p w14:paraId="2E0B9E93">
      <w:pPr>
        <w:pStyle w:val="20"/>
        <w:rPr>
          <w:rFonts w:hint="default" w:ascii="Times New Roman" w:hAnsi="Times New Roman" w:eastAsia="SimSun" w:cs="Times New Roman"/>
          <w:b w:val="0"/>
          <w:bCs/>
          <w:i/>
          <w:iCs w:val="0"/>
          <w:color w:val="000000" w:themeColor="text1"/>
          <w:sz w:val="20"/>
          <w:szCs w:val="20"/>
          <w:highlight w:val="none"/>
          <w14:textFill>
            <w14:solidFill>
              <w14:schemeClr w14:val="tx1"/>
            </w14:solidFill>
          </w14:textFill>
        </w:rPr>
      </w:pPr>
    </w:p>
    <w:p w14:paraId="0CC9D1C5">
      <w:pPr>
        <w:pStyle w:val="20"/>
        <w:rPr>
          <w:rFonts w:hint="default" w:ascii="Times New Roman" w:hAnsi="Times New Roman" w:eastAsia="SimSun" w:cs="Times New Roman"/>
          <w:b w:val="0"/>
          <w:bCs/>
          <w:i/>
          <w:iCs w:val="0"/>
          <w:color w:val="000000" w:themeColor="text1"/>
          <w:sz w:val="20"/>
          <w:szCs w:val="20"/>
          <w:highlight w:val="none"/>
          <w14:textFill>
            <w14:solidFill>
              <w14:schemeClr w14:val="tx1"/>
            </w14:solidFill>
          </w14:textFill>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We cleaned the anomalies, mostly the pandemic, we will continue with the cleaned train data.</w:t>
      </w:r>
    </w:p>
    <w:p w14:paraId="77F31B71">
      <w:pPr>
        <w:pStyle w:val="27"/>
        <w:rPr>
          <w:rFonts w:hint="default" w:ascii="Times New Roman" w:hAnsi="Times New Roman" w:cs="Times New Roman"/>
          <w:b w:val="0"/>
          <w:bCs/>
          <w:i/>
          <w:iCs w:val="0"/>
          <w:sz w:val="20"/>
          <w:szCs w:val="20"/>
          <w:highlight w:val="none"/>
          <w:lang w:val="en-US"/>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box cox analysıs</w:t>
      </w:r>
    </w:p>
    <w:p w14:paraId="0A1A8CB6">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4FDEC08F">
      <w:pPr>
        <w:pStyle w:val="2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p>
    <w:p w14:paraId="75607C55">
      <w:pPr>
        <w:pStyle w:val="2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r>
        <w:rPr>
          <w:rFonts w:hint="default" w:ascii="Times New Roman" w:hAnsi="Times New Roman" w:eastAsia="SimSun" w:cs="Times New Roman"/>
          <w:b w:val="0"/>
          <w:bCs/>
          <w:i/>
          <w:iCs w:val="0"/>
          <w:color w:val="000000"/>
          <w:sz w:val="20"/>
          <w:szCs w:val="20"/>
          <w:highlight w:val="none"/>
          <w:u w:val="none"/>
          <w:vertAlign w:val="baseline"/>
        </w:rPr>
        <w:drawing>
          <wp:inline distT="0" distB="0" distL="114300" distR="114300">
            <wp:extent cx="3188335" cy="1969770"/>
            <wp:effectExtent l="0" t="0" r="12065" b="11430"/>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12"/>
                    <a:stretch>
                      <a:fillRect/>
                    </a:stretch>
                  </pic:blipFill>
                  <pic:spPr>
                    <a:xfrm>
                      <a:off x="0" y="0"/>
                      <a:ext cx="3188335" cy="1969770"/>
                    </a:xfrm>
                    <a:prstGeom prst="rect">
                      <a:avLst/>
                    </a:prstGeom>
                    <a:noFill/>
                    <a:ln w="9525">
                      <a:noFill/>
                    </a:ln>
                  </pic:spPr>
                </pic:pic>
              </a:graphicData>
            </a:graphic>
          </wp:inline>
        </w:drawing>
      </w:r>
    </w:p>
    <w:p w14:paraId="430292C3">
      <w:pPr>
        <w:pStyle w:val="2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p>
    <w:p w14:paraId="2BAB0357">
      <w:pPr>
        <w:pStyle w:val="2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Yule-walker</w:t>
      </w:r>
    </w:p>
    <w:p w14:paraId="7E5E7E02">
      <w:pPr>
        <w:pStyle w:val="2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p>
    <w:p w14:paraId="434F9745">
      <w:pPr>
        <w:pStyle w:val="2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r>
        <w:rPr>
          <w:rFonts w:hint="default" w:ascii="Times New Roman" w:hAnsi="Times New Roman" w:eastAsia="SimSun" w:cs="Times New Roman"/>
          <w:b w:val="0"/>
          <w:bCs/>
          <w:i/>
          <w:iCs w:val="0"/>
          <w:color w:val="000000"/>
          <w:sz w:val="20"/>
          <w:szCs w:val="20"/>
          <w:highlight w:val="none"/>
          <w:u w:val="none"/>
          <w:vertAlign w:val="baseline"/>
        </w:rPr>
        <w:drawing>
          <wp:inline distT="0" distB="0" distL="114300" distR="114300">
            <wp:extent cx="3188335" cy="1969770"/>
            <wp:effectExtent l="0" t="0" r="12065" b="11430"/>
            <wp:docPr id="1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IMG_256"/>
                    <pic:cNvPicPr>
                      <a:picLocks noChangeAspect="1"/>
                    </pic:cNvPicPr>
                  </pic:nvPicPr>
                  <pic:blipFill>
                    <a:blip r:embed="rId13"/>
                    <a:stretch>
                      <a:fillRect/>
                    </a:stretch>
                  </pic:blipFill>
                  <pic:spPr>
                    <a:xfrm>
                      <a:off x="0" y="0"/>
                      <a:ext cx="3188335" cy="1969770"/>
                    </a:xfrm>
                    <a:prstGeom prst="rect">
                      <a:avLst/>
                    </a:prstGeom>
                    <a:noFill/>
                    <a:ln w="9525">
                      <a:noFill/>
                    </a:ln>
                  </pic:spPr>
                </pic:pic>
              </a:graphicData>
            </a:graphic>
          </wp:inline>
        </w:drawing>
      </w:r>
    </w:p>
    <w:p w14:paraId="0A7CB4FC">
      <w:pPr>
        <w:pStyle w:val="2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ols</w:t>
      </w:r>
    </w:p>
    <w:p w14:paraId="2245E15F">
      <w:pPr>
        <w:pStyle w:val="2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Both of them suggests very close numbers to 1. To be exact, lambda score is 1.19. Applying box-cox does not change our strurcture significantly. Thus we will not apply box-cox. No transformation is needed in this data.</w:t>
      </w:r>
    </w:p>
    <w:p w14:paraId="58ED0252">
      <w:pPr>
        <w:pStyle w:val="2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p>
    <w:p w14:paraId="1B5A6CC8">
      <w:pPr>
        <w:pStyle w:val="27"/>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test</w:t>
      </w:r>
    </w:p>
    <w:p w14:paraId="0798ED12">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KPSS TEST;</w:t>
      </w:r>
    </w:p>
    <w:p w14:paraId="4F2F3F2F">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KPSS Test for Level Stationary p-value:0.01</w:t>
      </w:r>
    </w:p>
    <w:p w14:paraId="7D87B913">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KPSS Test for Trend Stationary p-value:0.01</w:t>
      </w:r>
    </w:p>
    <w:p w14:paraId="72771EAE">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 xml:space="preserve">Both of the p-values are smaller than 0.05 so we Reject H0 for both of them. That means, series is not stationary and it has stochastic trend. </w:t>
      </w:r>
    </w:p>
    <w:p w14:paraId="55196F8A">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ADF TEST;</w:t>
      </w:r>
    </w:p>
    <w:p w14:paraId="6BB8F80F">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ADF Test for Stationary p-value:0.02045</w:t>
      </w:r>
    </w:p>
    <w:p w14:paraId="1A5404B2">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ADF Test for Trend p-value:0.03</w:t>
      </w:r>
    </w:p>
    <w:p w14:paraId="0EBE5E8B">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Both of the p-values are smaller than 0.05 so we Reject H0 for both of them. That means, series is not stationary and it has deterministic trend</w:t>
      </w:r>
    </w:p>
    <w:p w14:paraId="366A14F6">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PP TEST;</w:t>
      </w:r>
    </w:p>
    <w:p w14:paraId="0474ECA9">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PP Test for Stationary p-value: 0.01</w:t>
      </w:r>
    </w:p>
    <w:p w14:paraId="7B8741FA">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 xml:space="preserve">It implies the series is stationary </w:t>
      </w:r>
    </w:p>
    <w:p w14:paraId="7BC6339E">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HEGY TEST;</w:t>
      </w:r>
    </w:p>
    <w:p w14:paraId="4CEB8C66">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HEGY Test for Regular Unit Root p-val:0.1</w:t>
      </w:r>
    </w:p>
    <w:p w14:paraId="40C23FB0">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HEGY Test for Seasonal Unit Root p-val:0.01</w:t>
      </w:r>
    </w:p>
    <w:p w14:paraId="343A7439">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HEGY test implies that;</w:t>
      </w:r>
    </w:p>
    <w:p w14:paraId="458B5C2B">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series is not stationary(0.1&gt;0.05)</w:t>
      </w:r>
    </w:p>
    <w:p w14:paraId="335E6C92">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contains regular unit root</w:t>
      </w:r>
    </w:p>
    <w:p w14:paraId="37000C29">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series is not seasonal(0.01&lt;0.05)</w:t>
      </w:r>
    </w:p>
    <w:p w14:paraId="08733DAE">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not contains seasonal root</w:t>
      </w:r>
    </w:p>
    <w:p w14:paraId="081E16B8">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Canova-Hansen;</w:t>
      </w:r>
    </w:p>
    <w:p w14:paraId="0CC922AB">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ch Test for seasonal stability p-value: 0.02</w:t>
      </w:r>
    </w:p>
    <w:p w14:paraId="0A7C89BD">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P-val is smaller than 0.05, this suggests that original model has stochastic seasonality.</w:t>
      </w:r>
    </w:p>
    <w:p w14:paraId="7A25562B">
      <w:pPr>
        <w:pStyle w:val="20"/>
        <w:rPr>
          <w:rFonts w:hint="default" w:ascii="Times New Roman" w:hAnsi="Times New Roman" w:eastAsia="SimSun" w:cs="Times New Roman"/>
          <w:b w:val="0"/>
          <w:bCs/>
          <w:i/>
          <w:iCs w:val="0"/>
          <w:color w:val="000000"/>
          <w:sz w:val="20"/>
          <w:szCs w:val="20"/>
          <w:highlight w:val="none"/>
          <w:u w:val="none"/>
          <w:vertAlign w:val="baseline"/>
          <w:lang w:val="tr-TR"/>
        </w:rPr>
      </w:pPr>
    </w:p>
    <w:p w14:paraId="6C62BE14">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 xml:space="preserve">Our data seems to be not stationary so we will take a regular difference. There seems to be no seasonal root. </w:t>
      </w:r>
    </w:p>
    <w:p w14:paraId="3D338588">
      <w:pPr>
        <w:pStyle w:val="20"/>
        <w:ind w:left="0" w:leftChars="0" w:firstLine="0" w:firstLineChars="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p>
    <w:p w14:paraId="363F0199">
      <w:pPr>
        <w:pStyle w:val="20"/>
        <w:ind w:left="0" w:leftChars="0" w:firstLine="0" w:firstLineChars="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p>
    <w:p w14:paraId="394D6C91">
      <w:pPr>
        <w:pStyle w:val="20"/>
        <w:ind w:left="0" w:leftChars="0" w:firstLine="0" w:firstLineChars="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p>
    <w:p w14:paraId="32ED7479">
      <w:pPr>
        <w:pStyle w:val="2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We will apply the unit root tests again with the differenced data set.</w:t>
      </w:r>
    </w:p>
    <w:p w14:paraId="22A7111B">
      <w:pPr>
        <w:pStyle w:val="2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p>
    <w:p w14:paraId="296EA6A2">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KPSS TEST;</w:t>
      </w:r>
    </w:p>
    <w:p w14:paraId="6E956270">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KPSS Test for Level Stationary p-value:0.1</w:t>
      </w:r>
    </w:p>
    <w:p w14:paraId="27B97075">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The p-value is smaller than 0.05 so we are not Rejecting H0. That means, series is stationary.</w:t>
      </w:r>
    </w:p>
    <w:p w14:paraId="1AE0B3AD">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ADF TEST;</w:t>
      </w:r>
    </w:p>
    <w:p w14:paraId="05E9C070">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ADF Test for Stationary p-value:0.01</w:t>
      </w:r>
    </w:p>
    <w:p w14:paraId="41B5B1AA">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The p-value is smaller than 0.05 so we Reject H0. That means, series is stationary</w:t>
      </w:r>
    </w:p>
    <w:p w14:paraId="495450E8">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PP TEST;</w:t>
      </w:r>
    </w:p>
    <w:p w14:paraId="0D255081">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PP Test for Stationary p-value: 0.01</w:t>
      </w:r>
    </w:p>
    <w:p w14:paraId="1556422E">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 xml:space="preserve">It implies the series is stationary </w:t>
      </w:r>
    </w:p>
    <w:p w14:paraId="0F891EA7">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HEGY TEST;</w:t>
      </w:r>
    </w:p>
    <w:p w14:paraId="3FDC3507">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HEGY Test for Regular Unit Root p-val:0.01</w:t>
      </w:r>
    </w:p>
    <w:p w14:paraId="452E4888">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HEGY test implies that;</w:t>
      </w:r>
    </w:p>
    <w:p w14:paraId="45550FE3">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series is not stationary(0.01&lt;0.05)</w:t>
      </w:r>
    </w:p>
    <w:p w14:paraId="1622CB41">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Does not contain regular unit root</w:t>
      </w:r>
    </w:p>
    <w:p w14:paraId="76A35FAF">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Canova-Hansen;</w:t>
      </w:r>
    </w:p>
    <w:p w14:paraId="5A06CB4C">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ch Test for seasonal stability p-value: 0.43</w:t>
      </w:r>
    </w:p>
    <w:p w14:paraId="4D844CAE">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 xml:space="preserve">P-val is bigger than 0.05, this suggests that the series is deterministic and stationary after regular difference. </w:t>
      </w:r>
    </w:p>
    <w:p w14:paraId="3C64DAD8">
      <w:pPr>
        <w:pStyle w:val="20"/>
        <w:ind w:left="0" w:leftChars="0" w:firstLine="0" w:firstLineChars="0"/>
        <w:rPr>
          <w:rFonts w:hint="default" w:ascii="Times New Roman" w:hAnsi="Times New Roman" w:cs="Times New Roman"/>
          <w:b w:val="0"/>
          <w:bCs/>
          <w:i/>
          <w:iCs w:val="0"/>
          <w:sz w:val="20"/>
          <w:szCs w:val="20"/>
          <w:highlight w:val="none"/>
        </w:rPr>
      </w:pPr>
    </w:p>
    <w:p w14:paraId="6FDBC680">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rPr>
      </w:pPr>
      <w:r>
        <w:rPr>
          <w:rFonts w:hint="default" w:ascii="Times New Roman" w:hAnsi="Times New Roman" w:cs="Times New Roman"/>
          <w:b w:val="0"/>
          <w:bCs/>
          <w:i/>
          <w:iCs w:val="0"/>
          <w:sz w:val="20"/>
          <w:szCs w:val="20"/>
          <w:highlight w:val="none"/>
          <w:lang w:val="tr-TR"/>
        </w:rPr>
        <w:t>The values suggests that after the regular differencing series become stationary, thus we will continue with the differenced series.</w:t>
      </w:r>
      <w:r>
        <w:rPr>
          <w:rFonts w:hint="default" w:ascii="Times New Roman" w:hAnsi="Times New Roman" w:eastAsia="SimSun" w:cs="Times New Roman"/>
          <w:b w:val="0"/>
          <w:bCs/>
          <w:i/>
          <w:iCs w:val="0"/>
          <w:color w:val="000000"/>
          <w:sz w:val="20"/>
          <w:szCs w:val="20"/>
          <w:highlight w:val="none"/>
          <w:u w:val="none"/>
          <w:vertAlign w:val="baseline"/>
        </w:rPr>
        <w:drawing>
          <wp:inline distT="0" distB="0" distL="114300" distR="114300">
            <wp:extent cx="3188335" cy="1969770"/>
            <wp:effectExtent l="0" t="0" r="12065" b="11430"/>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14"/>
                    <a:stretch>
                      <a:fillRect/>
                    </a:stretch>
                  </pic:blipFill>
                  <pic:spPr>
                    <a:xfrm>
                      <a:off x="0" y="0"/>
                      <a:ext cx="3188335" cy="1969770"/>
                    </a:xfrm>
                    <a:prstGeom prst="rect">
                      <a:avLst/>
                    </a:prstGeom>
                    <a:noFill/>
                    <a:ln w="9525">
                      <a:noFill/>
                    </a:ln>
                  </pic:spPr>
                </pic:pic>
              </a:graphicData>
            </a:graphic>
          </wp:inline>
        </w:drawing>
      </w:r>
    </w:p>
    <w:p w14:paraId="53646FC6">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rPr>
      </w:pPr>
    </w:p>
    <w:p w14:paraId="2B191A2E">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Mean is now stationary.</w:t>
      </w:r>
    </w:p>
    <w:p w14:paraId="7EB86436">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rPr>
      </w:pPr>
    </w:p>
    <w:p w14:paraId="03C88E10">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335" cy="1969770"/>
            <wp:effectExtent l="0" t="0" r="12065" b="11430"/>
            <wp:docPr id="21"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IMG_256"/>
                    <pic:cNvPicPr>
                      <a:picLocks noChangeAspect="1"/>
                    </pic:cNvPicPr>
                  </pic:nvPicPr>
                  <pic:blipFill>
                    <a:blip r:embed="rId15"/>
                    <a:stretch>
                      <a:fillRect/>
                    </a:stretch>
                  </pic:blipFill>
                  <pic:spPr>
                    <a:xfrm>
                      <a:off x="0" y="0"/>
                      <a:ext cx="3188335" cy="1969770"/>
                    </a:xfrm>
                    <a:prstGeom prst="rect">
                      <a:avLst/>
                    </a:prstGeom>
                    <a:noFill/>
                    <a:ln w="9525">
                      <a:noFill/>
                    </a:ln>
                  </pic:spPr>
                </pic:pic>
              </a:graphicData>
            </a:graphic>
          </wp:inline>
        </w:drawing>
      </w:r>
    </w:p>
    <w:p w14:paraId="066574A5">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No decay is observed at acf plot.</w:t>
      </w:r>
    </w:p>
    <w:p w14:paraId="4B7E57DF">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rPr>
      </w:pPr>
    </w:p>
    <w:p w14:paraId="45C5D6D2">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drawing>
          <wp:inline distT="0" distB="0" distL="114300" distR="114300">
            <wp:extent cx="3186430" cy="1885315"/>
            <wp:effectExtent l="0" t="0" r="1270" b="6985"/>
            <wp:docPr id="20" name="Picture 20" descr="Ekran görüntüsü 2025-01-18 16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kran görüntüsü 2025-01-18 161421"/>
                    <pic:cNvPicPr>
                      <a:picLocks noChangeAspect="1"/>
                    </pic:cNvPicPr>
                  </pic:nvPicPr>
                  <pic:blipFill>
                    <a:blip r:embed="rId16"/>
                    <a:stretch>
                      <a:fillRect/>
                    </a:stretch>
                  </pic:blipFill>
                  <pic:spPr>
                    <a:xfrm>
                      <a:off x="0" y="0"/>
                      <a:ext cx="3186430" cy="1885315"/>
                    </a:xfrm>
                    <a:prstGeom prst="rect">
                      <a:avLst/>
                    </a:prstGeom>
                  </pic:spPr>
                </pic:pic>
              </a:graphicData>
            </a:graphic>
          </wp:inline>
        </w:drawing>
      </w:r>
    </w:p>
    <w:p w14:paraId="66F32EFC">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lang w:val="tr-TR"/>
        </w:rPr>
      </w:pPr>
    </w:p>
    <w:p w14:paraId="63A85591">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We will suggest ARIMA(4,1,5)</w:t>
      </w:r>
    </w:p>
    <w:p w14:paraId="3E8ACA05">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lang w:val="tr-TR"/>
        </w:rPr>
      </w:pPr>
    </w:p>
    <w:p w14:paraId="33F34E64">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Information table find the value 2573.461 which responds to ARIMA(2,1,5)</w:t>
      </w:r>
    </w:p>
    <w:p w14:paraId="03B5800D">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lang w:val="tr-TR"/>
        </w:rPr>
      </w:pPr>
    </w:p>
    <w:p w14:paraId="0C123921">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lang w:val="tr-TR"/>
        </w:rPr>
      </w:pPr>
    </w:p>
    <w:p w14:paraId="13A96B10">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lang w:val="tr-TR"/>
        </w:rPr>
      </w:pPr>
    </w:p>
    <w:p w14:paraId="45B3F30C">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lang w:val="tr-TR"/>
        </w:rPr>
      </w:pPr>
    </w:p>
    <w:p w14:paraId="46C3BBC4">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vertAlign w:val="baseline"/>
          <w:lang w:val="tr-TR"/>
        </w:rPr>
      </w:pPr>
    </w:p>
    <w:p w14:paraId="23DEDBBE">
      <w:pPr>
        <w:pStyle w:val="27"/>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Suggestıng models</w:t>
      </w:r>
    </w:p>
    <w:p w14:paraId="3886E8C4">
      <w:pPr>
        <w:pStyle w:val="20"/>
        <w:rPr>
          <w:rFonts w:hint="default" w:ascii="Times New Roman" w:hAnsi="Times New Roman" w:cs="Times New Roman"/>
          <w:b w:val="0"/>
          <w:bCs/>
          <w:i/>
          <w:iCs w:val="0"/>
          <w:sz w:val="20"/>
          <w:szCs w:val="20"/>
          <w:highlight w:val="none"/>
          <w:lang w:val="tr-TR"/>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 xml:space="preserve">We capturated the significant models in here. </w:t>
      </w:r>
    </w:p>
    <w:p w14:paraId="7F146895">
      <w:pPr>
        <w:pStyle w:val="20"/>
        <w:ind w:left="0" w:leftChars="0" w:firstLine="0" w:firstLine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ARIMA(3,1,3)(2,0,0)[12]</w:t>
      </w:r>
    </w:p>
    <w:p w14:paraId="43AAA05B">
      <w:pPr>
        <w:pStyle w:val="2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 xml:space="preserve">(ar3) |-0.5795/0.0756| &gt; 2       ar3 is Significant </w:t>
      </w:r>
    </w:p>
    <w:p w14:paraId="2F0E1C88">
      <w:pPr>
        <w:pStyle w:val="2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 xml:space="preserve">(ma3) |0.5932 /0.0979| &gt; 2      ma3 is Significant </w:t>
      </w:r>
    </w:p>
    <w:p w14:paraId="06F252CC">
      <w:pPr>
        <w:pStyle w:val="20"/>
        <w:rPr>
          <w:rFonts w:hint="default" w:ascii="Times New Roman" w:hAnsi="Times New Roman" w:cs="Times New Roman"/>
          <w:b w:val="0"/>
          <w:bCs/>
          <w:i/>
          <w:iCs w:val="0"/>
          <w:sz w:val="20"/>
          <w:szCs w:val="20"/>
          <w:highlight w:val="none"/>
        </w:rPr>
      </w:pPr>
      <w:r>
        <w:rPr>
          <w:rFonts w:hint="default" w:ascii="Times New Roman" w:hAnsi="Times New Roman" w:cs="Times New Roman"/>
          <w:b w:val="0"/>
          <w:bCs/>
          <w:i/>
          <w:iCs w:val="0"/>
          <w:sz w:val="20"/>
          <w:szCs w:val="20"/>
          <w:highlight w:val="none"/>
          <w:lang w:val="tr-TR"/>
        </w:rPr>
        <w:t xml:space="preserve">(sar3) |-0.0221/0.0371| &lt; 2      sar2 is not Significant </w:t>
      </w:r>
    </w:p>
    <w:p w14:paraId="473E6660">
      <w:pPr>
        <w:pStyle w:val="8"/>
        <w:ind w:left="0" w:leftChars="0" w:firstLine="0" w:firstLineChars="0"/>
        <w:rPr>
          <w:rFonts w:hint="default" w:ascii="Times New Roman" w:hAnsi="Times New Roman" w:eastAsia="SimSun" w:cs="Times New Roman"/>
          <w:b w:val="0"/>
          <w:bCs/>
          <w:i/>
          <w:iCs w:val="0"/>
          <w:sz w:val="20"/>
          <w:szCs w:val="20"/>
          <w:highlight w:val="none"/>
        </w:rPr>
      </w:pPr>
      <w:r>
        <w:rPr>
          <w:rFonts w:hint="default" w:ascii="Times New Roman" w:hAnsi="Times New Roman" w:cs="Times New Roman"/>
          <w:b w:val="0"/>
          <w:bCs/>
          <w:i/>
          <w:iCs w:val="0"/>
          <w:sz w:val="20"/>
          <w:szCs w:val="20"/>
          <w:highlight w:val="none"/>
        </w:rPr>
        <w:t>sigma^2 = 0.3736:  log likelihood = -716.11 AIC=1450.22   AICc=1450.45   BIC=1492.12</w:t>
      </w:r>
    </w:p>
    <w:p w14:paraId="606A8000">
      <w:pPr>
        <w:pStyle w:val="8"/>
        <w:ind w:left="0" w:leftChars="0" w:firstLine="0" w:firstLineChars="0"/>
        <w:rPr>
          <w:rFonts w:hint="default" w:ascii="Times New Roman" w:hAnsi="Times New Roman" w:eastAsia="SimSun" w:cs="Times New Roman"/>
          <w:b w:val="0"/>
          <w:bCs/>
          <w:i/>
          <w:iCs w:val="0"/>
          <w:sz w:val="20"/>
          <w:szCs w:val="20"/>
          <w:highlight w:val="none"/>
        </w:rPr>
      </w:pPr>
    </w:p>
    <w:p w14:paraId="30E52E5B">
      <w:pPr>
        <w:pStyle w:val="8"/>
        <w:ind w:left="0" w:leftChars="0" w:firstLine="0" w:firstLineChars="0"/>
        <w:rPr>
          <w:rFonts w:hint="default" w:ascii="Times New Roman" w:hAnsi="Times New Roman" w:eastAsia="SimSun" w:cs="Times New Roman"/>
          <w:b w:val="0"/>
          <w:bCs/>
          <w:i/>
          <w:iCs w:val="0"/>
          <w:sz w:val="20"/>
          <w:szCs w:val="20"/>
          <w:highlight w:val="none"/>
        </w:rPr>
      </w:pPr>
      <w:r>
        <w:rPr>
          <w:rFonts w:hint="default" w:ascii="Times New Roman" w:hAnsi="Times New Roman" w:eastAsia="SimSun" w:cs="Times New Roman"/>
          <w:b w:val="0"/>
          <w:bCs/>
          <w:i/>
          <w:iCs w:val="0"/>
          <w:sz w:val="20"/>
          <w:szCs w:val="20"/>
          <w:highlight w:val="none"/>
        </w:rPr>
        <w:t>ARIMA(</w:t>
      </w:r>
      <w:r>
        <w:rPr>
          <w:rFonts w:hint="default" w:ascii="Times New Roman" w:hAnsi="Times New Roman" w:eastAsia="SimSun" w:cs="Times New Roman"/>
          <w:b w:val="0"/>
          <w:bCs/>
          <w:i/>
          <w:iCs w:val="0"/>
          <w:sz w:val="20"/>
          <w:szCs w:val="20"/>
          <w:highlight w:val="none"/>
          <w:lang w:val="tr-TR"/>
        </w:rPr>
        <w:t>3</w:t>
      </w:r>
      <w:r>
        <w:rPr>
          <w:rFonts w:hint="default" w:ascii="Times New Roman" w:hAnsi="Times New Roman" w:eastAsia="SimSun" w:cs="Times New Roman"/>
          <w:b w:val="0"/>
          <w:bCs/>
          <w:i/>
          <w:iCs w:val="0"/>
          <w:sz w:val="20"/>
          <w:szCs w:val="20"/>
          <w:highlight w:val="none"/>
        </w:rPr>
        <w:t>,1,</w:t>
      </w:r>
      <w:r>
        <w:rPr>
          <w:rFonts w:hint="default" w:ascii="Times New Roman" w:hAnsi="Times New Roman" w:eastAsia="SimSun" w:cs="Times New Roman"/>
          <w:b w:val="0"/>
          <w:bCs/>
          <w:i/>
          <w:iCs w:val="0"/>
          <w:sz w:val="20"/>
          <w:szCs w:val="20"/>
          <w:highlight w:val="none"/>
          <w:lang w:val="tr-TR"/>
        </w:rPr>
        <w:t>3</w:t>
      </w:r>
      <w:r>
        <w:rPr>
          <w:rFonts w:hint="default" w:ascii="Times New Roman" w:hAnsi="Times New Roman" w:eastAsia="SimSun" w:cs="Times New Roman"/>
          <w:b w:val="0"/>
          <w:bCs/>
          <w:i/>
          <w:iCs w:val="0"/>
          <w:sz w:val="20"/>
          <w:szCs w:val="20"/>
          <w:highlight w:val="none"/>
        </w:rPr>
        <w:t>)</w:t>
      </w:r>
    </w:p>
    <w:p w14:paraId="4CC028BF">
      <w:pPr>
        <w:keepNext w:val="0"/>
        <w:keepLines w:val="0"/>
        <w:widowControl/>
        <w:suppressLineNumbers w:val="0"/>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sz w:val="20"/>
          <w:szCs w:val="20"/>
          <w:highlight w:val="none"/>
        </w:rPr>
        <w:t xml:space="preserve"> </w:t>
      </w:r>
      <w:r>
        <w:rPr>
          <w:rFonts w:hint="default" w:ascii="Times New Roman" w:hAnsi="Times New Roman" w:eastAsia="SimSun" w:cs="Times New Roman"/>
          <w:b w:val="0"/>
          <w:bCs/>
          <w:i/>
          <w:iCs w:val="0"/>
          <w:sz w:val="20"/>
          <w:szCs w:val="20"/>
          <w:highlight w:val="none"/>
          <w:lang w:val="tr-TR"/>
        </w:rPr>
        <w:t xml:space="preserve">   (</w:t>
      </w:r>
      <w:r>
        <w:rPr>
          <w:rStyle w:val="14"/>
          <w:rFonts w:hint="default" w:ascii="Times New Roman" w:hAnsi="Times New Roman" w:cs="Times New Roman"/>
          <w:b w:val="0"/>
          <w:bCs/>
          <w:i/>
          <w:iCs w:val="0"/>
          <w:sz w:val="20"/>
          <w:szCs w:val="20"/>
          <w:highlight w:val="none"/>
        </w:rPr>
        <w:t>ar</w:t>
      </w:r>
      <w:r>
        <w:rPr>
          <w:rStyle w:val="14"/>
          <w:rFonts w:hint="default" w:ascii="Times New Roman" w:hAnsi="Times New Roman" w:cs="Times New Roman"/>
          <w:b w:val="0"/>
          <w:bCs/>
          <w:i/>
          <w:iCs w:val="0"/>
          <w:sz w:val="20"/>
          <w:szCs w:val="20"/>
          <w:highlight w:val="none"/>
          <w:lang w:val="tr-TR"/>
        </w:rPr>
        <w:t>3)</w:t>
      </w:r>
      <w:r>
        <w:rPr>
          <w:rFonts w:hint="default" w:ascii="Times New Roman" w:hAnsi="Times New Roman" w:cs="Times New Roman"/>
          <w:b w:val="0"/>
          <w:bCs/>
          <w:i/>
          <w:iCs w:val="0"/>
          <w:sz w:val="20"/>
          <w:szCs w:val="20"/>
          <w:highlight w:val="none"/>
        </w:rPr>
        <w:t>∣-0.5756/0.</w:t>
      </w:r>
      <w:r>
        <w:rPr>
          <w:rFonts w:hint="default" w:ascii="Times New Roman" w:hAnsi="Times New Roman" w:cs="Times New Roman"/>
          <w:b w:val="0"/>
          <w:bCs/>
          <w:i/>
          <w:iCs w:val="0"/>
          <w:sz w:val="20"/>
          <w:szCs w:val="20"/>
          <w:highlight w:val="none"/>
          <w:lang w:val="tr-TR"/>
        </w:rPr>
        <w:t>0751</w:t>
      </w:r>
      <w:r>
        <w:rPr>
          <w:rFonts w:hint="default" w:ascii="Times New Roman" w:hAnsi="Times New Roman" w:cs="Times New Roman"/>
          <w:b w:val="0"/>
          <w:bCs/>
          <w:i/>
          <w:iCs w:val="0"/>
          <w:sz w:val="20"/>
          <w:szCs w:val="20"/>
          <w:highlight w:val="none"/>
        </w:rPr>
        <w:t>∣&gt;2</w:t>
      </w:r>
      <w:r>
        <w:rPr>
          <w:rFonts w:hint="default" w:ascii="Times New Roman" w:hAnsi="Times New Roman" w:cs="Times New Roman"/>
          <w:b w:val="0"/>
          <w:bCs/>
          <w:i/>
          <w:iCs w:val="0"/>
          <w:sz w:val="20"/>
          <w:szCs w:val="20"/>
          <w:highlight w:val="none"/>
          <w:lang w:val="tr-TR"/>
        </w:rPr>
        <w:t xml:space="preserve">        </w:t>
      </w:r>
      <w:r>
        <w:rPr>
          <w:rFonts w:hint="default" w:ascii="Times New Roman" w:hAnsi="Times New Roman" w:cs="Times New Roman"/>
          <w:b w:val="0"/>
          <w:bCs/>
          <w:i/>
          <w:iCs w:val="0"/>
          <w:sz w:val="20"/>
          <w:szCs w:val="20"/>
          <w:highlight w:val="none"/>
        </w:rPr>
        <w:t xml:space="preserve"> </w:t>
      </w:r>
      <w:r>
        <w:rPr>
          <w:rFonts w:hint="default" w:ascii="Times New Roman" w:hAnsi="Times New Roman" w:cs="Times New Roman"/>
          <w:b w:val="0"/>
          <w:bCs/>
          <w:i/>
          <w:iCs w:val="0"/>
          <w:sz w:val="20"/>
          <w:szCs w:val="20"/>
          <w:highlight w:val="none"/>
          <w:lang w:val="tr-TR"/>
        </w:rPr>
        <w:t>ar3 is S</w:t>
      </w:r>
      <w:r>
        <w:rPr>
          <w:rStyle w:val="14"/>
          <w:rFonts w:hint="default" w:ascii="Times New Roman" w:hAnsi="Times New Roman" w:cs="Times New Roman"/>
          <w:b w:val="0"/>
          <w:bCs/>
          <w:i/>
          <w:iCs w:val="0"/>
          <w:sz w:val="20"/>
          <w:szCs w:val="20"/>
          <w:highlight w:val="none"/>
        </w:rPr>
        <w:t>ignificant</w:t>
      </w:r>
    </w:p>
    <w:p w14:paraId="7C19FD71">
      <w:pPr>
        <w:keepNext w:val="0"/>
        <w:keepLines w:val="0"/>
        <w:widowControl/>
        <w:suppressLineNumbers w:val="0"/>
        <w:ind w:firstLine="200" w:firstLineChars="100"/>
        <w:rPr>
          <w:rFonts w:hint="default" w:ascii="Times New Roman" w:hAnsi="Times New Roman" w:cs="Times New Roman"/>
          <w:b w:val="0"/>
          <w:bCs/>
          <w:i/>
          <w:iCs w:val="0"/>
          <w:sz w:val="20"/>
          <w:szCs w:val="20"/>
          <w:highlight w:val="none"/>
        </w:rPr>
      </w:pPr>
      <w:r>
        <w:rPr>
          <w:rStyle w:val="14"/>
          <w:rFonts w:hint="default" w:ascii="Times New Roman" w:hAnsi="Times New Roman" w:cs="Times New Roman"/>
          <w:b w:val="0"/>
          <w:bCs/>
          <w:i/>
          <w:iCs w:val="0"/>
          <w:sz w:val="20"/>
          <w:szCs w:val="20"/>
          <w:highlight w:val="none"/>
          <w:lang w:val="tr-TR"/>
        </w:rPr>
        <w:t>(</w:t>
      </w:r>
      <w:r>
        <w:rPr>
          <w:rStyle w:val="14"/>
          <w:rFonts w:hint="default" w:ascii="Times New Roman" w:hAnsi="Times New Roman" w:cs="Times New Roman"/>
          <w:b w:val="0"/>
          <w:bCs/>
          <w:i/>
          <w:iCs w:val="0"/>
          <w:sz w:val="20"/>
          <w:szCs w:val="20"/>
          <w:highlight w:val="none"/>
        </w:rPr>
        <w:t>ma</w:t>
      </w:r>
      <w:r>
        <w:rPr>
          <w:rStyle w:val="14"/>
          <w:rFonts w:hint="default" w:ascii="Times New Roman" w:hAnsi="Times New Roman" w:cs="Times New Roman"/>
          <w:b w:val="0"/>
          <w:bCs/>
          <w:i/>
          <w:iCs w:val="0"/>
          <w:sz w:val="20"/>
          <w:szCs w:val="20"/>
          <w:highlight w:val="none"/>
          <w:lang w:val="tr-TR"/>
        </w:rPr>
        <w:t>3)</w:t>
      </w:r>
      <w:r>
        <w:rPr>
          <w:rStyle w:val="14"/>
          <w:rFonts w:hint="default" w:ascii="Times New Roman" w:hAnsi="Times New Roman" w:cs="Times New Roman"/>
          <w:b w:val="0"/>
          <w:bCs/>
          <w:i/>
          <w:iCs w:val="0"/>
          <w:sz w:val="20"/>
          <w:szCs w:val="20"/>
          <w:highlight w:val="none"/>
        </w:rPr>
        <w:t>:</w:t>
      </w:r>
      <w:r>
        <w:rPr>
          <w:rFonts w:hint="default" w:ascii="Times New Roman" w:hAnsi="Times New Roman" w:cs="Times New Roman"/>
          <w:b w:val="0"/>
          <w:bCs/>
          <w:i/>
          <w:iCs w:val="0"/>
          <w:sz w:val="20"/>
          <w:szCs w:val="20"/>
          <w:highlight w:val="none"/>
        </w:rPr>
        <w:t>∣0.58</w:t>
      </w:r>
      <w:r>
        <w:rPr>
          <w:rFonts w:hint="default" w:ascii="Times New Roman" w:hAnsi="Times New Roman" w:cs="Times New Roman"/>
          <w:b w:val="0"/>
          <w:bCs/>
          <w:i/>
          <w:iCs w:val="0"/>
          <w:sz w:val="20"/>
          <w:szCs w:val="20"/>
          <w:highlight w:val="none"/>
          <w:lang w:val="tr-TR"/>
        </w:rPr>
        <w:t>91</w:t>
      </w:r>
      <w:r>
        <w:rPr>
          <w:rFonts w:hint="default" w:ascii="Times New Roman" w:hAnsi="Times New Roman" w:cs="Times New Roman"/>
          <w:b w:val="0"/>
          <w:bCs/>
          <w:i/>
          <w:iCs w:val="0"/>
          <w:sz w:val="20"/>
          <w:szCs w:val="20"/>
          <w:highlight w:val="none"/>
        </w:rPr>
        <w:t>/0.</w:t>
      </w:r>
      <w:r>
        <w:rPr>
          <w:rFonts w:hint="default" w:ascii="Times New Roman" w:hAnsi="Times New Roman" w:cs="Times New Roman"/>
          <w:b w:val="0"/>
          <w:bCs/>
          <w:i/>
          <w:iCs w:val="0"/>
          <w:sz w:val="20"/>
          <w:szCs w:val="20"/>
          <w:highlight w:val="none"/>
          <w:lang w:val="tr-TR"/>
        </w:rPr>
        <w:t>0938</w:t>
      </w:r>
      <w:r>
        <w:rPr>
          <w:rFonts w:hint="default" w:ascii="Times New Roman" w:hAnsi="Times New Roman" w:cs="Times New Roman"/>
          <w:b w:val="0"/>
          <w:bCs/>
          <w:i/>
          <w:iCs w:val="0"/>
          <w:sz w:val="20"/>
          <w:szCs w:val="20"/>
          <w:highlight w:val="none"/>
        </w:rPr>
        <w:t>∣&gt;2</w:t>
      </w:r>
      <w:r>
        <w:rPr>
          <w:rFonts w:hint="default" w:ascii="Times New Roman" w:hAnsi="Times New Roman" w:cs="Times New Roman"/>
          <w:b w:val="0"/>
          <w:bCs/>
          <w:i/>
          <w:iCs w:val="0"/>
          <w:sz w:val="20"/>
          <w:szCs w:val="20"/>
          <w:highlight w:val="none"/>
          <w:lang w:val="tr-TR"/>
        </w:rPr>
        <w:t xml:space="preserve">    ma3 is</w:t>
      </w:r>
      <w:r>
        <w:rPr>
          <w:rFonts w:hint="default" w:ascii="Times New Roman" w:hAnsi="Times New Roman" w:cs="Times New Roman"/>
          <w:b w:val="0"/>
          <w:bCs/>
          <w:i/>
          <w:iCs w:val="0"/>
          <w:sz w:val="20"/>
          <w:szCs w:val="20"/>
          <w:highlight w:val="none"/>
        </w:rPr>
        <w:t xml:space="preserve"> </w:t>
      </w:r>
      <w:r>
        <w:rPr>
          <w:rStyle w:val="14"/>
          <w:rFonts w:hint="default" w:ascii="Times New Roman" w:hAnsi="Times New Roman" w:cs="Times New Roman"/>
          <w:b w:val="0"/>
          <w:bCs/>
          <w:i/>
          <w:iCs w:val="0"/>
          <w:sz w:val="20"/>
          <w:szCs w:val="20"/>
          <w:highlight w:val="none"/>
        </w:rPr>
        <w:t>Significant</w:t>
      </w:r>
    </w:p>
    <w:p w14:paraId="29ED5F63">
      <w:pPr>
        <w:pStyle w:val="8"/>
        <w:ind w:left="0" w:leftChars="0" w:firstLine="0" w:firstLineChars="0"/>
        <w:rPr>
          <w:rFonts w:hint="default" w:ascii="Times New Roman" w:hAnsi="Times New Roman" w:eastAsia="SimSun" w:cs="Times New Roman"/>
          <w:b w:val="0"/>
          <w:bCs/>
          <w:i/>
          <w:iCs w:val="0"/>
          <w:sz w:val="20"/>
          <w:szCs w:val="20"/>
          <w:highlight w:val="none"/>
        </w:rPr>
      </w:pPr>
      <w:r>
        <w:rPr>
          <w:rFonts w:hint="default" w:ascii="Times New Roman" w:hAnsi="Times New Roman" w:eastAsia="SimSun" w:cs="Times New Roman"/>
          <w:b w:val="0"/>
          <w:bCs/>
          <w:i/>
          <w:iCs w:val="0"/>
          <w:sz w:val="20"/>
          <w:szCs w:val="20"/>
          <w:highlight w:val="none"/>
        </w:rPr>
        <w:t>sigma^2 = 0.3728:  log likelihood = -716.29 AIC=1446.58   AICc=1446.72   BIC=1479.17</w:t>
      </w:r>
    </w:p>
    <w:p w14:paraId="305C68F1">
      <w:pPr>
        <w:pStyle w:val="8"/>
        <w:ind w:left="0" w:leftChars="0" w:firstLine="0" w:firstLineChars="0"/>
        <w:rPr>
          <w:rFonts w:hint="default" w:ascii="Times New Roman" w:hAnsi="Times New Roman" w:eastAsia="SimSun" w:cs="Times New Roman"/>
          <w:b w:val="0"/>
          <w:bCs/>
          <w:i/>
          <w:iCs w:val="0"/>
          <w:sz w:val="20"/>
          <w:szCs w:val="20"/>
          <w:highlight w:val="none"/>
        </w:rPr>
      </w:pPr>
      <w:r>
        <w:rPr>
          <w:rFonts w:hint="default" w:ascii="Times New Roman" w:hAnsi="Times New Roman" w:eastAsia="SimSun" w:cs="Times New Roman"/>
          <w:b w:val="0"/>
          <w:bCs/>
          <w:i/>
          <w:iCs w:val="0"/>
          <w:sz w:val="20"/>
          <w:szCs w:val="20"/>
          <w:highlight w:val="none"/>
        </w:rPr>
        <w:t>ARIMA(1,1,1)</w:t>
      </w:r>
    </w:p>
    <w:p w14:paraId="27ADEAE1">
      <w:pPr>
        <w:keepNext w:val="0"/>
        <w:keepLines w:val="0"/>
        <w:widowControl/>
        <w:suppressLineNumbers w:val="0"/>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sz w:val="20"/>
          <w:szCs w:val="20"/>
          <w:highlight w:val="none"/>
        </w:rPr>
        <w:t xml:space="preserve"> </w:t>
      </w:r>
      <w:r>
        <w:rPr>
          <w:rFonts w:hint="default" w:ascii="Times New Roman" w:hAnsi="Times New Roman" w:eastAsia="SimSun" w:cs="Times New Roman"/>
          <w:b w:val="0"/>
          <w:bCs/>
          <w:i/>
          <w:iCs w:val="0"/>
          <w:sz w:val="20"/>
          <w:szCs w:val="20"/>
          <w:highlight w:val="none"/>
          <w:lang w:val="tr-TR"/>
        </w:rPr>
        <w:t xml:space="preserve">   (</w:t>
      </w:r>
      <w:r>
        <w:rPr>
          <w:rStyle w:val="14"/>
          <w:rFonts w:hint="default" w:ascii="Times New Roman" w:hAnsi="Times New Roman" w:cs="Times New Roman"/>
          <w:b w:val="0"/>
          <w:bCs/>
          <w:i/>
          <w:iCs w:val="0"/>
          <w:sz w:val="20"/>
          <w:szCs w:val="20"/>
          <w:highlight w:val="none"/>
        </w:rPr>
        <w:t>ar1</w:t>
      </w:r>
      <w:r>
        <w:rPr>
          <w:rStyle w:val="14"/>
          <w:rFonts w:hint="default" w:ascii="Times New Roman" w:hAnsi="Times New Roman" w:cs="Times New Roman"/>
          <w:b w:val="0"/>
          <w:bCs/>
          <w:i/>
          <w:iCs w:val="0"/>
          <w:sz w:val="20"/>
          <w:szCs w:val="20"/>
          <w:highlight w:val="none"/>
          <w:lang w:val="tr-TR"/>
        </w:rPr>
        <w:t>)</w:t>
      </w:r>
      <w:r>
        <w:rPr>
          <w:rFonts w:hint="default" w:ascii="Times New Roman" w:hAnsi="Times New Roman" w:cs="Times New Roman"/>
          <w:b w:val="0"/>
          <w:bCs/>
          <w:i/>
          <w:iCs w:val="0"/>
          <w:sz w:val="20"/>
          <w:szCs w:val="20"/>
          <w:highlight w:val="none"/>
        </w:rPr>
        <w:t>∣0.3816/0.1001∣&gt;2</w:t>
      </w:r>
      <w:r>
        <w:rPr>
          <w:rFonts w:hint="default" w:ascii="Times New Roman" w:hAnsi="Times New Roman" w:cs="Times New Roman"/>
          <w:b w:val="0"/>
          <w:bCs/>
          <w:i/>
          <w:iCs w:val="0"/>
          <w:sz w:val="20"/>
          <w:szCs w:val="20"/>
          <w:highlight w:val="none"/>
          <w:lang w:val="tr-TR"/>
        </w:rPr>
        <w:t xml:space="preserve">        </w:t>
      </w:r>
      <w:r>
        <w:rPr>
          <w:rFonts w:hint="default" w:ascii="Times New Roman" w:hAnsi="Times New Roman" w:cs="Times New Roman"/>
          <w:b w:val="0"/>
          <w:bCs/>
          <w:i/>
          <w:iCs w:val="0"/>
          <w:sz w:val="20"/>
          <w:szCs w:val="20"/>
          <w:highlight w:val="none"/>
        </w:rPr>
        <w:t xml:space="preserve"> </w:t>
      </w:r>
      <w:r>
        <w:rPr>
          <w:rFonts w:hint="default" w:ascii="Times New Roman" w:hAnsi="Times New Roman" w:cs="Times New Roman"/>
          <w:b w:val="0"/>
          <w:bCs/>
          <w:i/>
          <w:iCs w:val="0"/>
          <w:sz w:val="20"/>
          <w:szCs w:val="20"/>
          <w:highlight w:val="none"/>
          <w:lang w:val="tr-TR"/>
        </w:rPr>
        <w:t>ar1 is S</w:t>
      </w:r>
      <w:r>
        <w:rPr>
          <w:rStyle w:val="14"/>
          <w:rFonts w:hint="default" w:ascii="Times New Roman" w:hAnsi="Times New Roman" w:cs="Times New Roman"/>
          <w:b w:val="0"/>
          <w:bCs/>
          <w:i/>
          <w:iCs w:val="0"/>
          <w:sz w:val="20"/>
          <w:szCs w:val="20"/>
          <w:highlight w:val="none"/>
        </w:rPr>
        <w:t>ignificant</w:t>
      </w:r>
    </w:p>
    <w:p w14:paraId="3680D701">
      <w:pPr>
        <w:keepNext w:val="0"/>
        <w:keepLines w:val="0"/>
        <w:widowControl/>
        <w:suppressLineNumbers w:val="0"/>
        <w:ind w:firstLine="200" w:firstLineChars="100"/>
        <w:rPr>
          <w:rFonts w:hint="default" w:ascii="Times New Roman" w:hAnsi="Times New Roman" w:cs="Times New Roman"/>
          <w:b w:val="0"/>
          <w:bCs/>
          <w:i/>
          <w:iCs w:val="0"/>
          <w:sz w:val="20"/>
          <w:szCs w:val="20"/>
          <w:highlight w:val="none"/>
        </w:rPr>
      </w:pPr>
      <w:r>
        <w:rPr>
          <w:rStyle w:val="14"/>
          <w:rFonts w:hint="default" w:ascii="Times New Roman" w:hAnsi="Times New Roman" w:cs="Times New Roman"/>
          <w:b w:val="0"/>
          <w:bCs/>
          <w:i/>
          <w:iCs w:val="0"/>
          <w:sz w:val="20"/>
          <w:szCs w:val="20"/>
          <w:highlight w:val="none"/>
          <w:lang w:val="tr-TR"/>
        </w:rPr>
        <w:t>(</w:t>
      </w:r>
      <w:r>
        <w:rPr>
          <w:rStyle w:val="14"/>
          <w:rFonts w:hint="default" w:ascii="Times New Roman" w:hAnsi="Times New Roman" w:cs="Times New Roman"/>
          <w:b w:val="0"/>
          <w:bCs/>
          <w:i/>
          <w:iCs w:val="0"/>
          <w:sz w:val="20"/>
          <w:szCs w:val="20"/>
          <w:highlight w:val="none"/>
        </w:rPr>
        <w:t>ma1</w:t>
      </w:r>
      <w:r>
        <w:rPr>
          <w:rStyle w:val="14"/>
          <w:rFonts w:hint="default" w:ascii="Times New Roman" w:hAnsi="Times New Roman" w:cs="Times New Roman"/>
          <w:b w:val="0"/>
          <w:bCs/>
          <w:i/>
          <w:iCs w:val="0"/>
          <w:sz w:val="20"/>
          <w:szCs w:val="20"/>
          <w:highlight w:val="none"/>
          <w:lang w:val="tr-TR"/>
        </w:rPr>
        <w:t>)</w:t>
      </w:r>
      <w:r>
        <w:rPr>
          <w:rStyle w:val="14"/>
          <w:rFonts w:hint="default" w:ascii="Times New Roman" w:hAnsi="Times New Roman" w:cs="Times New Roman"/>
          <w:b w:val="0"/>
          <w:bCs/>
          <w:i/>
          <w:iCs w:val="0"/>
          <w:sz w:val="20"/>
          <w:szCs w:val="20"/>
          <w:highlight w:val="none"/>
        </w:rPr>
        <w:t>:</w:t>
      </w:r>
      <w:r>
        <w:rPr>
          <w:rFonts w:hint="default" w:ascii="Times New Roman" w:hAnsi="Times New Roman" w:cs="Times New Roman"/>
          <w:b w:val="0"/>
          <w:bCs/>
          <w:i/>
          <w:iCs w:val="0"/>
          <w:sz w:val="20"/>
          <w:szCs w:val="20"/>
          <w:highlight w:val="none"/>
        </w:rPr>
        <w:t>∣−0.5870/0.0859∣&gt;2</w:t>
      </w:r>
      <w:r>
        <w:rPr>
          <w:rFonts w:hint="default" w:ascii="Times New Roman" w:hAnsi="Times New Roman" w:cs="Times New Roman"/>
          <w:b w:val="0"/>
          <w:bCs/>
          <w:i/>
          <w:iCs w:val="0"/>
          <w:sz w:val="20"/>
          <w:szCs w:val="20"/>
          <w:highlight w:val="none"/>
          <w:lang w:val="tr-TR"/>
        </w:rPr>
        <w:t xml:space="preserve">    ma1 is</w:t>
      </w:r>
      <w:r>
        <w:rPr>
          <w:rFonts w:hint="default" w:ascii="Times New Roman" w:hAnsi="Times New Roman" w:cs="Times New Roman"/>
          <w:b w:val="0"/>
          <w:bCs/>
          <w:i/>
          <w:iCs w:val="0"/>
          <w:sz w:val="20"/>
          <w:szCs w:val="20"/>
          <w:highlight w:val="none"/>
        </w:rPr>
        <w:t xml:space="preserve"> </w:t>
      </w:r>
      <w:r>
        <w:rPr>
          <w:rStyle w:val="14"/>
          <w:rFonts w:hint="default" w:ascii="Times New Roman" w:hAnsi="Times New Roman" w:cs="Times New Roman"/>
          <w:b w:val="0"/>
          <w:bCs/>
          <w:i/>
          <w:iCs w:val="0"/>
          <w:sz w:val="20"/>
          <w:szCs w:val="20"/>
          <w:highlight w:val="none"/>
        </w:rPr>
        <w:t>Significant</w:t>
      </w:r>
    </w:p>
    <w:p w14:paraId="3EF6215E">
      <w:pPr>
        <w:pStyle w:val="8"/>
        <w:ind w:left="0" w:leftChars="0" w:firstLine="0" w:firstLineChars="0"/>
        <w:rPr>
          <w:rFonts w:hint="default" w:ascii="Times New Roman" w:hAnsi="Times New Roman" w:eastAsia="SimSun" w:cs="Times New Roman"/>
          <w:b w:val="0"/>
          <w:bCs/>
          <w:i/>
          <w:iCs w:val="0"/>
          <w:sz w:val="20"/>
          <w:szCs w:val="20"/>
          <w:highlight w:val="none"/>
        </w:rPr>
      </w:pPr>
      <w:r>
        <w:rPr>
          <w:rFonts w:hint="default" w:ascii="Times New Roman" w:hAnsi="Times New Roman" w:eastAsia="SimSun" w:cs="Times New Roman"/>
          <w:b w:val="0"/>
          <w:bCs/>
          <w:i/>
          <w:iCs w:val="0"/>
          <w:sz w:val="20"/>
          <w:szCs w:val="20"/>
          <w:highlight w:val="none"/>
        </w:rPr>
        <w:t>sigma^2 = 0.3798:  log likelihood = -725.49 AIC=1456.97   AICc=1457   BIC=1470.94</w:t>
      </w:r>
    </w:p>
    <w:p w14:paraId="0E037CE2">
      <w:pPr>
        <w:pStyle w:val="8"/>
        <w:ind w:left="0" w:leftChars="0" w:firstLine="0" w:firstLineChars="0"/>
        <w:rPr>
          <w:rFonts w:hint="default" w:ascii="Times New Roman" w:hAnsi="Times New Roman" w:eastAsia="SimSun" w:cs="Times New Roman"/>
          <w:b w:val="0"/>
          <w:bCs/>
          <w:i/>
          <w:iCs w:val="0"/>
          <w:sz w:val="20"/>
          <w:szCs w:val="20"/>
          <w:highlight w:val="none"/>
        </w:rPr>
      </w:pPr>
    </w:p>
    <w:p w14:paraId="5A38F8A1">
      <w:pPr>
        <w:pStyle w:val="8"/>
        <w:ind w:left="0" w:leftChars="0" w:firstLine="0" w:firstLineChars="0"/>
        <w:rPr>
          <w:rFonts w:hint="default" w:ascii="Times New Roman" w:hAnsi="Times New Roman" w:eastAsia="SimSun" w:cs="Times New Roman"/>
          <w:b w:val="0"/>
          <w:bCs/>
          <w:i/>
          <w:iCs w:val="0"/>
          <w:sz w:val="20"/>
          <w:szCs w:val="20"/>
          <w:highlight w:val="none"/>
        </w:rPr>
      </w:pPr>
      <w:r>
        <w:rPr>
          <w:rFonts w:hint="default" w:ascii="Times New Roman" w:hAnsi="Times New Roman" w:eastAsia="SimSun" w:cs="Times New Roman"/>
          <w:b w:val="0"/>
          <w:bCs/>
          <w:i/>
          <w:iCs w:val="0"/>
          <w:sz w:val="20"/>
          <w:szCs w:val="20"/>
          <w:highlight w:val="none"/>
        </w:rPr>
        <w:t>ARIMA(1,1,1)(2,1,3)[12]</w:t>
      </w:r>
    </w:p>
    <w:p w14:paraId="34AB3F91">
      <w:pPr>
        <w:keepNext w:val="0"/>
        <w:keepLines w:val="0"/>
        <w:widowControl/>
        <w:suppressLineNumbers w:val="0"/>
        <w:rPr>
          <w:rFonts w:hint="default" w:ascii="Times New Roman" w:hAnsi="Times New Roman" w:cs="Times New Roman"/>
          <w:b w:val="0"/>
          <w:bCs/>
          <w:i/>
          <w:iCs w:val="0"/>
          <w:sz w:val="20"/>
          <w:szCs w:val="20"/>
          <w:highlight w:val="none"/>
        </w:rPr>
      </w:pPr>
      <w:r>
        <w:rPr>
          <w:rFonts w:hint="default" w:ascii="Times New Roman" w:hAnsi="Times New Roman" w:eastAsia="Symbol" w:cs="Times New Roman"/>
          <w:b w:val="0"/>
          <w:bCs/>
          <w:i/>
          <w:iCs w:val="0"/>
          <w:sz w:val="20"/>
          <w:szCs w:val="20"/>
          <w:highlight w:val="none"/>
        </w:rPr>
        <w:t>·</w:t>
      </w:r>
      <w:r>
        <w:rPr>
          <w:rFonts w:hint="default" w:ascii="Times New Roman" w:hAnsi="Times New Roman" w:eastAsia="SimSun" w:cs="Times New Roman"/>
          <w:b w:val="0"/>
          <w:bCs/>
          <w:i/>
          <w:iCs w:val="0"/>
          <w:sz w:val="20"/>
          <w:szCs w:val="20"/>
          <w:highlight w:val="none"/>
        </w:rPr>
        <w:t xml:space="preserve">  </w:t>
      </w:r>
      <w:r>
        <w:rPr>
          <w:rFonts w:hint="default" w:ascii="Times New Roman" w:hAnsi="Times New Roman" w:eastAsia="SimSun" w:cs="Times New Roman"/>
          <w:b w:val="0"/>
          <w:bCs/>
          <w:i/>
          <w:iCs w:val="0"/>
          <w:sz w:val="20"/>
          <w:szCs w:val="20"/>
          <w:highlight w:val="none"/>
          <w:lang w:val="tr-TR"/>
        </w:rPr>
        <w:t>(</w:t>
      </w:r>
      <w:r>
        <w:rPr>
          <w:rStyle w:val="14"/>
          <w:rFonts w:hint="default" w:ascii="Times New Roman" w:hAnsi="Times New Roman" w:cs="Times New Roman"/>
          <w:b w:val="0"/>
          <w:bCs/>
          <w:i/>
          <w:iCs w:val="0"/>
          <w:sz w:val="20"/>
          <w:szCs w:val="20"/>
          <w:highlight w:val="none"/>
        </w:rPr>
        <w:t>ar1</w:t>
      </w:r>
      <w:r>
        <w:rPr>
          <w:rStyle w:val="14"/>
          <w:rFonts w:hint="default" w:ascii="Times New Roman" w:hAnsi="Times New Roman" w:cs="Times New Roman"/>
          <w:b w:val="0"/>
          <w:bCs/>
          <w:i/>
          <w:iCs w:val="0"/>
          <w:sz w:val="20"/>
          <w:szCs w:val="20"/>
          <w:highlight w:val="none"/>
          <w:lang w:val="tr-TR"/>
        </w:rPr>
        <w:t>)</w:t>
      </w:r>
      <w:r>
        <w:rPr>
          <w:rStyle w:val="14"/>
          <w:rFonts w:hint="default" w:ascii="Times New Roman" w:hAnsi="Times New Roman" w:cs="Times New Roman"/>
          <w:b w:val="0"/>
          <w:bCs/>
          <w:i/>
          <w:iCs w:val="0"/>
          <w:sz w:val="20"/>
          <w:szCs w:val="20"/>
          <w:highlight w:val="none"/>
        </w:rPr>
        <w:t>:</w:t>
      </w:r>
      <w:r>
        <w:rPr>
          <w:rFonts w:hint="default" w:ascii="Times New Roman" w:hAnsi="Times New Roman" w:cs="Times New Roman"/>
          <w:b w:val="0"/>
          <w:bCs/>
          <w:i/>
          <w:iCs w:val="0"/>
          <w:sz w:val="20"/>
          <w:szCs w:val="20"/>
          <w:highlight w:val="none"/>
        </w:rPr>
        <w:t>∣0.3595/0.1042∣&gt;2</w:t>
      </w:r>
      <w:r>
        <w:rPr>
          <w:rFonts w:hint="default" w:ascii="Times New Roman" w:hAnsi="Times New Roman" w:cs="Times New Roman"/>
          <w:b w:val="0"/>
          <w:bCs/>
          <w:i/>
          <w:iCs w:val="0"/>
          <w:sz w:val="20"/>
          <w:szCs w:val="20"/>
          <w:highlight w:val="none"/>
          <w:lang w:val="tr-TR"/>
        </w:rPr>
        <w:t xml:space="preserve">        ar1 is</w:t>
      </w:r>
      <w:r>
        <w:rPr>
          <w:rFonts w:hint="default" w:ascii="Times New Roman" w:hAnsi="Times New Roman" w:cs="Times New Roman"/>
          <w:b w:val="0"/>
          <w:bCs/>
          <w:i/>
          <w:iCs w:val="0"/>
          <w:sz w:val="20"/>
          <w:szCs w:val="20"/>
          <w:highlight w:val="none"/>
        </w:rPr>
        <w:t xml:space="preserve"> </w:t>
      </w:r>
      <w:r>
        <w:rPr>
          <w:rStyle w:val="14"/>
          <w:rFonts w:hint="default" w:ascii="Times New Roman" w:hAnsi="Times New Roman" w:cs="Times New Roman"/>
          <w:b w:val="0"/>
          <w:bCs/>
          <w:i/>
          <w:iCs w:val="0"/>
          <w:sz w:val="20"/>
          <w:szCs w:val="20"/>
          <w:highlight w:val="none"/>
        </w:rPr>
        <w:t>Significant</w:t>
      </w:r>
    </w:p>
    <w:p w14:paraId="67B06A44">
      <w:pPr>
        <w:keepNext w:val="0"/>
        <w:keepLines w:val="0"/>
        <w:widowControl/>
        <w:suppressLineNumbers w:val="0"/>
        <w:rPr>
          <w:rFonts w:hint="default" w:ascii="Times New Roman" w:hAnsi="Times New Roman" w:cs="Times New Roman"/>
          <w:b w:val="0"/>
          <w:bCs/>
          <w:i/>
          <w:iCs w:val="0"/>
          <w:sz w:val="20"/>
          <w:szCs w:val="20"/>
          <w:highlight w:val="none"/>
        </w:rPr>
      </w:pPr>
      <w:r>
        <w:rPr>
          <w:rFonts w:hint="default" w:ascii="Times New Roman" w:hAnsi="Times New Roman" w:eastAsia="Symbol" w:cs="Times New Roman"/>
          <w:b w:val="0"/>
          <w:bCs/>
          <w:i/>
          <w:iCs w:val="0"/>
          <w:sz w:val="20"/>
          <w:szCs w:val="20"/>
          <w:highlight w:val="none"/>
        </w:rPr>
        <w:t>·</w:t>
      </w:r>
      <w:r>
        <w:rPr>
          <w:rFonts w:hint="default" w:ascii="Times New Roman" w:hAnsi="Times New Roman" w:eastAsia="SimSun" w:cs="Times New Roman"/>
          <w:b w:val="0"/>
          <w:bCs/>
          <w:i/>
          <w:iCs w:val="0"/>
          <w:sz w:val="20"/>
          <w:szCs w:val="20"/>
          <w:highlight w:val="none"/>
        </w:rPr>
        <w:t xml:space="preserve">  </w:t>
      </w:r>
      <w:r>
        <w:rPr>
          <w:rStyle w:val="14"/>
          <w:rFonts w:hint="default" w:ascii="Times New Roman" w:hAnsi="Times New Roman" w:cs="Times New Roman"/>
          <w:b w:val="0"/>
          <w:bCs/>
          <w:i/>
          <w:iCs w:val="0"/>
          <w:sz w:val="20"/>
          <w:szCs w:val="20"/>
          <w:highlight w:val="none"/>
        </w:rPr>
        <w:t>ma1:</w:t>
      </w:r>
      <w:r>
        <w:rPr>
          <w:rFonts w:hint="default" w:ascii="Times New Roman" w:hAnsi="Times New Roman" w:cs="Times New Roman"/>
          <w:b w:val="0"/>
          <w:bCs/>
          <w:i/>
          <w:iCs w:val="0"/>
          <w:sz w:val="20"/>
          <w:szCs w:val="20"/>
          <w:highlight w:val="none"/>
        </w:rPr>
        <w:t>∣−0.5634/0.0903∣&gt;2</w:t>
      </w:r>
      <w:r>
        <w:rPr>
          <w:rFonts w:hint="default" w:ascii="Times New Roman" w:hAnsi="Times New Roman" w:cs="Times New Roman"/>
          <w:b w:val="0"/>
          <w:bCs/>
          <w:i/>
          <w:iCs w:val="0"/>
          <w:sz w:val="20"/>
          <w:szCs w:val="20"/>
          <w:highlight w:val="none"/>
          <w:lang w:val="tr-TR"/>
        </w:rPr>
        <w:t xml:space="preserve">       ma1 is </w:t>
      </w:r>
      <w:r>
        <w:rPr>
          <w:rStyle w:val="14"/>
          <w:rFonts w:hint="default" w:ascii="Times New Roman" w:hAnsi="Times New Roman" w:cs="Times New Roman"/>
          <w:b w:val="0"/>
          <w:bCs/>
          <w:i/>
          <w:iCs w:val="0"/>
          <w:sz w:val="20"/>
          <w:szCs w:val="20"/>
          <w:highlight w:val="none"/>
        </w:rPr>
        <w:t>Significant</w:t>
      </w:r>
    </w:p>
    <w:p w14:paraId="6BB67221">
      <w:pPr>
        <w:pStyle w:val="8"/>
        <w:ind w:left="0" w:leftChars="0" w:firstLine="198" w:firstLineChars="100"/>
        <w:rPr>
          <w:rStyle w:val="14"/>
          <w:rFonts w:hint="default" w:ascii="Times New Roman" w:hAnsi="Times New Roman" w:eastAsia="SimSun" w:cs="Times New Roman"/>
          <w:b w:val="0"/>
          <w:bCs/>
          <w:i/>
          <w:iCs w:val="0"/>
          <w:sz w:val="20"/>
          <w:szCs w:val="20"/>
          <w:highlight w:val="none"/>
        </w:rPr>
      </w:pPr>
      <w:r>
        <w:rPr>
          <w:rStyle w:val="14"/>
          <w:rFonts w:hint="default" w:ascii="Times New Roman" w:hAnsi="Times New Roman" w:eastAsia="SimSun" w:cs="Times New Roman"/>
          <w:b w:val="0"/>
          <w:bCs/>
          <w:i/>
          <w:iCs w:val="0"/>
          <w:sz w:val="20"/>
          <w:szCs w:val="20"/>
          <w:highlight w:val="none"/>
        </w:rPr>
        <w:t>sar2:</w:t>
      </w:r>
      <w:r>
        <w:rPr>
          <w:rFonts w:hint="default" w:ascii="Times New Roman" w:hAnsi="Times New Roman" w:eastAsia="SimSun" w:cs="Times New Roman"/>
          <w:b w:val="0"/>
          <w:bCs/>
          <w:i/>
          <w:iCs w:val="0"/>
          <w:sz w:val="20"/>
          <w:szCs w:val="20"/>
          <w:highlight w:val="none"/>
        </w:rPr>
        <w:t>∣−0.9741/0.0454∣&gt;2</w:t>
      </w:r>
      <w:r>
        <w:rPr>
          <w:rFonts w:hint="default" w:ascii="Times New Roman" w:hAnsi="Times New Roman" w:eastAsia="SimSun" w:cs="Times New Roman"/>
          <w:b w:val="0"/>
          <w:bCs/>
          <w:i/>
          <w:iCs w:val="0"/>
          <w:sz w:val="20"/>
          <w:szCs w:val="20"/>
          <w:highlight w:val="none"/>
          <w:lang w:val="tr-TR"/>
        </w:rPr>
        <w:t xml:space="preserve">       sar2 is</w:t>
      </w:r>
      <w:r>
        <w:rPr>
          <w:rFonts w:hint="default" w:ascii="Times New Roman" w:hAnsi="Times New Roman" w:eastAsia="SimSun" w:cs="Times New Roman"/>
          <w:b w:val="0"/>
          <w:bCs/>
          <w:i/>
          <w:iCs w:val="0"/>
          <w:sz w:val="20"/>
          <w:szCs w:val="20"/>
          <w:highlight w:val="none"/>
        </w:rPr>
        <w:t xml:space="preserve"> </w:t>
      </w:r>
      <w:r>
        <w:rPr>
          <w:rStyle w:val="14"/>
          <w:rFonts w:hint="default" w:ascii="Times New Roman" w:hAnsi="Times New Roman" w:eastAsia="SimSun" w:cs="Times New Roman"/>
          <w:b w:val="0"/>
          <w:bCs/>
          <w:i/>
          <w:iCs w:val="0"/>
          <w:sz w:val="20"/>
          <w:szCs w:val="20"/>
          <w:highlight w:val="none"/>
        </w:rPr>
        <w:t>Significant</w:t>
      </w:r>
    </w:p>
    <w:p w14:paraId="722FC2E1">
      <w:pPr>
        <w:pStyle w:val="8"/>
        <w:ind w:left="0" w:leftChars="0" w:firstLine="198" w:firstLineChars="100"/>
        <w:rPr>
          <w:rStyle w:val="14"/>
          <w:rFonts w:hint="default" w:ascii="Times New Roman" w:hAnsi="Times New Roman" w:eastAsia="SimSun" w:cs="Times New Roman"/>
          <w:b w:val="0"/>
          <w:bCs/>
          <w:i/>
          <w:iCs w:val="0"/>
          <w:sz w:val="20"/>
          <w:szCs w:val="20"/>
          <w:highlight w:val="none"/>
        </w:rPr>
      </w:pPr>
      <w:r>
        <w:rPr>
          <w:rStyle w:val="14"/>
          <w:rFonts w:hint="default" w:ascii="Times New Roman" w:hAnsi="Times New Roman" w:eastAsia="SimSun" w:cs="Times New Roman"/>
          <w:b w:val="0"/>
          <w:bCs/>
          <w:i/>
          <w:iCs w:val="0"/>
          <w:sz w:val="20"/>
          <w:szCs w:val="20"/>
          <w:highlight w:val="none"/>
        </w:rPr>
        <w:t>sma3:</w:t>
      </w:r>
      <w:r>
        <w:rPr>
          <w:rFonts w:hint="default" w:ascii="Times New Roman" w:hAnsi="Times New Roman" w:eastAsia="SimSun" w:cs="Times New Roman"/>
          <w:b w:val="0"/>
          <w:bCs/>
          <w:i/>
          <w:iCs w:val="0"/>
          <w:sz w:val="20"/>
          <w:szCs w:val="20"/>
          <w:highlight w:val="none"/>
        </w:rPr>
        <w:t>∣−0.9594/0.0596∣&gt;2</w:t>
      </w:r>
      <w:r>
        <w:rPr>
          <w:rFonts w:hint="default" w:ascii="Times New Roman" w:hAnsi="Times New Roman" w:eastAsia="SimSun" w:cs="Times New Roman"/>
          <w:b w:val="0"/>
          <w:bCs/>
          <w:i/>
          <w:iCs w:val="0"/>
          <w:sz w:val="20"/>
          <w:szCs w:val="20"/>
          <w:highlight w:val="none"/>
          <w:lang w:val="tr-TR"/>
        </w:rPr>
        <w:t xml:space="preserve">     sma3 is</w:t>
      </w:r>
      <w:r>
        <w:rPr>
          <w:rFonts w:hint="default" w:ascii="Times New Roman" w:hAnsi="Times New Roman" w:eastAsia="SimSun" w:cs="Times New Roman"/>
          <w:b w:val="0"/>
          <w:bCs/>
          <w:i/>
          <w:iCs w:val="0"/>
          <w:sz w:val="20"/>
          <w:szCs w:val="20"/>
          <w:highlight w:val="none"/>
        </w:rPr>
        <w:t xml:space="preserve"> </w:t>
      </w:r>
      <w:r>
        <w:rPr>
          <w:rStyle w:val="14"/>
          <w:rFonts w:hint="default" w:ascii="Times New Roman" w:hAnsi="Times New Roman" w:eastAsia="SimSun" w:cs="Times New Roman"/>
          <w:b w:val="0"/>
          <w:bCs/>
          <w:i/>
          <w:iCs w:val="0"/>
          <w:sz w:val="20"/>
          <w:szCs w:val="20"/>
          <w:highlight w:val="none"/>
        </w:rPr>
        <w:t>Significant</w:t>
      </w:r>
    </w:p>
    <w:p w14:paraId="54323C72">
      <w:pPr>
        <w:pStyle w:val="8"/>
        <w:ind w:left="0" w:leftChars="0" w:firstLine="198" w:firstLineChars="100"/>
        <w:rPr>
          <w:rStyle w:val="14"/>
          <w:rFonts w:hint="default" w:ascii="Times New Roman" w:hAnsi="Times New Roman" w:eastAsia="SimSun" w:cs="Times New Roman"/>
          <w:b w:val="0"/>
          <w:bCs/>
          <w:i/>
          <w:iCs w:val="0"/>
          <w:sz w:val="20"/>
          <w:szCs w:val="20"/>
          <w:highlight w:val="none"/>
        </w:rPr>
      </w:pPr>
      <w:r>
        <w:rPr>
          <w:rStyle w:val="14"/>
          <w:rFonts w:hint="default" w:ascii="Times New Roman" w:hAnsi="Times New Roman" w:eastAsia="SimSun" w:cs="Times New Roman"/>
          <w:b w:val="0"/>
          <w:bCs/>
          <w:i/>
          <w:iCs w:val="0"/>
          <w:sz w:val="20"/>
          <w:szCs w:val="20"/>
          <w:highlight w:val="none"/>
        </w:rPr>
        <w:t>sigma^2 = 0.3786:  log likelihood = -736.76 AIC=1489.52   AICc=1489.71   BIC=1526.64</w:t>
      </w:r>
    </w:p>
    <w:p w14:paraId="00AFDF4B">
      <w:pPr>
        <w:pStyle w:val="8"/>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 xml:space="preserve">These are the significant models </w:t>
      </w:r>
    </w:p>
    <w:p w14:paraId="2F370791">
      <w:pPr>
        <w:pStyle w:val="20"/>
        <w:ind w:left="0" w:leftChars="0" w:firstLine="0" w:firstLine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Simpler models are more prefable, ARIMA(3,1,3) , suggests a better fit according to the AIC&amp;BIC scores. Log-likelihood suggests that ARIMA(3,1,3)(2,0,0)[12] and ARIMA(3,1,3) fits better, however adding parameters can increase likelihood, which may cause over-fitting. So we will choose ARIMA(3,1,3)</w:t>
      </w:r>
    </w:p>
    <w:p w14:paraId="5EA922DE">
      <w:pPr>
        <w:pStyle w:val="20"/>
        <w:ind w:left="0" w:leftChars="0" w:firstLine="0" w:firstLineChars="0"/>
        <w:rPr>
          <w:rFonts w:hint="default" w:ascii="Times New Roman" w:hAnsi="Times New Roman" w:cs="Times New Roman"/>
          <w:b w:val="0"/>
          <w:bCs/>
          <w:i/>
          <w:iCs w:val="0"/>
          <w:sz w:val="20"/>
          <w:szCs w:val="20"/>
          <w:highlight w:val="none"/>
          <w:lang w:val="tr-TR"/>
        </w:rPr>
      </w:pPr>
    </w:p>
    <w:p w14:paraId="1D8447D6">
      <w:pPr>
        <w:pStyle w:val="20"/>
        <w:ind w:left="0" w:leftChars="0" w:firstLine="0" w:firstLineChars="0"/>
        <w:rPr>
          <w:rFonts w:hint="default" w:ascii="Times New Roman" w:hAnsi="Times New Roman" w:cs="Times New Roman"/>
          <w:b w:val="0"/>
          <w:bCs/>
          <w:i/>
          <w:iCs w:val="0"/>
          <w:sz w:val="20"/>
          <w:szCs w:val="20"/>
          <w:highlight w:val="none"/>
          <w:lang w:val="tr-TR"/>
        </w:rPr>
      </w:pPr>
    </w:p>
    <w:p w14:paraId="7342BBD7">
      <w:pPr>
        <w:pStyle w:val="20"/>
        <w:ind w:left="0" w:leftChars="0" w:firstLine="0" w:firstLineChars="0"/>
        <w:rPr>
          <w:rFonts w:hint="default" w:ascii="Times New Roman" w:hAnsi="Times New Roman" w:cs="Times New Roman"/>
          <w:b w:val="0"/>
          <w:bCs/>
          <w:i/>
          <w:iCs w:val="0"/>
          <w:sz w:val="20"/>
          <w:szCs w:val="20"/>
          <w:highlight w:val="none"/>
          <w:lang w:val="tr-TR"/>
        </w:rPr>
      </w:pPr>
    </w:p>
    <w:p w14:paraId="6CE9C081">
      <w:pPr>
        <w:pStyle w:val="20"/>
        <w:ind w:left="0" w:leftChars="0" w:firstLine="0" w:firstLineChars="0"/>
        <w:rPr>
          <w:rFonts w:hint="default" w:ascii="Times New Roman" w:hAnsi="Times New Roman" w:cs="Times New Roman"/>
          <w:b w:val="0"/>
          <w:bCs/>
          <w:i/>
          <w:iCs w:val="0"/>
          <w:sz w:val="20"/>
          <w:szCs w:val="20"/>
          <w:highlight w:val="none"/>
          <w:lang w:val="tr-TR"/>
        </w:rPr>
      </w:pPr>
    </w:p>
    <w:p w14:paraId="0B991F98">
      <w:pPr>
        <w:pStyle w:val="20"/>
        <w:ind w:left="0" w:leftChars="0" w:firstLine="0" w:firstLineChars="0"/>
        <w:rPr>
          <w:rFonts w:hint="default" w:ascii="Times New Roman" w:hAnsi="Times New Roman" w:cs="Times New Roman"/>
          <w:b w:val="0"/>
          <w:bCs/>
          <w:i/>
          <w:iCs w:val="0"/>
          <w:sz w:val="20"/>
          <w:szCs w:val="20"/>
          <w:highlight w:val="none"/>
          <w:lang w:val="tr-TR"/>
        </w:rPr>
      </w:pPr>
    </w:p>
    <w:p w14:paraId="58838907">
      <w:pPr>
        <w:pStyle w:val="20"/>
        <w:ind w:left="0" w:leftChars="0" w:firstLine="0" w:firstLineChars="0"/>
        <w:rPr>
          <w:rFonts w:hint="default" w:ascii="Times New Roman" w:hAnsi="Times New Roman" w:cs="Times New Roman"/>
          <w:b w:val="0"/>
          <w:bCs/>
          <w:i/>
          <w:iCs w:val="0"/>
          <w:sz w:val="20"/>
          <w:szCs w:val="20"/>
          <w:highlight w:val="none"/>
          <w:lang w:val="tr-TR"/>
        </w:rPr>
      </w:pPr>
    </w:p>
    <w:p w14:paraId="0C1C2024">
      <w:pPr>
        <w:pStyle w:val="20"/>
        <w:ind w:left="0" w:leftChars="0" w:firstLine="0" w:firstLineChars="0"/>
        <w:rPr>
          <w:rFonts w:hint="default" w:ascii="Times New Roman" w:hAnsi="Times New Roman" w:cs="Times New Roman"/>
          <w:b w:val="0"/>
          <w:bCs/>
          <w:i/>
          <w:iCs w:val="0"/>
          <w:sz w:val="20"/>
          <w:szCs w:val="20"/>
          <w:highlight w:val="none"/>
          <w:lang w:val="tr-TR"/>
        </w:rPr>
      </w:pPr>
    </w:p>
    <w:p w14:paraId="71E16A9A">
      <w:pPr>
        <w:pStyle w:val="20"/>
        <w:ind w:left="0" w:leftChars="0" w:firstLine="0" w:firstLineChars="0"/>
        <w:rPr>
          <w:rFonts w:hint="default" w:ascii="Times New Roman" w:hAnsi="Times New Roman" w:cs="Times New Roman"/>
          <w:b w:val="0"/>
          <w:bCs/>
          <w:i/>
          <w:iCs w:val="0"/>
          <w:sz w:val="20"/>
          <w:szCs w:val="20"/>
          <w:highlight w:val="none"/>
          <w:lang w:val="tr-TR"/>
        </w:rPr>
      </w:pPr>
    </w:p>
    <w:p w14:paraId="285B98D2">
      <w:pPr>
        <w:pStyle w:val="20"/>
        <w:ind w:left="0" w:leftChars="0" w:firstLine="0" w:firstLineChars="0"/>
        <w:rPr>
          <w:rFonts w:hint="default" w:ascii="Times New Roman" w:hAnsi="Times New Roman" w:cs="Times New Roman"/>
          <w:b w:val="0"/>
          <w:bCs/>
          <w:i/>
          <w:iCs w:val="0"/>
          <w:sz w:val="20"/>
          <w:szCs w:val="20"/>
          <w:highlight w:val="none"/>
          <w:lang w:val="tr-TR"/>
        </w:rPr>
      </w:pPr>
    </w:p>
    <w:p w14:paraId="6CA20312">
      <w:pPr>
        <w:pStyle w:val="20"/>
        <w:ind w:left="0" w:leftChars="0" w:firstLine="0" w:firstLineChars="0"/>
        <w:rPr>
          <w:rFonts w:hint="default" w:ascii="Times New Roman" w:hAnsi="Times New Roman" w:cs="Times New Roman"/>
          <w:b w:val="0"/>
          <w:bCs/>
          <w:i/>
          <w:iCs w:val="0"/>
          <w:sz w:val="20"/>
          <w:szCs w:val="20"/>
          <w:highlight w:val="none"/>
          <w:lang w:val="tr-TR"/>
        </w:rPr>
      </w:pPr>
    </w:p>
    <w:p w14:paraId="0BE63A9C">
      <w:pPr>
        <w:pStyle w:val="20"/>
        <w:ind w:left="0" w:leftChars="0" w:firstLine="0" w:firstLineChars="0"/>
        <w:rPr>
          <w:rFonts w:hint="default" w:ascii="Times New Roman" w:hAnsi="Times New Roman" w:cs="Times New Roman"/>
          <w:b w:val="0"/>
          <w:bCs/>
          <w:i/>
          <w:iCs w:val="0"/>
          <w:sz w:val="20"/>
          <w:szCs w:val="20"/>
          <w:highlight w:val="none"/>
          <w:lang w:val="tr-TR"/>
        </w:rPr>
      </w:pPr>
    </w:p>
    <w:p w14:paraId="4B037116">
      <w:pPr>
        <w:pStyle w:val="20"/>
        <w:ind w:left="0" w:leftChars="0" w:firstLine="0" w:firstLineChars="0"/>
        <w:rPr>
          <w:rFonts w:hint="default" w:ascii="Times New Roman" w:hAnsi="Times New Roman" w:cs="Times New Roman"/>
          <w:b w:val="0"/>
          <w:bCs/>
          <w:i/>
          <w:iCs w:val="0"/>
          <w:sz w:val="20"/>
          <w:szCs w:val="20"/>
          <w:highlight w:val="none"/>
          <w:lang w:val="tr-TR"/>
        </w:rPr>
      </w:pPr>
    </w:p>
    <w:p w14:paraId="4BF1B604">
      <w:pPr>
        <w:pStyle w:val="20"/>
        <w:ind w:left="0" w:leftChars="0" w:firstLine="0" w:firstLineChars="0"/>
        <w:rPr>
          <w:rFonts w:hint="default" w:ascii="Times New Roman" w:hAnsi="Times New Roman" w:cs="Times New Roman"/>
          <w:b w:val="0"/>
          <w:bCs/>
          <w:i/>
          <w:iCs w:val="0"/>
          <w:sz w:val="20"/>
          <w:szCs w:val="20"/>
          <w:highlight w:val="none"/>
          <w:lang w:val="tr-TR"/>
        </w:rPr>
      </w:pPr>
    </w:p>
    <w:p w14:paraId="341DFB64">
      <w:pPr>
        <w:pStyle w:val="20"/>
        <w:ind w:left="0" w:leftChars="0" w:firstLine="0" w:firstLineChars="0"/>
        <w:rPr>
          <w:rFonts w:hint="default" w:ascii="Times New Roman" w:hAnsi="Times New Roman" w:cs="Times New Roman"/>
          <w:b w:val="0"/>
          <w:bCs/>
          <w:i/>
          <w:iCs w:val="0"/>
          <w:sz w:val="20"/>
          <w:szCs w:val="20"/>
          <w:highlight w:val="none"/>
          <w:lang w:val="tr-TR"/>
        </w:rPr>
      </w:pPr>
    </w:p>
    <w:p w14:paraId="47914578">
      <w:pPr>
        <w:pStyle w:val="27"/>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dıagnostıc checkıng</w:t>
      </w:r>
    </w:p>
    <w:p w14:paraId="526E633C">
      <w:pPr>
        <w:pStyle w:val="20"/>
        <w:ind w:left="0" w:leftChars="0" w:firstLine="0" w:firstLineChars="0"/>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335" cy="1969770"/>
            <wp:effectExtent l="0" t="0" r="12065" b="11430"/>
            <wp:docPr id="23"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IMG_256"/>
                    <pic:cNvPicPr>
                      <a:picLocks noChangeAspect="1"/>
                    </pic:cNvPicPr>
                  </pic:nvPicPr>
                  <pic:blipFill>
                    <a:blip r:embed="rId17"/>
                    <a:stretch>
                      <a:fillRect/>
                    </a:stretch>
                  </pic:blipFill>
                  <pic:spPr>
                    <a:xfrm>
                      <a:off x="0" y="0"/>
                      <a:ext cx="3188335" cy="1969770"/>
                    </a:xfrm>
                    <a:prstGeom prst="rect">
                      <a:avLst/>
                    </a:prstGeom>
                    <a:noFill/>
                    <a:ln w="9525">
                      <a:noFill/>
                    </a:ln>
                  </pic:spPr>
                </pic:pic>
              </a:graphicData>
            </a:graphic>
          </wp:inline>
        </w:drawing>
      </w:r>
    </w:p>
    <w:p w14:paraId="1FE4FF33">
      <w:pPr>
        <w:pStyle w:val="8"/>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 xml:space="preserve">In the acf-pacf plots of the residuals there are some spikes that are outside of the band. </w:t>
      </w:r>
    </w:p>
    <w:p w14:paraId="50977E97">
      <w:pPr>
        <w:pStyle w:val="8"/>
        <w:ind w:left="0" w:leftChars="0" w:firstLine="0" w:firstLine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Box-Ljung test for the residuals;</w:t>
      </w:r>
    </w:p>
    <w:p w14:paraId="3691626C">
      <w:pPr>
        <w:pStyle w:val="8"/>
        <w:numPr>
          <w:ilvl w:val="0"/>
          <w:numId w:val="6"/>
        </w:numPr>
        <w:ind w:left="0" w:leftChars="0" w:firstLine="0" w:firstLine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value: 0.8872 We are not rejecting H0 with a 95% confidence. Residuals of the model are uncorrelated</w:t>
      </w:r>
    </w:p>
    <w:p w14:paraId="6269C70C">
      <w:pPr>
        <w:pStyle w:val="8"/>
        <w:numPr>
          <w:numId w:val="0"/>
        </w:numPr>
        <w:ind w:left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Box-Pierce test;</w:t>
      </w:r>
    </w:p>
    <w:p w14:paraId="1610FC80">
      <w:pPr>
        <w:pStyle w:val="8"/>
        <w:numPr>
          <w:numId w:val="0"/>
        </w:numPr>
        <w:ind w:left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P-value: 0.8898 We are not rejecting H0 with a 95% confidence. Residuals of the model are uncorrelated</w:t>
      </w:r>
    </w:p>
    <w:p w14:paraId="5822BA74">
      <w:pPr>
        <w:pStyle w:val="8"/>
        <w:numPr>
          <w:numId w:val="0"/>
        </w:numPr>
        <w:ind w:leftChars="0"/>
        <w:rPr>
          <w:rFonts w:hint="default" w:ascii="Times New Roman" w:hAnsi="Times New Roman" w:cs="Times New Roman"/>
          <w:b w:val="0"/>
          <w:bCs/>
          <w:i/>
          <w:iCs w:val="0"/>
          <w:sz w:val="20"/>
          <w:szCs w:val="20"/>
          <w:highlight w:val="none"/>
          <w:lang w:val="tr-TR"/>
        </w:rPr>
      </w:pPr>
    </w:p>
    <w:p w14:paraId="00C8D578">
      <w:pPr>
        <w:pStyle w:val="8"/>
        <w:numPr>
          <w:numId w:val="0"/>
        </w:numPr>
        <w:ind w:left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Breusch-Godfrey test for serial correlation of order up to 7;</w:t>
      </w:r>
    </w:p>
    <w:p w14:paraId="7CFD935B">
      <w:pPr>
        <w:pStyle w:val="8"/>
        <w:numPr>
          <w:ilvl w:val="0"/>
          <w:numId w:val="6"/>
        </w:numPr>
        <w:ind w:left="0" w:leftChars="0" w:firstLine="0" w:firstLine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value:0.7657 We are not rejecting H0 with a 95% confidence. The residuals of the model are uncorrelated.</w:t>
      </w:r>
    </w:p>
    <w:p w14:paraId="2B31FBE5">
      <w:pPr>
        <w:pStyle w:val="8"/>
        <w:numPr>
          <w:numId w:val="0"/>
        </w:numPr>
        <w:ind w:leftChars="0"/>
        <w:rPr>
          <w:rFonts w:hint="default" w:ascii="Times New Roman" w:hAnsi="Times New Roman" w:cs="Times New Roman"/>
          <w:b w:val="0"/>
          <w:bCs/>
          <w:i/>
          <w:iCs w:val="0"/>
          <w:sz w:val="20"/>
          <w:szCs w:val="20"/>
          <w:highlight w:val="none"/>
          <w:lang w:val="tr-TR"/>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335" cy="1969770"/>
            <wp:effectExtent l="0" t="0" r="12065" b="11430"/>
            <wp:docPr id="25"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descr="IMG_256"/>
                    <pic:cNvPicPr>
                      <a:picLocks noChangeAspect="1"/>
                    </pic:cNvPicPr>
                  </pic:nvPicPr>
                  <pic:blipFill>
                    <a:blip r:embed="rId18"/>
                    <a:stretch>
                      <a:fillRect/>
                    </a:stretch>
                  </pic:blipFill>
                  <pic:spPr>
                    <a:xfrm>
                      <a:off x="0" y="0"/>
                      <a:ext cx="3188335" cy="1969770"/>
                    </a:xfrm>
                    <a:prstGeom prst="rect">
                      <a:avLst/>
                    </a:prstGeom>
                    <a:noFill/>
                    <a:ln w="9525">
                      <a:noFill/>
                    </a:ln>
                  </pic:spPr>
                </pic:pic>
              </a:graphicData>
            </a:graphic>
          </wp:inline>
        </w:drawing>
      </w:r>
    </w:p>
    <w:p w14:paraId="45120C00">
      <w:pPr>
        <w:pStyle w:val="8"/>
        <w:ind w:left="0" w:leftChars="0" w:firstLine="0" w:firstLineChars="0"/>
        <w:rPr>
          <w:rFonts w:hint="default" w:ascii="Times New Roman" w:hAnsi="Times New Roman" w:cs="Times New Roman"/>
          <w:b w:val="0"/>
          <w:bCs/>
          <w:i/>
          <w:iCs w:val="0"/>
          <w:sz w:val="20"/>
          <w:szCs w:val="20"/>
          <w:highlight w:val="none"/>
        </w:rPr>
      </w:pPr>
      <w:r>
        <w:rPr>
          <w:rFonts w:hint="default" w:ascii="Times New Roman" w:hAnsi="Times New Roman" w:cs="Times New Roman"/>
          <w:b w:val="0"/>
          <w:bCs/>
          <w:i/>
          <w:iCs w:val="0"/>
          <w:sz w:val="20"/>
          <w:szCs w:val="20"/>
          <w:highlight w:val="none"/>
        </w:rPr>
        <w:t>QQ Plot shows that the residuals of the model seems to have</w:t>
      </w:r>
      <w:r>
        <w:rPr>
          <w:rFonts w:hint="default" w:ascii="Times New Roman" w:hAnsi="Times New Roman" w:cs="Times New Roman"/>
          <w:b w:val="0"/>
          <w:bCs/>
          <w:i/>
          <w:iCs w:val="0"/>
          <w:sz w:val="20"/>
          <w:szCs w:val="20"/>
          <w:highlight w:val="none"/>
          <w:lang w:val="tr-TR"/>
        </w:rPr>
        <w:t xml:space="preserve"> </w:t>
      </w:r>
      <w:r>
        <w:rPr>
          <w:rFonts w:hint="default" w:ascii="Times New Roman" w:hAnsi="Times New Roman" w:cs="Times New Roman"/>
          <w:b w:val="0"/>
          <w:bCs/>
          <w:i/>
          <w:iCs w:val="0"/>
          <w:sz w:val="20"/>
          <w:szCs w:val="20"/>
          <w:highlight w:val="none"/>
        </w:rPr>
        <w:t>tailed distribution.(indicates S shape slightly.)</w:t>
      </w:r>
    </w:p>
    <w:p w14:paraId="298EA066">
      <w:pPr>
        <w:pStyle w:val="8"/>
        <w:rPr>
          <w:rFonts w:hint="default" w:ascii="Times New Roman" w:hAnsi="Times New Roman" w:cs="Times New Roman"/>
          <w:b w:val="0"/>
          <w:bCs/>
          <w:i/>
          <w:iCs w:val="0"/>
          <w:sz w:val="20"/>
          <w:szCs w:val="20"/>
          <w:highlight w:val="none"/>
        </w:rPr>
      </w:pPr>
    </w:p>
    <w:p w14:paraId="49321CC7">
      <w:pPr>
        <w:pStyle w:val="8"/>
        <w:rPr>
          <w:rFonts w:hint="default" w:ascii="Times New Roman" w:hAnsi="Times New Roman" w:cs="Times New Roman"/>
          <w:b w:val="0"/>
          <w:bCs/>
          <w:i/>
          <w:iCs w:val="0"/>
          <w:sz w:val="20"/>
          <w:szCs w:val="20"/>
          <w:highlight w:val="none"/>
        </w:rPr>
      </w:pPr>
    </w:p>
    <w:p w14:paraId="4D9D6AA4">
      <w:pPr>
        <w:pStyle w:val="8"/>
        <w:rPr>
          <w:rFonts w:hint="default" w:ascii="Times New Roman" w:hAnsi="Times New Roman" w:cs="Times New Roman"/>
          <w:b w:val="0"/>
          <w:bCs/>
          <w:i/>
          <w:iCs w:val="0"/>
          <w:sz w:val="20"/>
          <w:szCs w:val="20"/>
          <w:highlight w:val="none"/>
        </w:rPr>
      </w:pPr>
    </w:p>
    <w:p w14:paraId="52264066">
      <w:pPr>
        <w:pStyle w:val="8"/>
        <w:rPr>
          <w:rFonts w:hint="default" w:ascii="Times New Roman" w:hAnsi="Times New Roman" w:cs="Times New Roman"/>
          <w:b w:val="0"/>
          <w:bCs/>
          <w:i/>
          <w:iCs w:val="0"/>
          <w:sz w:val="20"/>
          <w:szCs w:val="20"/>
          <w:highlight w:val="none"/>
        </w:rPr>
      </w:pPr>
    </w:p>
    <w:p w14:paraId="4E61FEF9">
      <w:pPr>
        <w:pStyle w:val="8"/>
        <w:rPr>
          <w:rFonts w:hint="default" w:ascii="Times New Roman" w:hAnsi="Times New Roman" w:cs="Times New Roman"/>
          <w:b w:val="0"/>
          <w:bCs/>
          <w:i/>
          <w:iCs w:val="0"/>
          <w:sz w:val="20"/>
          <w:szCs w:val="20"/>
          <w:highlight w:val="none"/>
        </w:rPr>
      </w:pPr>
    </w:p>
    <w:p w14:paraId="1044BA5A">
      <w:pPr>
        <w:pStyle w:val="8"/>
        <w:rPr>
          <w:rFonts w:hint="default" w:ascii="Times New Roman" w:hAnsi="Times New Roman" w:cs="Times New Roman"/>
          <w:b w:val="0"/>
          <w:bCs/>
          <w:i/>
          <w:iCs w:val="0"/>
          <w:sz w:val="20"/>
          <w:szCs w:val="20"/>
          <w:highlight w:val="none"/>
        </w:rPr>
      </w:pPr>
    </w:p>
    <w:p w14:paraId="5C119397">
      <w:pPr>
        <w:pStyle w:val="8"/>
        <w:rPr>
          <w:rFonts w:hint="default" w:ascii="Times New Roman" w:hAnsi="Times New Roman" w:cs="Times New Roman"/>
          <w:b w:val="0"/>
          <w:bCs/>
          <w:i/>
          <w:iCs w:val="0"/>
          <w:sz w:val="20"/>
          <w:szCs w:val="20"/>
          <w:highlight w:val="none"/>
        </w:rPr>
      </w:pPr>
    </w:p>
    <w:p w14:paraId="1C0E43F4">
      <w:pPr>
        <w:pStyle w:val="8"/>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rPr>
        <w:t>Jarque Bera Test</w:t>
      </w:r>
      <w:r>
        <w:rPr>
          <w:rFonts w:hint="default" w:ascii="Times New Roman" w:hAnsi="Times New Roman" w:cs="Times New Roman"/>
          <w:b w:val="0"/>
          <w:bCs/>
          <w:i/>
          <w:iCs w:val="0"/>
          <w:sz w:val="20"/>
          <w:szCs w:val="20"/>
          <w:highlight w:val="none"/>
          <w:lang w:val="tr-TR"/>
        </w:rPr>
        <w:t>;</w:t>
      </w:r>
    </w:p>
    <w:p w14:paraId="0805F20B">
      <w:pPr>
        <w:pStyle w:val="8"/>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P-value: &lt; 2.2e-16</w:t>
      </w:r>
    </w:p>
    <w:p w14:paraId="0AAD884B">
      <w:pPr>
        <w:pStyle w:val="8"/>
        <w:rPr>
          <w:rFonts w:hint="default" w:ascii="Times New Roman" w:hAnsi="Times New Roman" w:cs="Times New Roman"/>
          <w:b w:val="0"/>
          <w:bCs/>
          <w:i/>
          <w:iCs w:val="0"/>
          <w:sz w:val="20"/>
          <w:szCs w:val="20"/>
          <w:highlight w:val="none"/>
        </w:rPr>
      </w:pPr>
    </w:p>
    <w:p w14:paraId="25A035B3">
      <w:pPr>
        <w:pStyle w:val="8"/>
        <w:rPr>
          <w:rFonts w:hint="default" w:ascii="Times New Roman" w:hAnsi="Times New Roman" w:cs="Times New Roman"/>
          <w:b w:val="0"/>
          <w:bCs/>
          <w:i/>
          <w:iCs w:val="0"/>
          <w:sz w:val="20"/>
          <w:szCs w:val="20"/>
          <w:highlight w:val="none"/>
        </w:rPr>
      </w:pPr>
      <w:r>
        <w:rPr>
          <w:rFonts w:hint="default" w:ascii="Times New Roman" w:hAnsi="Times New Roman" w:cs="Times New Roman"/>
          <w:b w:val="0"/>
          <w:bCs/>
          <w:i/>
          <w:iCs w:val="0"/>
          <w:sz w:val="20"/>
          <w:szCs w:val="20"/>
          <w:highlight w:val="none"/>
        </w:rPr>
        <w:t>Shapiro-Wilk normality test</w:t>
      </w:r>
    </w:p>
    <w:p w14:paraId="48E3AB0B">
      <w:pPr>
        <w:pStyle w:val="8"/>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P-value: &lt; 2.2e-16</w:t>
      </w:r>
    </w:p>
    <w:p w14:paraId="1A984B48">
      <w:pPr>
        <w:pStyle w:val="8"/>
        <w:rPr>
          <w:rFonts w:hint="default" w:ascii="Times New Roman" w:hAnsi="Times New Roman" w:cs="Times New Roman"/>
          <w:b w:val="0"/>
          <w:bCs/>
          <w:i/>
          <w:iCs w:val="0"/>
          <w:sz w:val="20"/>
          <w:szCs w:val="20"/>
          <w:highlight w:val="none"/>
        </w:rPr>
      </w:pPr>
    </w:p>
    <w:p w14:paraId="03DADA99">
      <w:pPr>
        <w:pStyle w:val="8"/>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Both of the test suggests rejecting H0. Thus this implies not normal distribution.</w:t>
      </w:r>
    </w:p>
    <w:p w14:paraId="3F089DBC">
      <w:pPr>
        <w:pStyle w:val="8"/>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335" cy="1969770"/>
            <wp:effectExtent l="0" t="0" r="12065" b="11430"/>
            <wp:docPr id="26"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descr="IMG_256"/>
                    <pic:cNvPicPr>
                      <a:picLocks noChangeAspect="1"/>
                    </pic:cNvPicPr>
                  </pic:nvPicPr>
                  <pic:blipFill>
                    <a:blip r:embed="rId19"/>
                    <a:stretch>
                      <a:fillRect/>
                    </a:stretch>
                  </pic:blipFill>
                  <pic:spPr>
                    <a:xfrm>
                      <a:off x="0" y="0"/>
                      <a:ext cx="3188335" cy="1969770"/>
                    </a:xfrm>
                    <a:prstGeom prst="rect">
                      <a:avLst/>
                    </a:prstGeom>
                    <a:noFill/>
                    <a:ln w="9525">
                      <a:noFill/>
                    </a:ln>
                  </pic:spPr>
                </pic:pic>
              </a:graphicData>
            </a:graphic>
          </wp:inline>
        </w:drawing>
      </w:r>
    </w:p>
    <w:p w14:paraId="308A46C9">
      <w:pPr>
        <w:pStyle w:val="8"/>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 xml:space="preserve">Squared Residuals plot contains some spikes that are outside of the band in both acf and pacf plot. There might be arch/garch effect so we are going to test it. </w:t>
      </w:r>
    </w:p>
    <w:p w14:paraId="73CA2DB4">
      <w:pPr>
        <w:pStyle w:val="8"/>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studentized Breusch-Pagan test;</w:t>
      </w:r>
    </w:p>
    <w:p w14:paraId="5B7627D7">
      <w:pPr>
        <w:pStyle w:val="8"/>
        <w:numPr>
          <w:ilvl w:val="0"/>
          <w:numId w:val="7"/>
        </w:numPr>
        <w:ind w:left="-48" w:leftChars="0" w:firstLine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value:0.07463</w:t>
      </w:r>
    </w:p>
    <w:p w14:paraId="70F9420B">
      <w:pPr>
        <w:pStyle w:val="8"/>
        <w:numPr>
          <w:numId w:val="0"/>
        </w:numPr>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ab/>
        <w:t>White Test;</w:t>
      </w:r>
    </w:p>
    <w:p w14:paraId="1EE05702">
      <w:pPr>
        <w:pStyle w:val="8"/>
        <w:numPr>
          <w:numId w:val="0"/>
        </w:numPr>
        <w:ind w:left="240" w:left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P-value:0.1359</w:t>
      </w:r>
    </w:p>
    <w:p w14:paraId="31D8C646">
      <w:pPr>
        <w:pStyle w:val="8"/>
        <w:numPr>
          <w:numId w:val="0"/>
        </w:numPr>
        <w:ind w:left="240" w:left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In both of these tests H0 is Residuals are homoscedastic. (The variance is constant.)</w:t>
      </w:r>
    </w:p>
    <w:p w14:paraId="61586ABE">
      <w:pPr>
        <w:pStyle w:val="8"/>
        <w:numPr>
          <w:numId w:val="0"/>
        </w:numPr>
        <w:ind w:left="240" w:left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 xml:space="preserve">Since both of the p-value’s are bigger than 0.05. We can conclude that there is no heteroscedasticity problem. </w:t>
      </w:r>
    </w:p>
    <w:p w14:paraId="366582FC">
      <w:pPr>
        <w:pStyle w:val="8"/>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ARCH LM-test</w:t>
      </w:r>
    </w:p>
    <w:p w14:paraId="28D11790">
      <w:pPr>
        <w:pStyle w:val="8"/>
        <w:numPr>
          <w:numId w:val="0"/>
        </w:numPr>
        <w:ind w:left="240" w:left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P-value:1</w:t>
      </w:r>
    </w:p>
    <w:p w14:paraId="68D088FD">
      <w:pPr>
        <w:pStyle w:val="8"/>
        <w:numPr>
          <w:numId w:val="0"/>
        </w:numPr>
        <w:ind w:left="288" w:left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We cannot reject H0. Therefore, we can conclude there is no ARCH effects.</w:t>
      </w:r>
    </w:p>
    <w:p w14:paraId="3EA27817">
      <w:pPr>
        <w:pStyle w:val="8"/>
        <w:rPr>
          <w:rFonts w:hint="default" w:ascii="Times New Roman" w:hAnsi="Times New Roman" w:cs="Times New Roman"/>
          <w:b w:val="0"/>
          <w:bCs/>
          <w:i/>
          <w:iCs w:val="0"/>
          <w:sz w:val="20"/>
          <w:szCs w:val="20"/>
          <w:highlight w:val="none"/>
        </w:rPr>
      </w:pPr>
    </w:p>
    <w:p w14:paraId="55970498">
      <w:pPr>
        <w:pStyle w:val="8"/>
        <w:rPr>
          <w:rFonts w:hint="default" w:ascii="Times New Roman" w:hAnsi="Times New Roman" w:cs="Times New Roman"/>
          <w:b w:val="0"/>
          <w:bCs/>
          <w:i/>
          <w:iCs w:val="0"/>
          <w:sz w:val="20"/>
          <w:szCs w:val="20"/>
          <w:highlight w:val="none"/>
        </w:rPr>
      </w:pPr>
    </w:p>
    <w:p w14:paraId="335C2FDE">
      <w:pPr>
        <w:pStyle w:val="8"/>
        <w:rPr>
          <w:rFonts w:hint="default" w:ascii="Times New Roman" w:hAnsi="Times New Roman" w:cs="Times New Roman"/>
          <w:b w:val="0"/>
          <w:bCs/>
          <w:i/>
          <w:iCs w:val="0"/>
          <w:sz w:val="20"/>
          <w:szCs w:val="20"/>
          <w:highlight w:val="none"/>
        </w:rPr>
      </w:pPr>
    </w:p>
    <w:p w14:paraId="75F4E4A5">
      <w:pPr>
        <w:pStyle w:val="8"/>
        <w:rPr>
          <w:rFonts w:hint="default" w:ascii="Times New Roman" w:hAnsi="Times New Roman" w:cs="Times New Roman"/>
          <w:b w:val="0"/>
          <w:bCs/>
          <w:i/>
          <w:iCs w:val="0"/>
          <w:sz w:val="20"/>
          <w:szCs w:val="20"/>
          <w:highlight w:val="none"/>
        </w:rPr>
      </w:pPr>
    </w:p>
    <w:p w14:paraId="53A794C7">
      <w:pPr>
        <w:pStyle w:val="8"/>
        <w:rPr>
          <w:rFonts w:hint="default" w:ascii="Times New Roman" w:hAnsi="Times New Roman" w:cs="Times New Roman"/>
          <w:b w:val="0"/>
          <w:bCs/>
          <w:i/>
          <w:iCs w:val="0"/>
          <w:sz w:val="20"/>
          <w:szCs w:val="20"/>
          <w:highlight w:val="none"/>
        </w:rPr>
      </w:pPr>
    </w:p>
    <w:p w14:paraId="0037888D">
      <w:pPr>
        <w:pStyle w:val="8"/>
        <w:rPr>
          <w:rFonts w:hint="default" w:ascii="Times New Roman" w:hAnsi="Times New Roman" w:cs="Times New Roman"/>
          <w:b w:val="0"/>
          <w:bCs/>
          <w:i/>
          <w:iCs w:val="0"/>
          <w:sz w:val="20"/>
          <w:szCs w:val="20"/>
          <w:highlight w:val="none"/>
        </w:rPr>
      </w:pPr>
    </w:p>
    <w:p w14:paraId="4923CD7D">
      <w:pPr>
        <w:pStyle w:val="8"/>
        <w:rPr>
          <w:rFonts w:hint="default" w:ascii="Times New Roman" w:hAnsi="Times New Roman" w:cs="Times New Roman"/>
          <w:b w:val="0"/>
          <w:bCs/>
          <w:i/>
          <w:iCs w:val="0"/>
          <w:sz w:val="20"/>
          <w:szCs w:val="20"/>
          <w:highlight w:val="none"/>
        </w:rPr>
      </w:pPr>
    </w:p>
    <w:p w14:paraId="3A25C354">
      <w:pPr>
        <w:pStyle w:val="8"/>
        <w:rPr>
          <w:rFonts w:hint="default" w:ascii="Times New Roman" w:hAnsi="Times New Roman" w:cs="Times New Roman"/>
          <w:b w:val="0"/>
          <w:bCs/>
          <w:i/>
          <w:iCs w:val="0"/>
          <w:sz w:val="20"/>
          <w:szCs w:val="20"/>
          <w:highlight w:val="none"/>
        </w:rPr>
      </w:pPr>
    </w:p>
    <w:p w14:paraId="3750F851">
      <w:pPr>
        <w:pStyle w:val="8"/>
        <w:rPr>
          <w:rFonts w:hint="default" w:ascii="Times New Roman" w:hAnsi="Times New Roman" w:cs="Times New Roman"/>
          <w:b w:val="0"/>
          <w:bCs/>
          <w:i/>
          <w:iCs w:val="0"/>
          <w:sz w:val="20"/>
          <w:szCs w:val="20"/>
          <w:highlight w:val="none"/>
        </w:rPr>
      </w:pPr>
    </w:p>
    <w:p w14:paraId="6366DCC9">
      <w:pPr>
        <w:pStyle w:val="27"/>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forecastıng</w:t>
      </w:r>
    </w:p>
    <w:p w14:paraId="7F8A229C">
      <w:pPr>
        <w:pStyle w:val="2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NN MODEL</w:t>
      </w:r>
    </w:p>
    <w:p w14:paraId="36F7DC1E">
      <w:pPr>
        <w:pStyle w:val="20"/>
        <w:ind w:left="0" w:leftChars="0" w:firstLine="0" w:firstLine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We are going check first the assumptions;</w:t>
      </w:r>
    </w:p>
    <w:p w14:paraId="262F6F00">
      <w:pPr>
        <w:pStyle w:val="20"/>
        <w:ind w:left="0" w:leftChars="0" w:firstLine="0" w:firstLine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Length of the data is 778, it is more than enough to run nnmodel</w:t>
      </w:r>
    </w:p>
    <w:p w14:paraId="7D5FD583">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970" cy="1966595"/>
            <wp:effectExtent l="0" t="0" r="11430" b="1905"/>
            <wp:docPr id="36"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descr="IMG_256"/>
                    <pic:cNvPicPr>
                      <a:picLocks noChangeAspect="1"/>
                    </pic:cNvPicPr>
                  </pic:nvPicPr>
                  <pic:blipFill>
                    <a:blip r:embed="rId20"/>
                    <a:stretch>
                      <a:fillRect/>
                    </a:stretch>
                  </pic:blipFill>
                  <pic:spPr>
                    <a:xfrm>
                      <a:off x="0" y="0"/>
                      <a:ext cx="3188970" cy="1966595"/>
                    </a:xfrm>
                    <a:prstGeom prst="rect">
                      <a:avLst/>
                    </a:prstGeom>
                    <a:noFill/>
                    <a:ln w="9525">
                      <a:noFill/>
                    </a:ln>
                  </pic:spPr>
                </pic:pic>
              </a:graphicData>
            </a:graphic>
          </wp:inline>
        </w:drawing>
      </w:r>
    </w:p>
    <w:p w14:paraId="15523BAB">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t>There seems to be no seasonality or trend.</w:t>
      </w:r>
    </w:p>
    <w:p w14:paraId="6A4A8B47">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970" cy="1966595"/>
            <wp:effectExtent l="0" t="0" r="11430" b="1905"/>
            <wp:docPr id="37"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descr="IMG_256"/>
                    <pic:cNvPicPr>
                      <a:picLocks noChangeAspect="1"/>
                    </pic:cNvPicPr>
                  </pic:nvPicPr>
                  <pic:blipFill>
                    <a:blip r:embed="rId21"/>
                    <a:stretch>
                      <a:fillRect/>
                    </a:stretch>
                  </pic:blipFill>
                  <pic:spPr>
                    <a:xfrm>
                      <a:off x="0" y="0"/>
                      <a:ext cx="3188970" cy="1966595"/>
                    </a:xfrm>
                    <a:prstGeom prst="rect">
                      <a:avLst/>
                    </a:prstGeom>
                    <a:noFill/>
                    <a:ln w="9525">
                      <a:noFill/>
                    </a:ln>
                  </pic:spPr>
                </pic:pic>
              </a:graphicData>
            </a:graphic>
          </wp:inline>
        </w:drawing>
      </w:r>
    </w:p>
    <w:p w14:paraId="632909DB">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t>There is one spike at near lag 36 so it is not WN.</w:t>
      </w:r>
    </w:p>
    <w:p w14:paraId="0DB93BD3">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t xml:space="preserve">Residuals seems normal. Errors has stable mean and variance. </w:t>
      </w:r>
    </w:p>
    <w:p w14:paraId="1569EA8A">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t>We will apply studentized Breusch-Pagan test;</w:t>
      </w:r>
    </w:p>
    <w:p w14:paraId="3157F1E2">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t>P-value:0.1523 Thus no residuals relations.</w:t>
      </w:r>
    </w:p>
    <w:p w14:paraId="6A7D0F36">
      <w:pPr>
        <w:pStyle w:val="2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p>
    <w:p w14:paraId="44F956F5">
      <w:pPr>
        <w:pStyle w:val="20"/>
        <w:ind w:left="0" w:leftChars="0" w:firstLine="0" w:firstLineChars="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335" cy="1969770"/>
            <wp:effectExtent l="0" t="0" r="12065" b="11430"/>
            <wp:docPr id="30"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descr="IMG_256"/>
                    <pic:cNvPicPr>
                      <a:picLocks noChangeAspect="1"/>
                    </pic:cNvPicPr>
                  </pic:nvPicPr>
                  <pic:blipFill>
                    <a:blip r:embed="rId22"/>
                    <a:stretch>
                      <a:fillRect/>
                    </a:stretch>
                  </pic:blipFill>
                  <pic:spPr>
                    <a:xfrm>
                      <a:off x="0" y="0"/>
                      <a:ext cx="3188335" cy="1969770"/>
                    </a:xfrm>
                    <a:prstGeom prst="rect">
                      <a:avLst/>
                    </a:prstGeom>
                    <a:noFill/>
                    <a:ln w="9525">
                      <a:noFill/>
                    </a:ln>
                  </pic:spPr>
                </pic:pic>
              </a:graphicData>
            </a:graphic>
          </wp:inline>
        </w:drawing>
      </w:r>
    </w:p>
    <w:p w14:paraId="0950CD8D">
      <w:pPr>
        <w:pStyle w:val="8"/>
        <w:ind w:left="0" w:leftChars="0" w:firstLine="0" w:firstLineChars="0"/>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335" cy="1969770"/>
            <wp:effectExtent l="0" t="0" r="12065" b="11430"/>
            <wp:docPr id="28"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IMG_256"/>
                    <pic:cNvPicPr>
                      <a:picLocks noChangeAspect="1"/>
                    </pic:cNvPicPr>
                  </pic:nvPicPr>
                  <pic:blipFill>
                    <a:blip r:embed="rId23"/>
                    <a:stretch>
                      <a:fillRect/>
                    </a:stretch>
                  </pic:blipFill>
                  <pic:spPr>
                    <a:xfrm>
                      <a:off x="0" y="0"/>
                      <a:ext cx="3188335" cy="1969770"/>
                    </a:xfrm>
                    <a:prstGeom prst="rect">
                      <a:avLst/>
                    </a:prstGeom>
                    <a:noFill/>
                    <a:ln w="9525">
                      <a:noFill/>
                    </a:ln>
                  </pic:spPr>
                </pic:pic>
              </a:graphicData>
            </a:graphic>
          </wp:inline>
        </w:drawing>
      </w:r>
    </w:p>
    <w:p w14:paraId="68752A9A">
      <w:pPr>
        <w:pStyle w:val="8"/>
        <w:ind w:left="0" w:leftChars="0" w:firstLine="0" w:firstLineChars="0"/>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color w:val="000000"/>
          <w:sz w:val="20"/>
          <w:szCs w:val="20"/>
          <w:highlight w:val="none"/>
          <w:u w:val="none"/>
          <w:vertAlign w:val="baseline"/>
        </w:rPr>
        <w:drawing>
          <wp:inline distT="0" distB="0" distL="114300" distR="114300">
            <wp:extent cx="3188335" cy="1969770"/>
            <wp:effectExtent l="0" t="0" r="12065" b="11430"/>
            <wp:docPr id="46"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0" descr="IMG_256"/>
                    <pic:cNvPicPr>
                      <a:picLocks noChangeAspect="1"/>
                    </pic:cNvPicPr>
                  </pic:nvPicPr>
                  <pic:blipFill>
                    <a:blip r:embed="rId24"/>
                    <a:stretch>
                      <a:fillRect/>
                    </a:stretch>
                  </pic:blipFill>
                  <pic:spPr>
                    <a:xfrm>
                      <a:off x="0" y="0"/>
                      <a:ext cx="3188335" cy="1969770"/>
                    </a:xfrm>
                    <a:prstGeom prst="rect">
                      <a:avLst/>
                    </a:prstGeom>
                    <a:noFill/>
                    <a:ln w="9525">
                      <a:noFill/>
                    </a:ln>
                  </pic:spPr>
                </pic:pic>
              </a:graphicData>
            </a:graphic>
          </wp:inline>
        </w:drawing>
      </w:r>
    </w:p>
    <w:p w14:paraId="616C4C0D">
      <w:pPr>
        <w:pStyle w:val="8"/>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TBATS</w:t>
      </w:r>
    </w:p>
    <w:p w14:paraId="484FFE8D">
      <w:pPr>
        <w:pStyle w:val="8"/>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Assumptions;</w:t>
      </w:r>
    </w:p>
    <w:p w14:paraId="3E6BDA37">
      <w:pPr>
        <w:pStyle w:val="8"/>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There is no seasonal patterns.</w:t>
      </w:r>
    </w:p>
    <w:p w14:paraId="1A01F068">
      <w:pPr>
        <w:pStyle w:val="8"/>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No need to box cox transformation as well, because variance is stable enough.</w:t>
      </w:r>
    </w:p>
    <w:p w14:paraId="123C23E3">
      <w:pPr>
        <w:pStyle w:val="8"/>
        <w:ind w:left="0" w:leftChars="0" w:firstLine="0" w:firstLine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 xml:space="preserve">Augmented Dickey-Fuller Test: </w:t>
      </w:r>
      <w:r>
        <w:rPr>
          <w:rFonts w:hint="default" w:ascii="Times New Roman" w:hAnsi="Times New Roman" w:cs="Times New Roman"/>
          <w:b w:val="0"/>
          <w:bCs/>
          <w:i/>
          <w:iCs w:val="0"/>
          <w:sz w:val="20"/>
          <w:szCs w:val="20"/>
          <w:highlight w:val="none"/>
          <w:lang w:val="tr-TR"/>
        </w:rPr>
        <w:br w:type="textWrapping"/>
      </w:r>
      <w:r>
        <w:rPr>
          <w:rFonts w:hint="default" w:ascii="Times New Roman" w:hAnsi="Times New Roman" w:cs="Times New Roman"/>
          <w:b w:val="0"/>
          <w:bCs/>
          <w:i/>
          <w:iCs w:val="0"/>
          <w:sz w:val="20"/>
          <w:szCs w:val="20"/>
          <w:highlight w:val="none"/>
          <w:lang w:val="tr-TR"/>
        </w:rPr>
        <w:t xml:space="preserve">p-value:0.01 </w:t>
      </w:r>
    </w:p>
    <w:p w14:paraId="6A173E3E">
      <w:pPr>
        <w:pStyle w:val="8"/>
        <w:ind w:left="0" w:leftChars="0" w:firstLine="0" w:firstLineChars="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 xml:space="preserve">So the residuals are stationary </w:t>
      </w:r>
    </w:p>
    <w:p w14:paraId="318D66AB">
      <w:pPr>
        <w:pStyle w:val="8"/>
        <w:ind w:left="0" w:leftChars="0" w:firstLine="0" w:firstLineChars="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970" cy="1966595"/>
            <wp:effectExtent l="0" t="0" r="11430" b="1905"/>
            <wp:docPr id="40"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descr="IMG_256"/>
                    <pic:cNvPicPr>
                      <a:picLocks noChangeAspect="1"/>
                    </pic:cNvPicPr>
                  </pic:nvPicPr>
                  <pic:blipFill>
                    <a:blip r:embed="rId25"/>
                    <a:stretch>
                      <a:fillRect/>
                    </a:stretch>
                  </pic:blipFill>
                  <pic:spPr>
                    <a:xfrm>
                      <a:off x="0" y="0"/>
                      <a:ext cx="3188970" cy="1966595"/>
                    </a:xfrm>
                    <a:prstGeom prst="rect">
                      <a:avLst/>
                    </a:prstGeom>
                    <a:noFill/>
                    <a:ln w="9525">
                      <a:noFill/>
                    </a:ln>
                  </pic:spPr>
                </pic:pic>
              </a:graphicData>
            </a:graphic>
          </wp:inline>
        </w:drawing>
      </w:r>
    </w:p>
    <w:p w14:paraId="170313C8">
      <w:pPr>
        <w:pStyle w:val="8"/>
        <w:ind w:left="0" w:leftChars="0" w:firstLine="0" w:firstLineChars="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t xml:space="preserve">This also confirms that the residuals are stationary and follows a normal distribution. </w:t>
      </w:r>
    </w:p>
    <w:p w14:paraId="4D3DD1F2">
      <w:pPr>
        <w:pStyle w:val="8"/>
        <w:ind w:left="0" w:leftChars="0" w:firstLine="0" w:firstLineChars="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335" cy="1969770"/>
            <wp:effectExtent l="0" t="0" r="12065" b="11430"/>
            <wp:docPr id="32"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descr="IMG_256"/>
                    <pic:cNvPicPr>
                      <a:picLocks noChangeAspect="1"/>
                    </pic:cNvPicPr>
                  </pic:nvPicPr>
                  <pic:blipFill>
                    <a:blip r:embed="rId26"/>
                    <a:stretch>
                      <a:fillRect/>
                    </a:stretch>
                  </pic:blipFill>
                  <pic:spPr>
                    <a:xfrm>
                      <a:off x="0" y="0"/>
                      <a:ext cx="3188335" cy="1969770"/>
                    </a:xfrm>
                    <a:prstGeom prst="rect">
                      <a:avLst/>
                    </a:prstGeom>
                    <a:noFill/>
                    <a:ln w="9525">
                      <a:noFill/>
                    </a:ln>
                  </pic:spPr>
                </pic:pic>
              </a:graphicData>
            </a:graphic>
          </wp:inline>
        </w:drawing>
      </w:r>
    </w:p>
    <w:p w14:paraId="39E80972">
      <w:pPr>
        <w:pStyle w:val="8"/>
        <w:ind w:left="0" w:leftChars="0" w:firstLine="0" w:firstLineChars="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335" cy="1969770"/>
            <wp:effectExtent l="0" t="0" r="12065" b="11430"/>
            <wp:docPr id="33"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descr="IMG_256"/>
                    <pic:cNvPicPr>
                      <a:picLocks noChangeAspect="1"/>
                    </pic:cNvPicPr>
                  </pic:nvPicPr>
                  <pic:blipFill>
                    <a:blip r:embed="rId27"/>
                    <a:stretch>
                      <a:fillRect/>
                    </a:stretch>
                  </pic:blipFill>
                  <pic:spPr>
                    <a:xfrm>
                      <a:off x="0" y="0"/>
                      <a:ext cx="3188335" cy="1969770"/>
                    </a:xfrm>
                    <a:prstGeom prst="rect">
                      <a:avLst/>
                    </a:prstGeom>
                    <a:noFill/>
                    <a:ln w="9525">
                      <a:noFill/>
                    </a:ln>
                  </pic:spPr>
                </pic:pic>
              </a:graphicData>
            </a:graphic>
          </wp:inline>
        </w:drawing>
      </w:r>
    </w:p>
    <w:p w14:paraId="56708C88">
      <w:pPr>
        <w:pStyle w:val="41"/>
        <w:numPr>
          <w:numId w:val="0"/>
        </w:numPr>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335" cy="1969770"/>
            <wp:effectExtent l="0" t="0" r="12065" b="11430"/>
            <wp:docPr id="43" name="Picture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7" descr="IMG_256"/>
                    <pic:cNvPicPr>
                      <a:picLocks noChangeAspect="1"/>
                    </pic:cNvPicPr>
                  </pic:nvPicPr>
                  <pic:blipFill>
                    <a:blip r:embed="rId28"/>
                    <a:stretch>
                      <a:fillRect/>
                    </a:stretch>
                  </pic:blipFill>
                  <pic:spPr>
                    <a:xfrm>
                      <a:off x="0" y="0"/>
                      <a:ext cx="3188335" cy="1969770"/>
                    </a:xfrm>
                    <a:prstGeom prst="rect">
                      <a:avLst/>
                    </a:prstGeom>
                    <a:noFill/>
                    <a:ln w="9525">
                      <a:noFill/>
                    </a:ln>
                  </pic:spPr>
                </pic:pic>
              </a:graphicData>
            </a:graphic>
          </wp:inline>
        </w:drawing>
      </w:r>
    </w:p>
    <w:p w14:paraId="3BAD0D56">
      <w:pPr>
        <w:pStyle w:val="20"/>
        <w:rPr>
          <w:rFonts w:hint="default" w:ascii="Times New Roman" w:hAnsi="Times New Roman" w:cs="Times New Roman"/>
          <w:b w:val="0"/>
          <w:bCs/>
          <w:i/>
          <w:iCs w:val="0"/>
          <w:sz w:val="20"/>
          <w:szCs w:val="20"/>
          <w:highlight w:val="none"/>
          <w:lang w:val="tr-TR"/>
        </w:rPr>
      </w:pPr>
    </w:p>
    <w:p w14:paraId="10ACEA21">
      <w:pPr>
        <w:pStyle w:val="20"/>
        <w:rPr>
          <w:rFonts w:hint="default" w:ascii="Times New Roman" w:hAnsi="Times New Roman" w:cs="Times New Roman"/>
          <w:b w:val="0"/>
          <w:bCs/>
          <w:i/>
          <w:iCs w:val="0"/>
          <w:sz w:val="20"/>
          <w:szCs w:val="20"/>
          <w:highlight w:val="none"/>
          <w:lang w:val="tr-TR"/>
        </w:rPr>
      </w:pPr>
    </w:p>
    <w:p w14:paraId="562FE75A">
      <w:pPr>
        <w:pStyle w:val="20"/>
        <w:rPr>
          <w:rFonts w:hint="default" w:ascii="Times New Roman" w:hAnsi="Times New Roman" w:cs="Times New Roman"/>
          <w:b w:val="0"/>
          <w:bCs/>
          <w:i/>
          <w:iCs w:val="0"/>
          <w:sz w:val="20"/>
          <w:szCs w:val="20"/>
          <w:highlight w:val="none"/>
          <w:lang w:val="tr-TR"/>
        </w:rPr>
      </w:pPr>
    </w:p>
    <w:p w14:paraId="565E7575">
      <w:pPr>
        <w:pStyle w:val="20"/>
        <w:rPr>
          <w:rFonts w:hint="default" w:ascii="Times New Roman" w:hAnsi="Times New Roman" w:cs="Times New Roman"/>
          <w:b w:val="0"/>
          <w:bCs/>
          <w:i/>
          <w:iCs w:val="0"/>
          <w:sz w:val="20"/>
          <w:szCs w:val="20"/>
          <w:highlight w:val="none"/>
          <w:lang w:val="tr-TR"/>
        </w:rPr>
      </w:pPr>
    </w:p>
    <w:p w14:paraId="564DE7F3">
      <w:pPr>
        <w:pStyle w:val="20"/>
        <w:rPr>
          <w:rFonts w:hint="default" w:ascii="Times New Roman" w:hAnsi="Times New Roman" w:cs="Times New Roman"/>
          <w:b w:val="0"/>
          <w:bCs/>
          <w:i/>
          <w:iCs w:val="0"/>
          <w:sz w:val="20"/>
          <w:szCs w:val="20"/>
          <w:highlight w:val="none"/>
          <w:lang w:val="tr-TR"/>
        </w:rPr>
      </w:pPr>
    </w:p>
    <w:p w14:paraId="652D0AA7">
      <w:pPr>
        <w:pStyle w:val="20"/>
        <w:rPr>
          <w:rFonts w:hint="default" w:ascii="Times New Roman" w:hAnsi="Times New Roman" w:cs="Times New Roman"/>
          <w:b w:val="0"/>
          <w:bCs/>
          <w:i/>
          <w:iCs w:val="0"/>
          <w:sz w:val="20"/>
          <w:szCs w:val="20"/>
          <w:highlight w:val="none"/>
          <w:lang w:val="tr-TR"/>
        </w:rPr>
      </w:pPr>
    </w:p>
    <w:p w14:paraId="4E31E964">
      <w:pPr>
        <w:pStyle w:val="20"/>
        <w:rPr>
          <w:rFonts w:hint="default" w:ascii="Times New Roman" w:hAnsi="Times New Roman" w:cs="Times New Roman"/>
          <w:b w:val="0"/>
          <w:bCs/>
          <w:i/>
          <w:iCs w:val="0"/>
          <w:sz w:val="20"/>
          <w:szCs w:val="20"/>
          <w:highlight w:val="none"/>
          <w:lang w:val="tr-TR"/>
        </w:rPr>
      </w:pPr>
    </w:p>
    <w:p w14:paraId="27B6307B">
      <w:pPr>
        <w:pStyle w:val="20"/>
        <w:rPr>
          <w:rFonts w:hint="default" w:ascii="Times New Roman" w:hAnsi="Times New Roman" w:cs="Times New Roman"/>
          <w:b w:val="0"/>
          <w:bCs/>
          <w:i/>
          <w:iCs w:val="0"/>
          <w:sz w:val="20"/>
          <w:szCs w:val="20"/>
          <w:highlight w:val="none"/>
          <w:lang w:val="tr-TR"/>
        </w:rPr>
      </w:pPr>
    </w:p>
    <w:p w14:paraId="2F349D89">
      <w:pPr>
        <w:pStyle w:val="20"/>
        <w:rPr>
          <w:rFonts w:hint="default" w:ascii="Times New Roman" w:hAnsi="Times New Roman" w:cs="Times New Roman"/>
          <w:b w:val="0"/>
          <w:bCs/>
          <w:i/>
          <w:iCs w:val="0"/>
          <w:sz w:val="20"/>
          <w:szCs w:val="20"/>
          <w:highlight w:val="none"/>
          <w:lang w:val="tr-TR"/>
        </w:rPr>
      </w:pPr>
    </w:p>
    <w:p w14:paraId="0FC00C68">
      <w:pPr>
        <w:pStyle w:val="20"/>
        <w:rPr>
          <w:rFonts w:hint="default" w:ascii="Times New Roman" w:hAnsi="Times New Roman" w:cs="Times New Roman"/>
          <w:b w:val="0"/>
          <w:bCs/>
          <w:i/>
          <w:iCs w:val="0"/>
          <w:sz w:val="20"/>
          <w:szCs w:val="20"/>
          <w:highlight w:val="none"/>
          <w:lang w:val="tr-TR"/>
        </w:rPr>
      </w:pPr>
    </w:p>
    <w:p w14:paraId="4AA4AB3F">
      <w:pPr>
        <w:pStyle w:val="20"/>
        <w:rPr>
          <w:rFonts w:hint="default" w:ascii="Times New Roman" w:hAnsi="Times New Roman" w:cs="Times New Roman"/>
          <w:b w:val="0"/>
          <w:bCs/>
          <w:i/>
          <w:iCs w:val="0"/>
          <w:sz w:val="20"/>
          <w:szCs w:val="20"/>
          <w:highlight w:val="none"/>
          <w:lang w:val="tr-TR"/>
        </w:rPr>
      </w:pPr>
    </w:p>
    <w:p w14:paraId="6470F0D7">
      <w:pPr>
        <w:pStyle w:val="20"/>
        <w:rPr>
          <w:rFonts w:hint="default" w:ascii="Times New Roman" w:hAnsi="Times New Roman" w:cs="Times New Roman"/>
          <w:b w:val="0"/>
          <w:bCs/>
          <w:i/>
          <w:iCs w:val="0"/>
          <w:sz w:val="20"/>
          <w:szCs w:val="20"/>
          <w:highlight w:val="none"/>
          <w:lang w:val="tr-TR"/>
        </w:rPr>
      </w:pPr>
    </w:p>
    <w:p w14:paraId="021BC020">
      <w:pPr>
        <w:pStyle w:val="20"/>
        <w:rPr>
          <w:rFonts w:hint="default" w:ascii="Times New Roman" w:hAnsi="Times New Roman" w:cs="Times New Roman"/>
          <w:b w:val="0"/>
          <w:bCs/>
          <w:i/>
          <w:iCs w:val="0"/>
          <w:sz w:val="20"/>
          <w:szCs w:val="20"/>
          <w:highlight w:val="none"/>
          <w:lang w:val="tr-TR"/>
        </w:rPr>
      </w:pPr>
    </w:p>
    <w:p w14:paraId="5C5609D3">
      <w:pPr>
        <w:pStyle w:val="20"/>
        <w:rPr>
          <w:rFonts w:hint="default" w:ascii="Times New Roman" w:hAnsi="Times New Roman" w:cs="Times New Roman"/>
          <w:b w:val="0"/>
          <w:bCs/>
          <w:i/>
          <w:iCs w:val="0"/>
          <w:sz w:val="20"/>
          <w:szCs w:val="20"/>
          <w:highlight w:val="none"/>
          <w:lang w:val="tr-TR"/>
        </w:rPr>
      </w:pPr>
    </w:p>
    <w:p w14:paraId="6317DD87">
      <w:pPr>
        <w:pStyle w:val="20"/>
        <w:rPr>
          <w:rFonts w:hint="default" w:ascii="Times New Roman" w:hAnsi="Times New Roman" w:cs="Times New Roman"/>
          <w:b w:val="0"/>
          <w:bCs/>
          <w:i/>
          <w:iCs w:val="0"/>
          <w:sz w:val="20"/>
          <w:szCs w:val="20"/>
          <w:highlight w:val="none"/>
          <w:lang w:val="tr-TR"/>
        </w:rPr>
      </w:pPr>
    </w:p>
    <w:p w14:paraId="68F7957B">
      <w:pPr>
        <w:pStyle w:val="2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PROPHET</w:t>
      </w:r>
    </w:p>
    <w:p w14:paraId="55C136DD">
      <w:pPr>
        <w:pStyle w:val="2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Assumptions;</w:t>
      </w:r>
    </w:p>
    <w:p w14:paraId="5234F0AD">
      <w:pPr>
        <w:pStyle w:val="2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Data set is in regular frequency</w:t>
      </w:r>
    </w:p>
    <w:p w14:paraId="1AB949EE">
      <w:pPr>
        <w:pStyle w:val="20"/>
        <w:rPr>
          <w:rFonts w:hint="default" w:ascii="Times New Roman" w:hAnsi="Times New Roman" w:cs="Times New Roman"/>
          <w:b w:val="0"/>
          <w:bCs/>
          <w:i/>
          <w:iCs w:val="0"/>
          <w:sz w:val="20"/>
          <w:szCs w:val="20"/>
          <w:highlight w:val="none"/>
          <w:lang w:val="tr-TR"/>
        </w:rPr>
      </w:pPr>
      <w:r>
        <w:rPr>
          <w:rFonts w:hint="default" w:ascii="Times New Roman" w:hAnsi="Times New Roman" w:cs="Times New Roman"/>
          <w:b w:val="0"/>
          <w:bCs/>
          <w:i/>
          <w:iCs w:val="0"/>
          <w:sz w:val="20"/>
          <w:szCs w:val="20"/>
          <w:highlight w:val="none"/>
          <w:lang w:val="tr-TR"/>
        </w:rPr>
        <w:t xml:space="preserve">The other seasonalities is eliminated automaticly </w:t>
      </w:r>
    </w:p>
    <w:p w14:paraId="55DD815D">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970" cy="1966595"/>
            <wp:effectExtent l="0" t="0" r="11430" b="1905"/>
            <wp:docPr id="38"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descr="IMG_256"/>
                    <pic:cNvPicPr>
                      <a:picLocks noChangeAspect="1"/>
                    </pic:cNvPicPr>
                  </pic:nvPicPr>
                  <pic:blipFill>
                    <a:blip r:embed="rId29"/>
                    <a:stretch>
                      <a:fillRect/>
                    </a:stretch>
                  </pic:blipFill>
                  <pic:spPr>
                    <a:xfrm>
                      <a:off x="0" y="0"/>
                      <a:ext cx="3188970" cy="1966595"/>
                    </a:xfrm>
                    <a:prstGeom prst="rect">
                      <a:avLst/>
                    </a:prstGeom>
                    <a:noFill/>
                    <a:ln w="9525">
                      <a:noFill/>
                    </a:ln>
                  </pic:spPr>
                </pic:pic>
              </a:graphicData>
            </a:graphic>
          </wp:inline>
        </w:drawing>
      </w:r>
    </w:p>
    <w:p w14:paraId="58C096D5">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t xml:space="preserve">Residuals have different values. </w:t>
      </w:r>
    </w:p>
    <w:p w14:paraId="3F04E735">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970" cy="1966595"/>
            <wp:effectExtent l="0" t="0" r="11430" b="1905"/>
            <wp:docPr id="39"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3" descr="IMG_256"/>
                    <pic:cNvPicPr>
                      <a:picLocks noChangeAspect="1"/>
                    </pic:cNvPicPr>
                  </pic:nvPicPr>
                  <pic:blipFill>
                    <a:blip r:embed="rId30"/>
                    <a:stretch>
                      <a:fillRect/>
                    </a:stretch>
                  </pic:blipFill>
                  <pic:spPr>
                    <a:xfrm>
                      <a:off x="0" y="0"/>
                      <a:ext cx="3188970" cy="1966595"/>
                    </a:xfrm>
                    <a:prstGeom prst="rect">
                      <a:avLst/>
                    </a:prstGeom>
                    <a:noFill/>
                    <a:ln w="9525">
                      <a:noFill/>
                    </a:ln>
                  </pic:spPr>
                </pic:pic>
              </a:graphicData>
            </a:graphic>
          </wp:inline>
        </w:drawing>
      </w:r>
    </w:p>
    <w:p w14:paraId="17C933B6">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t xml:space="preserve">ACF has a slow linear decay, also in residuals have some different values, so there might be a non-constant variance. </w:t>
      </w:r>
    </w:p>
    <w:p w14:paraId="194BDC51">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335" cy="1969770"/>
            <wp:effectExtent l="0" t="0" r="12065" b="11430"/>
            <wp:docPr id="34"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descr="IMG_256"/>
                    <pic:cNvPicPr>
                      <a:picLocks noChangeAspect="1"/>
                    </pic:cNvPicPr>
                  </pic:nvPicPr>
                  <pic:blipFill>
                    <a:blip r:embed="rId31"/>
                    <a:stretch>
                      <a:fillRect/>
                    </a:stretch>
                  </pic:blipFill>
                  <pic:spPr>
                    <a:xfrm>
                      <a:off x="0" y="0"/>
                      <a:ext cx="3188335" cy="1969770"/>
                    </a:xfrm>
                    <a:prstGeom prst="rect">
                      <a:avLst/>
                    </a:prstGeom>
                    <a:noFill/>
                    <a:ln w="9525">
                      <a:noFill/>
                    </a:ln>
                  </pic:spPr>
                </pic:pic>
              </a:graphicData>
            </a:graphic>
          </wp:inline>
        </w:drawing>
      </w:r>
    </w:p>
    <w:p w14:paraId="623FB7C8">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t xml:space="preserve">Dots are the original value, blue lines are the prediction. It is not that successful. </w:t>
      </w:r>
    </w:p>
    <w:p w14:paraId="5ED4C28D">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47BC964C">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28E9078C">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4623348B">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5FA98A61">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532E123F">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1F3CB0AD">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7DE2A065">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73DEF88F">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0F14D414">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33723470">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p>
    <w:p w14:paraId="6EDE3CA6">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t>EST</w:t>
      </w:r>
    </w:p>
    <w:p w14:paraId="59D3AB4E">
      <w:pPr>
        <w:pStyle w:val="20"/>
        <w:rPr>
          <w:rFonts w:hint="default" w:ascii="Times New Roman" w:hAnsi="Times New Roman" w:eastAsia="SimSun" w:cs="Times New Roman"/>
          <w:b w:val="0"/>
          <w:bCs/>
          <w:i/>
          <w:iCs w:val="0"/>
          <w:color w:val="000000"/>
          <w:sz w:val="20"/>
          <w:szCs w:val="20"/>
          <w:highlight w:val="none"/>
          <w:u w:val="none"/>
          <w:vertAlign w:val="baseline"/>
        </w:rPr>
      </w:pPr>
      <w:r>
        <w:rPr>
          <w:rFonts w:hint="default" w:ascii="Times New Roman" w:hAnsi="Times New Roman" w:eastAsia="SimSun" w:cs="Times New Roman"/>
          <w:b w:val="0"/>
          <w:bCs/>
          <w:i/>
          <w:iCs w:val="0"/>
          <w:color w:val="000000"/>
          <w:sz w:val="20"/>
          <w:szCs w:val="20"/>
          <w:highlight w:val="none"/>
          <w:u w:val="none"/>
          <w:vertAlign w:val="baseline"/>
        </w:rPr>
        <w:drawing>
          <wp:inline distT="0" distB="0" distL="114300" distR="114300">
            <wp:extent cx="3188335" cy="1969770"/>
            <wp:effectExtent l="0" t="0" r="12065" b="11430"/>
            <wp:docPr id="47"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1" descr="IMG_256"/>
                    <pic:cNvPicPr>
                      <a:picLocks noChangeAspect="1"/>
                    </pic:cNvPicPr>
                  </pic:nvPicPr>
                  <pic:blipFill>
                    <a:blip r:embed="rId32"/>
                    <a:stretch>
                      <a:fillRect/>
                    </a:stretch>
                  </pic:blipFill>
                  <pic:spPr>
                    <a:xfrm>
                      <a:off x="0" y="0"/>
                      <a:ext cx="3188335" cy="1969770"/>
                    </a:xfrm>
                    <a:prstGeom prst="rect">
                      <a:avLst/>
                    </a:prstGeom>
                    <a:noFill/>
                    <a:ln w="9525">
                      <a:noFill/>
                    </a:ln>
                  </pic:spPr>
                </pic:pic>
              </a:graphicData>
            </a:graphic>
          </wp:inline>
        </w:drawing>
      </w:r>
    </w:p>
    <w:p w14:paraId="5AB3F5C5">
      <w:pPr>
        <w:pStyle w:val="20"/>
        <w:rPr>
          <w:rFonts w:hint="default" w:ascii="Times New Roman" w:hAnsi="Times New Roman" w:eastAsia="SimSun" w:cs="Times New Roman"/>
          <w:b w:val="0"/>
          <w:bCs/>
          <w:i/>
          <w:iCs w:val="0"/>
          <w:color w:val="000000"/>
          <w:sz w:val="20"/>
          <w:szCs w:val="20"/>
          <w:highlight w:val="none"/>
          <w:u w:val="none"/>
          <w:vertAlign w:val="baseline"/>
          <w:lang w:val="tr-TR"/>
        </w:rPr>
      </w:pPr>
    </w:p>
    <w:p w14:paraId="7217A904">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335" cy="1969770"/>
            <wp:effectExtent l="0" t="0" r="12065" b="11430"/>
            <wp:docPr id="48"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2" descr="IMG_256"/>
                    <pic:cNvPicPr>
                      <a:picLocks noChangeAspect="1"/>
                    </pic:cNvPicPr>
                  </pic:nvPicPr>
                  <pic:blipFill>
                    <a:blip r:embed="rId33"/>
                    <a:stretch>
                      <a:fillRect/>
                    </a:stretch>
                  </pic:blipFill>
                  <pic:spPr>
                    <a:xfrm>
                      <a:off x="0" y="0"/>
                      <a:ext cx="3188335" cy="1969770"/>
                    </a:xfrm>
                    <a:prstGeom prst="rect">
                      <a:avLst/>
                    </a:prstGeom>
                    <a:noFill/>
                    <a:ln w="9525">
                      <a:noFill/>
                    </a:ln>
                  </pic:spPr>
                </pic:pic>
              </a:graphicData>
            </a:graphic>
          </wp:inline>
        </w:drawing>
      </w:r>
    </w:p>
    <w:p w14:paraId="0731834B">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11616F06">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0F66A412">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335" cy="1969770"/>
            <wp:effectExtent l="0" t="0" r="12065" b="11430"/>
            <wp:docPr id="49"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3" descr="IMG_256"/>
                    <pic:cNvPicPr>
                      <a:picLocks noChangeAspect="1"/>
                    </pic:cNvPicPr>
                  </pic:nvPicPr>
                  <pic:blipFill>
                    <a:blip r:embed="rId34"/>
                    <a:stretch>
                      <a:fillRect/>
                    </a:stretch>
                  </pic:blipFill>
                  <pic:spPr>
                    <a:xfrm>
                      <a:off x="0" y="0"/>
                      <a:ext cx="3188335" cy="1969770"/>
                    </a:xfrm>
                    <a:prstGeom prst="rect">
                      <a:avLst/>
                    </a:prstGeom>
                    <a:noFill/>
                    <a:ln w="9525">
                      <a:noFill/>
                    </a:ln>
                  </pic:spPr>
                </pic:pic>
              </a:graphicData>
            </a:graphic>
          </wp:inline>
        </w:drawing>
      </w:r>
    </w:p>
    <w:p w14:paraId="53931E85">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t>A,N,N is suggested from the Z,Z,Z</w:t>
      </w:r>
    </w:p>
    <w:p w14:paraId="7BBDA3E7">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7C991A36">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1629F8A8">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52EE8C18">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0F34A632">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3AF961C8">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714A05A3">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30A3E165">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0F7EC908">
      <w:pPr>
        <w:pStyle w:val="27"/>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accuracy</w:t>
      </w:r>
    </w:p>
    <w:p w14:paraId="5F033B2C">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p>
    <w:p w14:paraId="5B2E8D8C">
      <w:pPr>
        <w:pStyle w:val="20"/>
        <w:ind w:left="0" w:leftChars="0" w:firstLine="0" w:firstLineChars="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p>
    <w:p w14:paraId="3C2340B2">
      <w:pPr>
        <w:pStyle w:val="20"/>
      </w:pPr>
      <w:r>
        <w:drawing>
          <wp:inline distT="0" distB="0" distL="114300" distR="114300">
            <wp:extent cx="3180715" cy="1018540"/>
            <wp:effectExtent l="0" t="0" r="6985" b="10160"/>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5"/>
                    <pic:cNvPicPr>
                      <a:picLocks noChangeAspect="1"/>
                    </pic:cNvPicPr>
                  </pic:nvPicPr>
                  <pic:blipFill>
                    <a:blip r:embed="rId35"/>
                    <a:stretch>
                      <a:fillRect/>
                    </a:stretch>
                  </pic:blipFill>
                  <pic:spPr>
                    <a:xfrm>
                      <a:off x="0" y="0"/>
                      <a:ext cx="3180715" cy="1018540"/>
                    </a:xfrm>
                    <a:prstGeom prst="rect">
                      <a:avLst/>
                    </a:prstGeom>
                    <a:noFill/>
                    <a:ln>
                      <a:noFill/>
                    </a:ln>
                  </pic:spPr>
                </pic:pic>
              </a:graphicData>
            </a:graphic>
          </wp:inline>
        </w:drawing>
      </w:r>
    </w:p>
    <w:p w14:paraId="53E66993">
      <w:pPr>
        <w:pStyle w:val="20"/>
        <w:rPr>
          <w:rFonts w:hint="default" w:ascii="Times New Roman" w:hAnsi="Times New Roman" w:eastAsia="SimSun" w:cs="Times New Roman"/>
          <w:b w:val="0"/>
          <w:bCs/>
          <w:i/>
          <w:iCs w:val="0"/>
          <w:color w:val="000000"/>
          <w:sz w:val="20"/>
          <w:szCs w:val="20"/>
          <w:highlight w:val="none"/>
          <w:u w:val="none"/>
          <w:vertAlign w:val="baseline"/>
          <w:lang w:val="tr-TR"/>
        </w:rPr>
      </w:pPr>
      <w:r>
        <w:rPr>
          <w:rFonts w:hint="default" w:ascii="Times New Roman" w:hAnsi="Times New Roman" w:eastAsia="SimSun" w:cs="Times New Roman"/>
          <w:b w:val="0"/>
          <w:bCs/>
          <w:i/>
          <w:iCs w:val="0"/>
          <w:color w:val="000000"/>
          <w:sz w:val="20"/>
          <w:szCs w:val="20"/>
          <w:highlight w:val="none"/>
          <w:u w:val="none"/>
          <w:vertAlign w:val="baseline"/>
          <w:lang w:val="tr-TR"/>
        </w:rPr>
        <w:t xml:space="preserve">nnetar  gives the best results according to the errors. </w:t>
      </w:r>
    </w:p>
    <w:p w14:paraId="4D23E971">
      <w:pPr>
        <w:pStyle w:val="20"/>
        <w:rPr>
          <w:rFonts w:hint="default"/>
          <w:lang w:val="tr-TR"/>
        </w:rPr>
      </w:pPr>
    </w:p>
    <w:p w14:paraId="36B71958">
      <w:pPr>
        <w:pStyle w:val="27"/>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plots</w:t>
      </w:r>
    </w:p>
    <w:p w14:paraId="6CEBEBF0">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rPr>
        <w:drawing>
          <wp:inline distT="0" distB="0" distL="114300" distR="114300">
            <wp:extent cx="3188335" cy="1969770"/>
            <wp:effectExtent l="0" t="0" r="12065" b="11430"/>
            <wp:docPr id="50"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4" descr="IMG_256"/>
                    <pic:cNvPicPr>
                      <a:picLocks noChangeAspect="1"/>
                    </pic:cNvPicPr>
                  </pic:nvPicPr>
                  <pic:blipFill>
                    <a:blip r:embed="rId36"/>
                    <a:stretch>
                      <a:fillRect/>
                    </a:stretch>
                  </pic:blipFill>
                  <pic:spPr>
                    <a:xfrm>
                      <a:off x="0" y="0"/>
                      <a:ext cx="3188335" cy="1969770"/>
                    </a:xfrm>
                    <a:prstGeom prst="rect">
                      <a:avLst/>
                    </a:prstGeom>
                    <a:noFill/>
                    <a:ln w="9525">
                      <a:noFill/>
                    </a:ln>
                  </pic:spPr>
                </pic:pic>
              </a:graphicData>
            </a:graphic>
          </wp:inline>
        </w:drawing>
      </w:r>
    </w:p>
    <w:p w14:paraId="39FC1DCF">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pPr>
      <w:r>
        <w:rPr>
          <w:rFonts w:hint="default" w:ascii="Times New Roman" w:hAnsi="Times New Roman" w:eastAsia="SimSun" w:cs="Times New Roman"/>
          <w:b w:val="0"/>
          <w:bCs/>
          <w:i/>
          <w:iCs w:val="0"/>
          <w:color w:val="000000"/>
          <w:sz w:val="20"/>
          <w:szCs w:val="20"/>
          <w:highlight w:val="none"/>
          <w:u w:val="none"/>
          <w:bdr w:val="none" w:color="auto" w:sz="0" w:space="0"/>
          <w:vertAlign w:val="baseline"/>
          <w:lang w:val="tr-TR"/>
        </w:rPr>
        <w:t xml:space="preserve">We can also see from the plot that the best fit is  nnetar. </w:t>
      </w:r>
    </w:p>
    <w:p w14:paraId="318815A2">
      <w:pPr>
        <w:pStyle w:val="20"/>
        <w:rPr>
          <w:rFonts w:hint="default" w:ascii="Times New Roman" w:hAnsi="Times New Roman" w:eastAsia="SimSun" w:cs="Times New Roman"/>
          <w:b w:val="0"/>
          <w:bCs/>
          <w:i/>
          <w:iCs w:val="0"/>
          <w:color w:val="000000"/>
          <w:sz w:val="20"/>
          <w:szCs w:val="20"/>
          <w:highlight w:val="none"/>
          <w:u w:val="none"/>
          <w:bdr w:val="none" w:color="auto" w:sz="0" w:space="0"/>
          <w:vertAlign w:val="baseline"/>
        </w:rPr>
      </w:pPr>
    </w:p>
    <w:p w14:paraId="2412C623">
      <w:pPr>
        <w:pStyle w:val="27"/>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t>conclusıon</w:t>
      </w:r>
    </w:p>
    <w:p w14:paraId="2A8E11C4">
      <w:pPr>
        <w:pStyle w:val="2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p>
    <w:p w14:paraId="741BA47B">
      <w:pPr>
        <w:pStyle w:val="20"/>
        <w:rPr>
          <w:rFonts w:hint="default" w:ascii="Times New Roman" w:hAnsi="Times New Roman" w:eastAsia="SimSun" w:cs="Times New Roman"/>
          <w:b w:val="0"/>
          <w:bCs/>
          <w:i/>
          <w:iCs w:val="0"/>
          <w:color w:val="000000" w:themeColor="text1"/>
          <w:sz w:val="20"/>
          <w:szCs w:val="20"/>
          <w:highlight w:val="none"/>
          <w:lang w:val="tr-TR"/>
          <w14:textFill>
            <w14:solidFill>
              <w14:schemeClr w14:val="tx1"/>
            </w14:solidFill>
          </w14:textFill>
        </w:rPr>
      </w:pPr>
    </w:p>
    <w:p w14:paraId="3759E93B">
      <w:pPr>
        <w:keepNext w:val="0"/>
        <w:keepLines w:val="0"/>
        <w:widowControl/>
        <w:suppressLineNumbers w:val="0"/>
        <w:jc w:val="left"/>
        <w:rPr>
          <w:rFonts w:hint="default" w:ascii="Times New Roman" w:hAnsi="Times New Roman" w:cs="Times New Roman"/>
          <w:b w:val="0"/>
          <w:bCs/>
          <w:i/>
          <w:iCs w:val="0"/>
          <w:sz w:val="20"/>
          <w:szCs w:val="20"/>
          <w:highlight w:val="none"/>
        </w:rPr>
      </w:pPr>
      <w:r>
        <w:rPr>
          <w:rFonts w:hint="default" w:ascii="Times New Roman" w:hAnsi="Times New Roman" w:eastAsia="SimSun" w:cs="Times New Roman"/>
          <w:b w:val="0"/>
          <w:bCs/>
          <w:i/>
          <w:iCs w:val="0"/>
          <w:kern w:val="0"/>
          <w:sz w:val="20"/>
          <w:szCs w:val="20"/>
          <w:highlight w:val="none"/>
          <w:lang w:val="en-US" w:eastAsia="zh-CN" w:bidi="ar"/>
        </w:rPr>
        <w:t>This study offers important new information about the dynamics of the US personal savings rate. The research emphasizes how the COVID-19 epidemic affected saving behavior</w:t>
      </w:r>
      <w:r>
        <w:rPr>
          <w:rFonts w:hint="default" w:ascii="Times New Roman" w:hAnsi="Times New Roman" w:eastAsia="SimSun" w:cs="Times New Roman"/>
          <w:b w:val="0"/>
          <w:bCs/>
          <w:i/>
          <w:iCs w:val="0"/>
          <w:kern w:val="0"/>
          <w:sz w:val="20"/>
          <w:szCs w:val="20"/>
          <w:highlight w:val="none"/>
          <w:lang w:val="tr-TR" w:eastAsia="zh-CN" w:bidi="ar"/>
        </w:rPr>
        <w:t xml:space="preserve">. </w:t>
      </w:r>
      <w:r>
        <w:rPr>
          <w:rFonts w:hint="default" w:ascii="Times New Roman" w:hAnsi="Times New Roman" w:eastAsia="SimSun" w:cs="Times New Roman"/>
          <w:b w:val="0"/>
          <w:bCs/>
          <w:i/>
          <w:iCs w:val="0"/>
          <w:kern w:val="0"/>
          <w:sz w:val="20"/>
          <w:szCs w:val="20"/>
          <w:highlight w:val="none"/>
          <w:lang w:val="en-US" w:eastAsia="zh-CN" w:bidi="ar"/>
        </w:rPr>
        <w:t>The results imply that, in comparison to more conventional time series models like ARIMA, neural network models</w:t>
      </w:r>
      <w:r>
        <w:rPr>
          <w:rFonts w:hint="default" w:ascii="Times New Roman" w:hAnsi="Times New Roman" w:eastAsia="SimSun" w:cs="Times New Roman"/>
          <w:b w:val="0"/>
          <w:bCs/>
          <w:i/>
          <w:iCs w:val="0"/>
          <w:kern w:val="0"/>
          <w:sz w:val="20"/>
          <w:szCs w:val="20"/>
          <w:highlight w:val="none"/>
          <w:lang w:val="tr-TR" w:eastAsia="zh-CN" w:bidi="ar"/>
        </w:rPr>
        <w:t xml:space="preserve"> </w:t>
      </w:r>
      <w:r>
        <w:rPr>
          <w:rFonts w:hint="default" w:ascii="Times New Roman" w:hAnsi="Times New Roman" w:eastAsia="SimSun" w:cs="Times New Roman"/>
          <w:b w:val="0"/>
          <w:bCs/>
          <w:i/>
          <w:iCs w:val="0"/>
          <w:kern w:val="0"/>
          <w:sz w:val="20"/>
          <w:szCs w:val="20"/>
          <w:highlight w:val="none"/>
          <w:lang w:val="en-US" w:eastAsia="zh-CN" w:bidi="ar"/>
        </w:rPr>
        <w:t>especially nnetar</w:t>
      </w:r>
      <w:r>
        <w:rPr>
          <w:rFonts w:hint="default" w:ascii="Times New Roman" w:hAnsi="Times New Roman" w:eastAsia="SimSun" w:cs="Times New Roman"/>
          <w:b w:val="0"/>
          <w:bCs/>
          <w:i/>
          <w:iCs w:val="0"/>
          <w:kern w:val="0"/>
          <w:sz w:val="20"/>
          <w:szCs w:val="20"/>
          <w:highlight w:val="none"/>
          <w:lang w:val="tr-TR" w:eastAsia="zh-CN" w:bidi="ar"/>
        </w:rPr>
        <w:t xml:space="preserve"> </w:t>
      </w:r>
      <w:r>
        <w:rPr>
          <w:rFonts w:hint="default" w:ascii="Times New Roman" w:hAnsi="Times New Roman" w:eastAsia="SimSun" w:cs="Times New Roman"/>
          <w:b w:val="0"/>
          <w:bCs/>
          <w:i/>
          <w:iCs w:val="0"/>
          <w:kern w:val="0"/>
          <w:sz w:val="20"/>
          <w:szCs w:val="20"/>
          <w:highlight w:val="none"/>
          <w:lang w:val="en-US" w:eastAsia="zh-CN" w:bidi="ar"/>
        </w:rPr>
        <w:t>may provide more reliable and accurate forecasts.To find out how reliable these models are in various economic scenarios and to look into possible ways to increase forecasting accuracy, more study is necessary.</w:t>
      </w:r>
      <w:r>
        <w:rPr>
          <w:rFonts w:hint="default" w:ascii="Times New Roman" w:hAnsi="Times New Roman" w:eastAsia="SimSun" w:cs="Times New Roman"/>
          <w:b w:val="0"/>
          <w:bCs/>
          <w:i/>
          <w:iCs w:val="0"/>
          <w:kern w:val="0"/>
          <w:sz w:val="20"/>
          <w:szCs w:val="20"/>
          <w:highlight w:val="none"/>
          <w:lang w:val="tr-TR" w:eastAsia="zh-CN" w:bidi="ar"/>
        </w:rPr>
        <w:t xml:space="preserve"> </w:t>
      </w:r>
      <w:r>
        <w:rPr>
          <w:rFonts w:hint="default" w:ascii="Times New Roman" w:hAnsi="Times New Roman" w:eastAsia="SimSun" w:cs="Times New Roman"/>
          <w:b w:val="0"/>
          <w:bCs/>
          <w:i/>
          <w:iCs w:val="0"/>
          <w:kern w:val="0"/>
          <w:sz w:val="20"/>
          <w:szCs w:val="20"/>
          <w:highlight w:val="none"/>
          <w:lang w:val="en-US" w:eastAsia="zh-CN" w:bidi="ar"/>
        </w:rPr>
        <w:t>Businesses, investors, and regulators may all benefit from this research's ability to help them understand and predict shifts in consumer saving habits.</w:t>
      </w:r>
    </w:p>
    <w:p w14:paraId="564554B9">
      <w:pPr>
        <w:pStyle w:val="20"/>
        <w:rPr>
          <w:rFonts w:hint="default" w:ascii="Times New Roman" w:hAnsi="Times New Roman" w:cs="Times New Roman"/>
          <w:b w:val="0"/>
          <w:bCs/>
          <w:i/>
          <w:iCs w:val="0"/>
          <w:sz w:val="20"/>
          <w:szCs w:val="20"/>
          <w:highlight w:val="none"/>
        </w:rPr>
      </w:pPr>
      <w:bookmarkStart w:id="0" w:name="_GoBack"/>
      <w:bookmarkEnd w:id="0"/>
    </w:p>
    <w:p w14:paraId="1E82003E">
      <w:pPr>
        <w:pStyle w:val="27"/>
        <w:rPr>
          <w:rFonts w:hint="default" w:ascii="Times New Roman" w:hAnsi="Times New Roman" w:cs="Times New Roman"/>
          <w:b w:val="0"/>
          <w:bCs/>
          <w:i/>
          <w:iCs w:val="0"/>
          <w:sz w:val="20"/>
          <w:szCs w:val="20"/>
          <w:highlight w:val="none"/>
        </w:rPr>
      </w:pPr>
      <w:r>
        <w:rPr>
          <w:rFonts w:hint="default" w:cs="Times New Roman"/>
          <w:b w:val="0"/>
          <w:bCs/>
          <w:i/>
          <w:iCs w:val="0"/>
          <w:sz w:val="20"/>
          <w:szCs w:val="20"/>
          <w:highlight w:val="none"/>
          <w:lang w:val="tr-TR"/>
        </w:rPr>
        <w:t>refefences</w:t>
      </w:r>
    </w:p>
    <w:p w14:paraId="5239B550">
      <w:pPr>
        <w:pStyle w:val="20"/>
        <w:rPr>
          <w:rFonts w:hint="default" w:ascii="Times New Roman" w:hAnsi="Times New Roman" w:cs="Times New Roman"/>
          <w:b w:val="0"/>
          <w:bCs/>
          <w:i/>
          <w:iCs w:val="0"/>
          <w:sz w:val="20"/>
          <w:szCs w:val="20"/>
          <w:highlight w:val="none"/>
        </w:rPr>
      </w:pPr>
    </w:p>
    <w:p w14:paraId="74AC1D14">
      <w:pPr>
        <w:pStyle w:val="20"/>
        <w:rPr>
          <w:rFonts w:hint="default" w:ascii="Times New Roman" w:hAnsi="Times New Roman" w:cs="Times New Roman"/>
          <w:b w:val="0"/>
          <w:bCs/>
          <w:i/>
          <w:iCs w:val="0"/>
          <w:sz w:val="20"/>
          <w:szCs w:val="20"/>
          <w:highlight w:val="none"/>
        </w:rPr>
      </w:pPr>
    </w:p>
    <w:p w14:paraId="57D4FB28">
      <w:pPr>
        <w:pStyle w:val="20"/>
        <w:rPr>
          <w:rFonts w:hint="default" w:ascii="Times New Roman" w:hAnsi="Times New Roman" w:eastAsia="SimSun" w:cs="Times New Roman"/>
          <w:i w:val="0"/>
          <w:iCs w:val="0"/>
          <w:color w:val="000000"/>
          <w:sz w:val="22"/>
          <w:szCs w:val="22"/>
          <w:u w:val="none"/>
          <w:bdr w:val="none" w:color="auto" w:sz="0" w:space="0"/>
          <w:vertAlign w:val="baseline"/>
          <w:lang w:val="tr-TR"/>
        </w:rPr>
      </w:pPr>
      <w:r>
        <w:rPr>
          <w:rStyle w:val="14"/>
          <w:rFonts w:hint="default" w:ascii="Times New Roman" w:hAnsi="Times New Roman" w:eastAsia="SimSun" w:cs="Times New Roman"/>
          <w:sz w:val="22"/>
          <w:szCs w:val="22"/>
        </w:rPr>
        <w:t>[1]</w:t>
      </w:r>
      <w:r>
        <w:rPr>
          <w:rFonts w:hint="default" w:ascii="Times New Roman" w:hAnsi="Times New Roman" w:eastAsia="SimSun" w:cs="Times New Roman"/>
          <w:sz w:val="22"/>
          <w:szCs w:val="22"/>
        </w:rPr>
        <w:t xml:space="preserve"> Federal Reserve Economic Data (FRED), "Personal Saving Rate (PSAVERT)," Federal Reserve Bank of St. Louis. Available: </w:t>
      </w:r>
      <w:r>
        <w:rPr>
          <w:rFonts w:hint="default" w:ascii="Times New Roman" w:hAnsi="Times New Roman" w:eastAsia="SimSun" w:cs="Times New Roman"/>
          <w:sz w:val="22"/>
          <w:szCs w:val="22"/>
        </w:rPr>
        <w:fldChar w:fldCharType="begin"/>
      </w:r>
      <w:r>
        <w:rPr>
          <w:rFonts w:hint="default" w:ascii="Times New Roman" w:hAnsi="Times New Roman" w:eastAsia="SimSun" w:cs="Times New Roman"/>
          <w:sz w:val="22"/>
          <w:szCs w:val="22"/>
        </w:rPr>
        <w:instrText xml:space="preserve"> HYPERLINK "https://fred.stlouisfed.org/series/PSAVERT" \t "_new" </w:instrText>
      </w:r>
      <w:r>
        <w:rPr>
          <w:rFonts w:hint="default" w:ascii="Times New Roman" w:hAnsi="Times New Roman" w:eastAsia="SimSun" w:cs="Times New Roman"/>
          <w:sz w:val="22"/>
          <w:szCs w:val="22"/>
        </w:rPr>
        <w:fldChar w:fldCharType="separate"/>
      </w:r>
      <w:r>
        <w:rPr>
          <w:rStyle w:val="12"/>
          <w:rFonts w:hint="default" w:ascii="Times New Roman" w:hAnsi="Times New Roman" w:eastAsia="SimSun" w:cs="Times New Roman"/>
          <w:sz w:val="22"/>
          <w:szCs w:val="22"/>
        </w:rPr>
        <w:t>https://fred.stlouisfed.org/series/PSAVERT</w:t>
      </w:r>
      <w:r>
        <w:rPr>
          <w:rFonts w:hint="default" w:ascii="Times New Roman" w:hAnsi="Times New Roman" w:eastAsia="SimSun" w:cs="Times New Roman"/>
          <w:sz w:val="22"/>
          <w:szCs w:val="22"/>
        </w:rPr>
        <w:fldChar w:fldCharType="end"/>
      </w:r>
      <w:r>
        <w:rPr>
          <w:rFonts w:hint="default" w:ascii="Times New Roman" w:hAnsi="Times New Roman" w:eastAsia="SimSun" w:cs="Times New Roman"/>
          <w:sz w:val="22"/>
          <w:szCs w:val="22"/>
        </w:rPr>
        <w:t>.</w:t>
      </w:r>
    </w:p>
    <w:sectPr>
      <w:type w:val="continuous"/>
      <w:pgSz w:w="12240" w:h="15840"/>
      <w:pgMar w:top="1080" w:right="979" w:bottom="1440" w:left="979" w:header="706" w:footer="706" w:gutter="0"/>
      <w:cols w:space="238" w:num="2"/>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Arial Unicode MS">
    <w:altName w:val="Arial"/>
    <w:panose1 w:val="020B0604020202020204"/>
    <w:charset w:val="80"/>
    <w:family w:val="swiss"/>
    <w:pitch w:val="default"/>
    <w:sig w:usb0="00000000" w:usb1="00000000" w:usb2="0000003F" w:usb3="00000000" w:csb0="003F01FF" w:csb1="00000000"/>
  </w:font>
  <w:font w:name="Courier">
    <w:altName w:val="Courier New"/>
    <w:panose1 w:val="02070309020205020404"/>
    <w:charset w:val="00"/>
    <w:family w:val="modern"/>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Segoe UI Variable Small Semibold">
    <w:panose1 w:val="00000000000000000000"/>
    <w:charset w:val="00"/>
    <w:family w:val="auto"/>
    <w:pitch w:val="default"/>
    <w:sig w:usb0="A00002FF" w:usb1="0000000B" w:usb2="00000000" w:usb3="00000000" w:csb0="2000019F" w:csb1="00000000"/>
  </w:font>
  <w:font w:name="Segoe UI Variable Display Light">
    <w:panose1 w:val="00000000000000000000"/>
    <w:charset w:val="00"/>
    <w:family w:val="auto"/>
    <w:pitch w:val="default"/>
    <w:sig w:usb0="A00002FF" w:usb1="0000000B" w:usb2="00000000" w:usb3="00000000" w:csb0="2000019F" w:csb1="00000000"/>
  </w:font>
  <w:font w:name="Lato">
    <w:panose1 w:val="020F0502020204030203"/>
    <w:charset w:val="00"/>
    <w:family w:val="auto"/>
    <w:pitch w:val="default"/>
    <w:sig w:usb0="E10002FF" w:usb1="5000ECFF" w:usb2="00000009" w:usb3="00000000" w:csb0="2000019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Variable Text">
    <w:panose1 w:val="00000000000000000000"/>
    <w:charset w:val="00"/>
    <w:family w:val="auto"/>
    <w:pitch w:val="default"/>
    <w:sig w:usb0="A00002FF" w:usb1="0000000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23AC94"/>
    <w:multiLevelType w:val="singleLevel"/>
    <w:tmpl w:val="F123AC94"/>
    <w:lvl w:ilvl="0" w:tentative="0">
      <w:start w:val="16"/>
      <w:numFmt w:val="upperLetter"/>
      <w:suff w:val="nothing"/>
      <w:lvlText w:val="%1-"/>
      <w:lvlJc w:val="left"/>
      <w:pPr>
        <w:ind w:left="-48"/>
      </w:pPr>
    </w:lvl>
  </w:abstractNum>
  <w:abstractNum w:abstractNumId="1">
    <w:nsid w:val="023E2E4D"/>
    <w:multiLevelType w:val="multilevel"/>
    <w:tmpl w:val="023E2E4D"/>
    <w:lvl w:ilvl="0" w:tentative="0">
      <w:start w:val="1"/>
      <w:numFmt w:val="upperRoman"/>
      <w:pStyle w:val="27"/>
      <w:lvlText w:val="%1."/>
      <w:lvlJc w:val="left"/>
      <w:pPr>
        <w:tabs>
          <w:tab w:val="left" w:pos="288"/>
        </w:tabs>
        <w:ind w:left="288" w:hanging="288"/>
      </w:pPr>
      <w:rPr>
        <w:rFonts w:hint="default" w:ascii="Times New Roman" w:hAnsi="Times New Roman" w:eastAsia="Arial Unicode MS" w:cs="Times New Roman"/>
        <w:b w:val="0"/>
        <w:bCs w:val="0"/>
        <w:i w:val="0"/>
        <w:iCs w:val="0"/>
        <w:caps/>
        <w:strike w:val="0"/>
        <w:dstrike w:val="0"/>
        <w:outline w:val="0"/>
        <w:shadow w:val="0"/>
        <w:emboss w:val="0"/>
        <w:imprint w:val="0"/>
        <w:vanish w:val="0"/>
        <w:color w:val="000000"/>
        <w:spacing w:val="0"/>
        <w:kern w:val="0"/>
        <w:position w:val="0"/>
        <w:sz w:val="20"/>
        <w:szCs w:val="20"/>
        <w:u w:val="none"/>
        <w:vertAlign w:val="baseline"/>
      </w:rPr>
    </w:lvl>
    <w:lvl w:ilvl="1" w:tentative="0">
      <w:start w:val="1"/>
      <w:numFmt w:val="upperLetter"/>
      <w:lvlText w:val="%2."/>
      <w:lvlJc w:val="left"/>
      <w:pPr>
        <w:tabs>
          <w:tab w:val="left" w:pos="288"/>
        </w:tabs>
        <w:ind w:left="288" w:hanging="288"/>
      </w:pPr>
      <w:rPr>
        <w:rFonts w:hint="default" w:ascii="Times New Roman" w:hAnsi="Times New Roman"/>
        <w:b w:val="0"/>
        <w:i/>
        <w:iCs w:val="0"/>
        <w:sz w:val="20"/>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2">
    <w:nsid w:val="0ABEF7D3"/>
    <w:multiLevelType w:val="singleLevel"/>
    <w:tmpl w:val="0ABEF7D3"/>
    <w:lvl w:ilvl="0" w:tentative="0">
      <w:start w:val="16"/>
      <w:numFmt w:val="upperLetter"/>
      <w:suff w:val="nothing"/>
      <w:lvlText w:val="%1-"/>
      <w:lvlJc w:val="left"/>
    </w:lvl>
  </w:abstractNum>
  <w:abstractNum w:abstractNumId="3">
    <w:nsid w:val="2B855861"/>
    <w:multiLevelType w:val="multilevel"/>
    <w:tmpl w:val="2B855861"/>
    <w:lvl w:ilvl="0" w:tentative="0">
      <w:start w:val="1"/>
      <w:numFmt w:val="decimal"/>
      <w:pStyle w:val="35"/>
      <w:lvlText w:val="[%1]"/>
      <w:lvlJc w:val="right"/>
      <w:pPr>
        <w:tabs>
          <w:tab w:val="left" w:pos="432"/>
        </w:tabs>
        <w:ind w:left="432" w:hanging="144"/>
      </w:pPr>
      <w:rPr>
        <w:rFonts w:hint="default"/>
      </w:rPr>
    </w:lvl>
    <w:lvl w:ilvl="1" w:tentative="0">
      <w:start w:val="1"/>
      <w:numFmt w:val="decimal"/>
      <w:lvlText w:val="%1.%2)"/>
      <w:lvlJc w:val="left"/>
      <w:pPr>
        <w:tabs>
          <w:tab w:val="left" w:pos="936"/>
        </w:tabs>
        <w:ind w:left="936" w:hanging="720"/>
      </w:pPr>
      <w:rPr>
        <w:rFonts w:hint="default"/>
      </w:rPr>
    </w:lvl>
    <w:lvl w:ilvl="2" w:tentative="0">
      <w:start w:val="1"/>
      <w:numFmt w:val="decimal"/>
      <w:pStyle w:val="4"/>
      <w:lvlText w:val="%3)"/>
      <w:lvlJc w:val="left"/>
      <w:pPr>
        <w:tabs>
          <w:tab w:val="left" w:pos="360"/>
        </w:tabs>
        <w:ind w:left="360" w:hanging="360"/>
      </w:pPr>
      <w:rPr>
        <w:rFonts w:hint="default"/>
      </w:rPr>
    </w:lvl>
    <w:lvl w:ilvl="3" w:tentative="0">
      <w:start w:val="1"/>
      <w:numFmt w:val="decimal"/>
      <w:lvlText w:val="%1.%2)%3.%4."/>
      <w:lvlJc w:val="left"/>
      <w:pPr>
        <w:tabs>
          <w:tab w:val="left" w:pos="1296"/>
        </w:tabs>
        <w:ind w:left="1296" w:hanging="1080"/>
      </w:pPr>
      <w:rPr>
        <w:rFonts w:hint="default"/>
      </w:rPr>
    </w:lvl>
    <w:lvl w:ilvl="4" w:tentative="0">
      <w:start w:val="1"/>
      <w:numFmt w:val="decimal"/>
      <w:lvlText w:val="%1.%2)%3.%4.%5."/>
      <w:lvlJc w:val="left"/>
      <w:pPr>
        <w:tabs>
          <w:tab w:val="left" w:pos="1296"/>
        </w:tabs>
        <w:ind w:left="1296" w:hanging="1080"/>
      </w:pPr>
      <w:rPr>
        <w:rFonts w:hint="default"/>
      </w:rPr>
    </w:lvl>
    <w:lvl w:ilvl="5" w:tentative="0">
      <w:start w:val="1"/>
      <w:numFmt w:val="decimal"/>
      <w:lvlText w:val="%1.%2)%3.%4.%5.%6."/>
      <w:lvlJc w:val="left"/>
      <w:pPr>
        <w:tabs>
          <w:tab w:val="left" w:pos="1656"/>
        </w:tabs>
        <w:ind w:left="1656" w:hanging="1440"/>
      </w:pPr>
      <w:rPr>
        <w:rFonts w:hint="default"/>
      </w:rPr>
    </w:lvl>
    <w:lvl w:ilvl="6" w:tentative="0">
      <w:start w:val="1"/>
      <w:numFmt w:val="decimal"/>
      <w:lvlText w:val="%1.%2)%3.%4.%5.%6.%7."/>
      <w:lvlJc w:val="left"/>
      <w:pPr>
        <w:tabs>
          <w:tab w:val="left" w:pos="1656"/>
        </w:tabs>
        <w:ind w:left="1656" w:hanging="1440"/>
      </w:pPr>
      <w:rPr>
        <w:rFonts w:hint="default"/>
      </w:rPr>
    </w:lvl>
    <w:lvl w:ilvl="7" w:tentative="0">
      <w:start w:val="1"/>
      <w:numFmt w:val="decimal"/>
      <w:lvlText w:val="%1.%2)%3.%4.%5.%6.%7.%8."/>
      <w:lvlJc w:val="left"/>
      <w:pPr>
        <w:tabs>
          <w:tab w:val="left" w:pos="2016"/>
        </w:tabs>
        <w:ind w:left="2016" w:hanging="1800"/>
      </w:pPr>
      <w:rPr>
        <w:rFonts w:hint="default"/>
      </w:rPr>
    </w:lvl>
    <w:lvl w:ilvl="8" w:tentative="0">
      <w:start w:val="1"/>
      <w:numFmt w:val="decimal"/>
      <w:lvlText w:val="%1.%2)%3.%4.%5.%6.%7.%8.%9."/>
      <w:lvlJc w:val="left"/>
      <w:pPr>
        <w:tabs>
          <w:tab w:val="left" w:pos="2016"/>
        </w:tabs>
        <w:ind w:left="2016" w:hanging="1800"/>
      </w:pPr>
      <w:rPr>
        <w:rFonts w:hint="default"/>
      </w:rPr>
    </w:lvl>
  </w:abstractNum>
  <w:abstractNum w:abstractNumId="4">
    <w:nsid w:val="37660336"/>
    <w:multiLevelType w:val="multilevel"/>
    <w:tmpl w:val="37660336"/>
    <w:lvl w:ilvl="0" w:tentative="0">
      <w:start w:val="1"/>
      <w:numFmt w:val="bullet"/>
      <w:pStyle w:val="41"/>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50232215"/>
    <w:multiLevelType w:val="multilevel"/>
    <w:tmpl w:val="50232215"/>
    <w:lvl w:ilvl="0" w:tentative="0">
      <w:start w:val="1"/>
      <w:numFmt w:val="upperLetter"/>
      <w:pStyle w:val="19"/>
      <w:lvlText w:val="%1."/>
      <w:lvlJc w:val="left"/>
      <w:pPr>
        <w:tabs>
          <w:tab w:val="left" w:pos="288"/>
        </w:tabs>
        <w:ind w:left="288" w:hanging="288"/>
      </w:pPr>
      <w:rPr>
        <w:rFonts w:hint="default" w:ascii="Times New Roman" w:hAnsi="Times New Roman" w:eastAsia="Arial Unicode MS" w:cs="Times New Roman"/>
        <w:b w:val="0"/>
        <w:bCs/>
        <w:i/>
        <w:iCs w:val="0"/>
        <w:caps/>
        <w:strike w:val="0"/>
        <w:dstrike w:val="0"/>
        <w:outline w:val="0"/>
        <w:shadow w:val="0"/>
        <w:emboss w:val="0"/>
        <w:imprint w:val="0"/>
        <w:vanish w:val="0"/>
        <w:color w:val="000000"/>
        <w:spacing w:val="0"/>
        <w:kern w:val="0"/>
        <w:position w:val="0"/>
        <w:sz w:val="20"/>
        <w:szCs w:val="24"/>
        <w:u w:val="none"/>
        <w:vertAlign w:val="baseline"/>
      </w:rPr>
    </w:lvl>
    <w:lvl w:ilvl="1" w:tentative="0">
      <w:start w:val="1"/>
      <w:numFmt w:val="upperLetter"/>
      <w:lvlText w:val="%2."/>
      <w:lvlJc w:val="left"/>
      <w:pPr>
        <w:tabs>
          <w:tab w:val="left" w:pos="288"/>
        </w:tabs>
        <w:ind w:left="288" w:hanging="288"/>
      </w:pPr>
      <w:rPr>
        <w:rFonts w:hint="default" w:ascii="Times New Roman" w:hAnsi="Times New Roman"/>
        <w:b w:val="0"/>
        <w:i w:val="0"/>
        <w:sz w:val="20"/>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6">
    <w:nsid w:val="6A7F4B21"/>
    <w:multiLevelType w:val="multilevel"/>
    <w:tmpl w:val="6A7F4B21"/>
    <w:lvl w:ilvl="0" w:tentative="0">
      <w:start w:val="1"/>
      <w:numFmt w:val="decimal"/>
      <w:pStyle w:val="30"/>
      <w:suff w:val="nothing"/>
      <w:lvlText w:val="%1)  "/>
      <w:lvlJc w:val="left"/>
      <w:pPr>
        <w:ind w:left="0" w:firstLine="0"/>
      </w:pPr>
      <w:rPr>
        <w:rFonts w:hint="default"/>
      </w:rPr>
    </w:lvl>
    <w:lvl w:ilvl="1" w:tentative="0">
      <w:start w:val="1"/>
      <w:numFmt w:val="decimal"/>
      <w:lvlText w:val="%1.%2)"/>
      <w:lvlJc w:val="left"/>
      <w:pPr>
        <w:tabs>
          <w:tab w:val="left" w:pos="936"/>
        </w:tabs>
        <w:ind w:left="936" w:hanging="720"/>
      </w:pPr>
      <w:rPr>
        <w:rFonts w:hint="default"/>
      </w:rPr>
    </w:lvl>
    <w:lvl w:ilvl="2" w:tentative="0">
      <w:start w:val="1"/>
      <w:numFmt w:val="decimal"/>
      <w:lvlText w:val="%1.%2)%3."/>
      <w:lvlJc w:val="left"/>
      <w:pPr>
        <w:tabs>
          <w:tab w:val="left" w:pos="936"/>
        </w:tabs>
        <w:ind w:left="936" w:hanging="720"/>
      </w:pPr>
      <w:rPr>
        <w:rFonts w:hint="default"/>
      </w:rPr>
    </w:lvl>
    <w:lvl w:ilvl="3" w:tentative="0">
      <w:start w:val="1"/>
      <w:numFmt w:val="decimal"/>
      <w:lvlText w:val="%1.%2)%3.%4."/>
      <w:lvlJc w:val="left"/>
      <w:pPr>
        <w:tabs>
          <w:tab w:val="left" w:pos="1296"/>
        </w:tabs>
        <w:ind w:left="1296" w:hanging="1080"/>
      </w:pPr>
      <w:rPr>
        <w:rFonts w:hint="default"/>
      </w:rPr>
    </w:lvl>
    <w:lvl w:ilvl="4" w:tentative="0">
      <w:start w:val="1"/>
      <w:numFmt w:val="decimal"/>
      <w:lvlText w:val="%1.%2)%3.%4.%5."/>
      <w:lvlJc w:val="left"/>
      <w:pPr>
        <w:tabs>
          <w:tab w:val="left" w:pos="1296"/>
        </w:tabs>
        <w:ind w:left="1296" w:hanging="1080"/>
      </w:pPr>
      <w:rPr>
        <w:rFonts w:hint="default"/>
      </w:rPr>
    </w:lvl>
    <w:lvl w:ilvl="5" w:tentative="0">
      <w:start w:val="1"/>
      <w:numFmt w:val="decimal"/>
      <w:lvlText w:val="%1.%2)%3.%4.%5.%6."/>
      <w:lvlJc w:val="left"/>
      <w:pPr>
        <w:tabs>
          <w:tab w:val="left" w:pos="1656"/>
        </w:tabs>
        <w:ind w:left="1656" w:hanging="1440"/>
      </w:pPr>
      <w:rPr>
        <w:rFonts w:hint="default"/>
      </w:rPr>
    </w:lvl>
    <w:lvl w:ilvl="6" w:tentative="0">
      <w:start w:val="1"/>
      <w:numFmt w:val="decimal"/>
      <w:lvlText w:val="%1.%2)%3.%4.%5.%6.%7."/>
      <w:lvlJc w:val="left"/>
      <w:pPr>
        <w:tabs>
          <w:tab w:val="left" w:pos="1656"/>
        </w:tabs>
        <w:ind w:left="1656" w:hanging="1440"/>
      </w:pPr>
      <w:rPr>
        <w:rFonts w:hint="default"/>
      </w:rPr>
    </w:lvl>
    <w:lvl w:ilvl="7" w:tentative="0">
      <w:start w:val="1"/>
      <w:numFmt w:val="decimal"/>
      <w:lvlText w:val="%1.%2)%3.%4.%5.%6.%7.%8."/>
      <w:lvlJc w:val="left"/>
      <w:pPr>
        <w:tabs>
          <w:tab w:val="left" w:pos="2016"/>
        </w:tabs>
        <w:ind w:left="2016" w:hanging="1800"/>
      </w:pPr>
      <w:rPr>
        <w:rFonts w:hint="default"/>
      </w:rPr>
    </w:lvl>
    <w:lvl w:ilvl="8" w:tentative="0">
      <w:start w:val="1"/>
      <w:numFmt w:val="decimal"/>
      <w:lvlText w:val="%1.%2)%3.%4.%5.%6.%7.%8.%9."/>
      <w:lvlJc w:val="left"/>
      <w:pPr>
        <w:tabs>
          <w:tab w:val="left" w:pos="2016"/>
        </w:tabs>
        <w:ind w:left="2016" w:hanging="1800"/>
      </w:pPr>
      <w:rPr>
        <w:rFonts w:hint="default"/>
      </w:rPr>
    </w:lvl>
  </w:abstractNum>
  <w:num w:numId="1">
    <w:abstractNumId w:val="3"/>
  </w:num>
  <w:num w:numId="2">
    <w:abstractNumId w:val="5"/>
  </w:num>
  <w:num w:numId="3">
    <w:abstractNumId w:val="1"/>
  </w:num>
  <w:num w:numId="4">
    <w:abstractNumId w:val="6"/>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isplayHorizontalDrawingGridEvery w:val="1"/>
  <w:displayVerticalDrawingGridEvery w:val="1"/>
  <w:noPunctuationKerning w:val="1"/>
  <w:characterSpacingControl w:val="doNotCompress"/>
  <w:compat>
    <w:doNotExpandShiftReturn/>
    <w:applyBreakingRules/>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FBB"/>
    <w:rsid w:val="000002E1"/>
    <w:rsid w:val="00012988"/>
    <w:rsid w:val="00017719"/>
    <w:rsid w:val="00027F1D"/>
    <w:rsid w:val="0003296C"/>
    <w:rsid w:val="00054421"/>
    <w:rsid w:val="00062E46"/>
    <w:rsid w:val="00071197"/>
    <w:rsid w:val="00074AC8"/>
    <w:rsid w:val="00081408"/>
    <w:rsid w:val="00081EBE"/>
    <w:rsid w:val="00086EDC"/>
    <w:rsid w:val="00093EEB"/>
    <w:rsid w:val="000B36A3"/>
    <w:rsid w:val="000B4126"/>
    <w:rsid w:val="000C013C"/>
    <w:rsid w:val="000E3F84"/>
    <w:rsid w:val="001056DF"/>
    <w:rsid w:val="00114025"/>
    <w:rsid w:val="001160D2"/>
    <w:rsid w:val="001348A5"/>
    <w:rsid w:val="00140D7D"/>
    <w:rsid w:val="001447D0"/>
    <w:rsid w:val="00151B8E"/>
    <w:rsid w:val="001570CA"/>
    <w:rsid w:val="001928FB"/>
    <w:rsid w:val="001A50EA"/>
    <w:rsid w:val="001E10AA"/>
    <w:rsid w:val="001F16CD"/>
    <w:rsid w:val="001F1E14"/>
    <w:rsid w:val="001F47D2"/>
    <w:rsid w:val="002020AC"/>
    <w:rsid w:val="0022285A"/>
    <w:rsid w:val="00224C61"/>
    <w:rsid w:val="002338B3"/>
    <w:rsid w:val="002679DF"/>
    <w:rsid w:val="0027227B"/>
    <w:rsid w:val="00273AC7"/>
    <w:rsid w:val="00273D2C"/>
    <w:rsid w:val="00274980"/>
    <w:rsid w:val="00285ECD"/>
    <w:rsid w:val="00290E1B"/>
    <w:rsid w:val="002A6742"/>
    <w:rsid w:val="002C1A7F"/>
    <w:rsid w:val="002C4239"/>
    <w:rsid w:val="002C559D"/>
    <w:rsid w:val="002D2D42"/>
    <w:rsid w:val="002F72D0"/>
    <w:rsid w:val="003003AB"/>
    <w:rsid w:val="00311C49"/>
    <w:rsid w:val="0032119E"/>
    <w:rsid w:val="00321304"/>
    <w:rsid w:val="00331F84"/>
    <w:rsid w:val="003577FC"/>
    <w:rsid w:val="00371309"/>
    <w:rsid w:val="00375171"/>
    <w:rsid w:val="00390C7F"/>
    <w:rsid w:val="003950A4"/>
    <w:rsid w:val="00395578"/>
    <w:rsid w:val="00395A8D"/>
    <w:rsid w:val="003E4D34"/>
    <w:rsid w:val="003F3A61"/>
    <w:rsid w:val="00410A5D"/>
    <w:rsid w:val="00414909"/>
    <w:rsid w:val="00426FBB"/>
    <w:rsid w:val="0045616D"/>
    <w:rsid w:val="004660AE"/>
    <w:rsid w:val="0047429A"/>
    <w:rsid w:val="00481038"/>
    <w:rsid w:val="0048374C"/>
    <w:rsid w:val="0048771D"/>
    <w:rsid w:val="004A6605"/>
    <w:rsid w:val="004C45FA"/>
    <w:rsid w:val="004C672E"/>
    <w:rsid w:val="004E1BD8"/>
    <w:rsid w:val="004E452A"/>
    <w:rsid w:val="004E78E3"/>
    <w:rsid w:val="005004BF"/>
    <w:rsid w:val="00502E89"/>
    <w:rsid w:val="00510E95"/>
    <w:rsid w:val="00516D1F"/>
    <w:rsid w:val="00527D56"/>
    <w:rsid w:val="0053221F"/>
    <w:rsid w:val="00536FAE"/>
    <w:rsid w:val="00542C85"/>
    <w:rsid w:val="00553510"/>
    <w:rsid w:val="00554186"/>
    <w:rsid w:val="00585769"/>
    <w:rsid w:val="00591130"/>
    <w:rsid w:val="005A3F28"/>
    <w:rsid w:val="005A40BE"/>
    <w:rsid w:val="005B13E2"/>
    <w:rsid w:val="005B47D7"/>
    <w:rsid w:val="005C5526"/>
    <w:rsid w:val="005C62C6"/>
    <w:rsid w:val="005D7B9E"/>
    <w:rsid w:val="005E51DA"/>
    <w:rsid w:val="005F0834"/>
    <w:rsid w:val="005F092C"/>
    <w:rsid w:val="005F6DC3"/>
    <w:rsid w:val="0062033E"/>
    <w:rsid w:val="006268D9"/>
    <w:rsid w:val="0064799C"/>
    <w:rsid w:val="00654156"/>
    <w:rsid w:val="006778E5"/>
    <w:rsid w:val="006B47CA"/>
    <w:rsid w:val="006C7AAA"/>
    <w:rsid w:val="006C7F68"/>
    <w:rsid w:val="006D1C2A"/>
    <w:rsid w:val="006D264F"/>
    <w:rsid w:val="006E2A8D"/>
    <w:rsid w:val="006E7574"/>
    <w:rsid w:val="006F3F50"/>
    <w:rsid w:val="00703430"/>
    <w:rsid w:val="00703D22"/>
    <w:rsid w:val="007069BE"/>
    <w:rsid w:val="00721CEC"/>
    <w:rsid w:val="00734990"/>
    <w:rsid w:val="007367CC"/>
    <w:rsid w:val="00745C86"/>
    <w:rsid w:val="00764603"/>
    <w:rsid w:val="0076604D"/>
    <w:rsid w:val="00775C92"/>
    <w:rsid w:val="007864B0"/>
    <w:rsid w:val="00790909"/>
    <w:rsid w:val="007A3300"/>
    <w:rsid w:val="007B5A07"/>
    <w:rsid w:val="007C3E00"/>
    <w:rsid w:val="007D3E71"/>
    <w:rsid w:val="007E5D6A"/>
    <w:rsid w:val="007E645D"/>
    <w:rsid w:val="007F75CA"/>
    <w:rsid w:val="00821E08"/>
    <w:rsid w:val="00827DC2"/>
    <w:rsid w:val="00834EFD"/>
    <w:rsid w:val="00844B24"/>
    <w:rsid w:val="0084515F"/>
    <w:rsid w:val="00877D4C"/>
    <w:rsid w:val="0089763B"/>
    <w:rsid w:val="008A0374"/>
    <w:rsid w:val="008B6AE3"/>
    <w:rsid w:val="008D1045"/>
    <w:rsid w:val="008E5996"/>
    <w:rsid w:val="00901AE1"/>
    <w:rsid w:val="009205B4"/>
    <w:rsid w:val="00955B59"/>
    <w:rsid w:val="00992262"/>
    <w:rsid w:val="009926BC"/>
    <w:rsid w:val="0099271F"/>
    <w:rsid w:val="009A4319"/>
    <w:rsid w:val="009A6C3F"/>
    <w:rsid w:val="009B25EB"/>
    <w:rsid w:val="009B5F79"/>
    <w:rsid w:val="009B73F2"/>
    <w:rsid w:val="009C12BD"/>
    <w:rsid w:val="009C50FE"/>
    <w:rsid w:val="009C56D6"/>
    <w:rsid w:val="00A03E75"/>
    <w:rsid w:val="00A22E5C"/>
    <w:rsid w:val="00A425C0"/>
    <w:rsid w:val="00A45FCE"/>
    <w:rsid w:val="00A51DA8"/>
    <w:rsid w:val="00A75671"/>
    <w:rsid w:val="00A76B7A"/>
    <w:rsid w:val="00A773CC"/>
    <w:rsid w:val="00A9318B"/>
    <w:rsid w:val="00A94AC1"/>
    <w:rsid w:val="00AB18B7"/>
    <w:rsid w:val="00AD335D"/>
    <w:rsid w:val="00AF5809"/>
    <w:rsid w:val="00AF792B"/>
    <w:rsid w:val="00B20321"/>
    <w:rsid w:val="00B55D5E"/>
    <w:rsid w:val="00B94516"/>
    <w:rsid w:val="00BA3422"/>
    <w:rsid w:val="00BA429F"/>
    <w:rsid w:val="00BB2855"/>
    <w:rsid w:val="00BD19C1"/>
    <w:rsid w:val="00BD25B8"/>
    <w:rsid w:val="00BE24F3"/>
    <w:rsid w:val="00BF676C"/>
    <w:rsid w:val="00C012E1"/>
    <w:rsid w:val="00C06BB4"/>
    <w:rsid w:val="00C10D20"/>
    <w:rsid w:val="00C12E0C"/>
    <w:rsid w:val="00C213B9"/>
    <w:rsid w:val="00C457CA"/>
    <w:rsid w:val="00C57FB7"/>
    <w:rsid w:val="00C65F3F"/>
    <w:rsid w:val="00C839B0"/>
    <w:rsid w:val="00C8667B"/>
    <w:rsid w:val="00CA4CE3"/>
    <w:rsid w:val="00CC4C64"/>
    <w:rsid w:val="00CD4F3F"/>
    <w:rsid w:val="00D311F8"/>
    <w:rsid w:val="00D377C8"/>
    <w:rsid w:val="00D41274"/>
    <w:rsid w:val="00D767BB"/>
    <w:rsid w:val="00D833F2"/>
    <w:rsid w:val="00D939B0"/>
    <w:rsid w:val="00DB16E0"/>
    <w:rsid w:val="00DB2DF9"/>
    <w:rsid w:val="00DB7E63"/>
    <w:rsid w:val="00DC2055"/>
    <w:rsid w:val="00DD71E8"/>
    <w:rsid w:val="00DD7F83"/>
    <w:rsid w:val="00E0641E"/>
    <w:rsid w:val="00E06664"/>
    <w:rsid w:val="00E304BC"/>
    <w:rsid w:val="00E30FD4"/>
    <w:rsid w:val="00E32853"/>
    <w:rsid w:val="00E401F8"/>
    <w:rsid w:val="00E46425"/>
    <w:rsid w:val="00E47D0E"/>
    <w:rsid w:val="00E56707"/>
    <w:rsid w:val="00E65018"/>
    <w:rsid w:val="00E94339"/>
    <w:rsid w:val="00E97563"/>
    <w:rsid w:val="00EB0B63"/>
    <w:rsid w:val="00EC265C"/>
    <w:rsid w:val="00EC4E37"/>
    <w:rsid w:val="00ED61CB"/>
    <w:rsid w:val="00EE5A5D"/>
    <w:rsid w:val="00F06A72"/>
    <w:rsid w:val="00F136F0"/>
    <w:rsid w:val="00F20BBB"/>
    <w:rsid w:val="00F43BD8"/>
    <w:rsid w:val="00F562F3"/>
    <w:rsid w:val="00F74B89"/>
    <w:rsid w:val="00F75133"/>
    <w:rsid w:val="00F97464"/>
    <w:rsid w:val="00FA3899"/>
    <w:rsid w:val="00FA4909"/>
    <w:rsid w:val="00FA6751"/>
    <w:rsid w:val="00FB1048"/>
    <w:rsid w:val="00FB62C4"/>
    <w:rsid w:val="00FB6859"/>
    <w:rsid w:val="00FB7701"/>
    <w:rsid w:val="00FD1AC5"/>
    <w:rsid w:val="00FD5CF0"/>
    <w:rsid w:val="00FD716C"/>
    <w:rsid w:val="00FD7D53"/>
    <w:rsid w:val="00FE4858"/>
    <w:rsid w:val="06B3590D"/>
    <w:rsid w:val="07740200"/>
    <w:rsid w:val="09B74C81"/>
    <w:rsid w:val="121F796A"/>
    <w:rsid w:val="12514B03"/>
    <w:rsid w:val="14A624F0"/>
    <w:rsid w:val="16B40F4B"/>
    <w:rsid w:val="17E3163D"/>
    <w:rsid w:val="18511C71"/>
    <w:rsid w:val="1CF54118"/>
    <w:rsid w:val="1F784F2C"/>
    <w:rsid w:val="21CE2DD0"/>
    <w:rsid w:val="270A5318"/>
    <w:rsid w:val="286B7A0E"/>
    <w:rsid w:val="28A605BD"/>
    <w:rsid w:val="2DD0264B"/>
    <w:rsid w:val="2EC50044"/>
    <w:rsid w:val="3BCD47A7"/>
    <w:rsid w:val="3E171CB9"/>
    <w:rsid w:val="412133EB"/>
    <w:rsid w:val="42200B39"/>
    <w:rsid w:val="43562EBA"/>
    <w:rsid w:val="46F53476"/>
    <w:rsid w:val="482D2279"/>
    <w:rsid w:val="4A272033"/>
    <w:rsid w:val="4B3C1B7C"/>
    <w:rsid w:val="4B4E311B"/>
    <w:rsid w:val="4DBD0916"/>
    <w:rsid w:val="4F4F32AA"/>
    <w:rsid w:val="5344322B"/>
    <w:rsid w:val="57D65227"/>
    <w:rsid w:val="5B5041DA"/>
    <w:rsid w:val="5E1665CC"/>
    <w:rsid w:val="5F374E45"/>
    <w:rsid w:val="62A63868"/>
    <w:rsid w:val="64176BC2"/>
    <w:rsid w:val="65DE5069"/>
    <w:rsid w:val="6A0A2D85"/>
    <w:rsid w:val="6E6C7AB6"/>
    <w:rsid w:val="6EDC35ED"/>
    <w:rsid w:val="6FD408AC"/>
    <w:rsid w:val="757763EA"/>
    <w:rsid w:val="78BB48A3"/>
    <w:rsid w:val="7B182183"/>
    <w:rsid w:val="7E5416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tr-TR" w:eastAsia="en-US" w:bidi="ar-SA"/>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paragraph" w:styleId="3">
    <w:name w:val="heading 2"/>
    <w:basedOn w:val="1"/>
    <w:next w:val="1"/>
    <w:qFormat/>
    <w:uiPriority w:val="0"/>
    <w:pPr>
      <w:keepNext/>
      <w:spacing w:before="240" w:after="60"/>
      <w:outlineLvl w:val="1"/>
    </w:pPr>
    <w:rPr>
      <w:rFonts w:ascii="Arial" w:hAnsi="Arial" w:cs="Arial"/>
      <w:b/>
      <w:bCs/>
      <w:i/>
      <w:iCs/>
      <w:sz w:val="28"/>
      <w:szCs w:val="28"/>
    </w:rPr>
  </w:style>
  <w:style w:type="paragraph" w:styleId="4">
    <w:name w:val="heading 3"/>
    <w:basedOn w:val="1"/>
    <w:next w:val="1"/>
    <w:qFormat/>
    <w:uiPriority w:val="0"/>
    <w:pPr>
      <w:keepNext/>
      <w:numPr>
        <w:ilvl w:val="2"/>
        <w:numId w:val="1"/>
      </w:numPr>
      <w:spacing w:before="240" w:after="60"/>
      <w:outlineLvl w:val="2"/>
    </w:pPr>
    <w:rPr>
      <w:rFonts w:ascii="Arial" w:hAnsi="Arial" w:cs="Arial"/>
      <w:b/>
      <w:bCs/>
      <w:sz w:val="26"/>
      <w:szCs w:val="26"/>
    </w:rPr>
  </w:style>
  <w:style w:type="paragraph" w:styleId="5">
    <w:name w:val="heading 4"/>
    <w:basedOn w:val="1"/>
    <w:next w:val="1"/>
    <w:link w:val="16"/>
    <w:unhideWhenUsed/>
    <w:qFormat/>
    <w:uiPriority w:val="0"/>
    <w:pPr>
      <w:keepNext/>
      <w:spacing w:before="240" w:after="60"/>
      <w:outlineLvl w:val="3"/>
    </w:pPr>
    <w:rPr>
      <w:rFonts w:ascii="Aptos" w:hAnsi="Aptos"/>
      <w:b/>
      <w:bCs/>
      <w:sz w:val="28"/>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0"/>
    <w:pPr>
      <w:tabs>
        <w:tab w:val="left" w:pos="288"/>
      </w:tabs>
      <w:spacing w:after="120" w:line="228" w:lineRule="auto"/>
      <w:ind w:firstLine="288"/>
      <w:jc w:val="both"/>
    </w:pPr>
    <w:rPr>
      <w:spacing w:val="-1"/>
      <w:lang w:val="zh-CN" w:eastAsia="zh-CN"/>
    </w:rPr>
  </w:style>
  <w:style w:type="paragraph" w:styleId="9">
    <w:name w:val="caption"/>
    <w:basedOn w:val="1"/>
    <w:next w:val="1"/>
    <w:qFormat/>
    <w:uiPriority w:val="0"/>
    <w:pPr>
      <w:spacing w:before="120" w:after="120"/>
    </w:pPr>
    <w:rPr>
      <w:b/>
      <w:bCs/>
      <w:sz w:val="20"/>
      <w:szCs w:val="20"/>
    </w:rPr>
  </w:style>
  <w:style w:type="character" w:styleId="10">
    <w:name w:val="Emphasis"/>
    <w:basedOn w:val="6"/>
    <w:qFormat/>
    <w:uiPriority w:val="0"/>
    <w:rPr>
      <w:i/>
      <w:iCs/>
    </w:rPr>
  </w:style>
  <w:style w:type="character" w:styleId="11">
    <w:name w:val="FollowedHyperlink"/>
    <w:qFormat/>
    <w:uiPriority w:val="0"/>
    <w:rPr>
      <w:color w:val="800080"/>
      <w:u w:val="single"/>
    </w:rPr>
  </w:style>
  <w:style w:type="character" w:styleId="12">
    <w:name w:val="Hyperlink"/>
    <w:unhideWhenUsed/>
    <w:qFormat/>
    <w:uiPriority w:val="99"/>
    <w:rPr>
      <w:color w:val="0000FF"/>
      <w:u w:val="single"/>
    </w:rPr>
  </w:style>
  <w:style w:type="paragraph" w:styleId="13">
    <w:name w:val="Normal (Web)"/>
    <w:basedOn w:val="1"/>
    <w:qFormat/>
    <w:uiPriority w:val="99"/>
  </w:style>
  <w:style w:type="character" w:styleId="14">
    <w:name w:val="Strong"/>
    <w:qFormat/>
    <w:uiPriority w:val="22"/>
    <w:rPr>
      <w:b/>
      <w:bCs/>
    </w:rPr>
  </w:style>
  <w:style w:type="table" w:styleId="15">
    <w:name w:val="Table Grid"/>
    <w:basedOn w:val="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Heading 4 Char"/>
    <w:link w:val="5"/>
    <w:semiHidden/>
    <w:qFormat/>
    <w:uiPriority w:val="0"/>
    <w:rPr>
      <w:rFonts w:ascii="Aptos" w:hAnsi="Aptos" w:eastAsia="Times New Roman" w:cs="Times New Roman"/>
      <w:b/>
      <w:bCs/>
      <w:sz w:val="28"/>
      <w:szCs w:val="28"/>
      <w:lang w:val="en-AU" w:eastAsia="zh-CN"/>
    </w:rPr>
  </w:style>
  <w:style w:type="paragraph" w:customStyle="1" w:styleId="17">
    <w:name w:val="IEEE Author Name"/>
    <w:basedOn w:val="1"/>
    <w:next w:val="1"/>
    <w:qFormat/>
    <w:uiPriority w:val="0"/>
    <w:pPr>
      <w:adjustRightInd w:val="0"/>
      <w:snapToGrid w:val="0"/>
      <w:spacing w:before="120" w:after="120"/>
      <w:jc w:val="center"/>
    </w:pPr>
    <w:rPr>
      <w:sz w:val="22"/>
      <w:lang w:val="en-GB" w:eastAsia="en-GB"/>
    </w:rPr>
  </w:style>
  <w:style w:type="paragraph" w:customStyle="1" w:styleId="18">
    <w:name w:val="IEEE Author Affiliation"/>
    <w:basedOn w:val="1"/>
    <w:next w:val="1"/>
    <w:qFormat/>
    <w:uiPriority w:val="0"/>
    <w:pPr>
      <w:spacing w:after="60"/>
      <w:jc w:val="center"/>
    </w:pPr>
    <w:rPr>
      <w:i/>
      <w:sz w:val="20"/>
      <w:lang w:val="en-GB" w:eastAsia="en-GB"/>
    </w:rPr>
  </w:style>
  <w:style w:type="paragraph" w:customStyle="1" w:styleId="19">
    <w:name w:val="IEEE Heading 2"/>
    <w:basedOn w:val="1"/>
    <w:next w:val="20"/>
    <w:qFormat/>
    <w:uiPriority w:val="0"/>
    <w:pPr>
      <w:numPr>
        <w:ilvl w:val="0"/>
        <w:numId w:val="2"/>
      </w:numPr>
      <w:adjustRightInd w:val="0"/>
      <w:snapToGrid w:val="0"/>
      <w:spacing w:before="150" w:after="60"/>
    </w:pPr>
    <w:rPr>
      <w:i/>
      <w:sz w:val="20"/>
    </w:rPr>
  </w:style>
  <w:style w:type="paragraph" w:customStyle="1" w:styleId="20">
    <w:name w:val="IEEE Paragraph"/>
    <w:basedOn w:val="1"/>
    <w:link w:val="21"/>
    <w:qFormat/>
    <w:uiPriority w:val="0"/>
    <w:pPr>
      <w:adjustRightInd w:val="0"/>
      <w:snapToGrid w:val="0"/>
      <w:ind w:firstLine="216"/>
      <w:jc w:val="both"/>
    </w:pPr>
    <w:rPr>
      <w:sz w:val="20"/>
    </w:rPr>
  </w:style>
  <w:style w:type="character" w:customStyle="1" w:styleId="21">
    <w:name w:val="IEEE Paragraph Char"/>
    <w:link w:val="20"/>
    <w:qFormat/>
    <w:uiPriority w:val="0"/>
    <w:rPr>
      <w:rFonts w:eastAsia="SimSun"/>
      <w:sz w:val="24"/>
      <w:szCs w:val="24"/>
      <w:lang w:val="en-AU" w:eastAsia="zh-CN" w:bidi="ar-SA"/>
    </w:rPr>
  </w:style>
  <w:style w:type="paragraph" w:customStyle="1" w:styleId="22">
    <w:name w:val="IEEE Author Email"/>
    <w:next w:val="18"/>
    <w:qFormat/>
    <w:uiPriority w:val="0"/>
    <w:pPr>
      <w:spacing w:after="60"/>
      <w:jc w:val="center"/>
    </w:pPr>
    <w:rPr>
      <w:rFonts w:ascii="Courier" w:hAnsi="Courier" w:eastAsia="Times New Roman" w:cs="Times New Roman"/>
      <w:sz w:val="18"/>
      <w:szCs w:val="24"/>
      <w:lang w:val="en-GB" w:eastAsia="en-GB" w:bidi="ar-SA"/>
    </w:rPr>
  </w:style>
  <w:style w:type="paragraph" w:customStyle="1" w:styleId="23">
    <w:name w:val="IEEE Abstract Heading"/>
    <w:basedOn w:val="24"/>
    <w:next w:val="24"/>
    <w:link w:val="26"/>
    <w:qFormat/>
    <w:uiPriority w:val="0"/>
    <w:rPr>
      <w:rFonts w:eastAsia="SimSun"/>
      <w:i/>
    </w:rPr>
  </w:style>
  <w:style w:type="paragraph" w:customStyle="1" w:styleId="24">
    <w:name w:val="IEEE Abtract"/>
    <w:basedOn w:val="1"/>
    <w:next w:val="1"/>
    <w:link w:val="25"/>
    <w:qFormat/>
    <w:uiPriority w:val="0"/>
    <w:pPr>
      <w:adjustRightInd w:val="0"/>
      <w:snapToGrid w:val="0"/>
      <w:ind w:firstLine="216"/>
      <w:jc w:val="both"/>
    </w:pPr>
    <w:rPr>
      <w:b/>
      <w:sz w:val="18"/>
      <w:lang w:val="en-GB" w:eastAsia="en-GB"/>
    </w:rPr>
  </w:style>
  <w:style w:type="character" w:customStyle="1" w:styleId="25">
    <w:name w:val="IEEE Abtract Char"/>
    <w:link w:val="24"/>
    <w:qFormat/>
    <w:uiPriority w:val="0"/>
    <w:rPr>
      <w:rFonts w:eastAsia="SimSun"/>
      <w:b/>
      <w:sz w:val="18"/>
      <w:szCs w:val="24"/>
      <w:lang w:val="en-GB" w:eastAsia="en-GB" w:bidi="ar-SA"/>
    </w:rPr>
  </w:style>
  <w:style w:type="character" w:customStyle="1" w:styleId="26">
    <w:name w:val="IEEE Abstract Heading Char"/>
    <w:link w:val="23"/>
    <w:qFormat/>
    <w:uiPriority w:val="0"/>
    <w:rPr>
      <w:rFonts w:eastAsia="SimSun"/>
      <w:b/>
      <w:i/>
      <w:sz w:val="18"/>
      <w:szCs w:val="24"/>
      <w:lang w:val="en-GB" w:eastAsia="en-GB" w:bidi="ar-SA"/>
    </w:rPr>
  </w:style>
  <w:style w:type="paragraph" w:customStyle="1" w:styleId="27">
    <w:name w:val="IEEE Heading 1"/>
    <w:basedOn w:val="1"/>
    <w:next w:val="20"/>
    <w:qFormat/>
    <w:uiPriority w:val="0"/>
    <w:pPr>
      <w:numPr>
        <w:ilvl w:val="0"/>
        <w:numId w:val="3"/>
      </w:numPr>
      <w:adjustRightInd w:val="0"/>
      <w:snapToGrid w:val="0"/>
      <w:spacing w:before="180" w:after="60"/>
      <w:ind w:left="289" w:hanging="289"/>
      <w:jc w:val="center"/>
    </w:pPr>
    <w:rPr>
      <w:smallCaps/>
      <w:sz w:val="20"/>
    </w:rPr>
  </w:style>
  <w:style w:type="paragraph" w:customStyle="1" w:styleId="28">
    <w:name w:val="IEEE Table Cell"/>
    <w:basedOn w:val="20"/>
    <w:qFormat/>
    <w:uiPriority w:val="0"/>
    <w:pPr>
      <w:ind w:firstLine="0"/>
      <w:jc w:val="left"/>
    </w:pPr>
    <w:rPr>
      <w:sz w:val="18"/>
    </w:rPr>
  </w:style>
  <w:style w:type="paragraph" w:customStyle="1" w:styleId="29">
    <w:name w:val="IEEE Title"/>
    <w:basedOn w:val="1"/>
    <w:next w:val="17"/>
    <w:qFormat/>
    <w:uiPriority w:val="0"/>
    <w:pPr>
      <w:adjustRightInd w:val="0"/>
      <w:snapToGrid w:val="0"/>
      <w:jc w:val="center"/>
    </w:pPr>
    <w:rPr>
      <w:sz w:val="48"/>
    </w:rPr>
  </w:style>
  <w:style w:type="paragraph" w:customStyle="1" w:styleId="30">
    <w:name w:val="IEEE Heading 3"/>
    <w:basedOn w:val="1"/>
    <w:next w:val="20"/>
    <w:link w:val="31"/>
    <w:qFormat/>
    <w:uiPriority w:val="0"/>
    <w:pPr>
      <w:numPr>
        <w:ilvl w:val="0"/>
        <w:numId w:val="4"/>
      </w:numPr>
      <w:adjustRightInd w:val="0"/>
      <w:snapToGrid w:val="0"/>
      <w:spacing w:before="120" w:after="60"/>
      <w:ind w:firstLine="216"/>
      <w:jc w:val="both"/>
    </w:pPr>
    <w:rPr>
      <w:i/>
      <w:sz w:val="20"/>
    </w:rPr>
  </w:style>
  <w:style w:type="character" w:customStyle="1" w:styleId="31">
    <w:name w:val="IEEE Heading 3 Char"/>
    <w:link w:val="30"/>
    <w:qFormat/>
    <w:uiPriority w:val="0"/>
    <w:rPr>
      <w:rFonts w:eastAsia="SimSun"/>
      <w:i/>
      <w:szCs w:val="24"/>
      <w:lang w:val="en-AU" w:eastAsia="zh-CN" w:bidi="ar-SA"/>
    </w:rPr>
  </w:style>
  <w:style w:type="paragraph" w:customStyle="1" w:styleId="32">
    <w:name w:val="IEEE Table Caption"/>
    <w:basedOn w:val="1"/>
    <w:next w:val="20"/>
    <w:qFormat/>
    <w:uiPriority w:val="0"/>
    <w:pPr>
      <w:spacing w:before="120" w:after="120"/>
      <w:jc w:val="center"/>
    </w:pPr>
    <w:rPr>
      <w:smallCaps/>
      <w:sz w:val="16"/>
    </w:rPr>
  </w:style>
  <w:style w:type="paragraph" w:customStyle="1" w:styleId="33">
    <w:name w:val="IEEE Figure Caption Single-Line"/>
    <w:basedOn w:val="32"/>
    <w:next w:val="20"/>
    <w:qFormat/>
    <w:uiPriority w:val="0"/>
    <w:rPr>
      <w:smallCaps w:val="0"/>
    </w:rPr>
  </w:style>
  <w:style w:type="paragraph" w:customStyle="1" w:styleId="34">
    <w:name w:val="IEEE Figure"/>
    <w:basedOn w:val="1"/>
    <w:next w:val="33"/>
    <w:qFormat/>
    <w:uiPriority w:val="0"/>
    <w:pPr>
      <w:jc w:val="center"/>
    </w:pPr>
  </w:style>
  <w:style w:type="paragraph" w:customStyle="1" w:styleId="35">
    <w:name w:val="IEEE Reference Item"/>
    <w:basedOn w:val="1"/>
    <w:qFormat/>
    <w:uiPriority w:val="0"/>
    <w:pPr>
      <w:numPr>
        <w:ilvl w:val="0"/>
        <w:numId w:val="1"/>
      </w:numPr>
      <w:adjustRightInd w:val="0"/>
      <w:snapToGrid w:val="0"/>
      <w:jc w:val="both"/>
    </w:pPr>
    <w:rPr>
      <w:sz w:val="16"/>
      <w:lang w:val="en-US"/>
    </w:rPr>
  </w:style>
  <w:style w:type="paragraph" w:customStyle="1" w:styleId="36">
    <w:name w:val="IEEE Figure Caption Multi-Lines"/>
    <w:basedOn w:val="33"/>
    <w:next w:val="20"/>
    <w:qFormat/>
    <w:uiPriority w:val="0"/>
    <w:pPr>
      <w:jc w:val="both"/>
    </w:pPr>
  </w:style>
  <w:style w:type="paragraph" w:customStyle="1" w:styleId="37">
    <w:name w:val="IEEE Table Header Left-Justified"/>
    <w:basedOn w:val="28"/>
    <w:qFormat/>
    <w:uiPriority w:val="0"/>
    <w:rPr>
      <w:b/>
      <w:bCs/>
    </w:rPr>
  </w:style>
  <w:style w:type="paragraph" w:customStyle="1" w:styleId="38">
    <w:name w:val="IEEE Table Header Centred"/>
    <w:basedOn w:val="28"/>
    <w:qFormat/>
    <w:uiPriority w:val="0"/>
    <w:pPr>
      <w:jc w:val="center"/>
    </w:pPr>
    <w:rPr>
      <w:b/>
      <w:bCs/>
    </w:rPr>
  </w:style>
  <w:style w:type="paragraph" w:styleId="39">
    <w:name w:val="List Paragraph"/>
    <w:basedOn w:val="1"/>
    <w:qFormat/>
    <w:uiPriority w:val="34"/>
    <w:pPr>
      <w:ind w:left="720"/>
    </w:pPr>
  </w:style>
  <w:style w:type="character" w:customStyle="1" w:styleId="40">
    <w:name w:val="_Style 38"/>
    <w:unhideWhenUsed/>
    <w:qFormat/>
    <w:uiPriority w:val="99"/>
    <w:rPr>
      <w:color w:val="605E5C"/>
      <w:shd w:val="clear" w:color="auto" w:fill="E1DFDD"/>
    </w:rPr>
  </w:style>
  <w:style w:type="paragraph" w:customStyle="1" w:styleId="41">
    <w:name w:val="bullet list"/>
    <w:basedOn w:val="8"/>
    <w:qFormat/>
    <w:uiPriority w:val="0"/>
    <w:pPr>
      <w:numPr>
        <w:ilvl w:val="0"/>
        <w:numId w:val="5"/>
      </w:numPr>
      <w:tabs>
        <w:tab w:val="clear" w:pos="648"/>
      </w:tabs>
      <w:ind w:left="576" w:hanging="288"/>
    </w:pPr>
  </w:style>
  <w:style w:type="paragraph" w:customStyle="1" w:styleId="42">
    <w:name w:val="sponsors"/>
    <w:qFormat/>
    <w:uiPriority w:val="0"/>
    <w:pPr>
      <w:framePr w:wrap="auto" w:vAnchor="margin" w:hAnchor="text" w:x="615" w:y="2239"/>
      <w:pBdr>
        <w:top w:val="single" w:color="auto" w:sz="4" w:space="2"/>
      </w:pBdr>
      <w:ind w:firstLine="288"/>
    </w:pPr>
    <w:rPr>
      <w:rFonts w:ascii="Times New Roman" w:hAnsi="Times New Roman" w:eastAsia="SimSun" w:cs="Times New Roman"/>
      <w:sz w:val="16"/>
      <w:szCs w:val="16"/>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588</Words>
  <Characters>3355</Characters>
  <Lines>27</Lines>
  <Paragraphs>7</Paragraphs>
  <TotalTime>1</TotalTime>
  <ScaleCrop>false</ScaleCrop>
  <LinksUpToDate>false</LinksUpToDate>
  <CharactersWithSpaces>3936</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2006-06-11T13:22:00Z</dcterms:created>
  <dc:creator>Boran</dc:creator>
  <cp:lastModifiedBy>Apartman Konseyi</cp:lastModifiedBy>
  <cp:lastPrinted>2008-09-15T19:08:00Z</cp:lastPrinted>
  <dcterms:modified xsi:type="dcterms:W3CDTF">2025-01-18T20:44:59Z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87C73C821444498382859831A230B022_13</vt:lpwstr>
  </property>
</Properties>
</file>