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4BB6" w14:textId="77777777" w:rsidR="009D2539" w:rsidRPr="009D2539" w:rsidRDefault="009D2539" w:rsidP="009D2539">
      <w:pPr>
        <w:rPr>
          <w:rFonts w:ascii="Times New Roman" w:hAnsi="Times New Roman" w:cs="Times New Roman"/>
          <w:b/>
          <w:bCs/>
        </w:rPr>
      </w:pPr>
      <w:r w:rsidRPr="009D2539">
        <w:rPr>
          <w:rFonts w:ascii="Times New Roman" w:hAnsi="Times New Roman" w:cs="Times New Roman"/>
          <w:b/>
          <w:bCs/>
        </w:rPr>
        <w:t>Data Sources</w:t>
      </w:r>
    </w:p>
    <w:p w14:paraId="4F557CA1" w14:textId="77777777" w:rsidR="009D2539" w:rsidRPr="009D2539" w:rsidRDefault="009D2539" w:rsidP="009D2539">
      <w:pPr>
        <w:rPr>
          <w:rFonts w:ascii="Times New Roman" w:hAnsi="Times New Roman" w:cs="Times New Roman"/>
          <w:b/>
          <w:bCs/>
        </w:rPr>
      </w:pPr>
      <w:r w:rsidRPr="009D2539">
        <w:rPr>
          <w:rFonts w:ascii="Times New Roman" w:hAnsi="Times New Roman" w:cs="Times New Roman"/>
          <w:b/>
          <w:bCs/>
        </w:rPr>
        <w:t>Primary Data Source</w:t>
      </w:r>
    </w:p>
    <w:p w14:paraId="1D9AFB77" w14:textId="77777777" w:rsidR="009D2539" w:rsidRPr="009D2539" w:rsidRDefault="009D2539" w:rsidP="009D2539">
      <w:p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The project will use publicly available Medicaid or healthcare-related government data where appropriate.</w:t>
      </w:r>
    </w:p>
    <w:p w14:paraId="5DADC8F0" w14:textId="77777777" w:rsidR="009D2539" w:rsidRPr="009D2539" w:rsidRDefault="009D2539" w:rsidP="009D2539">
      <w:p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The selected dataset will be evaluated based on:</w:t>
      </w:r>
    </w:p>
    <w:p w14:paraId="6F028EAE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Provider-level information</w:t>
      </w:r>
    </w:p>
    <w:p w14:paraId="50288DD7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Healthcare utilization information</w:t>
      </w:r>
    </w:p>
    <w:p w14:paraId="3ED648D9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Payment or expenditure information</w:t>
      </w:r>
    </w:p>
    <w:p w14:paraId="3DB57B35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Geographic information</w:t>
      </w:r>
    </w:p>
    <w:p w14:paraId="764479F1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Time-based information</w:t>
      </w:r>
    </w:p>
    <w:p w14:paraId="3C06FCA6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Data completeness</w:t>
      </w:r>
    </w:p>
    <w:p w14:paraId="73174DEF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Public accessibility</w:t>
      </w:r>
    </w:p>
    <w:p w14:paraId="6015BDA9" w14:textId="77777777" w:rsidR="009D2539" w:rsidRPr="009D2539" w:rsidRDefault="009D2539" w:rsidP="009D2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Suitability for analytical and portfolio use</w:t>
      </w:r>
    </w:p>
    <w:p w14:paraId="3D19F5B4" w14:textId="77777777" w:rsidR="009D2539" w:rsidRPr="009D2539" w:rsidRDefault="009D2539" w:rsidP="009D2539">
      <w:pPr>
        <w:rPr>
          <w:rFonts w:ascii="Times New Roman" w:hAnsi="Times New Roman" w:cs="Times New Roman"/>
          <w:b/>
          <w:bCs/>
        </w:rPr>
      </w:pPr>
      <w:r w:rsidRPr="009D2539">
        <w:rPr>
          <w:rFonts w:ascii="Times New Roman" w:hAnsi="Times New Roman" w:cs="Times New Roman"/>
          <w:b/>
          <w:bCs/>
        </w:rPr>
        <w:t>Supplemental Data</w:t>
      </w:r>
    </w:p>
    <w:p w14:paraId="27F3D727" w14:textId="77777777" w:rsidR="009D2539" w:rsidRPr="009D2539" w:rsidRDefault="009D2539" w:rsidP="009D2539">
      <w:p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If the public source does not contain sufficient fields for the complete analytical demonstration, clearly identified synthetic data may be used to supplement the analytical dataset.</w:t>
      </w:r>
    </w:p>
    <w:p w14:paraId="5091C810" w14:textId="77777777" w:rsidR="009D2539" w:rsidRPr="009D2539" w:rsidRDefault="009D2539" w:rsidP="009D2539">
      <w:p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Synthetic data will not be represented as confidential or official Medicaid data.</w:t>
      </w:r>
    </w:p>
    <w:p w14:paraId="03B4DFF0" w14:textId="77777777" w:rsidR="009D2539" w:rsidRPr="009D2539" w:rsidRDefault="009D2539" w:rsidP="009D2539">
      <w:pPr>
        <w:rPr>
          <w:rFonts w:ascii="Times New Roman" w:hAnsi="Times New Roman" w:cs="Times New Roman"/>
          <w:b/>
          <w:bCs/>
        </w:rPr>
      </w:pPr>
      <w:r w:rsidRPr="009D2539">
        <w:rPr>
          <w:rFonts w:ascii="Times New Roman" w:hAnsi="Times New Roman" w:cs="Times New Roman"/>
          <w:b/>
          <w:bCs/>
        </w:rPr>
        <w:t>Data Governance</w:t>
      </w:r>
    </w:p>
    <w:p w14:paraId="4CFFB0A9" w14:textId="77777777" w:rsidR="009D2539" w:rsidRPr="009D2539" w:rsidRDefault="009D2539" w:rsidP="009D2539">
      <w:p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Only publicly available or appropriately generated portfolio data will be used.</w:t>
      </w:r>
    </w:p>
    <w:p w14:paraId="08291F43" w14:textId="77777777" w:rsidR="009D2539" w:rsidRPr="009D2539" w:rsidRDefault="009D2539" w:rsidP="009D2539">
      <w:pPr>
        <w:rPr>
          <w:rFonts w:ascii="Times New Roman" w:hAnsi="Times New Roman" w:cs="Times New Roman"/>
        </w:rPr>
      </w:pPr>
      <w:r w:rsidRPr="009D2539">
        <w:rPr>
          <w:rFonts w:ascii="Times New Roman" w:hAnsi="Times New Roman" w:cs="Times New Roman"/>
        </w:rPr>
        <w:t>Protected health information (PHI), confidential beneficiary information, and restricted government data will not be used.</w:t>
      </w:r>
    </w:p>
    <w:p w14:paraId="5AA221CC" w14:textId="77777777" w:rsidR="0074619B" w:rsidRPr="009D2539" w:rsidRDefault="0074619B">
      <w:pPr>
        <w:rPr>
          <w:rFonts w:ascii="Times New Roman" w:hAnsi="Times New Roman" w:cs="Times New Roman"/>
        </w:rPr>
      </w:pPr>
    </w:p>
    <w:sectPr w:rsidR="0074619B" w:rsidRPr="009D2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E07"/>
    <w:multiLevelType w:val="multilevel"/>
    <w:tmpl w:val="602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66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AFC"/>
    <w:rsid w:val="000523AB"/>
    <w:rsid w:val="00121388"/>
    <w:rsid w:val="00422570"/>
    <w:rsid w:val="00634FD7"/>
    <w:rsid w:val="0074619B"/>
    <w:rsid w:val="00943ABA"/>
    <w:rsid w:val="009D2539"/>
    <w:rsid w:val="00F56EA1"/>
    <w:rsid w:val="00F7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422EA-D09F-4AFA-934D-252CFE4F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2026-09-28T04:13:00Z</dcterms:created>
  <dcterms:modified xsi:type="dcterms:W3CDTF">2026-09-28T04:13:00Z</dcterms:modified>
</cp:coreProperties>
</file>