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4DB9B" w14:textId="77777777" w:rsidR="00EB2A84" w:rsidRDefault="00000000">
      <w:pPr>
        <w:spacing w:before="600" w:after="60"/>
      </w:pPr>
      <w:proofErr w:type="spellStart"/>
      <w:r>
        <w:rPr>
          <w:b/>
          <w:bCs/>
          <w:color w:val="1A56A0"/>
          <w:sz w:val="52"/>
          <w:szCs w:val="52"/>
        </w:rPr>
        <w:t>bunq</w:t>
      </w:r>
      <w:proofErr w:type="spellEnd"/>
      <w:r>
        <w:rPr>
          <w:b/>
          <w:bCs/>
          <w:color w:val="1A56A0"/>
          <w:sz w:val="52"/>
          <w:szCs w:val="52"/>
        </w:rPr>
        <w:t xml:space="preserve"> Hackathon 7.0</w:t>
      </w:r>
    </w:p>
    <w:p w14:paraId="6169C1B7" w14:textId="77777777" w:rsidR="00EB2A84" w:rsidRDefault="00000000">
      <w:pPr>
        <w:spacing w:after="60"/>
      </w:pPr>
      <w:r>
        <w:rPr>
          <w:color w:val="444444"/>
          <w:sz w:val="32"/>
          <w:szCs w:val="32"/>
        </w:rPr>
        <w:t>Multimodal AI in Banking — Project Ideas</w:t>
      </w:r>
    </w:p>
    <w:p w14:paraId="313985CA" w14:textId="77777777" w:rsidR="00EB2A84" w:rsidRDefault="00000000">
      <w:pPr>
        <w:spacing w:after="400"/>
      </w:pPr>
      <w:r>
        <w:rPr>
          <w:color w:val="888888"/>
        </w:rPr>
        <w:t>24-hour hackathon · April 2026</w:t>
      </w:r>
    </w:p>
    <w:p w14:paraId="06CE56FA" w14:textId="77777777" w:rsidR="00EB2A84" w:rsidRDefault="00EB2A84">
      <w:pPr>
        <w:pBdr>
          <w:bottom w:val="single" w:sz="8" w:space="1" w:color="1A56A0"/>
        </w:pBdr>
        <w:spacing w:after="280"/>
      </w:pPr>
    </w:p>
    <w:p w14:paraId="34EB57F6" w14:textId="77777777" w:rsidR="00EB2A84" w:rsidRDefault="00000000">
      <w:pPr>
        <w:spacing w:before="320" w:after="200"/>
      </w:pPr>
      <w:r>
        <w:t xml:space="preserve">Five ideas addressing genuine pain points in banking and financial services, each with multimodal AI as a core component rather than an add-on. Each idea is technically feasible in 24 hours and integrates directly with </w:t>
      </w:r>
      <w:proofErr w:type="spellStart"/>
      <w:r>
        <w:t>bunq's</w:t>
      </w:r>
      <w:proofErr w:type="spellEnd"/>
      <w:r>
        <w:t xml:space="preserve"> API.</w:t>
      </w:r>
    </w:p>
    <w:p w14:paraId="439A5979" w14:textId="77777777" w:rsidR="00EB2A84" w:rsidRDefault="00000000">
      <w:pPr>
        <w:pStyle w:val="Heading2"/>
      </w:pPr>
      <w:r>
        <w:t>Judging Criteria</w:t>
      </w:r>
    </w:p>
    <w:p w14:paraId="13676062" w14:textId="77777777" w:rsidR="00EB2A84" w:rsidRDefault="00000000">
      <w:pPr>
        <w:spacing w:after="140"/>
      </w:pPr>
      <w:r>
        <w:t>Impact &amp; Usefulness (30</w:t>
      </w:r>
      <w:proofErr w:type="gramStart"/>
      <w:r>
        <w:t>%)  ·</w:t>
      </w:r>
      <w:proofErr w:type="gramEnd"/>
      <w:r>
        <w:t xml:space="preserve">  Innovation (25%)  ·  Technical Execution (20%)  ·  </w:t>
      </w:r>
      <w:proofErr w:type="spellStart"/>
      <w:r>
        <w:t>bunq</w:t>
      </w:r>
      <w:proofErr w:type="spellEnd"/>
      <w:r>
        <w:t xml:space="preserve"> Integration (15%)  ·  Presentation (10%)</w:t>
      </w:r>
    </w:p>
    <w:p w14:paraId="7FE958E1" w14:textId="77777777" w:rsidR="00EB2A84" w:rsidRDefault="00EB2A84">
      <w:pPr>
        <w:pBdr>
          <w:bottom w:val="single" w:sz="4" w:space="1" w:color="DDDDDD"/>
        </w:pBdr>
        <w:spacing w:before="80" w:after="80"/>
      </w:pPr>
    </w:p>
    <w:p w14:paraId="3603A24E" w14:textId="77777777" w:rsidR="00EB2A84" w:rsidRDefault="00000000">
      <w:pPr>
        <w:pStyle w:val="Heading1"/>
        <w:spacing w:before="400" w:after="160"/>
      </w:pPr>
      <w:r>
        <w:t xml:space="preserve">1. </w:t>
      </w:r>
      <w:proofErr w:type="spellStart"/>
      <w:r>
        <w:rPr>
          <w:color w:val="1A1A2E"/>
        </w:rPr>
        <w:t>SnapSplit</w:t>
      </w:r>
      <w:proofErr w:type="spellEnd"/>
      <w:r>
        <w:rPr>
          <w:color w:val="1A1A2E"/>
        </w:rPr>
        <w:t xml:space="preserve"> — Receipt Intelligence for Group Expenses</w:t>
      </w:r>
    </w:p>
    <w:p w14:paraId="447659D6" w14:textId="77777777" w:rsidR="00EB2A84" w:rsidRDefault="00000000">
      <w:pPr>
        <w:spacing w:after="100"/>
      </w:pPr>
      <w:r>
        <w:rPr>
          <w:b/>
          <w:bCs/>
          <w:i/>
          <w:iCs/>
          <w:color w:val="1A56A0"/>
        </w:rPr>
        <w:t>Modality: Image</w:t>
      </w:r>
    </w:p>
    <w:p w14:paraId="0B6135DF" w14:textId="77777777" w:rsidR="00EB2A84" w:rsidRDefault="00000000">
      <w:pPr>
        <w:spacing w:before="200" w:after="60"/>
      </w:pPr>
      <w:r>
        <w:rPr>
          <w:b/>
          <w:bCs/>
          <w:color w:val="1A56A0"/>
          <w:spacing w:val="20"/>
          <w:sz w:val="20"/>
          <w:szCs w:val="20"/>
        </w:rPr>
        <w:t>PROBLEM</w:t>
      </w:r>
    </w:p>
    <w:p w14:paraId="2B5C584C" w14:textId="77777777" w:rsidR="00EB2A84" w:rsidRDefault="00000000">
      <w:pPr>
        <w:spacing w:after="140"/>
      </w:pPr>
      <w:r>
        <w:t>Splitting group expenses is painful. Cash purchases don't appear in any banking app. Physical receipts get lost, and manually entering amounts, figuring out who owes what, and then actually requesting money are three separate friction points that most people give up on.</w:t>
      </w:r>
    </w:p>
    <w:p w14:paraId="10B41C80" w14:textId="77777777" w:rsidR="00EB2A84" w:rsidRDefault="00000000">
      <w:pPr>
        <w:spacing w:before="200" w:after="60"/>
      </w:pPr>
      <w:r>
        <w:rPr>
          <w:b/>
          <w:bCs/>
          <w:color w:val="1A56A0"/>
          <w:spacing w:val="20"/>
          <w:sz w:val="20"/>
          <w:szCs w:val="20"/>
        </w:rPr>
        <w:t>SOLUTION</w:t>
      </w:r>
    </w:p>
    <w:p w14:paraId="68B61983" w14:textId="77777777" w:rsidR="00EB2A84" w:rsidRDefault="00000000">
      <w:pPr>
        <w:spacing w:after="140"/>
      </w:pPr>
      <w:r>
        <w:t xml:space="preserve">Users photograph a receipt — restaurant, grocery run, weekend trip. Multimodal vision AI parses line items, totals, tip, and tax — not just the bottom line, but individual items — and lets users assign each item to group members. The app then fires </w:t>
      </w:r>
      <w:proofErr w:type="spellStart"/>
      <w:r>
        <w:t>bunq</w:t>
      </w:r>
      <w:proofErr w:type="spellEnd"/>
      <w:r>
        <w:t xml:space="preserve"> payment requests to each person automatically.</w:t>
      </w:r>
    </w:p>
    <w:p w14:paraId="2CFDAD94" w14:textId="77777777" w:rsidR="00EB2A84" w:rsidRDefault="00000000">
      <w:pPr>
        <w:spacing w:before="200" w:after="60"/>
      </w:pPr>
      <w:r>
        <w:rPr>
          <w:b/>
          <w:bCs/>
          <w:color w:val="1A56A0"/>
          <w:spacing w:val="20"/>
          <w:sz w:val="20"/>
          <w:szCs w:val="20"/>
        </w:rPr>
        <w:t>WHY MULTIMODAL AI MATTERS</w:t>
      </w:r>
    </w:p>
    <w:p w14:paraId="1AF8CB54" w14:textId="77777777" w:rsidR="00EB2A84" w:rsidRDefault="00000000">
      <w:pPr>
        <w:spacing w:after="140"/>
      </w:pPr>
      <w:r>
        <w:t>Receipts are inherently visual documents with irregular layouts. A local trattoria receipt looks nothing like one from a Dutch supermarket. Vision models handle this variance far better than template-based OCR and can recover from crumpled, partially lit, or handwritten receipts.</w:t>
      </w:r>
    </w:p>
    <w:p w14:paraId="559D10B5" w14:textId="77777777" w:rsidR="00EB2A84" w:rsidRDefault="00000000">
      <w:pPr>
        <w:spacing w:before="200" w:after="60"/>
      </w:pPr>
      <w:r>
        <w:rPr>
          <w:b/>
          <w:bCs/>
          <w:color w:val="1A56A0"/>
          <w:spacing w:val="20"/>
          <w:sz w:val="20"/>
          <w:szCs w:val="20"/>
        </w:rPr>
        <w:t>WHY BUNQ USERS WOULD USE THIS</w:t>
      </w:r>
    </w:p>
    <w:p w14:paraId="0596DCA1" w14:textId="77777777" w:rsidR="00EB2A84" w:rsidRDefault="00000000">
      <w:pPr>
        <w:spacing w:after="140"/>
      </w:pPr>
      <w:proofErr w:type="spellStart"/>
      <w:r>
        <w:t>bunq</w:t>
      </w:r>
      <w:proofErr w:type="spellEnd"/>
      <w:r>
        <w:t xml:space="preserve"> already has a strong social payments culture with payment requests and shared accounts. This closes the last-mile gap between "we paid in cash" and "everyone's settled up." It also works for business expenses — photograph the receipt, auto-tag the category, done.</w:t>
      </w:r>
    </w:p>
    <w:p w14:paraId="079ABD0C" w14:textId="77777777" w:rsidR="00EB2A84" w:rsidRDefault="00000000">
      <w:pPr>
        <w:spacing w:before="200" w:after="60"/>
      </w:pPr>
      <w:r>
        <w:rPr>
          <w:b/>
          <w:bCs/>
          <w:color w:val="1A56A0"/>
          <w:spacing w:val="20"/>
          <w:sz w:val="20"/>
          <w:szCs w:val="20"/>
        </w:rPr>
        <w:t>TECHNICAL APPROACH</w:t>
      </w:r>
    </w:p>
    <w:p w14:paraId="56531D72" w14:textId="77777777" w:rsidR="00EB2A84" w:rsidRDefault="00000000">
      <w:pPr>
        <w:spacing w:after="140"/>
      </w:pPr>
      <w:r>
        <w:t xml:space="preserve">GPT-4o or Gemini 1.5 Flash for vision → structured JSON output (line items, amounts, subtotal) → React/Next.js UI for item assignment → </w:t>
      </w:r>
      <w:proofErr w:type="spellStart"/>
      <w:r>
        <w:t>bunq</w:t>
      </w:r>
      <w:proofErr w:type="spellEnd"/>
      <w:r>
        <w:t xml:space="preserve"> API monetary-account + payment-request endpoints to send requests to contacts.</w:t>
      </w:r>
    </w:p>
    <w:p w14:paraId="4D9D7F12" w14:textId="77777777" w:rsidR="00EB2A84" w:rsidRDefault="00000000">
      <w:pPr>
        <w:spacing w:before="160" w:after="80"/>
      </w:pPr>
      <w:r>
        <w:rPr>
          <w:b/>
          <w:bCs/>
        </w:rPr>
        <w:t xml:space="preserve">Difficulty: </w:t>
      </w:r>
      <w:r>
        <w:rPr>
          <w:b/>
          <w:bCs/>
          <w:color w:val="558B2F"/>
        </w:rPr>
        <w:t>Easy-Medium</w:t>
      </w:r>
    </w:p>
    <w:p w14:paraId="2E20BB85" w14:textId="77777777" w:rsidR="00EB2A84" w:rsidRDefault="00000000">
      <w:pPr>
        <w:pStyle w:val="Heading1"/>
        <w:pageBreakBefore/>
        <w:spacing w:before="400" w:after="160"/>
      </w:pPr>
      <w:r>
        <w:lastRenderedPageBreak/>
        <w:t xml:space="preserve">2. </w:t>
      </w:r>
      <w:proofErr w:type="spellStart"/>
      <w:r>
        <w:rPr>
          <w:color w:val="1A1A2E"/>
        </w:rPr>
        <w:t>VishGuard</w:t>
      </w:r>
      <w:proofErr w:type="spellEnd"/>
      <w:r>
        <w:rPr>
          <w:color w:val="1A1A2E"/>
        </w:rPr>
        <w:t xml:space="preserve"> — AI Defense Against Voice Phishing</w:t>
      </w:r>
    </w:p>
    <w:p w14:paraId="38C698F6" w14:textId="77777777" w:rsidR="00EB2A84" w:rsidRDefault="00000000">
      <w:pPr>
        <w:spacing w:after="100"/>
      </w:pPr>
      <w:r>
        <w:rPr>
          <w:b/>
          <w:bCs/>
          <w:i/>
          <w:iCs/>
          <w:color w:val="1A56A0"/>
        </w:rPr>
        <w:t>Modality: Audio</w:t>
      </w:r>
    </w:p>
    <w:p w14:paraId="35E6DF53" w14:textId="77777777" w:rsidR="00EB2A84" w:rsidRDefault="00000000">
      <w:pPr>
        <w:spacing w:before="200" w:after="60"/>
      </w:pPr>
      <w:r>
        <w:rPr>
          <w:b/>
          <w:bCs/>
          <w:color w:val="1A56A0"/>
          <w:spacing w:val="20"/>
          <w:sz w:val="20"/>
          <w:szCs w:val="20"/>
        </w:rPr>
        <w:t>PROBLEM</w:t>
      </w:r>
    </w:p>
    <w:p w14:paraId="75123157" w14:textId="77777777" w:rsidR="00EB2A84" w:rsidRDefault="00000000">
      <w:pPr>
        <w:spacing w:after="140"/>
      </w:pPr>
      <w:r>
        <w:t xml:space="preserve">Vishing (voice phishing) costs European consumers billions annually. Scammers call pretending to be bank fraud teams, create artificial urgency, and trick victims into </w:t>
      </w:r>
      <w:proofErr w:type="spellStart"/>
      <w:r>
        <w:t>authorising</w:t>
      </w:r>
      <w:proofErr w:type="spellEnd"/>
      <w:r>
        <w:t xml:space="preserve"> transfers. Elderly users are disproportionately targeted. Banks send warnings but cannot intervene </w:t>
      </w:r>
      <w:proofErr w:type="gramStart"/>
      <w:r>
        <w:t>at the moment</w:t>
      </w:r>
      <w:proofErr w:type="gramEnd"/>
      <w:r>
        <w:t xml:space="preserve"> it matters most.</w:t>
      </w:r>
    </w:p>
    <w:p w14:paraId="55FBCDAA" w14:textId="77777777" w:rsidR="00EB2A84" w:rsidRDefault="00000000">
      <w:pPr>
        <w:spacing w:before="200" w:after="60"/>
      </w:pPr>
      <w:r>
        <w:rPr>
          <w:b/>
          <w:bCs/>
          <w:color w:val="1A56A0"/>
          <w:spacing w:val="20"/>
          <w:sz w:val="20"/>
          <w:szCs w:val="20"/>
        </w:rPr>
        <w:t>SOLUTION</w:t>
      </w:r>
    </w:p>
    <w:p w14:paraId="380DE4B9" w14:textId="77777777" w:rsidR="00EB2A84" w:rsidRDefault="00000000">
      <w:pPr>
        <w:spacing w:after="140"/>
      </w:pPr>
      <w:r>
        <w:t>Users upload or record a suspicious call. The audio AI analyses speech patterns, detects common vishing scripts — urgency framing, impersonation cues, requests for OTP codes — flags potential deepfake voice synthesis, and returns a plain-language risk report: "This call shows 4 of 6 common fraud indicators. Do not share your PIN."</w:t>
      </w:r>
    </w:p>
    <w:p w14:paraId="080C719D" w14:textId="77777777" w:rsidR="00EB2A84" w:rsidRDefault="00000000">
      <w:pPr>
        <w:spacing w:before="200" w:after="60"/>
      </w:pPr>
      <w:r>
        <w:rPr>
          <w:b/>
          <w:bCs/>
          <w:color w:val="1A56A0"/>
          <w:spacing w:val="20"/>
          <w:sz w:val="20"/>
          <w:szCs w:val="20"/>
        </w:rPr>
        <w:t>WHY MULTIMODAL AI MATTERS</w:t>
      </w:r>
    </w:p>
    <w:p w14:paraId="606F56CB" w14:textId="77777777" w:rsidR="00EB2A84" w:rsidRDefault="00000000">
      <w:pPr>
        <w:spacing w:after="140"/>
      </w:pPr>
      <w:r>
        <w:t>The entire attack is acoustic. Text summaries miss tone, pacing, manufactured urgency, and the unnatural cadences of AI-</w:t>
      </w:r>
      <w:proofErr w:type="spellStart"/>
      <w:r>
        <w:t>synthesised</w:t>
      </w:r>
      <w:proofErr w:type="spellEnd"/>
      <w:r>
        <w:t xml:space="preserve"> voices. Audio embeddings catch what transcripts cannot.</w:t>
      </w:r>
    </w:p>
    <w:p w14:paraId="2A61A3E1" w14:textId="77777777" w:rsidR="00EB2A84" w:rsidRDefault="00000000">
      <w:pPr>
        <w:spacing w:before="200" w:after="60"/>
      </w:pPr>
      <w:r>
        <w:rPr>
          <w:b/>
          <w:bCs/>
          <w:color w:val="1A56A0"/>
          <w:spacing w:val="20"/>
          <w:sz w:val="20"/>
          <w:szCs w:val="20"/>
        </w:rPr>
        <w:t>WHY BUNQ USERS WOULD USE THIS</w:t>
      </w:r>
    </w:p>
    <w:p w14:paraId="7ED8CB6C" w14:textId="77777777" w:rsidR="00EB2A84" w:rsidRDefault="00000000">
      <w:pPr>
        <w:spacing w:after="140"/>
      </w:pPr>
      <w:proofErr w:type="spellStart"/>
      <w:r>
        <w:t>bunq</w:t>
      </w:r>
      <w:proofErr w:type="spellEnd"/>
      <w:r>
        <w:t xml:space="preserve"> markets itself as a safety-forward bank. A tool that genuinely protects users from the most common financial crime vector is deeply aligned with that positioning. One prevented fraud incident beats any demo.</w:t>
      </w:r>
    </w:p>
    <w:p w14:paraId="5E00E286" w14:textId="77777777" w:rsidR="00EB2A84" w:rsidRDefault="00000000">
      <w:pPr>
        <w:spacing w:before="200" w:after="60"/>
      </w:pPr>
      <w:r>
        <w:rPr>
          <w:b/>
          <w:bCs/>
          <w:color w:val="1A56A0"/>
          <w:spacing w:val="20"/>
          <w:sz w:val="20"/>
          <w:szCs w:val="20"/>
        </w:rPr>
        <w:t>TECHNICAL APPROACH</w:t>
      </w:r>
    </w:p>
    <w:p w14:paraId="62FF04EC" w14:textId="77777777" w:rsidR="00EB2A84" w:rsidRDefault="00000000">
      <w:pPr>
        <w:spacing w:after="140"/>
      </w:pPr>
      <w:r>
        <w:t xml:space="preserve">Whisper for transcription → GPT-4o Audio or </w:t>
      </w:r>
      <w:proofErr w:type="spellStart"/>
      <w:r>
        <w:t>AssemblyAI</w:t>
      </w:r>
      <w:proofErr w:type="spellEnd"/>
      <w:r>
        <w:t xml:space="preserve"> for prosodic analysis → custom rule-based classifier on known vishing patterns → risk scoring dashboard. Optional: </w:t>
      </w:r>
      <w:proofErr w:type="spellStart"/>
      <w:r>
        <w:t>bunq</w:t>
      </w:r>
      <w:proofErr w:type="spellEnd"/>
      <w:r>
        <w:t xml:space="preserve"> webhook integration to flag accounts recently targeted.</w:t>
      </w:r>
    </w:p>
    <w:p w14:paraId="6C6CAE32" w14:textId="77777777" w:rsidR="00EB2A84" w:rsidRDefault="00000000">
      <w:pPr>
        <w:spacing w:before="160" w:after="80"/>
      </w:pPr>
      <w:r>
        <w:rPr>
          <w:b/>
          <w:bCs/>
        </w:rPr>
        <w:t xml:space="preserve">Difficulty: </w:t>
      </w:r>
      <w:r>
        <w:rPr>
          <w:b/>
          <w:bCs/>
          <w:color w:val="E65100"/>
        </w:rPr>
        <w:t>Medium</w:t>
      </w:r>
    </w:p>
    <w:p w14:paraId="2063938D" w14:textId="77777777" w:rsidR="00EB2A84" w:rsidRDefault="00000000">
      <w:pPr>
        <w:pStyle w:val="Heading1"/>
        <w:pageBreakBefore/>
        <w:spacing w:before="400" w:after="160"/>
      </w:pPr>
      <w:r>
        <w:lastRenderedPageBreak/>
        <w:t xml:space="preserve">3. </w:t>
      </w:r>
      <w:proofErr w:type="spellStart"/>
      <w:r>
        <w:rPr>
          <w:color w:val="1A1A2E"/>
        </w:rPr>
        <w:t>InvoiceFlow</w:t>
      </w:r>
      <w:proofErr w:type="spellEnd"/>
      <w:r>
        <w:rPr>
          <w:color w:val="1A1A2E"/>
        </w:rPr>
        <w:t xml:space="preserve"> — Invoice Photo to Confirmed Payment</w:t>
      </w:r>
    </w:p>
    <w:p w14:paraId="2720448B" w14:textId="77777777" w:rsidR="00EB2A84" w:rsidRDefault="00000000">
      <w:pPr>
        <w:spacing w:after="100"/>
      </w:pPr>
      <w:r>
        <w:rPr>
          <w:b/>
          <w:bCs/>
          <w:i/>
          <w:iCs/>
          <w:color w:val="1A56A0"/>
        </w:rPr>
        <w:t>Modality: Image</w:t>
      </w:r>
    </w:p>
    <w:p w14:paraId="1BF24471" w14:textId="77777777" w:rsidR="00EB2A84" w:rsidRDefault="00000000">
      <w:pPr>
        <w:spacing w:before="200" w:after="60"/>
      </w:pPr>
      <w:r>
        <w:rPr>
          <w:b/>
          <w:bCs/>
          <w:color w:val="1A56A0"/>
          <w:spacing w:val="20"/>
          <w:sz w:val="20"/>
          <w:szCs w:val="20"/>
        </w:rPr>
        <w:t>PROBLEM</w:t>
      </w:r>
    </w:p>
    <w:p w14:paraId="38386284" w14:textId="77777777" w:rsidR="00EB2A84" w:rsidRDefault="00000000">
      <w:pPr>
        <w:spacing w:after="140"/>
      </w:pPr>
      <w:r>
        <w:t xml:space="preserve">Small business owners and freelancers on </w:t>
      </w:r>
      <w:proofErr w:type="spellStart"/>
      <w:r>
        <w:t>bunq</w:t>
      </w:r>
      <w:proofErr w:type="spellEnd"/>
      <w:r>
        <w:t xml:space="preserve"> receive PDF or paper invoices and then manually copy IBANs, amounts, and payment references into the app. This is error-prone — a single digit typo in a reference number can delay payment by weeks — and nobody enjoys it.</w:t>
      </w:r>
    </w:p>
    <w:p w14:paraId="66283605" w14:textId="77777777" w:rsidR="00EB2A84" w:rsidRDefault="00000000">
      <w:pPr>
        <w:spacing w:before="200" w:after="60"/>
      </w:pPr>
      <w:r>
        <w:rPr>
          <w:b/>
          <w:bCs/>
          <w:color w:val="1A56A0"/>
          <w:spacing w:val="20"/>
          <w:sz w:val="20"/>
          <w:szCs w:val="20"/>
        </w:rPr>
        <w:t>SOLUTION</w:t>
      </w:r>
    </w:p>
    <w:p w14:paraId="2FAD5661" w14:textId="77777777" w:rsidR="00EB2A84" w:rsidRDefault="00000000">
      <w:pPr>
        <w:spacing w:after="140"/>
      </w:pPr>
      <w:r>
        <w:t xml:space="preserve">Photograph or upload an invoice — PDF, photo, scan, or screenshot of an email. Multimodal AI extracts payee name, IBAN, BIC, amount, currency, invoice number, and due date, including from handwritten or non-standard formats. It pre-populates a </w:t>
      </w:r>
      <w:proofErr w:type="spellStart"/>
      <w:r>
        <w:t>bunq</w:t>
      </w:r>
      <w:proofErr w:type="spellEnd"/>
      <w:r>
        <w:t xml:space="preserve"> payment, highlights extracted fields, and the user confirms in one tap.</w:t>
      </w:r>
    </w:p>
    <w:p w14:paraId="27D784AE" w14:textId="77777777" w:rsidR="00EB2A84" w:rsidRDefault="00000000">
      <w:pPr>
        <w:spacing w:before="200" w:after="60"/>
      </w:pPr>
      <w:r>
        <w:rPr>
          <w:b/>
          <w:bCs/>
          <w:color w:val="1A56A0"/>
          <w:spacing w:val="20"/>
          <w:sz w:val="20"/>
          <w:szCs w:val="20"/>
        </w:rPr>
        <w:t>WHY MULTIMODAL AI MATTERS</w:t>
      </w:r>
    </w:p>
    <w:p w14:paraId="1209DEF5" w14:textId="77777777" w:rsidR="00EB2A84" w:rsidRDefault="00000000">
      <w:pPr>
        <w:spacing w:after="140"/>
      </w:pPr>
      <w:r>
        <w:t>Invoices vary enormously across geographies and business types. Vision models understand document layout semantically, not just character by character, so they can find "the IBAN" even when labelled "</w:t>
      </w:r>
      <w:proofErr w:type="spellStart"/>
      <w:r>
        <w:t>rekeningnummer</w:t>
      </w:r>
      <w:proofErr w:type="spellEnd"/>
      <w:r>
        <w:t>" or buried in a footer.</w:t>
      </w:r>
    </w:p>
    <w:p w14:paraId="1FBB0505" w14:textId="77777777" w:rsidR="00EB2A84" w:rsidRDefault="00000000">
      <w:pPr>
        <w:spacing w:before="200" w:after="60"/>
      </w:pPr>
      <w:r>
        <w:rPr>
          <w:b/>
          <w:bCs/>
          <w:color w:val="1A56A0"/>
          <w:spacing w:val="20"/>
          <w:sz w:val="20"/>
          <w:szCs w:val="20"/>
        </w:rPr>
        <w:t>WHY BUNQ USERS WOULD USE THIS</w:t>
      </w:r>
    </w:p>
    <w:p w14:paraId="64BC4424" w14:textId="77777777" w:rsidR="00EB2A84" w:rsidRDefault="00000000">
      <w:pPr>
        <w:spacing w:after="140"/>
      </w:pPr>
      <w:proofErr w:type="spellStart"/>
      <w:r>
        <w:t>bunq</w:t>
      </w:r>
      <w:proofErr w:type="spellEnd"/>
      <w:r>
        <w:t xml:space="preserve"> has a large SME and freelancer user base. This directly saves time on the single most common manual business banking task. The PSD2 angle — initiating payments on behalf of business accounts — makes it commercially interesting beyond the hackathon.</w:t>
      </w:r>
    </w:p>
    <w:p w14:paraId="258F032E" w14:textId="77777777" w:rsidR="00EB2A84" w:rsidRDefault="00000000">
      <w:pPr>
        <w:spacing w:before="200" w:after="60"/>
      </w:pPr>
      <w:r>
        <w:rPr>
          <w:b/>
          <w:bCs/>
          <w:color w:val="1A56A0"/>
          <w:spacing w:val="20"/>
          <w:sz w:val="20"/>
          <w:szCs w:val="20"/>
        </w:rPr>
        <w:t>TECHNICAL APPROACH</w:t>
      </w:r>
    </w:p>
    <w:p w14:paraId="7A79B6FA" w14:textId="77777777" w:rsidR="00EB2A84" w:rsidRDefault="00000000">
      <w:pPr>
        <w:spacing w:after="140"/>
      </w:pPr>
      <w:r>
        <w:t xml:space="preserve">PDF-to-image conversion (pdf2image) or direct photo → GPT-4o vision → structured extraction schema (IBAN, amount, reference) → IBAN checksum validation → </w:t>
      </w:r>
      <w:proofErr w:type="spellStart"/>
      <w:r>
        <w:t>bunq</w:t>
      </w:r>
      <w:proofErr w:type="spellEnd"/>
      <w:r>
        <w:t xml:space="preserve"> draft-payment API for confirmation step.</w:t>
      </w:r>
    </w:p>
    <w:p w14:paraId="2A6D88A9" w14:textId="77777777" w:rsidR="00EB2A84" w:rsidRDefault="00000000">
      <w:pPr>
        <w:spacing w:before="160" w:after="80"/>
      </w:pPr>
      <w:r>
        <w:rPr>
          <w:b/>
          <w:bCs/>
        </w:rPr>
        <w:t xml:space="preserve">Difficulty: </w:t>
      </w:r>
      <w:r>
        <w:rPr>
          <w:b/>
          <w:bCs/>
          <w:color w:val="558B2F"/>
        </w:rPr>
        <w:t>Easy-Medium</w:t>
      </w:r>
    </w:p>
    <w:p w14:paraId="47208E31" w14:textId="77777777" w:rsidR="00EB2A84" w:rsidRDefault="00000000">
      <w:pPr>
        <w:pStyle w:val="Heading1"/>
        <w:pageBreakBefore/>
        <w:spacing w:before="400" w:after="160"/>
      </w:pPr>
      <w:r>
        <w:lastRenderedPageBreak/>
        <w:t xml:space="preserve">4. </w:t>
      </w:r>
      <w:proofErr w:type="spellStart"/>
      <w:r>
        <w:rPr>
          <w:color w:val="1A1A2E"/>
        </w:rPr>
        <w:t>EchoBank</w:t>
      </w:r>
      <w:proofErr w:type="spellEnd"/>
      <w:r>
        <w:rPr>
          <w:color w:val="1A1A2E"/>
        </w:rPr>
        <w:t xml:space="preserve"> — Voice-First Accessible Banking</w:t>
      </w:r>
    </w:p>
    <w:p w14:paraId="46FBBCA0" w14:textId="77777777" w:rsidR="00EB2A84" w:rsidRDefault="00000000">
      <w:pPr>
        <w:spacing w:after="100"/>
      </w:pPr>
      <w:r>
        <w:rPr>
          <w:b/>
          <w:bCs/>
          <w:i/>
          <w:iCs/>
          <w:color w:val="1A56A0"/>
        </w:rPr>
        <w:t>Modality: Audio</w:t>
      </w:r>
    </w:p>
    <w:p w14:paraId="42802343" w14:textId="77777777" w:rsidR="00EB2A84" w:rsidRDefault="00000000">
      <w:pPr>
        <w:spacing w:before="200" w:after="60"/>
      </w:pPr>
      <w:r>
        <w:rPr>
          <w:b/>
          <w:bCs/>
          <w:color w:val="1A56A0"/>
          <w:spacing w:val="20"/>
          <w:sz w:val="20"/>
          <w:szCs w:val="20"/>
        </w:rPr>
        <w:t>PROBLEM</w:t>
      </w:r>
    </w:p>
    <w:p w14:paraId="48D592B6" w14:textId="77777777" w:rsidR="00EB2A84" w:rsidRDefault="00000000">
      <w:pPr>
        <w:spacing w:after="140"/>
      </w:pPr>
      <w:r>
        <w:t>Banking apps are fundamentally visual and assume literacy, fine motor control, and familiarity with fintech UI patterns. The roughly 15% of Europeans with visual impairments, users with dyslexia, elderly users, and recent immigrants navigating a foreign-language interface are systematically underserved. Accessibility features are usually afterthoughts.</w:t>
      </w:r>
    </w:p>
    <w:p w14:paraId="446A33FF" w14:textId="77777777" w:rsidR="00EB2A84" w:rsidRDefault="00000000">
      <w:pPr>
        <w:spacing w:before="200" w:after="60"/>
      </w:pPr>
      <w:r>
        <w:rPr>
          <w:b/>
          <w:bCs/>
          <w:color w:val="1A56A0"/>
          <w:spacing w:val="20"/>
          <w:sz w:val="20"/>
          <w:szCs w:val="20"/>
        </w:rPr>
        <w:t>SOLUTION</w:t>
      </w:r>
    </w:p>
    <w:p w14:paraId="39599C59" w14:textId="77777777" w:rsidR="00EB2A84" w:rsidRDefault="00000000">
      <w:pPr>
        <w:spacing w:after="140"/>
      </w:pPr>
      <w:r>
        <w:t xml:space="preserve">A voice-native </w:t>
      </w:r>
      <w:proofErr w:type="spellStart"/>
      <w:r>
        <w:t>bunq</w:t>
      </w:r>
      <w:proofErr w:type="spellEnd"/>
      <w:r>
        <w:t xml:space="preserve"> interface where everything is a conversation. "Send fifty euros to Sarah for last night's dinner." "How much did I spend on groceries this month?" "Did anything suspicious happen on my account this week?" The AI understands intent, retrieves account data via </w:t>
      </w:r>
      <w:proofErr w:type="spellStart"/>
      <w:r>
        <w:t>bunq</w:t>
      </w:r>
      <w:proofErr w:type="spellEnd"/>
      <w:r>
        <w:t xml:space="preserve"> API, confirms with the user, and executes — all in speech.</w:t>
      </w:r>
    </w:p>
    <w:p w14:paraId="3DCFCC96" w14:textId="77777777" w:rsidR="00EB2A84" w:rsidRDefault="00000000">
      <w:pPr>
        <w:spacing w:before="200" w:after="60"/>
      </w:pPr>
      <w:r>
        <w:rPr>
          <w:b/>
          <w:bCs/>
          <w:color w:val="1A56A0"/>
          <w:spacing w:val="20"/>
          <w:sz w:val="20"/>
          <w:szCs w:val="20"/>
        </w:rPr>
        <w:t>WHY MULTIMODAL AI MATTERS</w:t>
      </w:r>
    </w:p>
    <w:p w14:paraId="67E8708E" w14:textId="77777777" w:rsidR="00EB2A84" w:rsidRDefault="00000000">
      <w:pPr>
        <w:spacing w:after="140"/>
      </w:pPr>
      <w:r>
        <w:t>For the target users, voice is not a convenience — it is the primary or only viable interface. The modality enables genuine inclusion rather than a novelty layer on top of a visual product.</w:t>
      </w:r>
    </w:p>
    <w:p w14:paraId="5B32DE29" w14:textId="77777777" w:rsidR="00EB2A84" w:rsidRDefault="00000000">
      <w:pPr>
        <w:spacing w:before="200" w:after="60"/>
      </w:pPr>
      <w:r>
        <w:rPr>
          <w:b/>
          <w:bCs/>
          <w:color w:val="1A56A0"/>
          <w:spacing w:val="20"/>
          <w:sz w:val="20"/>
          <w:szCs w:val="20"/>
        </w:rPr>
        <w:t>WHY BUNQ USERS WOULD USE THIS</w:t>
      </w:r>
    </w:p>
    <w:p w14:paraId="4981BE49" w14:textId="77777777" w:rsidR="00EB2A84" w:rsidRDefault="00000000">
      <w:pPr>
        <w:spacing w:after="140"/>
      </w:pPr>
      <w:proofErr w:type="spellStart"/>
      <w:r>
        <w:t>bunq's</w:t>
      </w:r>
      <w:proofErr w:type="spellEnd"/>
      <w:r>
        <w:t xml:space="preserve"> stated mission is </w:t>
      </w:r>
      <w:proofErr w:type="spellStart"/>
      <w:r>
        <w:t>democratising</w:t>
      </w:r>
      <w:proofErr w:type="spellEnd"/>
      <w:r>
        <w:t xml:space="preserve"> banking. An accessibility-first feature is both ethically compelling and a strong PR story. It also has mainstream appeal — plenty of sighted users would rather say "pay the rent" than navigate three screens.</w:t>
      </w:r>
    </w:p>
    <w:p w14:paraId="116DC5DF" w14:textId="77777777" w:rsidR="00EB2A84" w:rsidRDefault="00000000">
      <w:pPr>
        <w:spacing w:before="200" w:after="60"/>
      </w:pPr>
      <w:r>
        <w:rPr>
          <w:b/>
          <w:bCs/>
          <w:color w:val="1A56A0"/>
          <w:spacing w:val="20"/>
          <w:sz w:val="20"/>
          <w:szCs w:val="20"/>
        </w:rPr>
        <w:t>TECHNICAL APPROACH</w:t>
      </w:r>
    </w:p>
    <w:p w14:paraId="3B4CBD33" w14:textId="77777777" w:rsidR="00EB2A84" w:rsidRDefault="00000000">
      <w:pPr>
        <w:spacing w:after="140"/>
      </w:pPr>
      <w:r>
        <w:t xml:space="preserve">Whisper for speech-to-text → GPT-4o for intent parsing and entity extraction (amount, recipient, account) → </w:t>
      </w:r>
      <w:proofErr w:type="spellStart"/>
      <w:r>
        <w:t>bunq</w:t>
      </w:r>
      <w:proofErr w:type="spellEnd"/>
      <w:r>
        <w:t xml:space="preserve"> API for account lookup, payment creation, balance retrieval → TTS via OpenAI or </w:t>
      </w:r>
      <w:proofErr w:type="spellStart"/>
      <w:r>
        <w:t>ElevenLabs</w:t>
      </w:r>
      <w:proofErr w:type="spellEnd"/>
      <w:r>
        <w:t xml:space="preserve"> for audio responses. Key UX: always read back and confirm before executing payments.</w:t>
      </w:r>
    </w:p>
    <w:p w14:paraId="0A03286B" w14:textId="77777777" w:rsidR="00EB2A84" w:rsidRDefault="00000000">
      <w:pPr>
        <w:spacing w:before="160" w:after="80"/>
      </w:pPr>
      <w:r>
        <w:rPr>
          <w:b/>
          <w:bCs/>
        </w:rPr>
        <w:t xml:space="preserve">Difficulty: </w:t>
      </w:r>
      <w:r>
        <w:rPr>
          <w:b/>
          <w:bCs/>
          <w:color w:val="E65100"/>
        </w:rPr>
        <w:t>Medium</w:t>
      </w:r>
    </w:p>
    <w:p w14:paraId="36325103" w14:textId="77777777" w:rsidR="00EB2A84" w:rsidRDefault="00000000">
      <w:pPr>
        <w:pStyle w:val="Heading1"/>
        <w:pageBreakBefore/>
        <w:spacing w:before="400" w:after="160"/>
      </w:pPr>
      <w:r>
        <w:lastRenderedPageBreak/>
        <w:t xml:space="preserve">5. </w:t>
      </w:r>
      <w:proofErr w:type="spellStart"/>
      <w:r>
        <w:rPr>
          <w:color w:val="1A1A2E"/>
        </w:rPr>
        <w:t>FaceCheck</w:t>
      </w:r>
      <w:proofErr w:type="spellEnd"/>
      <w:r>
        <w:rPr>
          <w:color w:val="1A1A2E"/>
        </w:rPr>
        <w:t xml:space="preserve"> — Liveness + Document Verification for Instant KYC</w:t>
      </w:r>
    </w:p>
    <w:p w14:paraId="435AA626" w14:textId="77777777" w:rsidR="00EB2A84" w:rsidRDefault="00000000">
      <w:pPr>
        <w:spacing w:after="100"/>
      </w:pPr>
      <w:r>
        <w:rPr>
          <w:b/>
          <w:bCs/>
          <w:i/>
          <w:iCs/>
          <w:color w:val="1A56A0"/>
        </w:rPr>
        <w:t>Modality: Video + Image</w:t>
      </w:r>
    </w:p>
    <w:p w14:paraId="07A4D347" w14:textId="77777777" w:rsidR="00EB2A84" w:rsidRDefault="00000000">
      <w:pPr>
        <w:spacing w:before="200" w:after="60"/>
      </w:pPr>
      <w:r>
        <w:rPr>
          <w:b/>
          <w:bCs/>
          <w:color w:val="1A56A0"/>
          <w:spacing w:val="20"/>
          <w:sz w:val="20"/>
          <w:szCs w:val="20"/>
        </w:rPr>
        <w:t>PROBLEM</w:t>
      </w:r>
    </w:p>
    <w:p w14:paraId="594A0B9B" w14:textId="77777777" w:rsidR="00EB2A84" w:rsidRDefault="00000000">
      <w:pPr>
        <w:spacing w:after="140"/>
      </w:pPr>
      <w:r>
        <w:t>Opening a bank account or adding a co-signer still involves slow, manual document review. Even digital-first banks struggle with KYC fraud — fake IDs, photo spoofing, and account takeover via compromised credentials — while legitimate users wait days for verification that should take minutes.</w:t>
      </w:r>
    </w:p>
    <w:p w14:paraId="08AC17B9" w14:textId="77777777" w:rsidR="00EB2A84" w:rsidRDefault="00000000">
      <w:pPr>
        <w:spacing w:before="200" w:after="60"/>
      </w:pPr>
      <w:r>
        <w:rPr>
          <w:b/>
          <w:bCs/>
          <w:color w:val="1A56A0"/>
          <w:spacing w:val="20"/>
          <w:sz w:val="20"/>
          <w:szCs w:val="20"/>
        </w:rPr>
        <w:t>SOLUTION</w:t>
      </w:r>
    </w:p>
    <w:p w14:paraId="4D16C296" w14:textId="77777777" w:rsidR="00EB2A84" w:rsidRDefault="00000000">
      <w:pPr>
        <w:spacing w:after="140"/>
      </w:pPr>
      <w:r>
        <w:t xml:space="preserve">A video + image KYC layer that plugs into </w:t>
      </w:r>
      <w:proofErr w:type="spellStart"/>
      <w:r>
        <w:t>bunq's</w:t>
      </w:r>
      <w:proofErr w:type="spellEnd"/>
      <w:r>
        <w:t xml:space="preserve"> onboarding flow via PSD2. The user records a 5-second selfie video — catching liveness through blinking and head movement — and photographs their ID document. Multimodal AI verifies liveness, matches the face to the ID photo, extracts document fields, and checks for signs of tampering. The result is a structured confidence report the bank can act on instantly.</w:t>
      </w:r>
    </w:p>
    <w:p w14:paraId="7D33DF09" w14:textId="77777777" w:rsidR="00EB2A84" w:rsidRDefault="00000000">
      <w:pPr>
        <w:spacing w:before="200" w:after="60"/>
      </w:pPr>
      <w:r>
        <w:rPr>
          <w:b/>
          <w:bCs/>
          <w:color w:val="1A56A0"/>
          <w:spacing w:val="20"/>
          <w:sz w:val="20"/>
          <w:szCs w:val="20"/>
        </w:rPr>
        <w:t>WHY MULTIMODAL AI MATTERS</w:t>
      </w:r>
    </w:p>
    <w:p w14:paraId="4A0067B6" w14:textId="77777777" w:rsidR="00EB2A84" w:rsidRDefault="00000000">
      <w:pPr>
        <w:spacing w:after="140"/>
      </w:pPr>
      <w:r>
        <w:t>Static photo checks are trivially defeated with a printed photo. Video liveness detection catches replay attacks and deepfakes. The combination of video (person) and image (document) is what makes this meaningfully more secure than text-based approaches.</w:t>
      </w:r>
    </w:p>
    <w:p w14:paraId="0C978C4F" w14:textId="77777777" w:rsidR="00EB2A84" w:rsidRDefault="00000000">
      <w:pPr>
        <w:spacing w:before="200" w:after="60"/>
      </w:pPr>
      <w:r>
        <w:rPr>
          <w:b/>
          <w:bCs/>
          <w:color w:val="1A56A0"/>
          <w:spacing w:val="20"/>
          <w:sz w:val="20"/>
          <w:szCs w:val="20"/>
        </w:rPr>
        <w:t>WHY BUNQ USERS WOULD USE THIS</w:t>
      </w:r>
    </w:p>
    <w:p w14:paraId="2CEE6859" w14:textId="77777777" w:rsidR="00EB2A84" w:rsidRDefault="00000000">
      <w:pPr>
        <w:spacing w:after="140"/>
      </w:pPr>
      <w:r>
        <w:t xml:space="preserve">Faster account opening converts directly to more customers. A hackathon-ready KYC prototype that reduces onboarding friction aligns with </w:t>
      </w:r>
      <w:proofErr w:type="spellStart"/>
      <w:r>
        <w:t>bunq's</w:t>
      </w:r>
      <w:proofErr w:type="spellEnd"/>
      <w:r>
        <w:t xml:space="preserve"> positioning as "banking for the digital generation." It is also directly relevant to PSD2 consent flows.</w:t>
      </w:r>
    </w:p>
    <w:p w14:paraId="5125FA45" w14:textId="77777777" w:rsidR="00EB2A84" w:rsidRDefault="00000000">
      <w:pPr>
        <w:spacing w:before="200" w:after="60"/>
      </w:pPr>
      <w:r>
        <w:rPr>
          <w:b/>
          <w:bCs/>
          <w:color w:val="1A56A0"/>
          <w:spacing w:val="20"/>
          <w:sz w:val="20"/>
          <w:szCs w:val="20"/>
        </w:rPr>
        <w:t>TECHNICAL APPROACH</w:t>
      </w:r>
    </w:p>
    <w:p w14:paraId="38FEFE09" w14:textId="77777777" w:rsidR="00EB2A84" w:rsidRDefault="00000000">
      <w:pPr>
        <w:spacing w:after="140"/>
      </w:pPr>
      <w:r>
        <w:t xml:space="preserve">WebRTC for video capture in browser → frame extraction → face detection and liveness scoring via </w:t>
      </w:r>
      <w:proofErr w:type="spellStart"/>
      <w:r>
        <w:t>MediaPipe</w:t>
      </w:r>
      <w:proofErr w:type="spellEnd"/>
      <w:r>
        <w:t xml:space="preserve"> or AWS </w:t>
      </w:r>
      <w:proofErr w:type="spellStart"/>
      <w:r>
        <w:t>Rekognition</w:t>
      </w:r>
      <w:proofErr w:type="spellEnd"/>
      <w:r>
        <w:t xml:space="preserve"> → document OCR via GPT-4o vision → face similarity comparison using </w:t>
      </w:r>
      <w:proofErr w:type="spellStart"/>
      <w:r>
        <w:t>DeepFace</w:t>
      </w:r>
      <w:proofErr w:type="spellEnd"/>
      <w:r>
        <w:t xml:space="preserve"> library → confidence score dashboard. The open-source PSD2 implementation guide is directly applicable.</w:t>
      </w:r>
    </w:p>
    <w:p w14:paraId="2964785C" w14:textId="77777777" w:rsidR="00EB2A84" w:rsidRDefault="00000000">
      <w:pPr>
        <w:spacing w:before="160" w:after="80"/>
      </w:pPr>
      <w:r>
        <w:rPr>
          <w:b/>
          <w:bCs/>
        </w:rPr>
        <w:t xml:space="preserve">Difficulty: </w:t>
      </w:r>
      <w:r>
        <w:rPr>
          <w:b/>
          <w:bCs/>
          <w:color w:val="C62828"/>
        </w:rPr>
        <w:t>Hard</w:t>
      </w:r>
    </w:p>
    <w:p w14:paraId="0E6A3A24" w14:textId="77777777" w:rsidR="00EB2A84" w:rsidRDefault="00EB2A84">
      <w:pPr>
        <w:pageBreakBefore/>
      </w:pPr>
    </w:p>
    <w:p w14:paraId="1C452CF4" w14:textId="77777777" w:rsidR="00EB2A84" w:rsidRDefault="00000000">
      <w:pPr>
        <w:pStyle w:val="Heading1"/>
      </w:pPr>
      <w:r>
        <w:t>Quick Comparison</w:t>
      </w:r>
    </w:p>
    <w:p w14:paraId="24DA571F" w14:textId="77777777" w:rsidR="00EB2A84" w:rsidRDefault="00000000">
      <w:pPr>
        <w:spacing w:after="200"/>
      </w:pPr>
      <w:r>
        <w:t>Use this summary to choose the best fit for your team's strengths and the available time.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1400"/>
        <w:gridCol w:w="1560"/>
      </w:tblGrid>
      <w:tr w:rsidR="00EB2A84" w14:paraId="6AB41A9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20" w:type="dxa"/>
              <w:bottom w:w="100" w:type="dxa"/>
              <w:right w:w="120" w:type="dxa"/>
            </w:tcMar>
            <w:vAlign w:val="center"/>
          </w:tcPr>
          <w:p w14:paraId="674D08DD" w14:textId="77777777" w:rsidR="00EB2A84" w:rsidRDefault="00000000">
            <w:pPr>
              <w:jc w:val="center"/>
            </w:pPr>
            <w:r>
              <w:rPr>
                <w:b/>
                <w:bCs/>
                <w:color w:val="FFFFFF"/>
                <w:sz w:val="20"/>
                <w:szCs w:val="20"/>
              </w:rPr>
              <w:t>Idea</w:t>
            </w:r>
          </w:p>
        </w:tc>
        <w:tc>
          <w:tcPr>
            <w:tcW w:w="18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20" w:type="dxa"/>
              <w:bottom w:w="100" w:type="dxa"/>
              <w:right w:w="120" w:type="dxa"/>
            </w:tcMar>
            <w:vAlign w:val="center"/>
          </w:tcPr>
          <w:p w14:paraId="115A06DE" w14:textId="77777777" w:rsidR="00EB2A84" w:rsidRDefault="00000000">
            <w:pPr>
              <w:jc w:val="center"/>
            </w:pPr>
            <w:r>
              <w:rPr>
                <w:b/>
                <w:bCs/>
                <w:color w:val="FFFFFF"/>
                <w:sz w:val="20"/>
                <w:szCs w:val="20"/>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20" w:type="dxa"/>
              <w:bottom w:w="100" w:type="dxa"/>
              <w:right w:w="120" w:type="dxa"/>
            </w:tcMar>
            <w:vAlign w:val="center"/>
          </w:tcPr>
          <w:p w14:paraId="45C61A6F" w14:textId="77777777" w:rsidR="00EB2A84" w:rsidRDefault="00000000">
            <w:pPr>
              <w:jc w:val="center"/>
            </w:pPr>
            <w:r>
              <w:rPr>
                <w:b/>
                <w:bCs/>
                <w:color w:val="FFFFFF"/>
                <w:sz w:val="20"/>
                <w:szCs w:val="20"/>
              </w:rPr>
              <w:t>User Segment</w:t>
            </w:r>
          </w:p>
        </w:tc>
        <w:tc>
          <w:tcPr>
            <w:tcW w:w="14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20" w:type="dxa"/>
              <w:bottom w:w="100" w:type="dxa"/>
              <w:right w:w="120" w:type="dxa"/>
            </w:tcMar>
            <w:vAlign w:val="center"/>
          </w:tcPr>
          <w:p w14:paraId="5BF0FF78" w14:textId="77777777" w:rsidR="00EB2A84" w:rsidRDefault="00000000">
            <w:pPr>
              <w:jc w:val="center"/>
            </w:pPr>
            <w:r>
              <w:rPr>
                <w:b/>
                <w:bCs/>
                <w:color w:val="FFFFFF"/>
                <w:sz w:val="20"/>
                <w:szCs w:val="20"/>
              </w:rPr>
              <w:t>24h Risk</w:t>
            </w:r>
          </w:p>
        </w:tc>
        <w:tc>
          <w:tcPr>
            <w:tcW w:w="156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20" w:type="dxa"/>
              <w:bottom w:w="100" w:type="dxa"/>
              <w:right w:w="120" w:type="dxa"/>
            </w:tcMar>
            <w:vAlign w:val="center"/>
          </w:tcPr>
          <w:p w14:paraId="4785950E" w14:textId="77777777" w:rsidR="00EB2A84" w:rsidRDefault="00000000">
            <w:pPr>
              <w:jc w:val="center"/>
            </w:pPr>
            <w:r>
              <w:rPr>
                <w:b/>
                <w:bCs/>
                <w:color w:val="FFFFFF"/>
                <w:sz w:val="20"/>
                <w:szCs w:val="20"/>
              </w:rPr>
              <w:t>Judge Appeal</w:t>
            </w:r>
          </w:p>
        </w:tc>
      </w:tr>
      <w:tr w:rsidR="00EB2A84" w14:paraId="67F158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D1143" w14:textId="77777777" w:rsidR="00EB2A84" w:rsidRDefault="00000000">
            <w:proofErr w:type="spellStart"/>
            <w:r>
              <w:rPr>
                <w:b/>
                <w:bCs/>
              </w:rPr>
              <w:t>SnapSplit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BFB39" w14:textId="77777777" w:rsidR="00EB2A84" w:rsidRDefault="00000000">
            <w:pPr>
              <w:jc w:val="center"/>
            </w:pPr>
            <w:r>
              <w:t>Image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1A946" w14:textId="77777777" w:rsidR="00EB2A84" w:rsidRDefault="00000000">
            <w:pPr>
              <w:jc w:val="center"/>
            </w:pPr>
            <w:r>
              <w:t>Consumers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7CE07" w14:textId="77777777" w:rsidR="00EB2A84" w:rsidRDefault="00000000">
            <w:pPr>
              <w:jc w:val="center"/>
            </w:pPr>
            <w:r>
              <w:rPr>
                <w:b/>
                <w:bCs/>
                <w:color w:val="2E7D32"/>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7B616" w14:textId="77777777" w:rsidR="00EB2A84" w:rsidRDefault="00000000">
            <w:pPr>
              <w:jc w:val="center"/>
            </w:pPr>
            <w:r>
              <w:rPr>
                <w:b/>
                <w:bCs/>
                <w:color w:val="1B5E20"/>
              </w:rPr>
              <w:t>High (relatable)</w:t>
            </w:r>
          </w:p>
        </w:tc>
      </w:tr>
      <w:tr w:rsidR="00EB2A84" w14:paraId="1E2021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0CF1101" w14:textId="77777777" w:rsidR="00EB2A84" w:rsidRDefault="00000000">
            <w:proofErr w:type="spellStart"/>
            <w:r>
              <w:rPr>
                <w:b/>
                <w:bCs/>
              </w:rPr>
              <w:t>VishGuard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2CC287C" w14:textId="77777777" w:rsidR="00EB2A84" w:rsidRDefault="00000000">
            <w:pPr>
              <w:jc w:val="center"/>
            </w:pPr>
            <w:r>
              <w:t>Audio</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D39DDB6" w14:textId="77777777" w:rsidR="00EB2A84" w:rsidRDefault="00000000">
            <w:pPr>
              <w:jc w:val="center"/>
            </w:pPr>
            <w:r>
              <w:t>All users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FFB5F96" w14:textId="77777777" w:rsidR="00EB2A84" w:rsidRDefault="00000000">
            <w:pPr>
              <w:jc w:val="center"/>
            </w:pPr>
            <w:r>
              <w:rPr>
                <w:b/>
                <w:bCs/>
                <w:color w:val="E65100"/>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98F00D8" w14:textId="77777777" w:rsidR="00EB2A84" w:rsidRDefault="00000000">
            <w:pPr>
              <w:jc w:val="center"/>
            </w:pPr>
            <w:r>
              <w:rPr>
                <w:b/>
                <w:bCs/>
                <w:color w:val="1B5E20"/>
              </w:rPr>
              <w:t>High (safety story)</w:t>
            </w:r>
          </w:p>
        </w:tc>
      </w:tr>
      <w:tr w:rsidR="00EB2A84" w14:paraId="399C09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466E9" w14:textId="77777777" w:rsidR="00EB2A84" w:rsidRDefault="00000000">
            <w:proofErr w:type="spellStart"/>
            <w:r>
              <w:rPr>
                <w:b/>
                <w:bCs/>
              </w:rPr>
              <w:t>InvoiceFlow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CD27B" w14:textId="77777777" w:rsidR="00EB2A84" w:rsidRDefault="00000000">
            <w:pPr>
              <w:jc w:val="center"/>
            </w:pPr>
            <w:r>
              <w:t>Image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3B0B8" w14:textId="77777777" w:rsidR="00EB2A84" w:rsidRDefault="00000000">
            <w:pPr>
              <w:jc w:val="center"/>
            </w:pPr>
            <w:r>
              <w:t>SME / Freelancers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F5C3D" w14:textId="77777777" w:rsidR="00EB2A84" w:rsidRDefault="00000000">
            <w:pPr>
              <w:jc w:val="center"/>
            </w:pPr>
            <w:r>
              <w:rPr>
                <w:b/>
                <w:bCs/>
                <w:color w:val="2E7D32"/>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23805" w14:textId="77777777" w:rsidR="00EB2A84" w:rsidRDefault="00000000">
            <w:pPr>
              <w:jc w:val="center"/>
            </w:pPr>
            <w:r>
              <w:rPr>
                <w:b/>
                <w:bCs/>
                <w:color w:val="1B5E20"/>
              </w:rPr>
              <w:t>High (demo-able)</w:t>
            </w:r>
          </w:p>
        </w:tc>
      </w:tr>
      <w:tr w:rsidR="00EB2A84" w14:paraId="7B5796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235E1E1" w14:textId="77777777" w:rsidR="00EB2A84" w:rsidRDefault="00000000">
            <w:proofErr w:type="spellStart"/>
            <w:r>
              <w:rPr>
                <w:b/>
                <w:bCs/>
              </w:rPr>
              <w:t>EchoBank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8273639" w14:textId="77777777" w:rsidR="00EB2A84" w:rsidRDefault="00000000">
            <w:pPr>
              <w:jc w:val="center"/>
            </w:pPr>
            <w:r>
              <w:t>Audio</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3581F77" w14:textId="77777777" w:rsidR="00EB2A84" w:rsidRDefault="00000000">
            <w:pPr>
              <w:jc w:val="center"/>
            </w:pPr>
            <w:r>
              <w:t>Accessibility</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6BC149D" w14:textId="77777777" w:rsidR="00EB2A84" w:rsidRDefault="00000000">
            <w:pPr>
              <w:jc w:val="center"/>
            </w:pPr>
            <w:r>
              <w:rPr>
                <w:b/>
                <w:bCs/>
                <w:color w:val="E65100"/>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86F9297" w14:textId="77777777" w:rsidR="00EB2A84" w:rsidRDefault="00000000">
            <w:pPr>
              <w:jc w:val="center"/>
            </w:pPr>
            <w:r>
              <w:rPr>
                <w:b/>
                <w:bCs/>
                <w:color w:val="1B5E20"/>
              </w:rPr>
              <w:t>High (inclusive)</w:t>
            </w:r>
          </w:p>
        </w:tc>
      </w:tr>
      <w:tr w:rsidR="00EB2A84" w14:paraId="0AA9D9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9736D" w14:textId="77777777" w:rsidR="00EB2A84" w:rsidRDefault="00000000">
            <w:proofErr w:type="spellStart"/>
            <w:r>
              <w:rPr>
                <w:b/>
                <w:bCs/>
              </w:rPr>
              <w:t>FaceCheck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E0293" w14:textId="77777777" w:rsidR="00EB2A84" w:rsidRDefault="00000000">
            <w:pPr>
              <w:jc w:val="center"/>
            </w:pPr>
            <w:r>
              <w:t>Video + Image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5A368" w14:textId="77777777" w:rsidR="00EB2A84" w:rsidRDefault="00000000">
            <w:pPr>
              <w:jc w:val="center"/>
            </w:pPr>
            <w:r>
              <w:t>Onboarding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ABD19" w14:textId="77777777" w:rsidR="00EB2A84" w:rsidRDefault="00000000">
            <w:pPr>
              <w:jc w:val="center"/>
            </w:pPr>
            <w:r>
              <w:rPr>
                <w:b/>
                <w:bCs/>
                <w:color w:val="B71C1C"/>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54CA3" w14:textId="77777777" w:rsidR="00EB2A84" w:rsidRDefault="00000000">
            <w:pPr>
              <w:jc w:val="center"/>
            </w:pPr>
            <w:r>
              <w:rPr>
                <w:b/>
                <w:bCs/>
                <w:color w:val="E65100"/>
              </w:rPr>
              <w:t>Medium-High</w:t>
            </w:r>
          </w:p>
        </w:tc>
      </w:tr>
    </w:tbl>
    <w:p w14:paraId="3119B189" w14:textId="77777777" w:rsidR="00EB2A84" w:rsidRDefault="00000000">
      <w:pPr>
        <w:spacing w:before="400" w:after="100"/>
      </w:pPr>
      <w:r>
        <w:rPr>
          <w:b/>
          <w:bCs/>
          <w:color w:val="1A56A0"/>
          <w:sz w:val="26"/>
          <w:szCs w:val="26"/>
        </w:rPr>
        <w:t>Recommendation</w:t>
      </w:r>
    </w:p>
    <w:p w14:paraId="41BCB235" w14:textId="77777777" w:rsidR="00EB2A84" w:rsidRDefault="00000000">
      <w:pPr>
        <w:spacing w:after="140"/>
      </w:pPr>
      <w:r>
        <w:t xml:space="preserve">For the best shot at winning on Impact + Innovation, </w:t>
      </w:r>
      <w:proofErr w:type="spellStart"/>
      <w:r>
        <w:t>VishGuard</w:t>
      </w:r>
      <w:proofErr w:type="spellEnd"/>
      <w:r>
        <w:t xml:space="preserve"> has a story that is hard to argue with — financial crime is real, the harm is measurable, and audio AI is a genuinely novel application in this space. Pair it with </w:t>
      </w:r>
      <w:proofErr w:type="spellStart"/>
      <w:r>
        <w:t>InvoiceFlow</w:t>
      </w:r>
      <w:proofErr w:type="spellEnd"/>
      <w:r>
        <w:t xml:space="preserve"> as a backup if the team hits trouble, since it is the most demo-friendly and least likely to break under live judging pressure.</w:t>
      </w:r>
    </w:p>
    <w:sectPr w:rsidR="00EB2A8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341D"/>
    <w:multiLevelType w:val="hybridMultilevel"/>
    <w:tmpl w:val="D05C0F8E"/>
    <w:lvl w:ilvl="0" w:tplc="1D26BDBA">
      <w:start w:val="1"/>
      <w:numFmt w:val="bullet"/>
      <w:lvlText w:val="●"/>
      <w:lvlJc w:val="left"/>
      <w:pPr>
        <w:ind w:left="720" w:hanging="360"/>
      </w:pPr>
    </w:lvl>
    <w:lvl w:ilvl="1" w:tplc="0172B3EC">
      <w:start w:val="1"/>
      <w:numFmt w:val="bullet"/>
      <w:lvlText w:val="○"/>
      <w:lvlJc w:val="left"/>
      <w:pPr>
        <w:ind w:left="1440" w:hanging="360"/>
      </w:pPr>
    </w:lvl>
    <w:lvl w:ilvl="2" w:tplc="195C2C92">
      <w:start w:val="1"/>
      <w:numFmt w:val="bullet"/>
      <w:lvlText w:val="■"/>
      <w:lvlJc w:val="left"/>
      <w:pPr>
        <w:ind w:left="2160" w:hanging="360"/>
      </w:pPr>
    </w:lvl>
    <w:lvl w:ilvl="3" w:tplc="4C7CA724">
      <w:start w:val="1"/>
      <w:numFmt w:val="bullet"/>
      <w:lvlText w:val="●"/>
      <w:lvlJc w:val="left"/>
      <w:pPr>
        <w:ind w:left="2880" w:hanging="360"/>
      </w:pPr>
    </w:lvl>
    <w:lvl w:ilvl="4" w:tplc="C2467F82">
      <w:start w:val="1"/>
      <w:numFmt w:val="bullet"/>
      <w:lvlText w:val="○"/>
      <w:lvlJc w:val="left"/>
      <w:pPr>
        <w:ind w:left="3600" w:hanging="360"/>
      </w:pPr>
    </w:lvl>
    <w:lvl w:ilvl="5" w:tplc="2594FE62">
      <w:start w:val="1"/>
      <w:numFmt w:val="bullet"/>
      <w:lvlText w:val="■"/>
      <w:lvlJc w:val="left"/>
      <w:pPr>
        <w:ind w:left="4320" w:hanging="360"/>
      </w:pPr>
    </w:lvl>
    <w:lvl w:ilvl="6" w:tplc="7E5E6D78">
      <w:start w:val="1"/>
      <w:numFmt w:val="bullet"/>
      <w:lvlText w:val="●"/>
      <w:lvlJc w:val="left"/>
      <w:pPr>
        <w:ind w:left="5040" w:hanging="360"/>
      </w:pPr>
    </w:lvl>
    <w:lvl w:ilvl="7" w:tplc="2EC815DC">
      <w:start w:val="1"/>
      <w:numFmt w:val="bullet"/>
      <w:lvlText w:val="●"/>
      <w:lvlJc w:val="left"/>
      <w:pPr>
        <w:ind w:left="5760" w:hanging="360"/>
      </w:pPr>
    </w:lvl>
    <w:lvl w:ilvl="8" w:tplc="EE42189A">
      <w:start w:val="1"/>
      <w:numFmt w:val="bullet"/>
      <w:lvlText w:val="●"/>
      <w:lvlJc w:val="left"/>
      <w:pPr>
        <w:ind w:left="6480" w:hanging="360"/>
      </w:pPr>
    </w:lvl>
  </w:abstractNum>
  <w:abstractNum w:abstractNumId="1" w15:restartNumberingAfterBreak="0">
    <w:nsid w:val="25421144"/>
    <w:multiLevelType w:val="hybridMultilevel"/>
    <w:tmpl w:val="326E2B54"/>
    <w:lvl w:ilvl="0" w:tplc="834A4466">
      <w:start w:val="1"/>
      <w:numFmt w:val="bullet"/>
      <w:lvlText w:val="•"/>
      <w:lvlJc w:val="left"/>
      <w:pPr>
        <w:ind w:left="720" w:hanging="360"/>
      </w:pPr>
    </w:lvl>
    <w:lvl w:ilvl="1" w:tplc="7A5A6E82">
      <w:numFmt w:val="decimal"/>
      <w:lvlText w:val=""/>
      <w:lvlJc w:val="left"/>
    </w:lvl>
    <w:lvl w:ilvl="2" w:tplc="066A78F2">
      <w:numFmt w:val="decimal"/>
      <w:lvlText w:val=""/>
      <w:lvlJc w:val="left"/>
    </w:lvl>
    <w:lvl w:ilvl="3" w:tplc="6996F694">
      <w:numFmt w:val="decimal"/>
      <w:lvlText w:val=""/>
      <w:lvlJc w:val="left"/>
    </w:lvl>
    <w:lvl w:ilvl="4" w:tplc="4A5AEC44">
      <w:numFmt w:val="decimal"/>
      <w:lvlText w:val=""/>
      <w:lvlJc w:val="left"/>
    </w:lvl>
    <w:lvl w:ilvl="5" w:tplc="B32C517C">
      <w:numFmt w:val="decimal"/>
      <w:lvlText w:val=""/>
      <w:lvlJc w:val="left"/>
    </w:lvl>
    <w:lvl w:ilvl="6" w:tplc="99BADC18">
      <w:numFmt w:val="decimal"/>
      <w:lvlText w:val=""/>
      <w:lvlJc w:val="left"/>
    </w:lvl>
    <w:lvl w:ilvl="7" w:tplc="3CD07D9E">
      <w:numFmt w:val="decimal"/>
      <w:lvlText w:val=""/>
      <w:lvlJc w:val="left"/>
    </w:lvl>
    <w:lvl w:ilvl="8" w:tplc="7AC6594C">
      <w:numFmt w:val="decimal"/>
      <w:lvlText w:val=""/>
      <w:lvlJc w:val="left"/>
    </w:lvl>
  </w:abstractNum>
  <w:num w:numId="1" w16cid:durableId="1684626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A84"/>
    <w:rsid w:val="00A54F1A"/>
    <w:rsid w:val="00DD31E8"/>
    <w:rsid w:val="00EB2A84"/>
    <w:rsid w:val="00F16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298E74"/>
  <w15:docId w15:val="{E8E15BD7-E818-464E-AE93-6A3533F07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A0"/>
      <w:sz w:val="34"/>
      <w:szCs w:val="34"/>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1347</Words>
  <Characters>7684</Characters>
  <Application>Microsoft Office Word</Application>
  <DocSecurity>0</DocSecurity>
  <Lines>64</Lines>
  <Paragraphs>18</Paragraphs>
  <ScaleCrop>false</ScaleCrop>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Menon, R.S. (Rohan)</cp:lastModifiedBy>
  <cp:revision>2</cp:revision>
  <dcterms:created xsi:type="dcterms:W3CDTF">2026-04-24T20:08:00Z</dcterms:created>
  <dcterms:modified xsi:type="dcterms:W3CDTF">2026-04-24T20:08:00Z</dcterms:modified>
</cp:coreProperties>
</file>