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072A98BC" w14:textId="2E97FA25" w:rsidR="001541BB" w:rsidRDefault="001541BB" w:rsidP="001541BB">
      <w:pPr>
        <w:pStyle w:val="Heading2"/>
      </w:pPr>
      <w:proofErr w:type="spellStart"/>
      <w:r>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lastRenderedPageBreak/>
        <w:t>Razvoj</w:t>
      </w:r>
      <w:proofErr w:type="spellEnd"/>
    </w:p>
    <w:p w14:paraId="455E1C16" w14:textId="47B0D269"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8E4BA0">
        <w:instrText xml:space="preserve"> ADDIN ZOTERO_ITEM CSL_CITATION {"citationID":"fbBQAwUO","properties":{"formattedCitation":"(Yang,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8E4BA0" w:rsidRPr="008E4BA0">
        <w:rPr>
          <w:rFonts w:ascii="Calibri" w:hAnsi="Calibri" w:cs="Calibri"/>
        </w:rPr>
        <w:t>(Yang,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fldSimple w:instr=" SEQ Table \* ARABIC ">
        <w:r>
          <w:rPr>
            <w:noProof/>
          </w:rPr>
          <w:t>1</w:t>
        </w:r>
      </w:fldSimple>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lastRenderedPageBreak/>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proofErr w:type="spellStart"/>
      <w:r w:rsidR="00696545">
        <w:rPr>
          <w:rFonts w:ascii="Calibri" w:hAnsi="Calibri" w:cs="Calibri"/>
        </w:rPr>
        <w:t>D</w:t>
      </w:r>
      <w:r w:rsidRPr="00306D79">
        <w:rPr>
          <w:rFonts w:ascii="Calibri" w:hAnsi="Calibri" w:cs="Calibri"/>
        </w:rPr>
        <w:t>illenbourg</w:t>
      </w:r>
      <w:proofErr w:type="spellEnd"/>
      <w:r w:rsidRPr="00306D79">
        <w:rPr>
          <w:rFonts w:ascii="Calibri" w:hAnsi="Calibri" w:cs="Calibri"/>
        </w:rPr>
        <w:t xml:space="preserve">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lastRenderedPageBreak/>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lastRenderedPageBreak/>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7F42D8D5"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Slavin</w:t>
      </w:r>
    </w:p>
    <w:p w14:paraId="4173222F" w14:textId="42856C93"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(Slavin)</w:t>
      </w:r>
    </w:p>
    <w:p w14:paraId="08520C2C" w14:textId="13A30D5C"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Pr="00620E9E">
        <w:t xml:space="preserve"> (Slavin)</w:t>
      </w:r>
    </w:p>
    <w:p w14:paraId="59779476" w14:textId="7144409C" w:rsidR="00620E9E" w:rsidRDefault="00620E9E" w:rsidP="00620E9E">
      <w:pPr>
        <w:pStyle w:val="ListParagraph"/>
        <w:numPr>
          <w:ilvl w:val="0"/>
          <w:numId w:val="9"/>
        </w:numPr>
      </w:pPr>
      <w:r w:rsidRPr="00620E9E">
        <w:t xml:space="preserve">Learning </w:t>
      </w:r>
      <w:proofErr w:type="spellStart"/>
      <w:r w:rsidRPr="00620E9E">
        <w:t>Together</w:t>
      </w:r>
      <w:r>
        <w:rPr>
          <w:vertAlign w:val="superscript"/>
        </w:rPr>
        <w:t>b</w:t>
      </w:r>
      <w:proofErr w:type="spellEnd"/>
      <w:r w:rsidRPr="00620E9E">
        <w:t xml:space="preserve"> (Johnson &amp; Johnson)</w:t>
      </w:r>
    </w:p>
    <w:p w14:paraId="41D2426E" w14:textId="626F97BB" w:rsidR="00620E9E" w:rsidRDefault="00620E9E" w:rsidP="00620E9E">
      <w:pPr>
        <w:pStyle w:val="ListParagraph"/>
        <w:numPr>
          <w:ilvl w:val="0"/>
          <w:numId w:val="9"/>
        </w:numPr>
      </w:pPr>
      <w:r w:rsidRPr="00620E9E">
        <w:t xml:space="preserve">Constructive </w:t>
      </w:r>
      <w:proofErr w:type="spellStart"/>
      <w:r w:rsidRPr="00620E9E">
        <w:t>Controversy</w:t>
      </w:r>
      <w:r>
        <w:rPr>
          <w:vertAlign w:val="superscript"/>
        </w:rPr>
        <w:t>b</w:t>
      </w:r>
      <w:proofErr w:type="spellEnd"/>
      <w:r w:rsidRPr="00620E9E">
        <w:t xml:space="preserve"> (Johnson &amp; Johnson)</w:t>
      </w:r>
    </w:p>
    <w:p w14:paraId="69A307D3" w14:textId="6E1CD2E6"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(Kagan)</w:t>
      </w:r>
    </w:p>
    <w:p w14:paraId="10774C23" w14:textId="62D3A5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(Kagan)</w:t>
      </w:r>
    </w:p>
    <w:p w14:paraId="30985A60" w14:textId="6C929120"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(Kagan)</w:t>
      </w:r>
    </w:p>
    <w:p w14:paraId="2160CD98" w14:textId="4DD672C2"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(Kagan)</w:t>
      </w:r>
    </w:p>
    <w:p w14:paraId="019BF0A1" w14:textId="36FD5950"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(Kagan)</w:t>
      </w:r>
    </w:p>
    <w:p w14:paraId="3D959249" w14:textId="770CA3E2"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instrText xml:space="preserve"> ADDIN ZOTERO_ITEM CSL_CITATION {"citationID":"sIRLkEKP","properties":{"formattedCitation":"(Yang,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Pr="00620E9E">
        <w:rPr>
          <w:rFonts w:ascii="Calibri" w:hAnsi="Calibri" w:cs="Calibri"/>
        </w:rPr>
        <w:t>(Yang, 2023)</w:t>
      </w:r>
      <w:r>
        <w:fldChar w:fldCharType="end"/>
      </w:r>
      <w:r>
        <w:t>.</w:t>
      </w:r>
    </w:p>
    <w:p w14:paraId="633EB015" w14:textId="278CC56D" w:rsidR="00E94972" w:rsidRDefault="00E94972" w:rsidP="00E94972">
      <w:pPr>
        <w:pStyle w:val="Heading3"/>
      </w:pPr>
      <w:bookmarkStart w:id="8" w:name="_Toc155434865"/>
      <w:proofErr w:type="spellStart"/>
      <w:r>
        <w:lastRenderedPageBreak/>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5655DA24"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lastRenderedPageBreak/>
        <w:t>Formiranje</w:t>
      </w:r>
      <w:proofErr w:type="spellEnd"/>
      <w:r>
        <w:t xml:space="preserve"> </w:t>
      </w:r>
      <w:proofErr w:type="spellStart"/>
      <w:r>
        <w:t>skupin</w:t>
      </w:r>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77777777"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lastRenderedPageBreak/>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lastRenderedPageBreak/>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w:t>
      </w:r>
      <w:r w:rsidRPr="002D1B02">
        <w:rPr>
          <w:lang w:val="sl-SI"/>
        </w:rPr>
        <w:lastRenderedPageBreak/>
        <w:t xml:space="preserve">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lastRenderedPageBreak/>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w:t>
      </w:r>
      <w:r w:rsidR="00A32D4E" w:rsidRPr="00A32D4E">
        <w:rPr>
          <w:lang w:val="sl-SI"/>
        </w:rPr>
        <w:lastRenderedPageBreak/>
        <w:t>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0C5EB28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lastRenderedPageBreak/>
        <w:drawing>
          <wp:inline distT="0" distB="0" distL="0" distR="0" wp14:anchorId="31356ED5" wp14:editId="744168CF">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lastRenderedPageBreak/>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lastRenderedPageBreak/>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lastRenderedPageBreak/>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w:t>
      </w:r>
      <w:r w:rsidR="00653A54">
        <w:rPr>
          <w:lang w:val="sl"/>
        </w:rPr>
        <w:lastRenderedPageBreak/>
        <w:t xml:space="preserve">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3737346D" w14:textId="7CD1EAEC" w:rsidR="003D1BF4" w:rsidRDefault="003D1BF4" w:rsidP="003D1BF4">
      <w:r>
        <w:t>...</w:t>
      </w:r>
    </w:p>
    <w:p w14:paraId="09A6DC4D" w14:textId="615E2181" w:rsidR="00E50FA5" w:rsidRPr="00E50FA5" w:rsidRDefault="00E50FA5" w:rsidP="003D1BF4">
      <w:pPr>
        <w:rPr>
          <w:color w:val="FF0000"/>
          <w:sz w:val="22"/>
          <w:szCs w:val="20"/>
        </w:rPr>
      </w:pPr>
      <w:r w:rsidRPr="00E50FA5">
        <w:rPr>
          <w:color w:val="FF0000"/>
          <w:sz w:val="22"/>
          <w:szCs w:val="20"/>
          <w:lang w:val="sl"/>
        </w:rPr>
        <w:t>Strojno učenje je vse bolj uporabljeno za raziskave, tudi na naših tleh, je pa področje edukacije tisto, kjer je uporabo treba morda še spodbuditi. Se pa o tem že govori, na primer (Govekar-Okoliš idr., 2020).</w:t>
      </w:r>
    </w:p>
    <w:p w14:paraId="5C3D2297" w14:textId="59086CF1" w:rsidR="00F02E01" w:rsidRDefault="00F02E01" w:rsidP="00F02E01">
      <w:pPr>
        <w:pStyle w:val="Heading1"/>
      </w:pPr>
      <w:bookmarkStart w:id="15" w:name="_Toc155434871"/>
      <w:proofErr w:type="spellStart"/>
      <w:r>
        <w:lastRenderedPageBreak/>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lastRenderedPageBreak/>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lastRenderedPageBreak/>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EC658BA"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06F62">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J."}],"issued":{"date-parts":[["1995"]]}}},{"id":"FO9Bhk9c/AyJCBFMi","uris":["http://zotero.org/users/local/1Uxvmohd/items/P48L6IUQ"],"itemData":{"id":138,"type":"article-journal","container-title":"The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lastRenderedPageBreak/>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lastRenderedPageBreak/>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lastRenderedPageBreak/>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1"/>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2"/>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3"/>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1"/>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fldSimple w:instr=" SEQ Table \* ARABIC ">
        <w:r w:rsidR="00525819">
          <w:rPr>
            <w:noProof/>
          </w:rPr>
          <w:t>2</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fldSimple w:instr=" SEQ Table \* ARABIC ">
        <w:r w:rsidR="00525819">
          <w:rPr>
            <w:noProof/>
          </w:rPr>
          <w:t>3</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4B9D7FEC">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5"/>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6"/>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3CB6F3E2" w14:textId="77777777" w:rsidR="00620E9E" w:rsidRDefault="00812CAE" w:rsidP="00620E9E">
      <w:pPr>
        <w:pStyle w:val="Bibliography"/>
      </w:pPr>
      <w:r>
        <w:fldChar w:fldCharType="begin"/>
      </w:r>
      <w:r w:rsidR="00257468">
        <w:instrText xml:space="preserve"> ADDIN ZOTERO_BIBL {"uncited":[],"omitted":[],"custom":[]} CSL_BIBLIOGRAPHY </w:instrText>
      </w:r>
      <w:r>
        <w:fldChar w:fldCharType="separate"/>
      </w:r>
      <w:r w:rsidR="00620E9E">
        <w:t xml:space="preserve">Ahmad, A., Zeeshan, F., Marriam, R., Samreen, A., &amp; Ahmed, S. (2021). Does one size fit all? Investigating the effect of group size and gamification on learners’ </w:t>
      </w:r>
      <w:proofErr w:type="spellStart"/>
      <w:r w:rsidR="00620E9E">
        <w:t>behaviors</w:t>
      </w:r>
      <w:proofErr w:type="spellEnd"/>
      <w:r w:rsidR="00620E9E">
        <w:t xml:space="preserve"> in higher education. </w:t>
      </w:r>
      <w:r w:rsidR="00620E9E">
        <w:rPr>
          <w:i/>
          <w:iCs/>
        </w:rPr>
        <w:t>Journal of Computing in Higher Education</w:t>
      </w:r>
      <w:r w:rsidR="00620E9E">
        <w:t xml:space="preserve">, </w:t>
      </w:r>
      <w:r w:rsidR="00620E9E">
        <w:rPr>
          <w:i/>
          <w:iCs/>
        </w:rPr>
        <w:t>33</w:t>
      </w:r>
      <w:r w:rsidR="00620E9E">
        <w:t>(2), 296–327. https://doi.org/10.1007/s12528-020-09266-8</w:t>
      </w:r>
    </w:p>
    <w:p w14:paraId="51B6F99F" w14:textId="77777777" w:rsidR="00620E9E" w:rsidRDefault="00620E9E" w:rsidP="00620E9E">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73931E67" w14:textId="77777777" w:rsidR="00620E9E" w:rsidRDefault="00620E9E" w:rsidP="00620E9E">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6E0246DB" w14:textId="77777777" w:rsidR="00620E9E" w:rsidRDefault="00620E9E" w:rsidP="00620E9E">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6865400F" w14:textId="77777777" w:rsidR="00620E9E" w:rsidRDefault="00620E9E" w:rsidP="00620E9E">
      <w:pPr>
        <w:pStyle w:val="Bibliography"/>
      </w:pPr>
      <w:r>
        <w:rPr>
          <w:i/>
          <w:iCs/>
        </w:rPr>
        <w:t>American Association for the Advancement of Science (AAAS)</w:t>
      </w:r>
      <w:r>
        <w:t>. (n.d.). [Web page]. Library of Congress, Washington, D.C. 20540 USA. Retrieved 11 January 2024, from https://www.loc.gov/item/lcwaN0002953/</w:t>
      </w:r>
    </w:p>
    <w:p w14:paraId="0F576D13" w14:textId="77777777" w:rsidR="00620E9E" w:rsidRDefault="00620E9E" w:rsidP="00620E9E">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28001B6A" w14:textId="77777777" w:rsidR="00620E9E" w:rsidRDefault="00620E9E" w:rsidP="00620E9E">
      <w:pPr>
        <w:pStyle w:val="Bibliography"/>
      </w:pPr>
      <w:r>
        <w:t xml:space="preserve">Batton, M. (2010). The effect of cooperative groups on math anxiety. </w:t>
      </w:r>
      <w:r>
        <w:rPr>
          <w:i/>
          <w:iCs/>
        </w:rPr>
        <w:t>Walden Dissertations and Doctoral Studies</w:t>
      </w:r>
      <w:r>
        <w:t>. https://scholarworks.waldenu.edu/dissertations/822</w:t>
      </w:r>
    </w:p>
    <w:p w14:paraId="27287D1D" w14:textId="77777777" w:rsidR="00620E9E" w:rsidRDefault="00620E9E" w:rsidP="00620E9E">
      <w:pPr>
        <w:pStyle w:val="Bibliography"/>
      </w:pPr>
      <w:proofErr w:type="spellStart"/>
      <w:r>
        <w:lastRenderedPageBreak/>
        <w:t>Bibal</w:t>
      </w:r>
      <w:proofErr w:type="spellEnd"/>
      <w:r>
        <w:t xml:space="preserve">,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57547F93" w14:textId="77777777" w:rsidR="00620E9E" w:rsidRDefault="00620E9E" w:rsidP="00620E9E">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5FAF1386" w14:textId="77777777" w:rsidR="00620E9E" w:rsidRDefault="00620E9E" w:rsidP="00620E9E">
      <w:pPr>
        <w:pStyle w:val="Bibliography"/>
      </w:pPr>
      <w:r>
        <w:t xml:space="preserve">Bregant, B. (2023). </w:t>
      </w:r>
      <w:r>
        <w:rPr>
          <w:i/>
          <w:iCs/>
        </w:rPr>
        <w:t>Tandem learning: Student dataset</w:t>
      </w:r>
      <w:r>
        <w:t xml:space="preserve"> (1.0) [dataset]. GitHub. https://github.com/borbregant/ai_tandem_learning</w:t>
      </w:r>
    </w:p>
    <w:p w14:paraId="5A8CF5D0" w14:textId="77777777" w:rsidR="00620E9E" w:rsidRDefault="00620E9E" w:rsidP="00620E9E">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6CBF093F" w14:textId="77777777" w:rsidR="00620E9E" w:rsidRDefault="00620E9E" w:rsidP="00620E9E">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77D2AA2C" w14:textId="77777777" w:rsidR="00620E9E" w:rsidRDefault="00620E9E" w:rsidP="00620E9E">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67D75697" w14:textId="77777777" w:rsidR="00620E9E" w:rsidRDefault="00620E9E" w:rsidP="00620E9E">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4B21BB64" w14:textId="77777777" w:rsidR="00620E9E" w:rsidRDefault="00620E9E" w:rsidP="00620E9E">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681ED1AE" w14:textId="77777777" w:rsidR="00620E9E" w:rsidRDefault="00620E9E" w:rsidP="00620E9E">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015EDEB3" w14:textId="77777777" w:rsidR="00620E9E" w:rsidRDefault="00620E9E" w:rsidP="00620E9E">
      <w:pPr>
        <w:pStyle w:val="Bibliography"/>
      </w:pPr>
      <w:proofErr w:type="spellStart"/>
      <w:r>
        <w:lastRenderedPageBreak/>
        <w:t>Charbuty</w:t>
      </w:r>
      <w:proofErr w:type="spellEnd"/>
      <w:r>
        <w:t xml:space="preserve">,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2F922E61" w14:textId="77777777" w:rsidR="00620E9E" w:rsidRDefault="00620E9E" w:rsidP="00620E9E">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1609FF4E" w14:textId="77777777" w:rsidR="00620E9E" w:rsidRDefault="00620E9E" w:rsidP="00620E9E">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18941DEE" w14:textId="77777777" w:rsidR="00620E9E" w:rsidRDefault="00620E9E" w:rsidP="00620E9E">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054CF357" w14:textId="77777777" w:rsidR="00620E9E" w:rsidRDefault="00620E9E" w:rsidP="00620E9E">
      <w:pPr>
        <w:pStyle w:val="Bibliography"/>
      </w:pPr>
      <w:r>
        <w:t xml:space="preserve">Cieslak, D. A., &amp; Chawla, N. V. (2008). Learning Decision Trees for Unbalanced Data. In W. </w:t>
      </w:r>
      <w:proofErr w:type="spellStart"/>
      <w:r>
        <w:t>Daelemans</w:t>
      </w:r>
      <w:proofErr w:type="spellEnd"/>
      <w:r>
        <w:t xml:space="preserve">, B. Goethals, &amp; K. Morik (Eds.), </w:t>
      </w:r>
      <w:r>
        <w:rPr>
          <w:i/>
          <w:iCs/>
        </w:rPr>
        <w:t>Machine Learning and Knowledge Discovery in Databases</w:t>
      </w:r>
      <w:r>
        <w:t xml:space="preserve"> (Vol. 5211, pp. 241–256). Springer Berlin Heidelberg. https://doi.org/10.1007/978-3-540-87479-9_34</w:t>
      </w:r>
    </w:p>
    <w:p w14:paraId="74201174" w14:textId="77777777" w:rsidR="00620E9E" w:rsidRDefault="00620E9E" w:rsidP="00620E9E">
      <w:pPr>
        <w:pStyle w:val="Bibliography"/>
      </w:pPr>
      <w:r>
        <w:t xml:space="preserve">Coan, R. W. (1978). </w:t>
      </w:r>
      <w:r>
        <w:rPr>
          <w:i/>
          <w:iCs/>
        </w:rPr>
        <w:t>The Eighth Mental Measurements Yearbook</w:t>
      </w:r>
      <w:r>
        <w:t xml:space="preserve">, </w:t>
      </w:r>
      <w:r>
        <w:rPr>
          <w:i/>
          <w:iCs/>
        </w:rPr>
        <w:t>1</w:t>
      </w:r>
      <w:r>
        <w:t>, 970–975.</w:t>
      </w:r>
    </w:p>
    <w:p w14:paraId="0D4A8438" w14:textId="77777777" w:rsidR="00620E9E" w:rsidRDefault="00620E9E" w:rsidP="00620E9E">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7EBF17F4" w14:textId="77777777" w:rsidR="00620E9E" w:rsidRDefault="00620E9E" w:rsidP="00620E9E">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0406F404" w14:textId="77777777" w:rsidR="00620E9E" w:rsidRDefault="00620E9E" w:rsidP="00620E9E">
      <w:pPr>
        <w:pStyle w:val="Bibliography"/>
      </w:pPr>
      <w:r>
        <w:lastRenderedPageBreak/>
        <w:t xml:space="preserve">DeVito, A. J. (1985). </w:t>
      </w:r>
      <w:r>
        <w:rPr>
          <w:i/>
          <w:iCs/>
        </w:rPr>
        <w:t>Review of the Myers-Briggs Type Indicator</w:t>
      </w:r>
      <w:r>
        <w:t xml:space="preserve">. </w:t>
      </w:r>
      <w:r>
        <w:rPr>
          <w:i/>
          <w:iCs/>
        </w:rPr>
        <w:t>1</w:t>
      </w:r>
      <w:r>
        <w:t>, 1030–1032.</w:t>
      </w:r>
    </w:p>
    <w:p w14:paraId="19CBE10C" w14:textId="77777777" w:rsidR="00620E9E" w:rsidRDefault="00620E9E" w:rsidP="00620E9E">
      <w:pPr>
        <w:pStyle w:val="Bibliography"/>
      </w:pPr>
      <w:proofErr w:type="spellStart"/>
      <w:r>
        <w:t>Dillenbourg</w:t>
      </w:r>
      <w:proofErr w:type="spellEnd"/>
      <w:r>
        <w:t xml:space="preserve">, P., Baker, M., </w:t>
      </w:r>
      <w:proofErr w:type="spellStart"/>
      <w:r>
        <w:t>Blaye</w:t>
      </w:r>
      <w:proofErr w:type="spellEnd"/>
      <w:r>
        <w:t xml:space="preserve">, A., &amp; O’Malley, C. (Eds.). (1996). The evolution of research on collaborative learning. </w:t>
      </w:r>
      <w:r>
        <w:rPr>
          <w:i/>
          <w:iCs/>
        </w:rPr>
        <w:t>Learning in Humans and Machine: Towards an Interdisciplinary Learning Science</w:t>
      </w:r>
      <w:r>
        <w:t>, 189–211.</w:t>
      </w:r>
    </w:p>
    <w:p w14:paraId="3D85478D" w14:textId="77777777" w:rsidR="00620E9E" w:rsidRDefault="00620E9E" w:rsidP="00620E9E">
      <w:pPr>
        <w:pStyle w:val="Bibliography"/>
      </w:pPr>
      <w:r>
        <w:t xml:space="preserve">Druckman, D., &amp; Bjork, R. A. (1991). </w:t>
      </w:r>
      <w:r>
        <w:rPr>
          <w:i/>
          <w:iCs/>
        </w:rPr>
        <w:t>In the Mind’s Eye: Enhancing Human Performance</w:t>
      </w:r>
      <w:r>
        <w:t xml:space="preserve"> (p. 1580). National Academies Press. https://doi.org/10.17226/1580</w:t>
      </w:r>
    </w:p>
    <w:p w14:paraId="3D16BCEC" w14:textId="77777777" w:rsidR="00620E9E" w:rsidRDefault="00620E9E" w:rsidP="00620E9E">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2C5A7543" w14:textId="77777777" w:rsidR="00620E9E" w:rsidRDefault="00620E9E" w:rsidP="00620E9E">
      <w:pPr>
        <w:pStyle w:val="Bibliography"/>
      </w:pPr>
      <w:r>
        <w:rPr>
          <w:i/>
          <w:iCs/>
        </w:rPr>
        <w:t>Fastest Myers-Briggs test</w:t>
      </w:r>
      <w:r>
        <w:t>. (n.d.). Retrieved 21 October 2023, from https://dynomight.net/mbti/</w:t>
      </w:r>
    </w:p>
    <w:p w14:paraId="255168C7" w14:textId="77777777" w:rsidR="00620E9E" w:rsidRDefault="00620E9E" w:rsidP="00620E9E">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3F2D612D" w14:textId="77777777" w:rsidR="00620E9E" w:rsidRDefault="00620E9E" w:rsidP="00620E9E">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4AF5CEBE" w14:textId="77777777" w:rsidR="00620E9E" w:rsidRDefault="00620E9E" w:rsidP="00620E9E">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53092F3B" w14:textId="77777777" w:rsidR="00620E9E" w:rsidRDefault="00620E9E" w:rsidP="00620E9E">
      <w:pPr>
        <w:pStyle w:val="Bibliography"/>
      </w:pPr>
      <w:proofErr w:type="spellStart"/>
      <w:r>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2265CCF7" w14:textId="77777777" w:rsidR="00620E9E" w:rsidRDefault="00620E9E" w:rsidP="00620E9E">
      <w:pPr>
        <w:pStyle w:val="Bibliography"/>
      </w:pPr>
      <w:proofErr w:type="spellStart"/>
      <w:r>
        <w:t>Grandini</w:t>
      </w:r>
      <w:proofErr w:type="spellEnd"/>
      <w:r>
        <w:t xml:space="preserve">, M., Bagli, E., &amp; </w:t>
      </w:r>
      <w:proofErr w:type="spellStart"/>
      <w:r>
        <w:t>Visani</w:t>
      </w:r>
      <w:proofErr w:type="spellEnd"/>
      <w:r>
        <w:t xml:space="preserve">, G. (2020). </w:t>
      </w:r>
      <w:r>
        <w:rPr>
          <w:i/>
          <w:iCs/>
        </w:rPr>
        <w:t>Metrics for Multi-Class Classification: An Overview</w:t>
      </w:r>
      <w:r>
        <w:t>. https://doi.org/10.48550/ARXIV.2008.05756</w:t>
      </w:r>
    </w:p>
    <w:p w14:paraId="3674F41A" w14:textId="77777777" w:rsidR="00620E9E" w:rsidRDefault="00620E9E" w:rsidP="00620E9E">
      <w:pPr>
        <w:pStyle w:val="Bibliography"/>
      </w:pPr>
      <w:r>
        <w:lastRenderedPageBreak/>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3FC55127" w14:textId="77777777" w:rsidR="00620E9E" w:rsidRDefault="00620E9E" w:rsidP="00620E9E">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0FC7187E" w14:textId="77777777" w:rsidR="00620E9E" w:rsidRDefault="00620E9E" w:rsidP="00620E9E">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64034CA6" w14:textId="77777777" w:rsidR="00620E9E" w:rsidRDefault="00620E9E" w:rsidP="00620E9E">
      <w:pPr>
        <w:pStyle w:val="Bibliography"/>
      </w:pPr>
      <w:r>
        <w:t xml:space="preserve">Hernandez, H. (2021). </w:t>
      </w:r>
      <w:r>
        <w:rPr>
          <w:i/>
          <w:iCs/>
        </w:rPr>
        <w:t>Testing for Normality: What is the Best Method?</w:t>
      </w:r>
      <w:r>
        <w:t xml:space="preserve"> https://doi.org/10.13140/RG.2.2.13926.14406</w:t>
      </w:r>
    </w:p>
    <w:p w14:paraId="6DA062F4" w14:textId="77777777" w:rsidR="00620E9E" w:rsidRDefault="00620E9E" w:rsidP="00620E9E">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3D012500" w14:textId="77777777" w:rsidR="00620E9E" w:rsidRDefault="00620E9E" w:rsidP="00620E9E">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6FF53C4D" w14:textId="77777777" w:rsidR="00620E9E" w:rsidRDefault="00620E9E" w:rsidP="00620E9E">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2E1744DE" w14:textId="77777777" w:rsidR="00620E9E" w:rsidRDefault="00620E9E" w:rsidP="00620E9E">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4DB9CBE5" w14:textId="77777777" w:rsidR="00620E9E" w:rsidRDefault="00620E9E" w:rsidP="00620E9E">
      <w:pPr>
        <w:pStyle w:val="Bibliography"/>
      </w:pPr>
      <w:r>
        <w:t xml:space="preserve">Jeong, H., </w:t>
      </w:r>
      <w:proofErr w:type="spellStart"/>
      <w:r>
        <w:t>Hmelo</w:t>
      </w:r>
      <w:proofErr w:type="spellEnd"/>
      <w:r>
        <w:t xml:space="preserve">-Silver,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6BCFE276" w14:textId="77777777" w:rsidR="00620E9E" w:rsidRDefault="00620E9E" w:rsidP="00620E9E">
      <w:pPr>
        <w:pStyle w:val="Bibliography"/>
      </w:pPr>
      <w:proofErr w:type="spellStart"/>
      <w:r>
        <w:lastRenderedPageBreak/>
        <w:t>Jeppu</w:t>
      </w:r>
      <w:proofErr w:type="spellEnd"/>
      <w:r>
        <w:t xml:space="preserve">,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212FB3A4" w14:textId="77777777" w:rsidR="00620E9E" w:rsidRDefault="00620E9E" w:rsidP="00620E9E">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3E0B6E46" w14:textId="77777777" w:rsidR="00620E9E" w:rsidRDefault="00620E9E" w:rsidP="00620E9E">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57924926" w14:textId="77777777" w:rsidR="00620E9E" w:rsidRDefault="00620E9E" w:rsidP="00620E9E">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220D08DA" w14:textId="77777777" w:rsidR="00620E9E" w:rsidRDefault="00620E9E" w:rsidP="00620E9E">
      <w:pPr>
        <w:pStyle w:val="Bibliography"/>
      </w:pPr>
      <w:proofErr w:type="spellStart"/>
      <w:r>
        <w:t>Klados</w:t>
      </w:r>
      <w:proofErr w:type="spellEnd"/>
      <w:r>
        <w:t xml:space="preserve">, M., Paraskevopoulos, E., </w:t>
      </w:r>
      <w:proofErr w:type="spellStart"/>
      <w:r>
        <w:t>Pandria</w:t>
      </w:r>
      <w:proofErr w:type="spellEnd"/>
      <w:r>
        <w:t xml:space="preserve">,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69196910" w14:textId="77777777" w:rsidR="00620E9E" w:rsidRDefault="00620E9E" w:rsidP="00620E9E">
      <w:pPr>
        <w:pStyle w:val="Bibliography"/>
      </w:pPr>
      <w:proofErr w:type="spellStart"/>
      <w:r>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0EE06ACD" w14:textId="77777777" w:rsidR="00620E9E" w:rsidRDefault="00620E9E" w:rsidP="00620E9E">
      <w:pPr>
        <w:pStyle w:val="Bibliography"/>
      </w:pPr>
      <w:r>
        <w:t xml:space="preserve">Kramar, M. (2009). </w:t>
      </w:r>
      <w:r>
        <w:rPr>
          <w:i/>
          <w:iCs/>
        </w:rPr>
        <w:t>Pouk</w:t>
      </w:r>
      <w:r>
        <w:t xml:space="preserve">. Educa, </w:t>
      </w:r>
      <w:proofErr w:type="spellStart"/>
      <w:r>
        <w:t>Melior</w:t>
      </w:r>
      <w:proofErr w:type="spellEnd"/>
      <w:r>
        <w:t>.</w:t>
      </w:r>
    </w:p>
    <w:p w14:paraId="526DE1BC" w14:textId="77777777" w:rsidR="00620E9E" w:rsidRDefault="00620E9E" w:rsidP="00620E9E">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5C79CA07" w14:textId="77777777" w:rsidR="00620E9E" w:rsidRDefault="00620E9E" w:rsidP="00620E9E">
      <w:pPr>
        <w:pStyle w:val="Bibliography"/>
      </w:pPr>
      <w:proofErr w:type="spellStart"/>
      <w:r>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47485B7D" w14:textId="77777777" w:rsidR="00620E9E" w:rsidRDefault="00620E9E" w:rsidP="00620E9E">
      <w:pPr>
        <w:pStyle w:val="Bibliography"/>
      </w:pPr>
      <w:proofErr w:type="spellStart"/>
      <w:r>
        <w:lastRenderedPageBreak/>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3DEAA84C" w14:textId="77777777" w:rsidR="00620E9E" w:rsidRDefault="00620E9E" w:rsidP="00620E9E">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6E4735F0" w14:textId="77777777" w:rsidR="00620E9E" w:rsidRDefault="00620E9E" w:rsidP="00620E9E">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3CED1938" w14:textId="77777777" w:rsidR="00620E9E" w:rsidRDefault="00620E9E" w:rsidP="00620E9E">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6EED5BDF" w14:textId="77777777" w:rsidR="00620E9E" w:rsidRDefault="00620E9E" w:rsidP="00620E9E">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22EA74BF" w14:textId="77777777" w:rsidR="00620E9E" w:rsidRDefault="00620E9E" w:rsidP="00620E9E">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178D8B3F" w14:textId="77777777" w:rsidR="00620E9E" w:rsidRDefault="00620E9E" w:rsidP="00620E9E">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2C23AAC8" w14:textId="77777777" w:rsidR="00620E9E" w:rsidRDefault="00620E9E" w:rsidP="00620E9E">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6F5B8BA7" w14:textId="77777777" w:rsidR="00620E9E" w:rsidRDefault="00620E9E" w:rsidP="00620E9E">
      <w:pPr>
        <w:pStyle w:val="Bibliography"/>
      </w:pPr>
      <w:r>
        <w:t xml:space="preserve">Michaelsen, L. K., Knight, A. B., &amp; Fink, L. D. (2023). </w:t>
      </w:r>
      <w:r>
        <w:rPr>
          <w:i/>
          <w:iCs/>
        </w:rPr>
        <w:t>Team-Based Learning: A Transformative Use of Small Groups in College Teaching</w:t>
      </w:r>
      <w:r>
        <w:t>. Taylor &amp; Francis.</w:t>
      </w:r>
    </w:p>
    <w:p w14:paraId="26096D12" w14:textId="77777777" w:rsidR="00620E9E" w:rsidRDefault="00620E9E" w:rsidP="00620E9E">
      <w:pPr>
        <w:pStyle w:val="Bibliography"/>
      </w:pPr>
      <w:r>
        <w:rPr>
          <w:i/>
          <w:iCs/>
        </w:rPr>
        <w:lastRenderedPageBreak/>
        <w:t>Myers-Briggs/Jung Test: Open Extended Jungian Type Scales</w:t>
      </w:r>
      <w:r>
        <w:t>. (n.d.). Retrieved 21 October 2023, from https://openpsychometrics.org/tests/OEJTS/</w:t>
      </w:r>
    </w:p>
    <w:p w14:paraId="52AA187D" w14:textId="77777777" w:rsidR="00620E9E" w:rsidRDefault="00620E9E" w:rsidP="00620E9E">
      <w:pPr>
        <w:pStyle w:val="Bibliography"/>
      </w:pPr>
      <w:proofErr w:type="spellStart"/>
      <w:r>
        <w:t>Natekin</w:t>
      </w:r>
      <w:proofErr w:type="spellEnd"/>
      <w:r>
        <w:t xml:space="preserve">, A., &amp; Knoll, A. (2013). Gradient boosting machines, a tutorial. </w:t>
      </w:r>
      <w:r>
        <w:rPr>
          <w:i/>
          <w:iCs/>
        </w:rPr>
        <w:t>Frontiers in Neurorobotics</w:t>
      </w:r>
      <w:r>
        <w:t xml:space="preserve">, </w:t>
      </w:r>
      <w:r>
        <w:rPr>
          <w:i/>
          <w:iCs/>
        </w:rPr>
        <w:t>7</w:t>
      </w:r>
      <w:r>
        <w:t>. https://doi.org/10.3389/fnbot.2013.00021</w:t>
      </w:r>
    </w:p>
    <w:p w14:paraId="627A6227" w14:textId="77777777" w:rsidR="00620E9E" w:rsidRDefault="00620E9E" w:rsidP="00620E9E">
      <w:pPr>
        <w:pStyle w:val="Bibliography"/>
      </w:pPr>
      <w:r>
        <w:t xml:space="preserve">Oo, T. Z., Magyar, A., &amp; </w:t>
      </w:r>
      <w:proofErr w:type="spellStart"/>
      <w:r>
        <w:t>Habók</w:t>
      </w:r>
      <w:proofErr w:type="spellEnd"/>
      <w:r>
        <w:t xml:space="preserve">,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0C145DD8" w14:textId="77777777" w:rsidR="00620E9E" w:rsidRDefault="00620E9E" w:rsidP="00620E9E">
      <w:pPr>
        <w:pStyle w:val="Bibliography"/>
      </w:pPr>
      <w:r>
        <w:t xml:space="preserve">Opitz, J., &amp; Burst, S. (2019). </w:t>
      </w:r>
      <w:r>
        <w:rPr>
          <w:i/>
          <w:iCs/>
        </w:rPr>
        <w:t>Macro F1 and Macro F1</w:t>
      </w:r>
      <w:r>
        <w:t>. https://doi.org/10.48550/ARXIV.1911.03347</w:t>
      </w:r>
    </w:p>
    <w:p w14:paraId="0460DB9F" w14:textId="77777777" w:rsidR="00620E9E" w:rsidRDefault="00620E9E" w:rsidP="00620E9E">
      <w:pPr>
        <w:pStyle w:val="Bibliography"/>
      </w:pPr>
      <w:r>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12D6266D" w14:textId="77777777" w:rsidR="00620E9E" w:rsidRDefault="00620E9E" w:rsidP="00620E9E">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3C8CD7E6" w14:textId="77777777" w:rsidR="00620E9E" w:rsidRDefault="00620E9E" w:rsidP="00620E9E">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02436428" w14:textId="77777777" w:rsidR="00620E9E" w:rsidRDefault="00620E9E" w:rsidP="00620E9E">
      <w:pPr>
        <w:pStyle w:val="Bibliography"/>
      </w:pPr>
      <w:proofErr w:type="spellStart"/>
      <w:r>
        <w:rPr>
          <w:i/>
          <w:iCs/>
        </w:rPr>
        <w:t>PsyToolkit</w:t>
      </w:r>
      <w:proofErr w:type="spellEnd"/>
      <w:r>
        <w:t>. (n.d.). Retrieved 4 November 2023, from https://www.psytoolkit.org/index.html</w:t>
      </w:r>
    </w:p>
    <w:p w14:paraId="6E65FE96" w14:textId="77777777" w:rsidR="00620E9E" w:rsidRDefault="00620E9E" w:rsidP="00620E9E">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59E4B934" w14:textId="77777777" w:rsidR="00620E9E" w:rsidRDefault="00620E9E" w:rsidP="00620E9E">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36A1E246" w14:textId="77777777" w:rsidR="00620E9E" w:rsidRDefault="00620E9E" w:rsidP="00620E9E">
      <w:pPr>
        <w:pStyle w:val="Bibliography"/>
      </w:pPr>
      <w:proofErr w:type="spellStart"/>
      <w:r>
        <w:lastRenderedPageBreak/>
        <w:t>Radkowitsch</w:t>
      </w:r>
      <w:proofErr w:type="spellEnd"/>
      <w:r>
        <w:t xml:space="preserve">,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7B725DDC" w14:textId="77777777" w:rsidR="00620E9E" w:rsidRDefault="00620E9E" w:rsidP="00620E9E">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6D87B73B" w14:textId="77777777" w:rsidR="00620E9E" w:rsidRDefault="00620E9E" w:rsidP="00620E9E">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0A8D4B72" w14:textId="77777777" w:rsidR="00620E9E" w:rsidRDefault="00620E9E" w:rsidP="00620E9E">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69941560" w14:textId="77777777" w:rsidR="00620E9E" w:rsidRDefault="00620E9E" w:rsidP="00620E9E">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7104F038" w14:textId="77777777" w:rsidR="00620E9E" w:rsidRDefault="00620E9E" w:rsidP="00620E9E">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65808735" w14:textId="77777777" w:rsidR="00620E9E" w:rsidRDefault="00620E9E" w:rsidP="00620E9E">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0ECFE7A1" w14:textId="77777777" w:rsidR="00620E9E" w:rsidRDefault="00620E9E" w:rsidP="00620E9E">
      <w:pPr>
        <w:pStyle w:val="Bibliography"/>
      </w:pPr>
      <w:r>
        <w:lastRenderedPageBreak/>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58F5CA21" w14:textId="77777777" w:rsidR="00620E9E" w:rsidRDefault="00620E9E" w:rsidP="00620E9E">
      <w:pPr>
        <w:pStyle w:val="Bibliography"/>
      </w:pPr>
      <w:r>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68582821" w14:textId="77777777" w:rsidR="00620E9E" w:rsidRDefault="00620E9E" w:rsidP="00620E9E">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19087985" w14:textId="77777777" w:rsidR="00620E9E" w:rsidRDefault="00620E9E" w:rsidP="00620E9E">
      <w:pPr>
        <w:pStyle w:val="Bibliography"/>
      </w:pPr>
      <w:proofErr w:type="spellStart"/>
      <w:r>
        <w:t>Schapire</w:t>
      </w:r>
      <w:proofErr w:type="spellEnd"/>
      <w:r>
        <w:t xml:space="preserv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752A9CA2" w14:textId="77777777" w:rsidR="00620E9E" w:rsidRDefault="00620E9E" w:rsidP="00620E9E">
      <w:pPr>
        <w:pStyle w:val="Bibliography"/>
      </w:pPr>
      <w:r>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7EC7F154" w14:textId="77777777" w:rsidR="00620E9E" w:rsidRDefault="00620E9E" w:rsidP="00620E9E">
      <w:pPr>
        <w:pStyle w:val="Bibliography"/>
      </w:pPr>
      <w:r>
        <w:t xml:space="preserve">Seufert, S., Guggemos, J., &amp; Tarantini, E. (2020). Online Professional Learning Communities for Developing Teachers’ Digital Competences. In P. Isaias, D. G. Sampson, &amp; D. </w:t>
      </w:r>
      <w:proofErr w:type="spellStart"/>
      <w:r>
        <w:t>Ifenthaler</w:t>
      </w:r>
      <w:proofErr w:type="spellEnd"/>
      <w:r>
        <w:t xml:space="preserve"> (Eds.), </w:t>
      </w:r>
      <w:r>
        <w:rPr>
          <w:i/>
          <w:iCs/>
        </w:rPr>
        <w:t>Technology Supported Innovations in School Education</w:t>
      </w:r>
      <w:r>
        <w:t xml:space="preserve"> (pp. 159–173). Springer International Publishing. https://doi.org/10.1007/978-3-030-48194-0_9</w:t>
      </w:r>
    </w:p>
    <w:p w14:paraId="578214BB" w14:textId="77777777" w:rsidR="00620E9E" w:rsidRDefault="00620E9E" w:rsidP="00620E9E">
      <w:pPr>
        <w:pStyle w:val="Bibliography"/>
      </w:pPr>
      <w:r>
        <w:t xml:space="preserve">Shalev-Shwartz, S., &amp; Ben-David, S. (2014). </w:t>
      </w:r>
      <w:r>
        <w:rPr>
          <w:i/>
          <w:iCs/>
        </w:rPr>
        <w:t>Understanding machine learning: From theory to algorithms</w:t>
      </w:r>
      <w:r>
        <w:t>. Cambridge university press.</w:t>
      </w:r>
    </w:p>
    <w:p w14:paraId="34623575" w14:textId="77777777" w:rsidR="00620E9E" w:rsidRDefault="00620E9E" w:rsidP="00620E9E">
      <w:pPr>
        <w:pStyle w:val="Bibliography"/>
      </w:pPr>
      <w:r>
        <w:lastRenderedPageBreak/>
        <w:t xml:space="preserve">Sharan, Y., &amp; Sharan, S. (1990). Group Investigation Expands Cooperative Learning. </w:t>
      </w:r>
      <w:r>
        <w:rPr>
          <w:i/>
          <w:iCs/>
        </w:rPr>
        <w:t>Educational Leadership</w:t>
      </w:r>
      <w:r>
        <w:t xml:space="preserve">, </w:t>
      </w:r>
      <w:r>
        <w:rPr>
          <w:i/>
          <w:iCs/>
        </w:rPr>
        <w:t>47</w:t>
      </w:r>
      <w:r>
        <w:t>(4), 17–21.</w:t>
      </w:r>
    </w:p>
    <w:p w14:paraId="36A99615" w14:textId="77777777" w:rsidR="00620E9E" w:rsidRDefault="00620E9E" w:rsidP="00620E9E">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22EF6F89" w14:textId="77777777" w:rsidR="00620E9E" w:rsidRDefault="00620E9E" w:rsidP="00620E9E">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56968E52" w14:textId="77777777" w:rsidR="00620E9E" w:rsidRDefault="00620E9E" w:rsidP="00620E9E">
      <w:pPr>
        <w:pStyle w:val="Bibliography"/>
      </w:pPr>
      <w:r>
        <w:t xml:space="preserve">Smith, A. B., &amp; Irey, R. K. (1974). </w:t>
      </w:r>
      <w:r>
        <w:rPr>
          <w:i/>
          <w:iCs/>
        </w:rPr>
        <w:t>Personality Variables and the Improvement of College Teaching</w:t>
      </w:r>
      <w:r>
        <w:t>. https://eric.ed.gov/?id=ED096313</w:t>
      </w:r>
    </w:p>
    <w:p w14:paraId="68DEB86D" w14:textId="77777777" w:rsidR="00620E9E" w:rsidRDefault="00620E9E" w:rsidP="00620E9E">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4356293B" w14:textId="77777777" w:rsidR="00620E9E" w:rsidRDefault="00620E9E" w:rsidP="00620E9E">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5B788B08" w14:textId="77777777" w:rsidR="00620E9E" w:rsidRDefault="00620E9E" w:rsidP="00620E9E">
      <w:pPr>
        <w:pStyle w:val="Bibliography"/>
      </w:pPr>
      <w:proofErr w:type="spellStart"/>
      <w:r>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3A7AA080" w14:textId="77777777" w:rsidR="00620E9E" w:rsidRDefault="00620E9E" w:rsidP="00620E9E">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0D6C2C3D" w14:textId="77777777" w:rsidR="00620E9E" w:rsidRDefault="00620E9E" w:rsidP="00620E9E">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09E9DC8E" w14:textId="77777777" w:rsidR="00620E9E" w:rsidRDefault="00620E9E" w:rsidP="00620E9E">
      <w:pPr>
        <w:pStyle w:val="Bibliography"/>
      </w:pPr>
      <w:proofErr w:type="spellStart"/>
      <w:r>
        <w:lastRenderedPageBreak/>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6BBEF67F" w14:textId="77777777" w:rsidR="00620E9E" w:rsidRDefault="00620E9E" w:rsidP="00620E9E">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180347D9" w14:textId="77777777" w:rsidR="00620E9E" w:rsidRDefault="00620E9E" w:rsidP="00620E9E">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50E7FDEA" w14:textId="77777777" w:rsidR="00620E9E" w:rsidRDefault="00620E9E" w:rsidP="00620E9E">
      <w:pPr>
        <w:pStyle w:val="Bibliography"/>
      </w:pPr>
      <w:r>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6F04C8AE" w14:textId="77777777" w:rsidR="00620E9E" w:rsidRDefault="00620E9E" w:rsidP="00620E9E">
      <w:pPr>
        <w:pStyle w:val="Bibliography"/>
      </w:pPr>
      <w:proofErr w:type="spellStart"/>
      <w:r>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2593B0C6" w14:textId="77777777" w:rsidR="00620E9E" w:rsidRDefault="00620E9E" w:rsidP="00620E9E">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2DF1759F" w14:textId="77777777" w:rsidR="00620E9E" w:rsidRDefault="00620E9E" w:rsidP="00620E9E">
      <w:pPr>
        <w:pStyle w:val="Bibliography"/>
      </w:pPr>
      <w:proofErr w:type="spellStart"/>
      <w:r>
        <w:t>Viroli</w:t>
      </w:r>
      <w:proofErr w:type="spellEnd"/>
      <w:r>
        <w:t xml:space="preserve">, C., &amp; McLachlan, G. J. (2019). Deep Gaussian mixture models. </w:t>
      </w:r>
      <w:r>
        <w:rPr>
          <w:i/>
          <w:iCs/>
        </w:rPr>
        <w:t>Statistics and Computing</w:t>
      </w:r>
      <w:r>
        <w:t xml:space="preserve">, </w:t>
      </w:r>
      <w:r>
        <w:rPr>
          <w:i/>
          <w:iCs/>
        </w:rPr>
        <w:t>29</w:t>
      </w:r>
      <w:r>
        <w:t>(1), 43–51. https://doi.org/10.1007/s11222-017-9793-z</w:t>
      </w:r>
    </w:p>
    <w:p w14:paraId="233A1880" w14:textId="77777777" w:rsidR="00620E9E" w:rsidRDefault="00620E9E" w:rsidP="00620E9E">
      <w:pPr>
        <w:pStyle w:val="Bibliography"/>
      </w:pPr>
      <w:r>
        <w:t xml:space="preserve">Vishwanathan, S. V. N., &amp; Smola, A. (2008). </w:t>
      </w:r>
      <w:r>
        <w:rPr>
          <w:i/>
          <w:iCs/>
        </w:rPr>
        <w:t>Introduction to Machine Learning</w:t>
      </w:r>
      <w:r>
        <w:t>. Cambridge University Press. https://alex.smola.org/drafts/thebook.pdf</w:t>
      </w:r>
    </w:p>
    <w:p w14:paraId="06CAA1C6" w14:textId="77777777" w:rsidR="00620E9E" w:rsidRDefault="00620E9E" w:rsidP="00620E9E">
      <w:pPr>
        <w:pStyle w:val="Bibliography"/>
      </w:pPr>
      <w:r>
        <w:lastRenderedPageBreak/>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26ACD00B" w14:textId="77777777" w:rsidR="00620E9E" w:rsidRDefault="00620E9E" w:rsidP="00620E9E">
      <w:pPr>
        <w:pStyle w:val="Bibliography"/>
      </w:pPr>
      <w:r>
        <w:t xml:space="preserve">Wahyu Ariani, D. (2013). Personality and Learning Motivation. </w:t>
      </w:r>
      <w:r>
        <w:rPr>
          <w:i/>
          <w:iCs/>
        </w:rPr>
        <w:t>European Journal of Business and Management</w:t>
      </w:r>
      <w:r>
        <w:t xml:space="preserve">, </w:t>
      </w:r>
      <w:r>
        <w:rPr>
          <w:i/>
          <w:iCs/>
        </w:rPr>
        <w:t>5</w:t>
      </w:r>
      <w:r>
        <w:t>.</w:t>
      </w:r>
    </w:p>
    <w:p w14:paraId="4EB608CB" w14:textId="77777777" w:rsidR="00620E9E" w:rsidRDefault="00620E9E" w:rsidP="00620E9E">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387C2292" w14:textId="77777777" w:rsidR="00620E9E" w:rsidRDefault="00620E9E" w:rsidP="00620E9E">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0D47182E" w14:textId="77777777" w:rsidR="00620E9E" w:rsidRDefault="00620E9E" w:rsidP="00620E9E">
      <w:pPr>
        <w:pStyle w:val="Bibliography"/>
      </w:pPr>
      <w:r>
        <w:t xml:space="preserve">Wickham, H. (2014). Tidy Data. </w:t>
      </w:r>
      <w:r>
        <w:rPr>
          <w:i/>
          <w:iCs/>
        </w:rPr>
        <w:t>Journal of Statistical Software</w:t>
      </w:r>
      <w:r>
        <w:t xml:space="preserve">, </w:t>
      </w:r>
      <w:r>
        <w:rPr>
          <w:i/>
          <w:iCs/>
        </w:rPr>
        <w:t>59</w:t>
      </w:r>
      <w:r>
        <w:t>, 1–23. https://doi.org/10.18637/jss.v059.i10</w:t>
      </w:r>
    </w:p>
    <w:p w14:paraId="7B7747B7" w14:textId="77777777" w:rsidR="00620E9E" w:rsidRDefault="00620E9E" w:rsidP="00620E9E">
      <w:pPr>
        <w:pStyle w:val="Bibliography"/>
      </w:pPr>
      <w:r>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2A0741BA" w14:textId="77777777" w:rsidR="00620E9E" w:rsidRDefault="00620E9E" w:rsidP="00620E9E">
      <w:pPr>
        <w:pStyle w:val="Bibliography"/>
      </w:pPr>
      <w:proofErr w:type="spellStart"/>
      <w:r>
        <w:t>Wlodzislaw</w:t>
      </w:r>
      <w:proofErr w:type="spellEnd"/>
      <w:r>
        <w:t xml:space="preserve">, D., Winiarski, T., Biesiada, J., &amp; Kachel, A. (2003). </w:t>
      </w:r>
      <w:r>
        <w:rPr>
          <w:i/>
          <w:iCs/>
        </w:rPr>
        <w:t>Feature selection and ranking filters</w:t>
      </w:r>
      <w:r>
        <w:t>.</w:t>
      </w:r>
    </w:p>
    <w:p w14:paraId="737134FD" w14:textId="77777777" w:rsidR="00620E9E" w:rsidRDefault="00620E9E" w:rsidP="00620E9E">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590AC57F" w14:textId="77777777" w:rsidR="00620E9E" w:rsidRDefault="00620E9E" w:rsidP="00620E9E">
      <w:pPr>
        <w:pStyle w:val="Bibliography"/>
      </w:pPr>
      <w:r>
        <w:lastRenderedPageBreak/>
        <w:t xml:space="preserve">Xanthopoulos, P., </w:t>
      </w:r>
      <w:proofErr w:type="spellStart"/>
      <w:r>
        <w:t>Pardalos</w:t>
      </w:r>
      <w:proofErr w:type="spellEnd"/>
      <w:r>
        <w:t xml:space="preserve">, P. M., &amp; </w:t>
      </w:r>
      <w:proofErr w:type="spellStart"/>
      <w:r>
        <w:t>Trafalis</w:t>
      </w:r>
      <w:proofErr w:type="spellEnd"/>
      <w:r>
        <w:t xml:space="preserve">, T. B. (2013). Linear Discriminant Analysis. In P. Xanthopoulos, P. M. </w:t>
      </w:r>
      <w:proofErr w:type="spellStart"/>
      <w:r>
        <w:t>Pardalos</w:t>
      </w:r>
      <w:proofErr w:type="spellEnd"/>
      <w:r>
        <w:t xml:space="preserve">, &amp; T. B. </w:t>
      </w:r>
      <w:proofErr w:type="spellStart"/>
      <w:r>
        <w:t>Trafalis</w:t>
      </w:r>
      <w:proofErr w:type="spellEnd"/>
      <w:r>
        <w:t xml:space="preserve">, </w:t>
      </w:r>
      <w:r>
        <w:rPr>
          <w:i/>
          <w:iCs/>
        </w:rPr>
        <w:t>Robust Data Mining</w:t>
      </w:r>
      <w:r>
        <w:t xml:space="preserve"> (pp. 27–33). Springer New York. https://doi.org/10.1007/978-1-4419-9878-1_4</w:t>
      </w:r>
    </w:p>
    <w:p w14:paraId="0D476F15" w14:textId="77777777" w:rsidR="00620E9E" w:rsidRDefault="00620E9E" w:rsidP="00620E9E">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087D3939" w14:textId="77777777" w:rsidR="00620E9E" w:rsidRDefault="00620E9E" w:rsidP="00620E9E">
      <w:pPr>
        <w:pStyle w:val="Bibliography"/>
      </w:pPr>
      <w:r>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4708E2D9" w14:textId="77777777" w:rsidR="00620E9E" w:rsidRDefault="00620E9E" w:rsidP="00620E9E">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3AF37FF1" w14:textId="77777777" w:rsidR="00620E9E" w:rsidRDefault="00620E9E" w:rsidP="00620E9E">
      <w:pPr>
        <w:pStyle w:val="Bibliography"/>
      </w:pPr>
      <w:r>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2A80039D" w14:textId="77777777" w:rsidR="00620E9E" w:rsidRDefault="00620E9E" w:rsidP="00620E9E">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0C176752" w14:textId="77777777" w:rsidR="00620E9E" w:rsidRDefault="00620E9E" w:rsidP="00620E9E">
      <w:pPr>
        <w:pStyle w:val="Bibliography"/>
      </w:pPr>
      <w:r>
        <w:t xml:space="preserve">Zhang, Z. (2016). Introduction to machine learning: K-nearest </w:t>
      </w:r>
      <w:proofErr w:type="spellStart"/>
      <w:r>
        <w:t>neighbors</w:t>
      </w:r>
      <w:proofErr w:type="spellEnd"/>
      <w:r>
        <w:t xml:space="preserve">. </w:t>
      </w:r>
      <w:r>
        <w:rPr>
          <w:i/>
          <w:iCs/>
        </w:rPr>
        <w:t>Annals of Translational Medicine</w:t>
      </w:r>
      <w:r>
        <w:t xml:space="preserve">, </w:t>
      </w:r>
      <w:r>
        <w:rPr>
          <w:i/>
          <w:iCs/>
        </w:rPr>
        <w:t>4</w:t>
      </w:r>
      <w:r>
        <w:t>(11), 218–218. https://doi.org/10.21037/atm.2016.03.37</w:t>
      </w:r>
    </w:p>
    <w:p w14:paraId="0ED0FCE0" w14:textId="5D08562A"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FB496" w14:textId="77777777" w:rsidR="00B95514" w:rsidRDefault="00B95514" w:rsidP="00AE29F3">
      <w:pPr>
        <w:spacing w:after="0" w:line="240" w:lineRule="auto"/>
      </w:pPr>
      <w:r>
        <w:separator/>
      </w:r>
    </w:p>
  </w:endnote>
  <w:endnote w:type="continuationSeparator" w:id="0">
    <w:p w14:paraId="5BC92007" w14:textId="77777777" w:rsidR="00B95514" w:rsidRDefault="00B95514"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E3F8C" w14:textId="77777777" w:rsidR="00B95514" w:rsidRDefault="00B95514" w:rsidP="00AE29F3">
      <w:pPr>
        <w:spacing w:after="0" w:line="240" w:lineRule="auto"/>
      </w:pPr>
      <w:r>
        <w:separator/>
      </w:r>
    </w:p>
  </w:footnote>
  <w:footnote w:type="continuationSeparator" w:id="0">
    <w:p w14:paraId="2B1857A0" w14:textId="77777777" w:rsidR="00B95514" w:rsidRDefault="00B95514"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6318"/>
    <w:rsid w:val="00067E0F"/>
    <w:rsid w:val="00081F80"/>
    <w:rsid w:val="00085879"/>
    <w:rsid w:val="00090891"/>
    <w:rsid w:val="00092008"/>
    <w:rsid w:val="00095B8C"/>
    <w:rsid w:val="000B13E1"/>
    <w:rsid w:val="000B753B"/>
    <w:rsid w:val="000C2BD5"/>
    <w:rsid w:val="000D6412"/>
    <w:rsid w:val="000E06F8"/>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7C86"/>
    <w:rsid w:val="00146E13"/>
    <w:rsid w:val="00146F8F"/>
    <w:rsid w:val="001541BB"/>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E52"/>
    <w:rsid w:val="002977CB"/>
    <w:rsid w:val="002A236B"/>
    <w:rsid w:val="002A7DF8"/>
    <w:rsid w:val="002B3400"/>
    <w:rsid w:val="002B48D6"/>
    <w:rsid w:val="002C25E4"/>
    <w:rsid w:val="002D1B02"/>
    <w:rsid w:val="002E1057"/>
    <w:rsid w:val="002F768B"/>
    <w:rsid w:val="003019DD"/>
    <w:rsid w:val="00301EC2"/>
    <w:rsid w:val="00306D79"/>
    <w:rsid w:val="003106A3"/>
    <w:rsid w:val="003119C8"/>
    <w:rsid w:val="0031585A"/>
    <w:rsid w:val="00320E2A"/>
    <w:rsid w:val="003239BD"/>
    <w:rsid w:val="00324582"/>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1213"/>
    <w:rsid w:val="00532DB8"/>
    <w:rsid w:val="005332CB"/>
    <w:rsid w:val="005344BA"/>
    <w:rsid w:val="00544CCD"/>
    <w:rsid w:val="005473DB"/>
    <w:rsid w:val="00554516"/>
    <w:rsid w:val="00555396"/>
    <w:rsid w:val="005720C8"/>
    <w:rsid w:val="00586072"/>
    <w:rsid w:val="00587D33"/>
    <w:rsid w:val="00593B76"/>
    <w:rsid w:val="005A63C7"/>
    <w:rsid w:val="005D1278"/>
    <w:rsid w:val="005E32B1"/>
    <w:rsid w:val="005E48D9"/>
    <w:rsid w:val="005E48EC"/>
    <w:rsid w:val="005F5F0A"/>
    <w:rsid w:val="006045E8"/>
    <w:rsid w:val="006108D4"/>
    <w:rsid w:val="00620E9E"/>
    <w:rsid w:val="00624857"/>
    <w:rsid w:val="006254A5"/>
    <w:rsid w:val="0062735A"/>
    <w:rsid w:val="00632E89"/>
    <w:rsid w:val="00636741"/>
    <w:rsid w:val="00637D0E"/>
    <w:rsid w:val="0065197D"/>
    <w:rsid w:val="00653A54"/>
    <w:rsid w:val="006619C3"/>
    <w:rsid w:val="00661B89"/>
    <w:rsid w:val="00664E7D"/>
    <w:rsid w:val="00671762"/>
    <w:rsid w:val="006717ED"/>
    <w:rsid w:val="0067325F"/>
    <w:rsid w:val="006777C1"/>
    <w:rsid w:val="00677AE0"/>
    <w:rsid w:val="00683648"/>
    <w:rsid w:val="00692310"/>
    <w:rsid w:val="00696545"/>
    <w:rsid w:val="006A4D27"/>
    <w:rsid w:val="006B340B"/>
    <w:rsid w:val="006C5B49"/>
    <w:rsid w:val="006D24D4"/>
    <w:rsid w:val="006D795D"/>
    <w:rsid w:val="006D7B1A"/>
    <w:rsid w:val="0070114B"/>
    <w:rsid w:val="00701F9E"/>
    <w:rsid w:val="00702B52"/>
    <w:rsid w:val="00712AD1"/>
    <w:rsid w:val="00715F40"/>
    <w:rsid w:val="007162BF"/>
    <w:rsid w:val="00727138"/>
    <w:rsid w:val="0073156C"/>
    <w:rsid w:val="0073254A"/>
    <w:rsid w:val="00736103"/>
    <w:rsid w:val="00742BC8"/>
    <w:rsid w:val="00752863"/>
    <w:rsid w:val="00755824"/>
    <w:rsid w:val="007614F5"/>
    <w:rsid w:val="007627D6"/>
    <w:rsid w:val="00770A8B"/>
    <w:rsid w:val="00773404"/>
    <w:rsid w:val="007766F5"/>
    <w:rsid w:val="00790137"/>
    <w:rsid w:val="00791502"/>
    <w:rsid w:val="00793985"/>
    <w:rsid w:val="0079575F"/>
    <w:rsid w:val="007C1E54"/>
    <w:rsid w:val="007C294A"/>
    <w:rsid w:val="007C7680"/>
    <w:rsid w:val="007E4F7F"/>
    <w:rsid w:val="007F035F"/>
    <w:rsid w:val="007F12D2"/>
    <w:rsid w:val="007F3B71"/>
    <w:rsid w:val="007F7FA3"/>
    <w:rsid w:val="00801375"/>
    <w:rsid w:val="00803AE6"/>
    <w:rsid w:val="0081245E"/>
    <w:rsid w:val="00812CAE"/>
    <w:rsid w:val="00813D40"/>
    <w:rsid w:val="00816747"/>
    <w:rsid w:val="00816F95"/>
    <w:rsid w:val="00817D8F"/>
    <w:rsid w:val="00823167"/>
    <w:rsid w:val="00832EF4"/>
    <w:rsid w:val="00847133"/>
    <w:rsid w:val="008569FD"/>
    <w:rsid w:val="0086068C"/>
    <w:rsid w:val="00864F10"/>
    <w:rsid w:val="00875AF2"/>
    <w:rsid w:val="00881D2C"/>
    <w:rsid w:val="00883CED"/>
    <w:rsid w:val="00887650"/>
    <w:rsid w:val="00890689"/>
    <w:rsid w:val="00895354"/>
    <w:rsid w:val="008B006E"/>
    <w:rsid w:val="008D1D3A"/>
    <w:rsid w:val="008D560E"/>
    <w:rsid w:val="008E1303"/>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72283"/>
    <w:rsid w:val="009727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63E5"/>
    <w:rsid w:val="00AA229D"/>
    <w:rsid w:val="00AA3588"/>
    <w:rsid w:val="00AB1234"/>
    <w:rsid w:val="00AB1E64"/>
    <w:rsid w:val="00AC21DD"/>
    <w:rsid w:val="00AC37AA"/>
    <w:rsid w:val="00AD4E12"/>
    <w:rsid w:val="00AD5BEF"/>
    <w:rsid w:val="00AE29F3"/>
    <w:rsid w:val="00AE42D7"/>
    <w:rsid w:val="00AE4525"/>
    <w:rsid w:val="00B07ECC"/>
    <w:rsid w:val="00B2621B"/>
    <w:rsid w:val="00B26D1C"/>
    <w:rsid w:val="00B26F21"/>
    <w:rsid w:val="00B4649C"/>
    <w:rsid w:val="00B46CC7"/>
    <w:rsid w:val="00B50AE9"/>
    <w:rsid w:val="00B562BC"/>
    <w:rsid w:val="00B66A6B"/>
    <w:rsid w:val="00B74058"/>
    <w:rsid w:val="00B77D6E"/>
    <w:rsid w:val="00B8726C"/>
    <w:rsid w:val="00B9090B"/>
    <w:rsid w:val="00B95514"/>
    <w:rsid w:val="00BA1373"/>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25C9A"/>
    <w:rsid w:val="00C45E18"/>
    <w:rsid w:val="00C55562"/>
    <w:rsid w:val="00C82123"/>
    <w:rsid w:val="00C909F4"/>
    <w:rsid w:val="00C965F6"/>
    <w:rsid w:val="00CA4C2B"/>
    <w:rsid w:val="00CC2654"/>
    <w:rsid w:val="00CD4EDB"/>
    <w:rsid w:val="00CD5C30"/>
    <w:rsid w:val="00CE44F4"/>
    <w:rsid w:val="00CE6792"/>
    <w:rsid w:val="00D01D27"/>
    <w:rsid w:val="00D05BC8"/>
    <w:rsid w:val="00D1359C"/>
    <w:rsid w:val="00D13E2F"/>
    <w:rsid w:val="00D147F8"/>
    <w:rsid w:val="00D15A63"/>
    <w:rsid w:val="00D41C21"/>
    <w:rsid w:val="00D41C8E"/>
    <w:rsid w:val="00D45104"/>
    <w:rsid w:val="00D51B57"/>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06F62"/>
    <w:rsid w:val="00E203A6"/>
    <w:rsid w:val="00E276C4"/>
    <w:rsid w:val="00E31527"/>
    <w:rsid w:val="00E36DB5"/>
    <w:rsid w:val="00E414E4"/>
    <w:rsid w:val="00E50FA5"/>
    <w:rsid w:val="00E5111D"/>
    <w:rsid w:val="00E53F54"/>
    <w:rsid w:val="00E54E1E"/>
    <w:rsid w:val="00E56758"/>
    <w:rsid w:val="00E61DD1"/>
    <w:rsid w:val="00E64077"/>
    <w:rsid w:val="00E71606"/>
    <w:rsid w:val="00E91CC1"/>
    <w:rsid w:val="00E94972"/>
    <w:rsid w:val="00E96AB9"/>
    <w:rsid w:val="00E96E00"/>
    <w:rsid w:val="00EB3DFF"/>
    <w:rsid w:val="00EB69C2"/>
    <w:rsid w:val="00EC6B87"/>
    <w:rsid w:val="00ED036C"/>
    <w:rsid w:val="00EE0E42"/>
    <w:rsid w:val="00EE1309"/>
    <w:rsid w:val="00EE1A54"/>
    <w:rsid w:val="00EE248F"/>
    <w:rsid w:val="00F02E01"/>
    <w:rsid w:val="00F125A7"/>
    <w:rsid w:val="00F20EA9"/>
    <w:rsid w:val="00F32062"/>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67</Pages>
  <Words>39824</Words>
  <Characters>227000</Characters>
  <Application>Microsoft Office Word</Application>
  <DocSecurity>0</DocSecurity>
  <Lines>1891</Lines>
  <Paragraphs>532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266292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293</cp:revision>
  <cp:lastPrinted>2024-01-12T12:12:00Z</cp:lastPrinted>
  <dcterms:created xsi:type="dcterms:W3CDTF">2023-09-23T17:00:00Z</dcterms:created>
  <dcterms:modified xsi:type="dcterms:W3CDTF">2024-01-28T14:58:00Z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id="FO9Bhk9c"/&gt;&lt;style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