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18C06925" w14:textId="65C5E671" w:rsidR="00943AC8" w:rsidRDefault="00943AC8" w:rsidP="00964A65">
      <w:pPr>
        <w:jc w:val="center"/>
        <w:rPr>
          <w:sz w:val="48"/>
          <w:szCs w:val="48"/>
        </w:rPr>
      </w:pPr>
      <w:r w:rsidRPr="00964A65">
        <w:rPr>
          <w:sz w:val="48"/>
          <w:szCs w:val="48"/>
        </w:rPr>
        <w:t>BOR BREGANT</w:t>
      </w:r>
    </w:p>
    <w:p w14:paraId="64558BF2" w14:textId="77777777" w:rsidR="00964A65" w:rsidRDefault="00964A65" w:rsidP="00964A65">
      <w:pPr>
        <w:jc w:val="center"/>
        <w:rPr>
          <w:sz w:val="48"/>
          <w:szCs w:val="48"/>
        </w:rPr>
      </w:pPr>
    </w:p>
    <w:p w14:paraId="6FBB68DC" w14:textId="77777777" w:rsidR="00964A65" w:rsidRDefault="00964A65" w:rsidP="00964A65">
      <w:pPr>
        <w:jc w:val="center"/>
        <w:rPr>
          <w:sz w:val="48"/>
          <w:szCs w:val="48"/>
        </w:rPr>
      </w:pP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34A83AA8" w14:textId="77777777" w:rsidR="00964A65" w:rsidRDefault="00964A65" w:rsidP="00964A65">
      <w:pPr>
        <w:jc w:val="center"/>
        <w:rPr>
          <w:sz w:val="48"/>
          <w:szCs w:val="48"/>
        </w:rPr>
      </w:pPr>
    </w:p>
    <w:p w14:paraId="6E81EC67" w14:textId="77777777" w:rsidR="00964A65" w:rsidRPr="00964A65" w:rsidRDefault="00964A65" w:rsidP="00964A65">
      <w:pPr>
        <w:jc w:val="cente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3C9D616D" w14:textId="6B19362D" w:rsidR="00943AC8" w:rsidRPr="00964A65" w:rsidRDefault="00943AC8" w:rsidP="00964A65">
      <w:pPr>
        <w:jc w:val="center"/>
        <w:rPr>
          <w:sz w:val="32"/>
          <w:szCs w:val="32"/>
        </w:rPr>
      </w:pPr>
      <w:r w:rsidRPr="00964A65">
        <w:rPr>
          <w:sz w:val="32"/>
          <w:szCs w:val="32"/>
        </w:rPr>
        <w:t>Koper 202x</w:t>
      </w:r>
    </w:p>
    <w:p w14:paraId="5D118035" w14:textId="77777777" w:rsidR="00943AC8" w:rsidRDefault="00943AC8" w:rsidP="00431CE2"/>
    <w:p w14:paraId="5F8A724F" w14:textId="77777777" w:rsidR="00964A65" w:rsidRDefault="00964A65" w:rsidP="00431CE2"/>
    <w:p w14:paraId="65842CE3" w14:textId="77777777" w:rsidR="00964A65" w:rsidRDefault="00964A65" w:rsidP="00431CE2"/>
    <w:p w14:paraId="128B7801" w14:textId="77777777" w:rsidR="00964A65" w:rsidRDefault="00964A65" w:rsidP="00431CE2"/>
    <w:p w14:paraId="66FBCD35" w14:textId="77777777" w:rsidR="00964A65" w:rsidRDefault="00964A65" w:rsidP="00431CE2"/>
    <w:p w14:paraId="3D069BCE" w14:textId="77777777" w:rsidR="00964A65" w:rsidRDefault="00964A65" w:rsidP="00431CE2"/>
    <w:p w14:paraId="660B941F" w14:textId="77777777" w:rsidR="00964A65" w:rsidRDefault="00964A65" w:rsidP="00431CE2"/>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lastRenderedPageBreak/>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r w:rsidRPr="0034732A">
              <w:rPr>
                <w:rFonts w:ascii="Arial" w:hAnsi="Arial" w:cs="Arial"/>
              </w:rPr>
              <w:t>Podpi</w:t>
            </w:r>
            <w:permStart w:id="1704729040" w:edGrp="everyone"/>
            <w:permEnd w:id="1704729040"/>
            <w:r w:rsidRPr="0034732A">
              <w:rPr>
                <w:rFonts w:ascii="Arial" w:hAnsi="Arial" w:cs="Arial"/>
              </w:rPr>
              <w:t>sani/a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r w:rsidRPr="0034732A">
              <w:rPr>
                <w:rFonts w:ascii="Arial" w:hAnsi="Arial" w:cs="Arial"/>
              </w:rPr>
              <w:t>vpisna številka</w:t>
            </w:r>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r w:rsidRPr="0034732A">
              <w:rPr>
                <w:rFonts w:ascii="Arial" w:hAnsi="Arial" w:cs="Arial"/>
              </w:rPr>
              <w:t>izjavljam, da je doktorska disertacija z naslovom</w:t>
            </w:r>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r>
              <w:rPr>
                <w:rFonts w:ascii="Arial" w:hAnsi="Arial" w:cs="Arial"/>
              </w:rPr>
              <w:t>Algoritmi strojnega učenja za izbiro</w:t>
            </w:r>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prof. dr.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in somentorstvom</w:t>
            </w:r>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r>
              <w:rPr>
                <w:rFonts w:ascii="Arial" w:hAnsi="Arial" w:cs="Arial"/>
              </w:rPr>
              <w:t>dr. Daniel Doz</w:t>
            </w:r>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da so rezultati korektno navedeni</w:t>
      </w:r>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da nisem kršil</w:t>
      </w:r>
      <w:r>
        <w:rPr>
          <w:rFonts w:ascii="Arial" w:hAnsi="Arial" w:cs="Arial"/>
        </w:rPr>
        <w:t>/</w:t>
      </w:r>
      <w:r w:rsidRPr="00E3553A">
        <w:rPr>
          <w:rFonts w:ascii="Arial" w:hAnsi="Arial" w:cs="Arial"/>
        </w:rPr>
        <w:t>a avtorskih pravic in intelektualne lastnine drugih</w:t>
      </w:r>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je elektronska različica, ki sem jo oddal</w:t>
      </w:r>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istovetna tiskani različici</w:t>
      </w:r>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r w:rsidRPr="002C1719">
        <w:rPr>
          <w:rFonts w:ascii="Arial" w:hAnsi="Arial" w:cs="Arial"/>
          <w:color w:val="000000"/>
        </w:rPr>
        <w:t xml:space="preserve">Izjavljam, da za potrebe arhiviranja </w:t>
      </w:r>
      <w:permStart w:id="331821282" w:edGrp="everyone"/>
      <w:r w:rsidRPr="002C1719">
        <w:rPr>
          <w:rFonts w:ascii="Arial" w:hAnsi="Arial" w:cs="Arial"/>
          <w:color w:val="000000"/>
        </w:rPr>
        <w:t>dovoljujem</w:t>
      </w:r>
      <w:r>
        <w:rPr>
          <w:rFonts w:ascii="Arial" w:hAnsi="Arial" w:cs="Arial"/>
          <w:color w:val="000000"/>
        </w:rPr>
        <w:t xml:space="preserve"> / ne dovoljujem</w:t>
      </w:r>
      <w:r w:rsidRPr="002C1719">
        <w:rPr>
          <w:rFonts w:ascii="Arial" w:hAnsi="Arial" w:cs="Arial"/>
          <w:color w:val="000000"/>
        </w:rPr>
        <w:t xml:space="preserve"> </w:t>
      </w:r>
      <w:permEnd w:id="331821282"/>
      <w:r w:rsidRPr="009C6663">
        <w:rPr>
          <w:rFonts w:ascii="Arial" w:hAnsi="Arial" w:cs="Arial"/>
          <w:color w:val="000000"/>
          <w:sz w:val="18"/>
          <w:szCs w:val="18"/>
        </w:rPr>
        <w:t>(ustrezno obkrožite)</w:t>
      </w:r>
      <w:r>
        <w:rPr>
          <w:rFonts w:ascii="Arial" w:hAnsi="Arial" w:cs="Arial"/>
          <w:color w:val="000000"/>
        </w:rPr>
        <w:t xml:space="preserve"> </w:t>
      </w:r>
      <w:r w:rsidRPr="002C1719">
        <w:rPr>
          <w:rFonts w:ascii="Arial" w:hAnsi="Arial" w:cs="Arial"/>
          <w:color w:val="000000"/>
        </w:rPr>
        <w:t>objav</w:t>
      </w:r>
      <w:r>
        <w:rPr>
          <w:rFonts w:ascii="Arial" w:hAnsi="Arial" w:cs="Arial"/>
          <w:color w:val="000000"/>
        </w:rPr>
        <w:t>o</w:t>
      </w:r>
      <w:r w:rsidRPr="002C1719">
        <w:rPr>
          <w:rFonts w:ascii="Arial" w:hAnsi="Arial" w:cs="Arial"/>
          <w:color w:val="000000"/>
        </w:rPr>
        <w:t xml:space="preserve"> elektronske različice v repozitoriju </w:t>
      </w:r>
      <w:r w:rsidRPr="002C1719">
        <w:rPr>
          <w:rFonts w:ascii="Arial" w:hAnsi="Arial" w:cs="Arial"/>
        </w:rPr>
        <w:t>Dissertations and Thesis (Proquest) in dLib.si (NUK). V skladu s 1. odstavkom 21. člena Zakona o avtorski in sorodnih pravicah</w:t>
      </w:r>
      <w:r>
        <w:rPr>
          <w:rFonts w:ascii="Arial" w:hAnsi="Arial" w:cs="Arial"/>
        </w:rPr>
        <w:t xml:space="preserve"> (Uradni list RS, št. 16/2007 – ZASP–UPB3, 68/2008)</w:t>
      </w:r>
      <w:r w:rsidRPr="002C1719">
        <w:rPr>
          <w:rFonts w:ascii="Arial" w:hAnsi="Arial" w:cs="Arial"/>
        </w:rPr>
        <w:t xml:space="preserve"> </w:t>
      </w:r>
      <w:permStart w:id="1298037813" w:edGrp="everyone"/>
      <w:r w:rsidRPr="002C1719">
        <w:rPr>
          <w:rFonts w:ascii="Arial" w:hAnsi="Arial" w:cs="Arial"/>
        </w:rPr>
        <w:t>dovoljujem</w:t>
      </w:r>
      <w:r>
        <w:rPr>
          <w:rFonts w:ascii="Arial" w:hAnsi="Arial" w:cs="Arial"/>
        </w:rPr>
        <w:t xml:space="preserve"> / ne dovoljujem </w:t>
      </w:r>
      <w:permEnd w:id="1298037813"/>
      <w:r w:rsidRPr="009C6663">
        <w:rPr>
          <w:rFonts w:ascii="Arial" w:hAnsi="Arial" w:cs="Arial"/>
          <w:color w:val="000000"/>
          <w:sz w:val="18"/>
          <w:szCs w:val="18"/>
        </w:rPr>
        <w:t>(ustrezno obkrožite)</w:t>
      </w:r>
      <w:r w:rsidRPr="002C1719">
        <w:rPr>
          <w:rFonts w:ascii="Arial" w:hAnsi="Arial" w:cs="Arial"/>
        </w:rPr>
        <w:t>, da se zgoraj navedena doktorska disertacija objavi v</w:t>
      </w:r>
      <w:r w:rsidRPr="002C1719">
        <w:rPr>
          <w:rFonts w:ascii="Arial" w:hAnsi="Arial" w:cs="Arial"/>
          <w:color w:val="000000"/>
        </w:rPr>
        <w:t xml:space="preserve"> repozitoriju </w:t>
      </w:r>
      <w:r w:rsidRPr="002C1719">
        <w:rPr>
          <w:rFonts w:ascii="Arial" w:hAnsi="Arial" w:cs="Arial"/>
        </w:rPr>
        <w:t>Dissertations and Thesis (Proquest)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r w:rsidRPr="002C1719">
        <w:rPr>
          <w:rFonts w:ascii="Arial" w:hAnsi="Arial" w:cs="Arial"/>
          <w:sz w:val="22"/>
          <w:szCs w:val="22"/>
        </w:rPr>
        <w:t>Podpis  odgovorne  osebe  naročnika  in  žig:</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r w:rsidRPr="002C1719">
        <w:rPr>
          <w:rFonts w:ascii="Arial" w:hAnsi="Arial" w:cs="Arial"/>
          <w:color w:val="000000"/>
        </w:rPr>
        <w:t>Izjavljam, da je mentor seznanjen z indeksom podobnosti doktorske disertacije,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r w:rsidRPr="009C6663">
        <w:rPr>
          <w:rFonts w:ascii="Arial" w:hAnsi="Arial" w:cs="Arial"/>
          <w:sz w:val="22"/>
          <w:szCs w:val="22"/>
        </w:rPr>
        <w:t>Podpis avtorja/ice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44EB2C14" w14:textId="1AFC6C91"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D06C66C" w14:textId="534F676B"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7F6D7D4" w14:textId="2232D2A9"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3C2BB81" w14:textId="2996EF67"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0A01562" w14:textId="09CF73B3"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861426B" w14:textId="02611A6C"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63DD957" w14:textId="338D5130"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7DC7A99B" w14:textId="277E3C15"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6FC298B1" w14:textId="432CA61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1768A208" w14:textId="52EDEA4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41CDDC2" w14:textId="73DC9FEB"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2740E95" w14:textId="1ABAF5C6"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96018F6" w14:textId="1645996A"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125A7">
              <w:rPr>
                <w:noProof/>
                <w:webHidden/>
              </w:rPr>
              <w:t>11</w:t>
            </w:r>
            <w:r w:rsidR="006108D4">
              <w:rPr>
                <w:noProof/>
                <w:webHidden/>
              </w:rPr>
              <w:fldChar w:fldCharType="end"/>
            </w:r>
          </w:hyperlink>
        </w:p>
        <w:p w14:paraId="36AA5D00" w14:textId="3C96E5D1"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125A7">
              <w:rPr>
                <w:noProof/>
                <w:webHidden/>
              </w:rPr>
              <w:t>17</w:t>
            </w:r>
            <w:r w:rsidR="006108D4">
              <w:rPr>
                <w:noProof/>
                <w:webHidden/>
              </w:rPr>
              <w:fldChar w:fldCharType="end"/>
            </w:r>
          </w:hyperlink>
        </w:p>
        <w:p w14:paraId="40BEAC5B" w14:textId="5CDD9FFA"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6DE6F35A" w14:textId="20F3A690"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5012AACC" w14:textId="2CD280B4"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72F2B8C" w14:textId="7BB70F53"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67A69916" w14:textId="35BFD50C"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D4BCB50" w14:textId="56AE51F4"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5FC3B299" w14:textId="04451B28"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71A77F35" w14:textId="3CD96B5D"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41C7F61C" w14:textId="0B8129C9"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2F3972B4" w14:textId="50F84441"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49F237C2" w14:textId="6742E2C6"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6C51FB8B" w14:textId="5F8F2E02"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125A7">
              <w:rPr>
                <w:noProof/>
                <w:webHidden/>
              </w:rPr>
              <w:t>25</w:t>
            </w:r>
            <w:r w:rsidR="006108D4">
              <w:rPr>
                <w:noProof/>
                <w:webHidden/>
              </w:rPr>
              <w:fldChar w:fldCharType="end"/>
            </w:r>
          </w:hyperlink>
        </w:p>
        <w:p w14:paraId="202BFD2F" w14:textId="725E67CB"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125A7">
              <w:rPr>
                <w:noProof/>
                <w:webHidden/>
              </w:rPr>
              <w:t>26</w:t>
            </w:r>
            <w:r w:rsidR="006108D4">
              <w:rPr>
                <w:noProof/>
                <w:webHidden/>
              </w:rPr>
              <w:fldChar w:fldCharType="end"/>
            </w:r>
          </w:hyperlink>
        </w:p>
        <w:p w14:paraId="529CA6F3" w14:textId="3EA1EC76"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125A7">
              <w:rPr>
                <w:noProof/>
                <w:webHidden/>
              </w:rPr>
              <w:t>28</w:t>
            </w:r>
            <w:r w:rsidR="006108D4">
              <w:rPr>
                <w:noProof/>
                <w:webHidden/>
              </w:rPr>
              <w:fldChar w:fldCharType="end"/>
            </w:r>
          </w:hyperlink>
        </w:p>
        <w:p w14:paraId="5EBD9EED" w14:textId="4A2C8128"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125A7">
              <w:rPr>
                <w:noProof/>
                <w:webHidden/>
              </w:rPr>
              <w:t>30</w:t>
            </w:r>
            <w:r w:rsidR="006108D4">
              <w:rPr>
                <w:noProof/>
                <w:webHidden/>
              </w:rPr>
              <w:fldChar w:fldCharType="end"/>
            </w:r>
          </w:hyperlink>
        </w:p>
        <w:p w14:paraId="2B86E475" w14:textId="16BE51D4"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70F727BB" w14:textId="63CA1C7B"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54BC18DC" w14:textId="131BF5B8"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125A7">
              <w:rPr>
                <w:noProof/>
                <w:webHidden/>
              </w:rPr>
              <w:t>37</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438DB82C"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p>
    <w:p w14:paraId="1F97BA0C" w14:textId="15765788" w:rsidR="00F02E01" w:rsidRDefault="00F02E01" w:rsidP="00F02E01">
      <w:pPr>
        <w:pStyle w:val="Heading1"/>
      </w:pPr>
      <w:bookmarkStart w:id="1" w:name="_Toc155434858"/>
      <w:proofErr w:type="spellStart"/>
      <w:r>
        <w:t>Teoretični</w:t>
      </w:r>
      <w:proofErr w:type="spellEnd"/>
      <w:r>
        <w:t xml:space="preserve"> del</w:t>
      </w:r>
      <w:bookmarkEnd w:id="1"/>
    </w:p>
    <w:p w14:paraId="272CCAA2" w14:textId="4D023484" w:rsidR="00F02E01" w:rsidRDefault="00F02E01" w:rsidP="00F02E01">
      <w:pPr>
        <w:pStyle w:val="Heading2"/>
      </w:pPr>
      <w:bookmarkStart w:id="2" w:name="_Toc155434859"/>
      <w:r>
        <w:t xml:space="preserve">Pouk in </w:t>
      </w:r>
      <w:proofErr w:type="spellStart"/>
      <w:r>
        <w:t>učne</w:t>
      </w:r>
      <w:proofErr w:type="spellEnd"/>
      <w:r>
        <w:t xml:space="preserve"> </w:t>
      </w:r>
      <w:proofErr w:type="spellStart"/>
      <w:r>
        <w:t>oblike</w:t>
      </w:r>
      <w:bookmarkEnd w:id="2"/>
      <w:proofErr w:type="spellEnd"/>
    </w:p>
    <w:p w14:paraId="48BC72CE" w14:textId="4699C0B1" w:rsidR="00E94972" w:rsidRDefault="00E94972" w:rsidP="00E94972">
      <w:pPr>
        <w:pStyle w:val="Heading3"/>
      </w:pPr>
      <w:bookmarkStart w:id="3" w:name="_Toc155434860"/>
      <w:proofErr w:type="spellStart"/>
      <w:r>
        <w:t>Kratko</w:t>
      </w:r>
      <w:proofErr w:type="spellEnd"/>
      <w:r>
        <w:t xml:space="preserve"> o </w:t>
      </w:r>
      <w:proofErr w:type="spellStart"/>
      <w:r>
        <w:t>pouku</w:t>
      </w:r>
      <w:bookmarkEnd w:id="3"/>
      <w:proofErr w:type="spellEnd"/>
    </w:p>
    <w:p w14:paraId="319B8D14" w14:textId="30D3CDDE" w:rsidR="00E94972" w:rsidRPr="00E94972" w:rsidRDefault="00E94972" w:rsidP="00E94972">
      <w:r>
        <w:t>…</w:t>
      </w:r>
    </w:p>
    <w:p w14:paraId="7813C972" w14:textId="69EDCDE7" w:rsidR="00E94972" w:rsidRDefault="00E94972" w:rsidP="00964A65">
      <w:pPr>
        <w:pStyle w:val="Heading3"/>
      </w:pPr>
      <w:bookmarkStart w:id="4" w:name="_Toc15543486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08839191" w14:textId="01013DA5" w:rsidR="009B2174" w:rsidRPr="00964A65" w:rsidRDefault="00DD3607" w:rsidP="00964A65">
      <w:r>
        <w:t>...</w:t>
      </w:r>
    </w:p>
    <w:p w14:paraId="30CF08A6" w14:textId="7E99481F" w:rsidR="00E94972" w:rsidRDefault="00E94972" w:rsidP="00E94972">
      <w:pPr>
        <w:pStyle w:val="Heading2"/>
      </w:pPr>
      <w:bookmarkStart w:id="5" w:name="_Toc155434862"/>
      <w:r>
        <w:t xml:space="preserve">Delo v </w:t>
      </w:r>
      <w:proofErr w:type="spellStart"/>
      <w:r>
        <w:t>tandemu</w:t>
      </w:r>
      <w:bookmarkEnd w:id="5"/>
      <w:proofErr w:type="spellEnd"/>
    </w:p>
    <w:p w14:paraId="2D45E1FF" w14:textId="5F437A37" w:rsidR="00E94972" w:rsidRDefault="00E94972" w:rsidP="00E94972">
      <w:pPr>
        <w:pStyle w:val="Heading3"/>
      </w:pPr>
      <w:bookmarkStart w:id="6" w:name="_Toc155434863"/>
      <w:proofErr w:type="spellStart"/>
      <w:r>
        <w:t>Začetki</w:t>
      </w:r>
      <w:proofErr w:type="spellEnd"/>
      <w:r>
        <w:t xml:space="preserve">, </w:t>
      </w:r>
      <w:proofErr w:type="spellStart"/>
      <w:r>
        <w:t>razvoj</w:t>
      </w:r>
      <w:proofErr w:type="spellEnd"/>
      <w:r>
        <w:t xml:space="preserve"> in </w:t>
      </w:r>
      <w:proofErr w:type="spellStart"/>
      <w:r>
        <w:t>možnosti</w:t>
      </w:r>
      <w:proofErr w:type="spellEnd"/>
      <w:r>
        <w:t xml:space="preserve"> dela v </w:t>
      </w:r>
      <w:proofErr w:type="spellStart"/>
      <w:r>
        <w:t>tandemu</w:t>
      </w:r>
      <w:bookmarkEnd w:id="6"/>
      <w:proofErr w:type="spellEnd"/>
    </w:p>
    <w:p w14:paraId="0261E4D1" w14:textId="0AC41AEF" w:rsidR="00E94972" w:rsidRPr="00E94972" w:rsidRDefault="00E94972" w:rsidP="00E94972">
      <w:r>
        <w:t>...</w:t>
      </w:r>
    </w:p>
    <w:p w14:paraId="2460F996" w14:textId="36BF69CA" w:rsidR="00E94972" w:rsidRDefault="00E94972" w:rsidP="00E94972">
      <w:pPr>
        <w:pStyle w:val="Heading3"/>
      </w:pPr>
      <w:bookmarkStart w:id="7" w:name="_Toc155434864"/>
      <w:proofErr w:type="spellStart"/>
      <w:r>
        <w:t>Potek</w:t>
      </w:r>
      <w:proofErr w:type="spellEnd"/>
      <w:r>
        <w:t xml:space="preserve"> in </w:t>
      </w:r>
      <w:proofErr w:type="spellStart"/>
      <w:r>
        <w:t>struktura</w:t>
      </w:r>
      <w:proofErr w:type="spellEnd"/>
      <w:r>
        <w:t xml:space="preserve"> dela v </w:t>
      </w:r>
      <w:proofErr w:type="spellStart"/>
      <w:r>
        <w:t>tandemu</w:t>
      </w:r>
      <w:bookmarkEnd w:id="7"/>
      <w:proofErr w:type="spellEnd"/>
    </w:p>
    <w:p w14:paraId="4F24A909" w14:textId="522B41A6" w:rsidR="00E94972" w:rsidRPr="00E94972" w:rsidRDefault="00E94972" w:rsidP="00E94972">
      <w:r>
        <w:t>...</w:t>
      </w:r>
    </w:p>
    <w:p w14:paraId="633EB015" w14:textId="514EAC5E" w:rsidR="00E94972" w:rsidRDefault="00E94972" w:rsidP="00E94972">
      <w:pPr>
        <w:pStyle w:val="Heading3"/>
      </w:pPr>
      <w:bookmarkStart w:id="8" w:name="_Toc155434865"/>
      <w:proofErr w:type="spellStart"/>
      <w:r>
        <w:t>Prednosti</w:t>
      </w:r>
      <w:proofErr w:type="spellEnd"/>
      <w:r>
        <w:t xml:space="preserve"> in </w:t>
      </w:r>
      <w:proofErr w:type="spellStart"/>
      <w:r>
        <w:t>slabosti</w:t>
      </w:r>
      <w:proofErr w:type="spellEnd"/>
      <w:r>
        <w:t xml:space="preserve"> dela v </w:t>
      </w:r>
      <w:proofErr w:type="spellStart"/>
      <w:r>
        <w:t>tandemu</w:t>
      </w:r>
      <w:bookmarkEnd w:id="8"/>
      <w:proofErr w:type="spellEnd"/>
    </w:p>
    <w:p w14:paraId="06865363" w14:textId="255C43B4" w:rsidR="00E94972" w:rsidRDefault="00E94972" w:rsidP="00E94972">
      <w:r>
        <w:t>...</w:t>
      </w:r>
    </w:p>
    <w:p w14:paraId="76042157" w14:textId="34081506"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p>
    <w:p w14:paraId="74800457" w14:textId="68D170BE"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Pr="00426DBA">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w:t>
      </w:r>
      <w:proofErr w:type="spellStart"/>
      <w:r w:rsidRPr="00426DBA">
        <w:rPr>
          <w:rFonts w:ascii="Calibri" w:hAnsi="Calibri" w:cs="Calibri"/>
        </w:rPr>
        <w:t>Gnesdilow</w:t>
      </w:r>
      <w:proofErr w:type="spellEnd"/>
      <w:r w:rsidRPr="00426DBA">
        <w:rPr>
          <w:rFonts w:ascii="Calibri" w:hAnsi="Calibri" w:cs="Calibri"/>
        </w:rPr>
        <w:t xml:space="preserve">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 xml:space="preserve">(McCaslin &amp; Lowman, 1985; Van </w:t>
      </w:r>
      <w:proofErr w:type="spellStart"/>
      <w:r w:rsidRPr="00426DBA">
        <w:rPr>
          <w:rFonts w:ascii="Calibri" w:hAnsi="Calibri" w:cs="Calibri"/>
        </w:rPr>
        <w:t>Diggele</w:t>
      </w:r>
      <w:proofErr w:type="spellEnd"/>
      <w:r w:rsidRPr="00426DBA">
        <w:rPr>
          <w:rFonts w:ascii="Calibri" w:hAnsi="Calibri" w:cs="Calibri"/>
        </w:rPr>
        <w:t xml:space="preserv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w:t>
      </w:r>
      <w:proofErr w:type="spellStart"/>
      <w:r w:rsidRPr="00426DBA">
        <w:rPr>
          <w:rFonts w:ascii="Calibri" w:hAnsi="Calibri" w:cs="Calibri"/>
        </w:rPr>
        <w:t>Akben</w:t>
      </w:r>
      <w:proofErr w:type="spellEnd"/>
      <w:r w:rsidRPr="00426DBA">
        <w:rPr>
          <w:rFonts w:ascii="Calibri" w:hAnsi="Calibri" w:cs="Calibri"/>
        </w:rPr>
        <w:t xml:space="preserve">-Selcuk, 2017; </w:t>
      </w:r>
      <w:proofErr w:type="spellStart"/>
      <w:r w:rsidRPr="00426DBA">
        <w:rPr>
          <w:rFonts w:ascii="Calibri" w:hAnsi="Calibri" w:cs="Calibri"/>
        </w:rPr>
        <w:t>Kurniawati</w:t>
      </w:r>
      <w:proofErr w:type="spellEnd"/>
      <w:r w:rsidRPr="00426DBA">
        <w:rPr>
          <w:rFonts w:ascii="Calibri" w:hAnsi="Calibri" w:cs="Calibri"/>
        </w:rPr>
        <w:t xml:space="preserve"> et al., 2023; Major et al., 2006; </w:t>
      </w:r>
      <w:proofErr w:type="spellStart"/>
      <w:r w:rsidRPr="00426DBA">
        <w:rPr>
          <w:rFonts w:ascii="Calibri" w:hAnsi="Calibri" w:cs="Calibri"/>
        </w:rPr>
        <w:t>Peklaj</w:t>
      </w:r>
      <w:proofErr w:type="spellEnd"/>
      <w:r w:rsidRPr="00426DBA">
        <w:rPr>
          <w:rFonts w:ascii="Calibri" w:hAnsi="Calibri" w:cs="Calibri"/>
        </w:rPr>
        <w:t xml:space="preserve">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w:t>
      </w:r>
      <w:r w:rsidRPr="00426DBA">
        <w:rPr>
          <w:lang w:val="sl"/>
        </w:rPr>
        <w:lastRenderedPageBreak/>
        <w:t xml:space="preserve">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D1359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w:t>
      </w:r>
      <w:proofErr w:type="spellStart"/>
      <w:r w:rsidR="003019DD" w:rsidRPr="003019DD">
        <w:rPr>
          <w:rFonts w:ascii="Calibri" w:hAnsi="Calibri" w:cs="Calibri"/>
        </w:rPr>
        <w:t>Klados</w:t>
      </w:r>
      <w:proofErr w:type="spellEnd"/>
      <w:r w:rsidR="003019DD" w:rsidRPr="003019DD">
        <w:rPr>
          <w:rFonts w:ascii="Calibri" w:hAnsi="Calibri" w:cs="Calibri"/>
        </w:rPr>
        <w:t xml:space="preserve">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w:t>
      </w:r>
      <w:proofErr w:type="spellStart"/>
      <w:r w:rsidR="003019DD" w:rsidRPr="003019DD">
        <w:rPr>
          <w:rFonts w:ascii="Calibri" w:hAnsi="Calibri" w:cs="Calibri"/>
          <w:kern w:val="0"/>
        </w:rPr>
        <w:t>Vallée</w:t>
      </w:r>
      <w:proofErr w:type="spellEnd"/>
      <w:r w:rsidR="003019DD" w:rsidRPr="003019DD">
        <w:rPr>
          <w:rFonts w:ascii="Calibri" w:hAnsi="Calibri" w:cs="Calibri"/>
          <w:kern w:val="0"/>
        </w:rPr>
        <w:t>-Tourangeau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 xml:space="preserve">(Batton, 2010; </w:t>
      </w:r>
      <w:proofErr w:type="spellStart"/>
      <w:r w:rsidR="003019DD" w:rsidRPr="003019DD">
        <w:rPr>
          <w:rFonts w:ascii="Calibri" w:hAnsi="Calibri" w:cs="Calibri"/>
        </w:rPr>
        <w:t>Rafiei</w:t>
      </w:r>
      <w:proofErr w:type="spellEnd"/>
      <w:r w:rsidR="003019DD" w:rsidRPr="003019DD">
        <w:rPr>
          <w:rFonts w:ascii="Calibri" w:hAnsi="Calibri" w:cs="Calibri"/>
        </w:rPr>
        <w:t xml:space="preserve"> Taba </w:t>
      </w:r>
      <w:proofErr w:type="spellStart"/>
      <w:r w:rsidR="003019DD" w:rsidRPr="003019DD">
        <w:rPr>
          <w:rFonts w:ascii="Calibri" w:hAnsi="Calibri" w:cs="Calibri"/>
        </w:rPr>
        <w:t>Zavareh</w:t>
      </w:r>
      <w:proofErr w:type="spellEnd"/>
      <w:r w:rsidR="003019DD" w:rsidRPr="003019DD">
        <w:rPr>
          <w:rFonts w:ascii="Calibri" w:hAnsi="Calibri" w:cs="Calibri"/>
        </w:rPr>
        <w:t xml:space="preserve">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 xml:space="preserve">(Bregant &amp; </w:t>
      </w:r>
      <w:proofErr w:type="spellStart"/>
      <w:r w:rsidR="003019DD" w:rsidRPr="003019DD">
        <w:rPr>
          <w:rFonts w:ascii="Calibri" w:hAnsi="Calibri" w:cs="Calibri"/>
        </w:rPr>
        <w:t>Doz</w:t>
      </w:r>
      <w:proofErr w:type="spellEnd"/>
      <w:r w:rsidR="003019DD" w:rsidRPr="003019DD">
        <w:rPr>
          <w:rFonts w:ascii="Calibri" w:hAnsi="Calibri" w:cs="Calibri"/>
        </w:rPr>
        <w:t>,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proofErr w:type="spellStart"/>
      <w:r>
        <w:t>Formiranje</w:t>
      </w:r>
      <w:proofErr w:type="spellEnd"/>
      <w:r>
        <w:t xml:space="preserve"> </w:t>
      </w:r>
      <w:proofErr w:type="spellStart"/>
      <w:r>
        <w:t>skupin</w:t>
      </w:r>
      <w:proofErr w:type="spellEnd"/>
    </w:p>
    <w:p w14:paraId="2B5AA360" w14:textId="502AE00F"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Pr>
          <w:lang w:val="en-US"/>
        </w:rPr>
        <w:instrText xml:space="preserve"> ADDIN ZOTERO_ITEM CSL_CITATION {"citationID":"4h0GeT2g","properties":{"formattedCitation":"(Zhang et al., 2022)","plainCitation":"(Zhang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Pr="003D1BF4">
        <w:rPr>
          <w:rFonts w:ascii="Calibri" w:hAnsi="Calibri" w:cs="Calibri"/>
        </w:rPr>
        <w:t>(Zhang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Pr>
          <w:lang w:val="en-US"/>
        </w:rPr>
        <w:instrText xml:space="preserve"> ADDIN ZOTERO_ITEM CSL_CITATION {"citationID":"nFhqDNJP","properties":{"formattedCitation":"(Ahmad et al., 2021)","plainCitation":"(Ahmad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Pr="003D1BF4">
        <w:rPr>
          <w:rFonts w:ascii="Calibri" w:hAnsi="Calibri" w:cs="Calibri"/>
        </w:rPr>
        <w:t>(Ahmad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77777777" w:rsidR="003D1BF4" w:rsidRPr="003D1BF4" w:rsidRDefault="003D1BF4" w:rsidP="003D1BF4">
      <w:pPr>
        <w:rPr>
          <w:i/>
          <w:iCs/>
          <w:lang w:val="sl"/>
        </w:rPr>
      </w:pPr>
      <w:r w:rsidRPr="003D1BF4">
        <w:rPr>
          <w:i/>
          <w:iCs/>
          <w:lang w:val="sl"/>
        </w:rPr>
        <w:t xml:space="preserve">Tabela : Kriteriji </w:t>
      </w:r>
      <w:proofErr w:type="spellStart"/>
      <w:r w:rsidRPr="003D1BF4">
        <w:rPr>
          <w:i/>
          <w:iCs/>
          <w:lang w:val="sl"/>
        </w:rPr>
        <w:t>razvršanja</w:t>
      </w:r>
      <w:proofErr w:type="spellEnd"/>
      <w:r w:rsidRPr="003D1BF4">
        <w:rPr>
          <w:i/>
          <w:iCs/>
          <w:lang w:val="sl"/>
        </w:rPr>
        <w:t xml:space="preserve"> v skupine.</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blPrEx>
          <w:tblCellMar>
            <w:top w:w="0" w:type="dxa"/>
            <w:bottom w:w="0" w:type="dxa"/>
          </w:tblCellMar>
        </w:tblPrEx>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lastRenderedPageBreak/>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blPrEx>
          <w:tblCellMar>
            <w:top w:w="0" w:type="dxa"/>
            <w:bottom w:w="0" w:type="dxa"/>
          </w:tblCellMar>
        </w:tblPrEx>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blPrEx>
          <w:tblCellMar>
            <w:top w:w="0" w:type="dxa"/>
            <w:bottom w:w="0" w:type="dxa"/>
          </w:tblCellMar>
        </w:tblPrEx>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blPrEx>
          <w:tblCellMar>
            <w:top w:w="0" w:type="dxa"/>
            <w:bottom w:w="0" w:type="dxa"/>
          </w:tblCellMar>
        </w:tblPrEx>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blPrEx>
          <w:tblCellMar>
            <w:top w:w="0" w:type="dxa"/>
            <w:bottom w:w="0" w:type="dxa"/>
          </w:tblCellMar>
        </w:tblPrEx>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Pr="00F02E01" w:rsidRDefault="00F02E01" w:rsidP="00F02E01"/>
    <w:p w14:paraId="2310E35F" w14:textId="42217644" w:rsidR="00F02E01" w:rsidRDefault="00F02E01" w:rsidP="00BD184E">
      <w:pPr>
        <w:pStyle w:val="Heading2"/>
      </w:pPr>
      <w:bookmarkStart w:id="9" w:name="_Toc155434866"/>
      <w:proofErr w:type="spellStart"/>
      <w:r>
        <w:t>Strojno</w:t>
      </w:r>
      <w:proofErr w:type="spellEnd"/>
      <w:r>
        <w:t xml:space="preserve"> </w:t>
      </w:r>
      <w:proofErr w:type="spellStart"/>
      <w:r>
        <w:t>učenje</w:t>
      </w:r>
      <w:proofErr w:type="spellEnd"/>
      <w:r>
        <w:t xml:space="preserve"> in </w:t>
      </w:r>
      <w:proofErr w:type="spellStart"/>
      <w:r>
        <w:t>klasifikacija</w:t>
      </w:r>
      <w:bookmarkEnd w:id="9"/>
      <w:proofErr w:type="spellEnd"/>
    </w:p>
    <w:p w14:paraId="0876ED23" w14:textId="75B2E4A3" w:rsidR="00F02E01" w:rsidRDefault="00E94972" w:rsidP="00BD184E">
      <w:pPr>
        <w:pStyle w:val="Heading3"/>
      </w:pPr>
      <w:bookmarkStart w:id="10" w:name="_Toc155434867"/>
      <w:r>
        <w:t xml:space="preserve">Uvod v </w:t>
      </w:r>
      <w:proofErr w:type="spellStart"/>
      <w:r>
        <w:t>umetno</w:t>
      </w:r>
      <w:proofErr w:type="spellEnd"/>
      <w:r>
        <w:t xml:space="preserve"> </w:t>
      </w:r>
      <w:proofErr w:type="spellStart"/>
      <w:r>
        <w:t>inteligenco</w:t>
      </w:r>
      <w:bookmarkEnd w:id="10"/>
      <w:proofErr w:type="spellEnd"/>
    </w:p>
    <w:p w14:paraId="0FA11C0F" w14:textId="483EB31B" w:rsidR="00C0216F" w:rsidRDefault="007614F5" w:rsidP="00C0216F">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074175C0" w14:textId="4BB67E39" w:rsidR="007614F5" w:rsidRDefault="007614F5" w:rsidP="007614F5">
      <w:pPr>
        <w:keepNext/>
      </w:pPr>
    </w:p>
    <w:p w14:paraId="49DC4CE2" w14:textId="0B523357" w:rsidR="007614F5" w:rsidRPr="00C0216F" w:rsidRDefault="007614F5" w:rsidP="007614F5">
      <w:pPr>
        <w:pStyle w:val="Caption"/>
      </w:pPr>
      <w:bookmarkStart w:id="11" w:name="_Toc155246974"/>
      <w:r>
        <w:t xml:space="preserve">Figure </w:t>
      </w:r>
      <w:fldSimple w:instr=" SEQ Figure \* ARABIC ">
        <w:r w:rsidR="00F125A7">
          <w:rPr>
            <w:noProof/>
          </w:rPr>
          <w:t>1</w:t>
        </w:r>
      </w:fldSimple>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1"/>
      <w:proofErr w:type="spellEnd"/>
    </w:p>
    <w:p w14:paraId="46388DE7" w14:textId="0386CBFF" w:rsidR="00770A8B" w:rsidRDefault="007614F5" w:rsidP="00BD184E">
      <w:pPr>
        <w:pStyle w:val="Heading3"/>
      </w:pPr>
      <w:bookmarkStart w:id="12" w:name="_Toc155434868"/>
      <w:proofErr w:type="spellStart"/>
      <w:r>
        <w:t>Strojno</w:t>
      </w:r>
      <w:proofErr w:type="spellEnd"/>
      <w:r>
        <w:t xml:space="preserve"> </w:t>
      </w:r>
      <w:proofErr w:type="spellStart"/>
      <w:r>
        <w:t>učenje</w:t>
      </w:r>
      <w:bookmarkEnd w:id="12"/>
      <w:proofErr w:type="spellEnd"/>
    </w:p>
    <w:p w14:paraId="4C342D5F" w14:textId="77777777"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w:t>
      </w:r>
      <w:r w:rsidR="00A41D78">
        <w:lastRenderedPageBreak/>
        <w:t xml:space="preserve">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3" w:name="_Toc155434869"/>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3"/>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lastRenderedPageBreak/>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lastRenderedPageBreak/>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76BFD776" w:rsidR="00A301BB" w:rsidRDefault="00A301BB" w:rsidP="00A301BB">
      <w:proofErr w:type="spellStart"/>
      <w:r w:rsidRPr="00A301BB">
        <w:t>Naivni</w:t>
      </w:r>
      <w:proofErr w:type="spellEnd"/>
      <w:r w:rsidRPr="00A301BB">
        <w:t xml:space="preserve"> Bayes</w:t>
      </w:r>
      <w:r>
        <w:t xml:space="preserve"> (NB)</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39461E0E" w:rsidR="00081F80" w:rsidRDefault="00081F80" w:rsidP="00081F80">
      <w:r>
        <w:t>k-</w:t>
      </w:r>
      <w:proofErr w:type="spellStart"/>
      <w:r>
        <w:t>najbližji</w:t>
      </w:r>
      <w:proofErr w:type="spellEnd"/>
      <w:r>
        <w:t xml:space="preserve"> </w:t>
      </w:r>
      <w:proofErr w:type="spellStart"/>
      <w:r>
        <w:t>sosedi</w:t>
      </w:r>
      <w:proofErr w:type="spellEnd"/>
      <w:r>
        <w:t xml:space="preserve"> (KNN)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007194F5"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p>
    <w:p w14:paraId="07DA60B9" w14:textId="0C1F2EC4" w:rsidR="00983549" w:rsidRDefault="00E203A6" w:rsidP="00DD3607">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4D55197E"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70FEBB88" w:rsidR="00040560" w:rsidRP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1C74986C" w14:textId="46592D2E" w:rsidR="0081245E" w:rsidRDefault="0081245E" w:rsidP="0081245E">
      <w:pPr>
        <w:pStyle w:val="Heading5"/>
      </w:pPr>
      <w:proofErr w:type="spellStart"/>
      <w:r>
        <w:lastRenderedPageBreak/>
        <w:t>ADAboost</w:t>
      </w:r>
      <w:proofErr w:type="spellEnd"/>
    </w:p>
    <w:p w14:paraId="77D7D0FD" w14:textId="40CED2AE" w:rsidR="00C0545B" w:rsidRPr="00C0545B" w:rsidRDefault="00C0545B" w:rsidP="00C0545B">
      <w:r>
        <w:t>AdaBoost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00C7DB4" w:rsidR="00A32D4E" w:rsidRPr="00A32D4E" w:rsidRDefault="00637D0E" w:rsidP="00A32D4E">
      <w:pPr>
        <w:rPr>
          <w:lang w:val="sl-SI"/>
        </w:rPr>
      </w:pPr>
      <w:r>
        <w:rPr>
          <w:lang w:val="sl-SI"/>
        </w:rPr>
        <w:t>Modeli krepitev gradienta (</w:t>
      </w:r>
      <w:r w:rsidR="00A32D4E" w:rsidRPr="00A32D4E">
        <w:rPr>
          <w:lang w:val="sl-SI"/>
        </w:rPr>
        <w:t xml:space="preserve">GBM)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lastRenderedPageBreak/>
        <w:drawing>
          <wp:inline distT="0" distB="0" distL="0" distR="0" wp14:anchorId="50331889" wp14:editId="1658AC3A">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3EC1786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t>premica</w:t>
      </w:r>
      <w:proofErr w:type="spellEnd"/>
      <w:r>
        <w:t xml:space="preserve">, </w:t>
      </w:r>
      <w:proofErr w:type="spellStart"/>
      <w:r>
        <w:t>saj</w:t>
      </w:r>
      <w:proofErr w:type="spellEnd"/>
      <w:r>
        <w:t xml:space="preserve"> </w:t>
      </w:r>
      <w:proofErr w:type="spellStart"/>
      <w:r>
        <w:t>imamo</w:t>
      </w:r>
      <w:proofErr w:type="spellEnd"/>
      <w:r>
        <w:t xml:space="preserve"> le </w:t>
      </w:r>
      <w:proofErr w:type="spellStart"/>
      <w:r>
        <w:t>dva</w:t>
      </w:r>
      <w:proofErr w:type="spellEnd"/>
      <w:r>
        <w:t xml:space="preserve"> </w:t>
      </w:r>
      <w:proofErr w:type="spellStart"/>
      <w:r>
        <w:t>razreda</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7A5F3956" w:rsidR="00752863" w:rsidRDefault="00752863" w:rsidP="00752863">
      <w:proofErr w:type="spellStart"/>
      <w:r>
        <w:t>Naključni</w:t>
      </w:r>
      <w:proofErr w:type="spellEnd"/>
      <w:r>
        <w:t xml:space="preserve"> </w:t>
      </w:r>
      <w:proofErr w:type="spellStart"/>
      <w:r>
        <w:t>gozd</w:t>
      </w:r>
      <w:proofErr w:type="spellEnd"/>
      <w:r w:rsidR="00081F80">
        <w:t xml:space="preserve"> (RF)</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lastRenderedPageBreak/>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lastRenderedPageBreak/>
        <w:drawing>
          <wp:inline distT="0" distB="0" distL="0" distR="0" wp14:anchorId="31356ED5" wp14:editId="69FFD343">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lastRenderedPageBreak/>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38151B48"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 (</w:t>
      </w:r>
      <w:proofErr w:type="spellStart"/>
      <w:r w:rsidR="00C25125">
        <w:t>Grandini</w:t>
      </w:r>
      <w:proofErr w:type="spellEnd"/>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5108A0B1"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lastRenderedPageBreak/>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48B0F753"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i</m:t>
                </m:r>
                <m:r>
                  <w:rPr>
                    <w:rFonts w:ascii="Cambria Math" w:hAnsi="Cambria Math"/>
                    <w:lang w:val="sl-SI"/>
                  </w:rPr>
                  <m:t>=1} ^</m:t>
                </m:r>
                <m:r>
                  <m:rPr>
                    <m:sty m:val="p"/>
                  </m:rPr>
                  <w:rPr>
                    <w:rFonts w:ascii="Cambria Math" w:hAnsi="Cambria Math"/>
                    <w:lang w:val="sl-SI"/>
                  </w:rPr>
                  <m:t>n</m:t>
                </m:r>
                <m:r>
                  <w:rPr>
                    <w:rFonts w:ascii="Cambria Math" w:hAnsi="Cambria Math"/>
                    <w:lang w:val="sl-SI"/>
                  </w:rPr>
                  <m:t> </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j</m:t>
                </m:r>
                <m:r>
                  <w:rPr>
                    <w:rFonts w:ascii="Cambria Math" w:hAnsi="Cambria Math"/>
                    <w:lang w:val="sl-SI"/>
                  </w:rPr>
                  <m:t>=1}^</m:t>
                </m:r>
                <m:r>
                  <m:rPr>
                    <m:sty m:val="p"/>
                  </m:rPr>
                  <w:rPr>
                    <w:rFonts w:ascii="Cambria Math" w:hAnsi="Cambria Math"/>
                    <w:lang w:val="sl-SI"/>
                  </w:rPr>
                  <m:t>m{p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) </m:t>
                </m:r>
                <m:r>
                  <m:rPr>
                    <m:sty m:val="p"/>
                  </m:rPr>
                  <w:rPr>
                    <w:rFonts w:ascii="Cambria Math" w:hAnsi="Cambria Math"/>
                    <w:lang w:val="sl-SI"/>
                  </w:rPr>
                  <m:t>log{p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m:t>
                </m:r>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13242F8E" w14:textId="7056B1F5" w:rsidR="002A7DF8" w:rsidRPr="002A7DF8" w:rsidRDefault="002A7DF8" w:rsidP="002A7DF8">
            <w:pPr>
              <w:rPr>
                <w:rFonts w:eastAsiaTheme="minorEastAsia"/>
                <w:lang w:val="sl-SI"/>
              </w:rPr>
            </w:pPr>
            <m:oMathPara>
              <m:oMath>
                <m:r>
                  <m:rPr>
                    <m:sty m:val="p"/>
                  </m:rPr>
                  <w:rPr>
                    <w:rFonts w:ascii="Cambria Math" w:hAnsi="Cambria Math"/>
                    <w:lang w:val="sl-SI"/>
                  </w:rPr>
                  <m:t>∑</m:t>
                </m:r>
                <m:r>
                  <w:rPr>
                    <w:rFonts w:ascii="Cambria Math" w:hAnsi="Cambria Math"/>
                    <w:lang w:val="sl-SI"/>
                  </w:rPr>
                  <m:t>_{i=1}^n</m:t>
                </m:r>
                <m:r>
                  <m:rPr>
                    <m:sty m:val="p"/>
                  </m:rPr>
                  <w:rPr>
                    <w:rFonts w:ascii="Cambria Math" w:hAnsi="Cambria Math"/>
                    <w:lang w:val="sl-SI"/>
                  </w:rPr>
                  <m:t>∫</m:t>
                </m:r>
                <m:r>
                  <w:rPr>
                    <w:rFonts w:ascii="Cambria Math" w:hAnsi="Cambria Math"/>
                    <w:lang w:val="sl-SI"/>
                  </w:rPr>
                  <m:t>_{y</m:t>
                </m:r>
                <m:r>
                  <m:rPr>
                    <m:sty m:val="p"/>
                  </m:rPr>
                  <w:rPr>
                    <w:rFonts w:ascii="Cambria Math" w:hAnsi="Cambria Math"/>
                    <w:lang w:val="sl-SI"/>
                  </w:rPr>
                  <m:t>∈</m:t>
                </m:r>
                <m:r>
                  <w:rPr>
                    <w:rFonts w:ascii="Cambria Math" w:hAnsi="Cambria Math"/>
                    <w:lang w:val="sl-SI"/>
                  </w:rPr>
                  <m:t>Y}p(x_i,y) log⁡{</m:t>
                </m:r>
                <m:r>
                  <m:rPr>
                    <m:sty m:val="p"/>
                  </m:rPr>
                  <w:rPr>
                    <w:rFonts w:ascii="Cambria Math" w:hAnsi="Cambria Math"/>
                    <w:lang w:val="sl-SI"/>
                  </w:rPr>
                  <m:t>⍁</m:t>
                </m:r>
                <m:r>
                  <w:rPr>
                    <w:rFonts w:ascii="Cambria Math" w:hAnsi="Cambria Math"/>
                    <w:lang w:val="sl-SI"/>
                  </w:rPr>
                  <m:t>{p(x_i,y)}{p(x_i)p(y)</m:t>
                </m:r>
              </m:oMath>
            </m:oMathPara>
          </w:p>
          <w:p w14:paraId="3C405543" w14:textId="30DB86ED" w:rsidR="002A7DF8" w:rsidRDefault="002A7DF8" w:rsidP="002A7DF8">
            <w:pPr>
              <w:rPr>
                <w:lang w:val="sl-SI"/>
              </w:rPr>
            </w:pPr>
            <m:oMathPara>
              <m:oMath>
                <m:r>
                  <w:rPr>
                    <w:rFonts w:ascii="Cambria Math" w:hAnsi="Cambria Math"/>
                    <w:lang w:val="sl-SI"/>
                  </w:rPr>
                  <m:t>}}dy</m:t>
                </m:r>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lastRenderedPageBreak/>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76476937"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5344BA">
        <w:rPr>
          <w:lang w:val="sl-SI"/>
        </w:rPr>
        <w:t>.</w:t>
      </w:r>
    </w:p>
    <w:p w14:paraId="63D88389" w14:textId="59AC2FA3" w:rsidR="00D748FD" w:rsidRPr="00D748FD" w:rsidRDefault="00F44861" w:rsidP="00D748FD">
      <w:pPr>
        <w:rPr>
          <w:lang w:val="sl-SI"/>
        </w:rPr>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4" w:name="_Toc155434870"/>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4"/>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w:t>
      </w:r>
      <w:r w:rsidR="00653A54">
        <w:rPr>
          <w:lang w:val="sl"/>
        </w:rPr>
        <w:lastRenderedPageBreak/>
        <w:t xml:space="preserve">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proofErr w:type="spellEnd"/>
    </w:p>
    <w:p w14:paraId="3737346D" w14:textId="7CD1EAEC" w:rsidR="003D1BF4" w:rsidRPr="003D1BF4" w:rsidRDefault="003D1BF4" w:rsidP="003D1BF4">
      <w:r>
        <w:t>...</w:t>
      </w:r>
    </w:p>
    <w:p w14:paraId="5C3D2297" w14:textId="59086CF1" w:rsidR="00F02E01" w:rsidRDefault="00F02E01" w:rsidP="00F02E01">
      <w:pPr>
        <w:pStyle w:val="Heading1"/>
      </w:pPr>
      <w:bookmarkStart w:id="15" w:name="_Toc155434871"/>
      <w:proofErr w:type="spellStart"/>
      <w:r>
        <w:t>Empirični</w:t>
      </w:r>
      <w:proofErr w:type="spellEnd"/>
      <w:r>
        <w:t xml:space="preserve"> del</w:t>
      </w:r>
      <w:bookmarkEnd w:id="15"/>
    </w:p>
    <w:p w14:paraId="7507C811" w14:textId="2D52E544" w:rsidR="00F02E01" w:rsidRDefault="00E94972" w:rsidP="00F02E01">
      <w:pPr>
        <w:pStyle w:val="Heading2"/>
      </w:pPr>
      <w:bookmarkStart w:id="16" w:name="_Toc155434872"/>
      <w:proofErr w:type="spellStart"/>
      <w:r>
        <w:t>Raziskovalni</w:t>
      </w:r>
      <w:proofErr w:type="spellEnd"/>
      <w:r>
        <w:t xml:space="preserve"> problem, </w:t>
      </w:r>
      <w:proofErr w:type="spellStart"/>
      <w:r>
        <w:t>namen</w:t>
      </w:r>
      <w:proofErr w:type="spellEnd"/>
      <w:r>
        <w:t xml:space="preserve"> in </w:t>
      </w:r>
      <w:proofErr w:type="spellStart"/>
      <w:r>
        <w:t>cilji</w:t>
      </w:r>
      <w:bookmarkEnd w:id="16"/>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lastRenderedPageBreak/>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17" w:name="_Toc155434873"/>
      <w:proofErr w:type="spellStart"/>
      <w:r>
        <w:t>Raziskovalne</w:t>
      </w:r>
      <w:proofErr w:type="spellEnd"/>
      <w:r>
        <w:t xml:space="preserve"> </w:t>
      </w:r>
      <w:proofErr w:type="spellStart"/>
      <w:r>
        <w:t>hipoteze</w:t>
      </w:r>
      <w:bookmarkEnd w:id="17"/>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r>
        <w:lastRenderedPageBreak/>
        <w:t xml:space="preserve">Specifične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18" w:name="_Toc155434874"/>
      <w:proofErr w:type="spellStart"/>
      <w:r>
        <w:t>Metodologija</w:t>
      </w:r>
      <w:bookmarkEnd w:id="18"/>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19" w:name="_Toc155434875"/>
      <w:proofErr w:type="spellStart"/>
      <w:r>
        <w:t>Vzorec</w:t>
      </w:r>
      <w:bookmarkEnd w:id="19"/>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0" w:name="_Toc155434876"/>
      <w:proofErr w:type="spellStart"/>
      <w:r>
        <w:t>Zbiranje</w:t>
      </w:r>
      <w:proofErr w:type="spellEnd"/>
      <w:r>
        <w:t xml:space="preserve"> </w:t>
      </w:r>
      <w:proofErr w:type="spellStart"/>
      <w:r>
        <w:t>podatkov</w:t>
      </w:r>
      <w:bookmarkEnd w:id="20"/>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w:t>
      </w:r>
      <w:r w:rsidRPr="0065197D">
        <w:rPr>
          <w:lang w:val="sl-SI"/>
        </w:rPr>
        <w:lastRenderedPageBreak/>
        <w:t xml:space="preserve">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420DC573"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3D1BF4">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J."}],"issued":{"date-parts":[["1995"]]}}},{"id":"vxE03NIE/wNpNxuov","uris":["http://zotero.org/users/local/1Uxvmohd/items/P48L6IUQ"],"itemData":{"id":138,"type":"article-journal","container-title":"The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1" w:name="_Toc155434877"/>
      <w:proofErr w:type="spellStart"/>
      <w:r>
        <w:t>Obdelava</w:t>
      </w:r>
      <w:proofErr w:type="spellEnd"/>
      <w:r>
        <w:t xml:space="preserve"> </w:t>
      </w:r>
      <w:proofErr w:type="spellStart"/>
      <w:r>
        <w:t>podatkov</w:t>
      </w:r>
      <w:bookmarkEnd w:id="21"/>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lastRenderedPageBreak/>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2" w:name="_Toc155434878"/>
      <w:r>
        <w:rPr>
          <w:lang w:val="sl"/>
        </w:rPr>
        <w:t>Rezultati in interpretacija</w:t>
      </w:r>
      <w:bookmarkEnd w:id="22"/>
    </w:p>
    <w:p w14:paraId="50A1EE22" w14:textId="50245AC6" w:rsidR="00702B52" w:rsidRDefault="00702B52" w:rsidP="00702B52">
      <w:pPr>
        <w:pStyle w:val="Heading3"/>
        <w:rPr>
          <w:lang w:val="sl"/>
        </w:rPr>
      </w:pPr>
      <w:bookmarkStart w:id="23" w:name="_Toc155434879"/>
      <w:r>
        <w:rPr>
          <w:lang w:val="sl"/>
        </w:rPr>
        <w:t>Deskriptivna statistika</w:t>
      </w:r>
      <w:bookmarkEnd w:id="23"/>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lastRenderedPageBreak/>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0"/>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1"/>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2"/>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4" w:name="_Toc155434880"/>
      <w:r>
        <w:rPr>
          <w:lang w:val="sl"/>
        </w:rPr>
        <w:t>Test zanesljivosti</w:t>
      </w:r>
      <w:bookmarkEnd w:id="24"/>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25" w:name="_Toc155434881"/>
      <w:r>
        <w:rPr>
          <w:lang w:val="sl"/>
        </w:rPr>
        <w:t>Test normalnosti</w:t>
      </w:r>
      <w:bookmarkEnd w:id="2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lastRenderedPageBreak/>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26" w:name="_Toc155434882"/>
      <w:r>
        <w:rPr>
          <w:lang w:val="sl"/>
        </w:rPr>
        <w:t xml:space="preserve">Test korelacije </w:t>
      </w:r>
      <w:proofErr w:type="spellStart"/>
      <w:r>
        <w:rPr>
          <w:lang w:val="sl"/>
        </w:rPr>
        <w:t>značilk</w:t>
      </w:r>
      <w:bookmarkEnd w:id="2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27" w:name="_Toc155434883"/>
      <w:r>
        <w:rPr>
          <w:lang w:val="sl"/>
        </w:rPr>
        <w:t xml:space="preserve">Test pomembnosti </w:t>
      </w:r>
      <w:proofErr w:type="spellStart"/>
      <w:r>
        <w:rPr>
          <w:lang w:val="sl"/>
        </w:rPr>
        <w:t>značilk</w:t>
      </w:r>
      <w:bookmarkEnd w:id="27"/>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0"/>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28" w:name="_Toc155434884"/>
      <w:r>
        <w:rPr>
          <w:lang w:val="sl"/>
        </w:rPr>
        <w:t xml:space="preserve">Test </w:t>
      </w:r>
      <w:proofErr w:type="spellStart"/>
      <w:r>
        <w:rPr>
          <w:lang w:val="sl"/>
        </w:rPr>
        <w:t>predikcije</w:t>
      </w:r>
      <w:bookmarkEnd w:id="28"/>
      <w:proofErr w:type="spellEnd"/>
    </w:p>
    <w:p w14:paraId="26DA7D3E" w14:textId="2A6974F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p>
    <w:p w14:paraId="32733499" w14:textId="713CD16C" w:rsidR="00492258" w:rsidRDefault="00492258" w:rsidP="00492258">
      <w:pPr>
        <w:pStyle w:val="Caption"/>
        <w:keepNext/>
      </w:pPr>
      <w:r>
        <w:t xml:space="preserve">Table </w:t>
      </w:r>
      <w:fldSimple w:instr=" SEQ Table \* ARABIC ">
        <w:r w:rsidR="00F125A7">
          <w:rPr>
            <w:noProof/>
          </w:rPr>
          <w:t>1</w:t>
        </w:r>
      </w:fldSimple>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lastRenderedPageBreak/>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1F897E30" w:rsidR="00492258" w:rsidRDefault="00492258" w:rsidP="00492258">
      <w:pPr>
        <w:pStyle w:val="Caption"/>
        <w:keepNext/>
      </w:pPr>
      <w:proofErr w:type="spellStart"/>
      <w:r>
        <w:t>Slika</w:t>
      </w:r>
      <w:proofErr w:type="spellEnd"/>
      <w:r>
        <w:t xml:space="preserve"> </w:t>
      </w:r>
      <w:fldSimple w:instr=" SEQ Table \* ARABIC ">
        <w:r w:rsidR="00F125A7">
          <w:rPr>
            <w:noProof/>
          </w:rPr>
          <w:t>2</w:t>
        </w:r>
      </w:fldSimple>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17E291CB">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lastRenderedPageBreak/>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lastRenderedPageBreak/>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542A18C5"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F125A7">
        <w:rPr>
          <w:i/>
          <w:iCs/>
          <w:noProof/>
        </w:rPr>
        <w:t>3</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lastRenderedPageBreak/>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29" w:name="_Toc155434885"/>
      <w:r>
        <w:rPr>
          <w:lang w:val="sl"/>
        </w:rPr>
        <w:t>Test manjšanja dimenzije prostora oziroma vizualizacija podatkov</w:t>
      </w:r>
      <w:bookmarkEnd w:id="2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4"/>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5"/>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0" w:name="_Toc155434886"/>
      <w:proofErr w:type="spellStart"/>
      <w:r>
        <w:t>Sklepne</w:t>
      </w:r>
      <w:proofErr w:type="spellEnd"/>
      <w:r>
        <w:t xml:space="preserve"> </w:t>
      </w:r>
      <w:proofErr w:type="spellStart"/>
      <w:r>
        <w:t>ugotovitve</w:t>
      </w:r>
      <w:bookmarkEnd w:id="30"/>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1" w:name="_Toc155434887"/>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1"/>
      <w:proofErr w:type="spellEnd"/>
    </w:p>
    <w:p w14:paraId="1EBB9598" w14:textId="77777777" w:rsidR="00257468" w:rsidRDefault="00812CAE" w:rsidP="00257468">
      <w:pPr>
        <w:pStyle w:val="Bibliography"/>
      </w:pPr>
      <w:r>
        <w:fldChar w:fldCharType="begin"/>
      </w:r>
      <w:r w:rsidR="00257468">
        <w:instrText xml:space="preserve"> ADDIN ZOTERO_BIBL {"uncited":[],"omitted":[],"custom":[]} CSL_BIBLIOGRAPHY </w:instrText>
      </w:r>
      <w:r>
        <w:fldChar w:fldCharType="separate"/>
      </w:r>
      <w:r w:rsidR="00257468">
        <w:t xml:space="preserve">Ahmad, A., Zeeshan, F., Marriam, R., Samreen, A., &amp; Ahmed, S. (2021). Does one size fit all? Investigating the effect of group size and gamification on learners’ </w:t>
      </w:r>
      <w:proofErr w:type="spellStart"/>
      <w:r w:rsidR="00257468">
        <w:t>behaviors</w:t>
      </w:r>
      <w:proofErr w:type="spellEnd"/>
      <w:r w:rsidR="00257468">
        <w:t xml:space="preserve"> in higher education. </w:t>
      </w:r>
      <w:r w:rsidR="00257468">
        <w:rPr>
          <w:i/>
          <w:iCs/>
        </w:rPr>
        <w:t>Journal of Computing in Higher Education</w:t>
      </w:r>
      <w:r w:rsidR="00257468">
        <w:t xml:space="preserve">, </w:t>
      </w:r>
      <w:r w:rsidR="00257468">
        <w:rPr>
          <w:i/>
          <w:iCs/>
        </w:rPr>
        <w:t>33</w:t>
      </w:r>
      <w:r w:rsidR="00257468">
        <w:t>(2), 296–327. https://doi.org/10.1007/s12528-020-09266-8</w:t>
      </w:r>
    </w:p>
    <w:p w14:paraId="1D66A669" w14:textId="77777777" w:rsidR="00257468" w:rsidRDefault="00257468" w:rsidP="00257468">
      <w:pPr>
        <w:pStyle w:val="Bibliography"/>
      </w:pPr>
      <w:proofErr w:type="spellStart"/>
      <w:r>
        <w:t>Akben</w:t>
      </w:r>
      <w:proofErr w:type="spellEnd"/>
      <w:r>
        <w:t xml:space="preserve">-Selcuk,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060ADAD9" w14:textId="77777777" w:rsidR="00257468" w:rsidRDefault="00257468" w:rsidP="00257468">
      <w:pPr>
        <w:pStyle w:val="Bibliography"/>
      </w:pPr>
      <w:r>
        <w:t xml:space="preserve">Amara, S., </w:t>
      </w:r>
      <w:proofErr w:type="spellStart"/>
      <w:r>
        <w:t>Bendella</w:t>
      </w:r>
      <w:proofErr w:type="spellEnd"/>
      <w:r>
        <w:t xml:space="preserve">,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697A5BFF" w14:textId="77777777" w:rsidR="00257468" w:rsidRDefault="00257468" w:rsidP="00257468">
      <w:pPr>
        <w:pStyle w:val="Bibliography"/>
      </w:pPr>
      <w:r>
        <w:t xml:space="preserve">Amara, S., Macedo, J., </w:t>
      </w:r>
      <w:proofErr w:type="spellStart"/>
      <w:r>
        <w:t>Bendella</w:t>
      </w:r>
      <w:proofErr w:type="spellEnd"/>
      <w:r>
        <w:t xml:space="preserve">,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16282313" w14:textId="77777777" w:rsidR="00257468" w:rsidRDefault="00257468" w:rsidP="00257468">
      <w:pPr>
        <w:pStyle w:val="Bibliography"/>
      </w:pPr>
      <w:r>
        <w:t xml:space="preserve">Anowar, F., Sadaoui, S., &amp; Selim, B. (2021). Conceptual and empirical comparison of dimensionality reduction algorithms (PCA, KPCA, LDA, MDS, SVD, LLE, ISOMAP, LE, ICA, t-SNE). </w:t>
      </w:r>
      <w:r>
        <w:rPr>
          <w:i/>
          <w:iCs/>
        </w:rPr>
        <w:t>Computer Science Review</w:t>
      </w:r>
      <w:r>
        <w:t xml:space="preserve">, </w:t>
      </w:r>
      <w:r>
        <w:rPr>
          <w:i/>
          <w:iCs/>
        </w:rPr>
        <w:t>40</w:t>
      </w:r>
      <w:r>
        <w:t>, 100378. https://doi.org/10.1016/j.cosrev.2021.100378</w:t>
      </w:r>
    </w:p>
    <w:p w14:paraId="1CD656C9" w14:textId="77777777" w:rsidR="00257468" w:rsidRDefault="00257468" w:rsidP="00257468">
      <w:pPr>
        <w:pStyle w:val="Bibliography"/>
      </w:pPr>
      <w:r>
        <w:t xml:space="preserve">Batton, M. (2010). The effect of cooperative groups on math anxiety. </w:t>
      </w:r>
      <w:r>
        <w:rPr>
          <w:i/>
          <w:iCs/>
        </w:rPr>
        <w:t>Walden Dissertations and Doctoral Studies</w:t>
      </w:r>
      <w:r>
        <w:t>. https://scholarworks.waldenu.edu/dissertations/822</w:t>
      </w:r>
    </w:p>
    <w:p w14:paraId="65CC306A" w14:textId="77777777" w:rsidR="00257468" w:rsidRDefault="00257468" w:rsidP="00257468">
      <w:pPr>
        <w:pStyle w:val="Bibliography"/>
      </w:pPr>
      <w:proofErr w:type="spellStart"/>
      <w:r>
        <w:t>Bibal</w:t>
      </w:r>
      <w:proofErr w:type="spellEnd"/>
      <w:r>
        <w:t xml:space="preserve">, A., </w:t>
      </w:r>
      <w:proofErr w:type="spellStart"/>
      <w:r>
        <w:t>Delchevalerie</w:t>
      </w:r>
      <w:proofErr w:type="spellEnd"/>
      <w:r>
        <w:t xml:space="preserve">, V., &amp; </w:t>
      </w:r>
      <w:proofErr w:type="spellStart"/>
      <w:r>
        <w:t>Frénay</w:t>
      </w:r>
      <w:proofErr w:type="spellEnd"/>
      <w:r>
        <w:t xml:space="preserve">, B. (2023). DT-SNE: T-SNE discrete visualizations as decision tree structures. </w:t>
      </w:r>
      <w:r>
        <w:rPr>
          <w:i/>
          <w:iCs/>
        </w:rPr>
        <w:t>Neurocomputing</w:t>
      </w:r>
      <w:r>
        <w:t xml:space="preserve">, </w:t>
      </w:r>
      <w:r>
        <w:rPr>
          <w:i/>
          <w:iCs/>
        </w:rPr>
        <w:t>529</w:t>
      </w:r>
      <w:r>
        <w:t>, 101–112. https://doi.org/10.1016/j.neucom.2023.01.073</w:t>
      </w:r>
    </w:p>
    <w:p w14:paraId="656A32B7" w14:textId="77777777" w:rsidR="00257468" w:rsidRDefault="00257468" w:rsidP="00257468">
      <w:pPr>
        <w:pStyle w:val="Bibliography"/>
      </w:pPr>
      <w:r>
        <w:lastRenderedPageBreak/>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36287903" w14:textId="77777777" w:rsidR="00257468" w:rsidRDefault="00257468" w:rsidP="00257468">
      <w:pPr>
        <w:pStyle w:val="Bibliography"/>
      </w:pPr>
      <w:r>
        <w:t xml:space="preserve">Bregant, B. (2023). </w:t>
      </w:r>
      <w:r>
        <w:rPr>
          <w:i/>
          <w:iCs/>
        </w:rPr>
        <w:t>Tandem learning: Student dataset</w:t>
      </w:r>
      <w:r>
        <w:t xml:space="preserve"> (1.0) [dataset]. GitHub. https://github.com/borbregant/ai_tandem_learning</w:t>
      </w:r>
    </w:p>
    <w:p w14:paraId="49B73C75" w14:textId="77777777" w:rsidR="00257468" w:rsidRDefault="00257468" w:rsidP="00257468">
      <w:pPr>
        <w:pStyle w:val="Bibliography"/>
      </w:pPr>
      <w:r>
        <w:t xml:space="preserve">Bregant, B., &amp; </w:t>
      </w:r>
      <w:proofErr w:type="spellStart"/>
      <w:r>
        <w:t>Doz</w:t>
      </w:r>
      <w:proofErr w:type="spellEnd"/>
      <w:r>
        <w:t xml:space="preserve">, D. (2024). </w:t>
      </w:r>
      <w:proofErr w:type="spellStart"/>
      <w:r>
        <w:rPr>
          <w:i/>
          <w:iCs/>
        </w:rPr>
        <w:t>Korelacija</w:t>
      </w:r>
      <w:proofErr w:type="spellEnd"/>
      <w:r>
        <w:rPr>
          <w:i/>
          <w:iCs/>
        </w:rPr>
        <w:t xml:space="preserve"> </w:t>
      </w:r>
      <w:proofErr w:type="spellStart"/>
      <w:r>
        <w:rPr>
          <w:i/>
          <w:iCs/>
        </w:rPr>
        <w:t>matematične</w:t>
      </w:r>
      <w:proofErr w:type="spellEnd"/>
      <w:r>
        <w:rPr>
          <w:i/>
          <w:iCs/>
        </w:rPr>
        <w:t xml:space="preserve"> </w:t>
      </w:r>
      <w:proofErr w:type="spellStart"/>
      <w:r>
        <w:rPr>
          <w:i/>
          <w:iCs/>
        </w:rPr>
        <w:t>anksioznosti</w:t>
      </w:r>
      <w:proofErr w:type="spellEnd"/>
      <w:r>
        <w:rPr>
          <w:i/>
          <w:iCs/>
        </w:rPr>
        <w:t xml:space="preserve"> in </w:t>
      </w:r>
      <w:proofErr w:type="spellStart"/>
      <w:r>
        <w:rPr>
          <w:i/>
          <w:iCs/>
        </w:rPr>
        <w:t>matematične</w:t>
      </w:r>
      <w:proofErr w:type="spellEnd"/>
      <w:r>
        <w:rPr>
          <w:i/>
          <w:iCs/>
        </w:rPr>
        <w:t xml:space="preserve"> </w:t>
      </w:r>
      <w:proofErr w:type="spellStart"/>
      <w:r>
        <w:rPr>
          <w:i/>
          <w:iCs/>
        </w:rPr>
        <w:t>motivacije</w:t>
      </w:r>
      <w:proofErr w:type="spellEnd"/>
      <w:r>
        <w:rPr>
          <w:i/>
          <w:iCs/>
        </w:rPr>
        <w:t xml:space="preserve"> </w:t>
      </w:r>
      <w:proofErr w:type="spellStart"/>
      <w:r>
        <w:rPr>
          <w:i/>
          <w:iCs/>
        </w:rPr>
        <w:t>pri</w:t>
      </w:r>
      <w:proofErr w:type="spellEnd"/>
      <w:r>
        <w:rPr>
          <w:i/>
          <w:iCs/>
        </w:rPr>
        <w:t xml:space="preserve"> </w:t>
      </w:r>
      <w:proofErr w:type="spellStart"/>
      <w:r>
        <w:rPr>
          <w:i/>
          <w:iCs/>
        </w:rPr>
        <w:t>pouku</w:t>
      </w:r>
      <w:proofErr w:type="spellEnd"/>
      <w:r>
        <w:rPr>
          <w:i/>
          <w:iCs/>
        </w:rPr>
        <w:t xml:space="preserve"> </w:t>
      </w:r>
      <w:proofErr w:type="spellStart"/>
      <w:r>
        <w:rPr>
          <w:i/>
          <w:iCs/>
        </w:rPr>
        <w:t>matematike</w:t>
      </w:r>
      <w:proofErr w:type="spellEnd"/>
      <w:r>
        <w:rPr>
          <w:i/>
          <w:iCs/>
        </w:rPr>
        <w:t xml:space="preserve"> v </w:t>
      </w:r>
      <w:proofErr w:type="spellStart"/>
      <w:r>
        <w:rPr>
          <w:i/>
          <w:iCs/>
        </w:rPr>
        <w:t>gimnaziji</w:t>
      </w:r>
      <w:proofErr w:type="spellEnd"/>
      <w:r>
        <w:t xml:space="preserve"> [Unpublished manuscript].</w:t>
      </w:r>
    </w:p>
    <w:p w14:paraId="15974294" w14:textId="77777777" w:rsidR="00257468" w:rsidRDefault="00257468" w:rsidP="00257468">
      <w:pPr>
        <w:pStyle w:val="Bibliography"/>
      </w:pPr>
      <w:proofErr w:type="spellStart"/>
      <w:r>
        <w:t>Breiman</w:t>
      </w:r>
      <w:proofErr w:type="spellEnd"/>
      <w:r>
        <w:t xml:space="preserve">, L. (2001). Random Forests. </w:t>
      </w:r>
      <w:r>
        <w:rPr>
          <w:i/>
          <w:iCs/>
        </w:rPr>
        <w:t>Machine Learning</w:t>
      </w:r>
      <w:r>
        <w:t xml:space="preserve">, </w:t>
      </w:r>
      <w:r>
        <w:rPr>
          <w:i/>
          <w:iCs/>
        </w:rPr>
        <w:t>45</w:t>
      </w:r>
      <w:r>
        <w:t>(1), 5–32. https://doi.org/10.1023/A:1010933404324</w:t>
      </w:r>
    </w:p>
    <w:p w14:paraId="66E1D4B8" w14:textId="77777777" w:rsidR="00257468" w:rsidRDefault="00257468" w:rsidP="00257468">
      <w:pPr>
        <w:pStyle w:val="Bibliography"/>
      </w:pPr>
      <w:r>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00AA9673" w14:textId="77777777" w:rsidR="00257468" w:rsidRDefault="00257468" w:rsidP="00257468">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2B5A7A11" w14:textId="77777777" w:rsidR="00257468" w:rsidRDefault="00257468" w:rsidP="00257468">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4909B22C" w14:textId="77777777" w:rsidR="00257468" w:rsidRDefault="00257468" w:rsidP="00257468">
      <w:pPr>
        <w:pStyle w:val="Bibliography"/>
      </w:pPr>
      <w:r>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140518B8" w14:textId="77777777" w:rsidR="00257468" w:rsidRDefault="00257468" w:rsidP="00257468">
      <w:pPr>
        <w:pStyle w:val="Bibliography"/>
      </w:pPr>
      <w:r>
        <w:t xml:space="preserve">Chicco, D., </w:t>
      </w:r>
      <w:proofErr w:type="spellStart"/>
      <w:r>
        <w:t>Tötsch</w:t>
      </w:r>
      <w:proofErr w:type="spellEnd"/>
      <w:r>
        <w:t xml:space="preserve">, N., &amp; Jurman, G. (2021). The Matthews correlation coefficient (MCC) is more reliable than balanced accuracy, bookmaker </w:t>
      </w:r>
      <w:proofErr w:type="spellStart"/>
      <w:r>
        <w:t>informedness</w:t>
      </w:r>
      <w:proofErr w:type="spellEnd"/>
      <w:r>
        <w:t xml:space="preserve">, and markedness in two-class confusion matrix evaluation. </w:t>
      </w:r>
      <w:proofErr w:type="spellStart"/>
      <w:r>
        <w:rPr>
          <w:i/>
          <w:iCs/>
        </w:rPr>
        <w:t>BioData</w:t>
      </w:r>
      <w:proofErr w:type="spellEnd"/>
      <w:r>
        <w:rPr>
          <w:i/>
          <w:iCs/>
        </w:rPr>
        <w:t xml:space="preserve"> Mining</w:t>
      </w:r>
      <w:r>
        <w:t xml:space="preserve">, </w:t>
      </w:r>
      <w:r>
        <w:rPr>
          <w:i/>
          <w:iCs/>
        </w:rPr>
        <w:t>14</w:t>
      </w:r>
      <w:r>
        <w:t>(1), 13. https://doi.org/10.1186/s13040-021-00244-z</w:t>
      </w:r>
    </w:p>
    <w:p w14:paraId="2291F4A8" w14:textId="77777777" w:rsidR="00257468" w:rsidRDefault="00257468" w:rsidP="00257468">
      <w:pPr>
        <w:pStyle w:val="Bibliography"/>
      </w:pPr>
      <w:r>
        <w:lastRenderedPageBreak/>
        <w:t xml:space="preserve">Coan, R. W. (1978). </w:t>
      </w:r>
      <w:r>
        <w:rPr>
          <w:i/>
          <w:iCs/>
        </w:rPr>
        <w:t>The Eighth Mental Measurements Yearbook</w:t>
      </w:r>
      <w:r>
        <w:t xml:space="preserve">, </w:t>
      </w:r>
      <w:r>
        <w:rPr>
          <w:i/>
          <w:iCs/>
        </w:rPr>
        <w:t>1</w:t>
      </w:r>
      <w:r>
        <w:t>, 970–975.</w:t>
      </w:r>
    </w:p>
    <w:p w14:paraId="54639225" w14:textId="77777777" w:rsidR="00257468" w:rsidRDefault="00257468" w:rsidP="00257468">
      <w:pPr>
        <w:pStyle w:val="Bibliography"/>
      </w:pPr>
      <w:r>
        <w:t xml:space="preserve">Copeland, J. (2023). Artificial intelligence. In </w:t>
      </w:r>
      <w:proofErr w:type="spellStart"/>
      <w:r>
        <w:rPr>
          <w:i/>
          <w:iCs/>
        </w:rPr>
        <w:t>Encyclopedia</w:t>
      </w:r>
      <w:proofErr w:type="spellEnd"/>
      <w:r>
        <w:rPr>
          <w:i/>
          <w:iCs/>
        </w:rPr>
        <w:t xml:space="preserve"> Britannica</w:t>
      </w:r>
      <w:r>
        <w:t>. https://www.britannica.com/technology/artificial-intelligence</w:t>
      </w:r>
    </w:p>
    <w:p w14:paraId="0AEA695D" w14:textId="77777777" w:rsidR="00257468" w:rsidRDefault="00257468" w:rsidP="00257468">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5DD8D90B" w14:textId="77777777" w:rsidR="00257468" w:rsidRDefault="00257468" w:rsidP="00257468">
      <w:pPr>
        <w:pStyle w:val="Bibliography"/>
      </w:pPr>
      <w:r>
        <w:t xml:space="preserve">DeVito, A. J. (1985). </w:t>
      </w:r>
      <w:r>
        <w:rPr>
          <w:i/>
          <w:iCs/>
        </w:rPr>
        <w:t>Review of the Myers-Briggs Type Indicator</w:t>
      </w:r>
      <w:r>
        <w:t xml:space="preserve">. </w:t>
      </w:r>
      <w:r>
        <w:rPr>
          <w:i/>
          <w:iCs/>
        </w:rPr>
        <w:t>1</w:t>
      </w:r>
      <w:r>
        <w:t>, 1030–1032.</w:t>
      </w:r>
    </w:p>
    <w:p w14:paraId="630B670A" w14:textId="77777777" w:rsidR="00257468" w:rsidRDefault="00257468" w:rsidP="00257468">
      <w:pPr>
        <w:pStyle w:val="Bibliography"/>
      </w:pPr>
      <w:r>
        <w:t xml:space="preserve">Druckman, D., &amp; Bjork, R. A. (1991). </w:t>
      </w:r>
      <w:r>
        <w:rPr>
          <w:i/>
          <w:iCs/>
        </w:rPr>
        <w:t>In the Mind’s Eye: Enhancing Human Performance</w:t>
      </w:r>
      <w:r>
        <w:t xml:space="preserve"> (p. 1580). National Academies Press. https://doi.org/10.17226/1580</w:t>
      </w:r>
    </w:p>
    <w:p w14:paraId="477CE7FD" w14:textId="77777777" w:rsidR="00257468" w:rsidRDefault="00257468" w:rsidP="00257468">
      <w:pPr>
        <w:pStyle w:val="Bibliography"/>
      </w:pPr>
      <w:r>
        <w:t xml:space="preserve">Farooqi, S. (2021). </w:t>
      </w:r>
      <w:r>
        <w:rPr>
          <w:i/>
          <w:iCs/>
        </w:rPr>
        <w:t>Social Support in the Classroom: Being Sensitive to Introversion and Shyness</w:t>
      </w:r>
      <w:r>
        <w:t xml:space="preserve">. </w:t>
      </w:r>
      <w:r>
        <w:rPr>
          <w:i/>
          <w:iCs/>
        </w:rPr>
        <w:t>11</w:t>
      </w:r>
      <w:r>
        <w:t>, 109–119.</w:t>
      </w:r>
    </w:p>
    <w:p w14:paraId="1DDCAA55" w14:textId="77777777" w:rsidR="00257468" w:rsidRDefault="00257468" w:rsidP="00257468">
      <w:pPr>
        <w:pStyle w:val="Bibliography"/>
      </w:pPr>
      <w:r>
        <w:rPr>
          <w:i/>
          <w:iCs/>
        </w:rPr>
        <w:t>Fastest Myers-Briggs test</w:t>
      </w:r>
      <w:r>
        <w:t>. (n.d.). Retrieved 21 October 2023, from https://dynomight.net/mbti/</w:t>
      </w:r>
    </w:p>
    <w:p w14:paraId="357F350E" w14:textId="77777777" w:rsidR="00257468" w:rsidRDefault="00257468" w:rsidP="00257468">
      <w:pPr>
        <w:pStyle w:val="Bibliography"/>
      </w:pPr>
      <w:r>
        <w:t xml:space="preserve">Fiorella, L., Yoon, S. Y., Atit, K., Power, J. R., Panther, G., Sorby, S., Uttal, D. H., &amp; Veurink, N. (2021). Validation of the Mathematics Motivation Questionnaire (MMQ) for secondary school students. </w:t>
      </w:r>
      <w:r>
        <w:rPr>
          <w:i/>
          <w:iCs/>
        </w:rPr>
        <w:t>International Journal of STEM Education</w:t>
      </w:r>
      <w:r>
        <w:t xml:space="preserve">, </w:t>
      </w:r>
      <w:r>
        <w:rPr>
          <w:i/>
          <w:iCs/>
        </w:rPr>
        <w:t>8</w:t>
      </w:r>
      <w:r>
        <w:t>(1), 52. https://doi.org/10.1186/s40594-021-00307-x</w:t>
      </w:r>
    </w:p>
    <w:p w14:paraId="6C231A13" w14:textId="77777777" w:rsidR="00257468" w:rsidRDefault="00257468" w:rsidP="00257468">
      <w:pPr>
        <w:pStyle w:val="Bibliography"/>
      </w:pPr>
      <w:proofErr w:type="spellStart"/>
      <w:r>
        <w:t>Gnesdilow</w:t>
      </w:r>
      <w:proofErr w:type="spellEnd"/>
      <w:r>
        <w:t xml:space="preserve">, D., Evenstone, A. L., Rutledge, J., Sullivan, S., &amp; Puntambekar, S. (2013). </w:t>
      </w:r>
      <w:r>
        <w:rPr>
          <w:i/>
          <w:iCs/>
        </w:rPr>
        <w:t>Group Work in the Science Classroom: How Gender Composition May Affect Individual Performance</w:t>
      </w:r>
      <w:r>
        <w:t>. 34–37. https://doi.org/10.13140/2.1.1718.5285</w:t>
      </w:r>
    </w:p>
    <w:p w14:paraId="19AC2964" w14:textId="77777777" w:rsidR="00257468" w:rsidRDefault="00257468" w:rsidP="00257468">
      <w:pPr>
        <w:pStyle w:val="Bibliography"/>
      </w:pPr>
      <w:proofErr w:type="spellStart"/>
      <w:r>
        <w:t>Grandini</w:t>
      </w:r>
      <w:proofErr w:type="spellEnd"/>
      <w:r>
        <w:t xml:space="preserve">, M., Bagli, E., &amp; </w:t>
      </w:r>
      <w:proofErr w:type="spellStart"/>
      <w:r>
        <w:t>Visani</w:t>
      </w:r>
      <w:proofErr w:type="spellEnd"/>
      <w:r>
        <w:t xml:space="preserve">, G. (2020). </w:t>
      </w:r>
      <w:r>
        <w:rPr>
          <w:i/>
          <w:iCs/>
        </w:rPr>
        <w:t>Metrics for Multi-Class Classification: An Overview</w:t>
      </w:r>
      <w:r>
        <w:t>. https://doi.org/10.48550/ARXIV.2008.05756</w:t>
      </w:r>
    </w:p>
    <w:p w14:paraId="7CBC96C0" w14:textId="77777777" w:rsidR="00257468" w:rsidRDefault="00257468" w:rsidP="00257468">
      <w:pPr>
        <w:pStyle w:val="Bibliography"/>
      </w:pPr>
      <w:r>
        <w:lastRenderedPageBreak/>
        <w:t xml:space="preserve">Guyon, I., &amp; </w:t>
      </w:r>
      <w:proofErr w:type="spellStart"/>
      <w:r>
        <w:t>Elisseeff</w:t>
      </w:r>
      <w:proofErr w:type="spellEnd"/>
      <w:r>
        <w:t xml:space="preserve">, A. (2003). An introduction to variable and feature selection. </w:t>
      </w:r>
      <w:r>
        <w:rPr>
          <w:i/>
          <w:iCs/>
        </w:rPr>
        <w:t>The Journal of Machine Learning Research</w:t>
      </w:r>
      <w:r>
        <w:t xml:space="preserve">, </w:t>
      </w:r>
      <w:r>
        <w:rPr>
          <w:i/>
          <w:iCs/>
        </w:rPr>
        <w:t>3</w:t>
      </w:r>
      <w:r>
        <w:t>(null), 1157–1182.</w:t>
      </w:r>
    </w:p>
    <w:p w14:paraId="69F03125" w14:textId="77777777" w:rsidR="00257468" w:rsidRDefault="00257468" w:rsidP="00257468">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3E9A39C6" w14:textId="77777777" w:rsidR="00257468" w:rsidRDefault="00257468" w:rsidP="00257468">
      <w:pPr>
        <w:pStyle w:val="Bibliography"/>
      </w:pPr>
      <w:r>
        <w:t xml:space="preserve">Hernandez, H. (2021). </w:t>
      </w:r>
      <w:r>
        <w:rPr>
          <w:i/>
          <w:iCs/>
        </w:rPr>
        <w:t>Testing for Normality: What is the Best Method?</w:t>
      </w:r>
      <w:r>
        <w:t xml:space="preserve"> https://doi.org/10.13140/RG.2.2.13926.14406</w:t>
      </w:r>
    </w:p>
    <w:p w14:paraId="3DA738E5" w14:textId="77777777" w:rsidR="00257468" w:rsidRDefault="00257468" w:rsidP="00257468">
      <w:pPr>
        <w:pStyle w:val="Bibliography"/>
      </w:pPr>
      <w:r>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533E8C78" w14:textId="77777777" w:rsidR="00257468" w:rsidRDefault="00257468" w:rsidP="00257468">
      <w:pPr>
        <w:pStyle w:val="Bibliography"/>
      </w:pPr>
      <w:r>
        <w:t xml:space="preserve">Hosmer, D. W., </w:t>
      </w:r>
      <w:proofErr w:type="spellStart"/>
      <w:r>
        <w:t>Lemeshow</w:t>
      </w:r>
      <w:proofErr w:type="spellEnd"/>
      <w:r>
        <w:t xml:space="preserve">, S., &amp; Sturdivant, R. X. (2013). </w:t>
      </w:r>
      <w:r>
        <w:rPr>
          <w:i/>
          <w:iCs/>
        </w:rPr>
        <w:t>Applied Logistic Regression</w:t>
      </w:r>
      <w:r>
        <w:t>. John Wiley &amp; Sons.</w:t>
      </w:r>
    </w:p>
    <w:p w14:paraId="219FCB49" w14:textId="77777777" w:rsidR="00257468" w:rsidRDefault="00257468" w:rsidP="00257468">
      <w:pPr>
        <w:pStyle w:val="Bibliography"/>
      </w:pPr>
      <w:r>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0A467462" w14:textId="77777777" w:rsidR="00257468" w:rsidRDefault="00257468" w:rsidP="00257468">
      <w:pPr>
        <w:pStyle w:val="Bibliography"/>
      </w:pPr>
      <w:r>
        <w:t xml:space="preserve">Järvelä, S., Volet, S., &amp; </w:t>
      </w:r>
      <w:proofErr w:type="spellStart"/>
      <w:r>
        <w:t>Järvenoja</w:t>
      </w:r>
      <w:proofErr w:type="spellEnd"/>
      <w:r>
        <w:t>, H. (2010). Research on Motivation in Collaborative Learning: Moving Beyond the Cognitive–</w:t>
      </w:r>
      <w:proofErr w:type="spellStart"/>
      <w:r>
        <w:t>Situative</w:t>
      </w:r>
      <w:proofErr w:type="spellEnd"/>
      <w:r>
        <w:t xml:space="preserve"> Divide and Combining Individual and Social Processes. </w:t>
      </w:r>
      <w:r>
        <w:rPr>
          <w:i/>
          <w:iCs/>
        </w:rPr>
        <w:t>Educational Psychologist</w:t>
      </w:r>
      <w:r>
        <w:t xml:space="preserve">, </w:t>
      </w:r>
      <w:r>
        <w:rPr>
          <w:i/>
          <w:iCs/>
        </w:rPr>
        <w:t>45</w:t>
      </w:r>
      <w:r>
        <w:t>(1), 15–27. https://doi.org/10.1080/00461520903433539</w:t>
      </w:r>
    </w:p>
    <w:p w14:paraId="4BEB844E" w14:textId="77777777" w:rsidR="00257468" w:rsidRDefault="00257468" w:rsidP="00257468">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253F80B9" w14:textId="77777777" w:rsidR="00257468" w:rsidRDefault="00257468" w:rsidP="00257468">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103A11A0" w14:textId="77777777" w:rsidR="00257468" w:rsidRDefault="00257468" w:rsidP="00257468">
      <w:pPr>
        <w:pStyle w:val="Bibliography"/>
      </w:pPr>
      <w:proofErr w:type="spellStart"/>
      <w:r>
        <w:lastRenderedPageBreak/>
        <w:t>Klados</w:t>
      </w:r>
      <w:proofErr w:type="spellEnd"/>
      <w:r>
        <w:t xml:space="preserve">, M., Paraskevopoulos, E., </w:t>
      </w:r>
      <w:proofErr w:type="spellStart"/>
      <w:r>
        <w:t>Pandria</w:t>
      </w:r>
      <w:proofErr w:type="spellEnd"/>
      <w:r>
        <w:t xml:space="preserve">, N., &amp; </w:t>
      </w:r>
      <w:proofErr w:type="spellStart"/>
      <w:r>
        <w:t>Bamidis</w:t>
      </w:r>
      <w:proofErr w:type="spellEnd"/>
      <w:r>
        <w:t xml:space="preserve">,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1EC2E77E" w14:textId="77777777" w:rsidR="00257468" w:rsidRDefault="00257468" w:rsidP="00257468">
      <w:pPr>
        <w:pStyle w:val="Bibliography"/>
      </w:pPr>
      <w:proofErr w:type="spellStart"/>
      <w:r>
        <w:t>Kohavi</w:t>
      </w:r>
      <w:proofErr w:type="spellEnd"/>
      <w:r>
        <w:t xml:space="preserve">, R., &amp; John, G. H. (1997). Wrappers for feature subset selection. </w:t>
      </w:r>
      <w:r>
        <w:rPr>
          <w:i/>
          <w:iCs/>
        </w:rPr>
        <w:t>Artificial Intelligence</w:t>
      </w:r>
      <w:r>
        <w:t xml:space="preserve">, </w:t>
      </w:r>
      <w:r>
        <w:rPr>
          <w:i/>
          <w:iCs/>
        </w:rPr>
        <w:t>97</w:t>
      </w:r>
      <w:r>
        <w:t>(1–2), 273–324. https://doi.org/10.1016/S0004-3702(97)00043-X</w:t>
      </w:r>
    </w:p>
    <w:p w14:paraId="36378160" w14:textId="77777777" w:rsidR="00257468" w:rsidRDefault="00257468" w:rsidP="00257468">
      <w:pPr>
        <w:pStyle w:val="Bibliography"/>
      </w:pPr>
      <w:proofErr w:type="spellStart"/>
      <w:r>
        <w:t>Kurniawati</w:t>
      </w:r>
      <w:proofErr w:type="spellEnd"/>
      <w:r>
        <w:t xml:space="preserve">, A. D., </w:t>
      </w:r>
      <w:proofErr w:type="spellStart"/>
      <w:r>
        <w:t>Genarsih</w:t>
      </w:r>
      <w:proofErr w:type="spellEnd"/>
      <w:r>
        <w:t xml:space="preserve">, T., &amp; </w:t>
      </w:r>
      <w:proofErr w:type="spellStart"/>
      <w:r>
        <w:t>Nurhidayati</w:t>
      </w:r>
      <w:proofErr w:type="spellEnd"/>
      <w:r>
        <w:t xml:space="preserve">, M. (2023). Motivation to Learn Mathematics on Different Personality Types. </w:t>
      </w:r>
      <w:proofErr w:type="spellStart"/>
      <w:r>
        <w:rPr>
          <w:i/>
          <w:iCs/>
        </w:rPr>
        <w:t>Sainstek</w:t>
      </w:r>
      <w:proofErr w:type="spellEnd"/>
      <w:r>
        <w:rPr>
          <w:i/>
          <w:iCs/>
        </w:rPr>
        <w:t xml:space="preserve"> : </w:t>
      </w:r>
      <w:proofErr w:type="spellStart"/>
      <w:r>
        <w:rPr>
          <w:i/>
          <w:iCs/>
        </w:rPr>
        <w:t>Jurnal</w:t>
      </w:r>
      <w:proofErr w:type="spellEnd"/>
      <w:r>
        <w:rPr>
          <w:i/>
          <w:iCs/>
        </w:rPr>
        <w:t xml:space="preserve"> Sains Dan </w:t>
      </w:r>
      <w:proofErr w:type="spellStart"/>
      <w:r>
        <w:rPr>
          <w:i/>
          <w:iCs/>
        </w:rPr>
        <w:t>Teknologi</w:t>
      </w:r>
      <w:proofErr w:type="spellEnd"/>
      <w:r>
        <w:t xml:space="preserve">, </w:t>
      </w:r>
      <w:r>
        <w:rPr>
          <w:i/>
          <w:iCs/>
        </w:rPr>
        <w:t>15</w:t>
      </w:r>
      <w:r>
        <w:t>(1), 36. https://doi.org/10.31958/js.v15i1.8622</w:t>
      </w:r>
    </w:p>
    <w:p w14:paraId="0A6B06FC" w14:textId="77777777" w:rsidR="00257468" w:rsidRDefault="00257468" w:rsidP="00257468">
      <w:pPr>
        <w:pStyle w:val="Bibliography"/>
      </w:pPr>
      <w:r>
        <w:t xml:space="preserve">Lal, T. N., Chapelle, O., Weston, J., &amp; </w:t>
      </w:r>
      <w:proofErr w:type="spellStart"/>
      <w:r>
        <w:t>Elisseeff</w:t>
      </w:r>
      <w:proofErr w:type="spellEnd"/>
      <w:r>
        <w:t xml:space="preserve">, A. (2006). Embedded Methods. In I. Guyon, M. </w:t>
      </w:r>
      <w:proofErr w:type="spellStart"/>
      <w:r>
        <w:t>Nikravesh</w:t>
      </w:r>
      <w:proofErr w:type="spellEnd"/>
      <w:r>
        <w:t xml:space="preserve">, S. Gunn, &amp; L. A. Zadeh (Eds.), </w:t>
      </w:r>
      <w:r>
        <w:rPr>
          <w:i/>
          <w:iCs/>
        </w:rPr>
        <w:t>Feature Extraction: Foundations and Applications</w:t>
      </w:r>
      <w:r>
        <w:t xml:space="preserve"> (pp. 137–165). Springer. https://doi.org/10.1007/978-3-540-35488-8_6</w:t>
      </w:r>
    </w:p>
    <w:p w14:paraId="46F7B37C" w14:textId="77777777" w:rsidR="00257468" w:rsidRDefault="00257468" w:rsidP="00257468">
      <w:pPr>
        <w:pStyle w:val="Bibliography"/>
      </w:pPr>
      <w:r>
        <w:t xml:space="preserve">Li, Q., Cho, H., </w:t>
      </w:r>
      <w:proofErr w:type="spellStart"/>
      <w:r>
        <w:t>Cosso</w:t>
      </w:r>
      <w:proofErr w:type="spellEnd"/>
      <w:r>
        <w:t xml:space="preserve">,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27AD6FE5" w14:textId="77777777" w:rsidR="00257468" w:rsidRDefault="00257468" w:rsidP="00257468">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43AA617C" w14:textId="77777777" w:rsidR="00257468" w:rsidRDefault="00257468" w:rsidP="00257468">
      <w:pPr>
        <w:pStyle w:val="Bibliography"/>
      </w:pPr>
      <w:r>
        <w:t xml:space="preserve">Magnusson, L. O., &amp; Bäckman, 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7A6A9BD9" w14:textId="77777777" w:rsidR="00257468" w:rsidRDefault="00257468" w:rsidP="00257468">
      <w:pPr>
        <w:pStyle w:val="Bibliography"/>
      </w:pPr>
      <w:r>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66E9D0CF" w14:textId="77777777" w:rsidR="00257468" w:rsidRDefault="00257468" w:rsidP="00257468">
      <w:pPr>
        <w:pStyle w:val="Bibliography"/>
      </w:pPr>
      <w:r>
        <w:t xml:space="preserve">McCaslin, W. J., &amp; Lowman, J. (1985). Mastering the Techniques of Teaching. </w:t>
      </w:r>
      <w:r>
        <w:rPr>
          <w:i/>
          <w:iCs/>
        </w:rPr>
        <w:t>Teaching Sociology</w:t>
      </w:r>
      <w:r>
        <w:t xml:space="preserve">, </w:t>
      </w:r>
      <w:r>
        <w:rPr>
          <w:i/>
          <w:iCs/>
        </w:rPr>
        <w:t>12</w:t>
      </w:r>
      <w:r>
        <w:t>(4), 494. https://doi.org/10.2307/1318070</w:t>
      </w:r>
    </w:p>
    <w:p w14:paraId="32FC9481" w14:textId="77777777" w:rsidR="00257468" w:rsidRDefault="00257468" w:rsidP="00257468">
      <w:pPr>
        <w:pStyle w:val="Bibliography"/>
      </w:pPr>
      <w:r>
        <w:lastRenderedPageBreak/>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1ED9E3A5" w14:textId="77777777" w:rsidR="00257468" w:rsidRDefault="00257468" w:rsidP="00257468">
      <w:pPr>
        <w:pStyle w:val="Bibliography"/>
      </w:pPr>
      <w:r>
        <w:rPr>
          <w:i/>
          <w:iCs/>
        </w:rPr>
        <w:t>Myers-Briggs/Jung Test: Open Extended Jungian Type Scales</w:t>
      </w:r>
      <w:r>
        <w:t>. (n.d.). Retrieved 21 October 2023, from https://openpsychometrics.org/tests/OEJTS/</w:t>
      </w:r>
    </w:p>
    <w:p w14:paraId="27FEEF0F" w14:textId="77777777" w:rsidR="00257468" w:rsidRDefault="00257468" w:rsidP="00257468">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7A25DC2D" w14:textId="77777777" w:rsidR="00257468" w:rsidRDefault="00257468" w:rsidP="00257468">
      <w:pPr>
        <w:pStyle w:val="Bibliography"/>
      </w:pPr>
      <w:proofErr w:type="spellStart"/>
      <w:r>
        <w:t>Peklaj</w:t>
      </w:r>
      <w:proofErr w:type="spellEnd"/>
      <w:r>
        <w:t xml:space="preserve">, C., </w:t>
      </w:r>
      <w:proofErr w:type="spellStart"/>
      <w:r>
        <w:t>Podlesek</w:t>
      </w:r>
      <w:proofErr w:type="spellEnd"/>
      <w:r>
        <w:t xml:space="preserve">, A., &amp; </w:t>
      </w:r>
      <w:proofErr w:type="spellStart"/>
      <w:r>
        <w:t>Pečjak</w:t>
      </w:r>
      <w:proofErr w:type="spellEnd"/>
      <w:r>
        <w:t xml:space="preserve">, S. (2015). Gender, previous knowledge, personality traits and subject-specific motivation as predictors of students’ math grade in upper-secondary school. </w:t>
      </w:r>
      <w:r>
        <w:rPr>
          <w:i/>
          <w:iCs/>
        </w:rPr>
        <w:t>European Journal of Psychology of Education</w:t>
      </w:r>
      <w:r>
        <w:t xml:space="preserve">, </w:t>
      </w:r>
      <w:r>
        <w:rPr>
          <w:i/>
          <w:iCs/>
        </w:rPr>
        <w:t>30</w:t>
      </w:r>
      <w:r>
        <w:t>(3), 313–330. https://doi.org/10.1007/s10212-014-0239-0</w:t>
      </w:r>
    </w:p>
    <w:p w14:paraId="197CA05D" w14:textId="77777777" w:rsidR="00257468" w:rsidRDefault="00257468" w:rsidP="00257468">
      <w:pPr>
        <w:pStyle w:val="Bibliography"/>
      </w:pPr>
      <w:proofErr w:type="spellStart"/>
      <w:r>
        <w:rPr>
          <w:i/>
          <w:iCs/>
        </w:rPr>
        <w:t>PsyToolkit</w:t>
      </w:r>
      <w:proofErr w:type="spellEnd"/>
      <w:r>
        <w:t>. (n.d.). Retrieved 4 November 2023, from https://www.psytoolkit.org/index.html</w:t>
      </w:r>
    </w:p>
    <w:p w14:paraId="5D20C68E" w14:textId="77777777" w:rsidR="00257468" w:rsidRDefault="00257468" w:rsidP="00257468">
      <w:pPr>
        <w:pStyle w:val="Bibliography"/>
      </w:pPr>
      <w:proofErr w:type="spellStart"/>
      <w:r>
        <w:t>Puklek</w:t>
      </w:r>
      <w:proofErr w:type="spellEnd"/>
      <w:r>
        <w:t xml:space="preserve">, M. (2001). </w:t>
      </w:r>
      <w:proofErr w:type="spellStart"/>
      <w:r>
        <w:t>Skupinsko</w:t>
      </w:r>
      <w:proofErr w:type="spellEnd"/>
      <w:r>
        <w:t xml:space="preserve"> </w:t>
      </w:r>
      <w:proofErr w:type="spellStart"/>
      <w:r>
        <w:t>delo</w:t>
      </w:r>
      <w:proofErr w:type="spellEnd"/>
      <w:r>
        <w:t xml:space="preserve">: Kako ga </w:t>
      </w:r>
      <w:proofErr w:type="spellStart"/>
      <w:r>
        <w:t>oceniti</w:t>
      </w:r>
      <w:proofErr w:type="spellEnd"/>
      <w:r>
        <w:t xml:space="preserve">? </w:t>
      </w:r>
      <w:proofErr w:type="spellStart"/>
      <w:r>
        <w:rPr>
          <w:i/>
          <w:iCs/>
        </w:rPr>
        <w:t>Didakta</w:t>
      </w:r>
      <w:proofErr w:type="spellEnd"/>
      <w:r>
        <w:t xml:space="preserve">, </w:t>
      </w:r>
      <w:r>
        <w:rPr>
          <w:i/>
          <w:iCs/>
        </w:rPr>
        <w:t>11</w:t>
      </w:r>
      <w:r>
        <w:t>(60/61), 47–51.</w:t>
      </w:r>
    </w:p>
    <w:p w14:paraId="4D6E2D52" w14:textId="77777777" w:rsidR="00257468" w:rsidRDefault="00257468" w:rsidP="00257468">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16CD86AC" w14:textId="77777777" w:rsidR="00257468" w:rsidRDefault="00257468" w:rsidP="00257468">
      <w:pPr>
        <w:pStyle w:val="Bibliography"/>
      </w:pPr>
      <w:proofErr w:type="spellStart"/>
      <w:r>
        <w:t>Rafiei</w:t>
      </w:r>
      <w:proofErr w:type="spellEnd"/>
      <w:r>
        <w:t xml:space="preserve"> Taba </w:t>
      </w:r>
      <w:proofErr w:type="spellStart"/>
      <w:r>
        <w:t>Zavareh</w:t>
      </w:r>
      <w:proofErr w:type="spellEnd"/>
      <w:r>
        <w:t xml:space="preserve">, S. E., Bagheri, N., &amp; Sabet, M. (2022). Effectiveness of Cooperative Learning on Math Anxiety, Academic Motivation and Academic Buoyancy in High school Students. </w:t>
      </w:r>
      <w:r>
        <w:rPr>
          <w:i/>
          <w:iCs/>
        </w:rPr>
        <w:t>Iranian Evolutionary and Educational Psychology Journal</w:t>
      </w:r>
      <w:r>
        <w:t xml:space="preserve">, </w:t>
      </w:r>
      <w:r>
        <w:rPr>
          <w:i/>
          <w:iCs/>
        </w:rPr>
        <w:t>4</w:t>
      </w:r>
      <w:r>
        <w:t>(3), 410–421. https://doi.org/10.52547/ieepj.4.3.410</w:t>
      </w:r>
    </w:p>
    <w:p w14:paraId="65B42CD4" w14:textId="77777777" w:rsidR="00257468" w:rsidRDefault="00257468" w:rsidP="00257468">
      <w:pPr>
        <w:pStyle w:val="Bibliography"/>
      </w:pPr>
      <w:r>
        <w:t xml:space="preserve">Ramsay, A., Hanlon, D., &amp; Smith, D. (2000). The association between cognitive style and accounting students’ preference for cooperative learning: An empirical investigation. </w:t>
      </w:r>
      <w:r>
        <w:rPr>
          <w:i/>
          <w:iCs/>
        </w:rPr>
        <w:lastRenderedPageBreak/>
        <w:t>Journal of Accounting Education</w:t>
      </w:r>
      <w:r>
        <w:t xml:space="preserve">, </w:t>
      </w:r>
      <w:r>
        <w:rPr>
          <w:i/>
          <w:iCs/>
        </w:rPr>
        <w:t>18</w:t>
      </w:r>
      <w:r>
        <w:t>(3), 215–228. https://doi.org/10.1016/S0748-5751(00)00018-X</w:t>
      </w:r>
    </w:p>
    <w:p w14:paraId="4C28B1A2" w14:textId="77777777" w:rsidR="00257468" w:rsidRDefault="00257468" w:rsidP="00257468">
      <w:pPr>
        <w:pStyle w:val="Bibliography"/>
      </w:pPr>
      <w:r>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50336DEA" w14:textId="77777777" w:rsidR="00257468" w:rsidRDefault="00257468" w:rsidP="00257468">
      <w:pPr>
        <w:pStyle w:val="Bibliography"/>
      </w:pPr>
      <w:r>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600C9095" w14:textId="77777777" w:rsidR="00257468" w:rsidRDefault="00257468" w:rsidP="00257468">
      <w:pPr>
        <w:pStyle w:val="Bibliography"/>
      </w:pPr>
      <w:r>
        <w:t xml:space="preserve">Rovetta, A. (2020). Raiders of the Lost Correlation: A Guide on Using Pearson and Spearman Coefficients to Detect Hidden Correlations in Medical Sciences. </w:t>
      </w:r>
      <w:proofErr w:type="spellStart"/>
      <w:r>
        <w:rPr>
          <w:i/>
          <w:iCs/>
        </w:rPr>
        <w:t>Cureus</w:t>
      </w:r>
      <w:proofErr w:type="spellEnd"/>
      <w:r>
        <w:t xml:space="preserve">, </w:t>
      </w:r>
      <w:r>
        <w:rPr>
          <w:i/>
          <w:iCs/>
        </w:rPr>
        <w:t>12</w:t>
      </w:r>
      <w:r>
        <w:t>(12). https://doi.org/10.7759/cureus.11794</w:t>
      </w:r>
    </w:p>
    <w:p w14:paraId="5D139784" w14:textId="77777777" w:rsidR="00257468" w:rsidRDefault="00257468" w:rsidP="00257468">
      <w:pPr>
        <w:pStyle w:val="Bibliography"/>
      </w:pPr>
      <w:r>
        <w:t xml:space="preserve">Schober, P., Boer, C., &amp; Schwarte, L. A. (2018). Correlation Coefficients: Appropriate Use and Interpretation. </w:t>
      </w:r>
      <w:proofErr w:type="spellStart"/>
      <w:r>
        <w:rPr>
          <w:i/>
          <w:iCs/>
        </w:rPr>
        <w:t>Anesthesia</w:t>
      </w:r>
      <w:proofErr w:type="spellEnd"/>
      <w:r>
        <w:rPr>
          <w:i/>
          <w:iCs/>
        </w:rPr>
        <w:t xml:space="preserve"> &amp; Analgesia</w:t>
      </w:r>
      <w:r>
        <w:t xml:space="preserve">, </w:t>
      </w:r>
      <w:r>
        <w:rPr>
          <w:i/>
          <w:iCs/>
        </w:rPr>
        <w:t>126</w:t>
      </w:r>
      <w:r>
        <w:t>(5), 1763–1768. https://doi.org/10.1213/ANE.0000000000002864</w:t>
      </w:r>
    </w:p>
    <w:p w14:paraId="53A898AA" w14:textId="77777777" w:rsidR="00257468" w:rsidRDefault="00257468" w:rsidP="00257468">
      <w:pPr>
        <w:pStyle w:val="Bibliography"/>
      </w:pPr>
      <w:r>
        <w:t xml:space="preserve">Shalev-Shwartz, S., &amp; Ben-David, S. (2014). </w:t>
      </w:r>
      <w:r>
        <w:rPr>
          <w:i/>
          <w:iCs/>
        </w:rPr>
        <w:t>Understanding machine learning: From theory to algorithms</w:t>
      </w:r>
      <w:r>
        <w:t>. Cambridge university press.</w:t>
      </w:r>
    </w:p>
    <w:p w14:paraId="05F59950" w14:textId="77777777" w:rsidR="00257468" w:rsidRDefault="00257468" w:rsidP="00257468">
      <w:pPr>
        <w:pStyle w:val="Bibliography"/>
      </w:pPr>
      <w:r>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3A074697" w14:textId="77777777" w:rsidR="00257468" w:rsidRDefault="00257468" w:rsidP="00257468">
      <w:pPr>
        <w:pStyle w:val="Bibliography"/>
      </w:pPr>
      <w:r>
        <w:t xml:space="preserve">Smith, A. B., &amp; Irey, R. K. (1974). </w:t>
      </w:r>
      <w:r>
        <w:rPr>
          <w:i/>
          <w:iCs/>
        </w:rPr>
        <w:t>Personality Variables and the Improvement of College Teaching</w:t>
      </w:r>
      <w:r>
        <w:t>. https://eric.ed.gov/?id=ED096313</w:t>
      </w:r>
    </w:p>
    <w:p w14:paraId="442BCEFF" w14:textId="77777777" w:rsidR="00257468" w:rsidRDefault="00257468" w:rsidP="00257468">
      <w:pPr>
        <w:pStyle w:val="Bibliography"/>
      </w:pPr>
      <w:r>
        <w:t xml:space="preserve">Sundre, D., Barry, C., </w:t>
      </w:r>
      <w:proofErr w:type="spellStart"/>
      <w:r>
        <w:t>Gynnild</w:t>
      </w:r>
      <w:proofErr w:type="spellEnd"/>
      <w:r>
        <w:t xml:space="preserve">, V., &amp; Tangen </w:t>
      </w:r>
      <w:proofErr w:type="spellStart"/>
      <w:r>
        <w:t>Ostgard</w:t>
      </w:r>
      <w:proofErr w:type="spellEnd"/>
      <w:r>
        <w:t xml:space="preserve">, E. (2012). Motivation for Achievement and Attitudes toward Mathematics Instruction in a Required Calculus Course at the </w:t>
      </w:r>
      <w:r>
        <w:lastRenderedPageBreak/>
        <w:t xml:space="preserve">Norwegian University of Science and Technology. </w:t>
      </w:r>
      <w:r>
        <w:rPr>
          <w:i/>
          <w:iCs/>
        </w:rPr>
        <w:t>Numeracy</w:t>
      </w:r>
      <w:r>
        <w:t xml:space="preserve">, </w:t>
      </w:r>
      <w:r>
        <w:rPr>
          <w:i/>
          <w:iCs/>
        </w:rPr>
        <w:t>5</w:t>
      </w:r>
      <w:r>
        <w:t>(1). https://doi.org/10.5038/1936-4660.5.1.4</w:t>
      </w:r>
    </w:p>
    <w:p w14:paraId="5FB0D2B1" w14:textId="77777777" w:rsidR="00257468" w:rsidRDefault="00257468" w:rsidP="00257468">
      <w:pPr>
        <w:pStyle w:val="Bibliography"/>
      </w:pPr>
      <w:proofErr w:type="spellStart"/>
      <w:r>
        <w:t>Tavazzi</w:t>
      </w:r>
      <w:proofErr w:type="spellEnd"/>
      <w:r>
        <w:t xml:space="preserve">, E., </w:t>
      </w:r>
      <w:proofErr w:type="spellStart"/>
      <w:r>
        <w:t>Daberdaku</w:t>
      </w:r>
      <w:proofErr w:type="spellEnd"/>
      <w:r>
        <w:t xml:space="preserve">, S., Vasta, R., Calvo, A., </w:t>
      </w:r>
      <w:proofErr w:type="spellStart"/>
      <w:r>
        <w:t>Chiò</w:t>
      </w:r>
      <w:proofErr w:type="spellEnd"/>
      <w:r>
        <w:t xml:space="preserve">,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1D8FCA23" w14:textId="77777777" w:rsidR="00257468" w:rsidRDefault="00257468" w:rsidP="00257468">
      <w:pPr>
        <w:pStyle w:val="Bibliography"/>
      </w:pPr>
      <w:r>
        <w:t xml:space="preserve">Tella, A. (2007). The Impact of Motivation on Student’s Academic </w:t>
      </w:r>
      <w:proofErr w:type="spellStart"/>
      <w:r>
        <w:t>Achievementand</w:t>
      </w:r>
      <w:proofErr w:type="spellEnd"/>
      <w:r>
        <w:t xml:space="preserve"> Learning Outcomes in Mathematics among Secondary School Students in Nigeria. </w:t>
      </w:r>
      <w:r>
        <w:rPr>
          <w:i/>
          <w:iCs/>
        </w:rPr>
        <w:t>EURASIA Journal of Mathematics, Science and Technology Education</w:t>
      </w:r>
      <w:r>
        <w:t xml:space="preserve">, </w:t>
      </w:r>
      <w:r>
        <w:rPr>
          <w:i/>
          <w:iCs/>
        </w:rPr>
        <w:t>3</w:t>
      </w:r>
      <w:r>
        <w:t>(2). https://doi.org/10.12973/ejmste/75390</w:t>
      </w:r>
    </w:p>
    <w:p w14:paraId="304A6187" w14:textId="77777777" w:rsidR="00257468" w:rsidRDefault="00257468" w:rsidP="00257468">
      <w:pPr>
        <w:pStyle w:val="Bibliography"/>
      </w:pPr>
      <w:proofErr w:type="spellStart"/>
      <w:r>
        <w:t>Vallée</w:t>
      </w:r>
      <w:proofErr w:type="spellEnd"/>
      <w:r>
        <w:t xml:space="preserve">-Tourangeau, F., Sirota, M., &amp; </w:t>
      </w:r>
      <w:proofErr w:type="spellStart"/>
      <w:r>
        <w:t>Villejoubert</w:t>
      </w:r>
      <w:proofErr w:type="spellEnd"/>
      <w:r>
        <w:t xml:space="preserve">, G. (2013). Reducing The Impact of Math Anxiety on Mental Arithmetic: The Importance of Distributed Cognition. </w:t>
      </w:r>
      <w:r>
        <w:rPr>
          <w:i/>
          <w:iCs/>
        </w:rPr>
        <w:t>Cognitive Science</w:t>
      </w:r>
      <w:r>
        <w:t xml:space="preserve">, </w:t>
      </w:r>
      <w:r>
        <w:rPr>
          <w:i/>
          <w:iCs/>
        </w:rPr>
        <w:t>35</w:t>
      </w:r>
      <w:r>
        <w:t>. https://consensus.app/papers/reducing-impact-math-anxiety-mental-arithmetic-vall%C3%A9etourangeau/a1049a1c0af255c7a9d4f20dc1b547e2/</w:t>
      </w:r>
    </w:p>
    <w:p w14:paraId="308C5674" w14:textId="77777777" w:rsidR="00257468" w:rsidRDefault="00257468" w:rsidP="00257468">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12DD74E3" w14:textId="77777777" w:rsidR="00257468" w:rsidRDefault="00257468" w:rsidP="00257468">
      <w:pPr>
        <w:pStyle w:val="Bibliography"/>
      </w:pPr>
      <w:r>
        <w:t xml:space="preserve">van der </w:t>
      </w:r>
      <w:proofErr w:type="spellStart"/>
      <w:r>
        <w:t>Maaten</w:t>
      </w:r>
      <w:proofErr w:type="spellEnd"/>
      <w:r>
        <w:t xml:space="preserve">, L. J. P., &amp; Hinton, G. E. (2008). Visualizing High-Dimensional Data Using t-SNE. </w:t>
      </w:r>
      <w:r>
        <w:rPr>
          <w:i/>
          <w:iCs/>
        </w:rPr>
        <w:t>Journal of Machine Learning Research</w:t>
      </w:r>
      <w:r>
        <w:t xml:space="preserve">, </w:t>
      </w:r>
      <w:r>
        <w:rPr>
          <w:i/>
          <w:iCs/>
        </w:rPr>
        <w:t>9</w:t>
      </w:r>
      <w:r>
        <w:t>(</w:t>
      </w:r>
      <w:proofErr w:type="spellStart"/>
      <w:r>
        <w:t>nov</w:t>
      </w:r>
      <w:proofErr w:type="spellEnd"/>
      <w:r>
        <w:t>), 2579–2605.</w:t>
      </w:r>
    </w:p>
    <w:p w14:paraId="54D9ECA6" w14:textId="77777777" w:rsidR="00257468" w:rsidRDefault="00257468" w:rsidP="00257468">
      <w:pPr>
        <w:pStyle w:val="Bibliography"/>
      </w:pPr>
      <w:r>
        <w:t xml:space="preserve">Van </w:t>
      </w:r>
      <w:proofErr w:type="spellStart"/>
      <w:r>
        <w:t>Diggele</w:t>
      </w:r>
      <w:proofErr w:type="spellEnd"/>
      <w:r>
        <w:t xml:space="preserve">, C., Burgess, A., &amp; Mellis, C. (2020). Planning, </w:t>
      </w:r>
      <w:proofErr w:type="gramStart"/>
      <w:r>
        <w:t>preparing</w:t>
      </w:r>
      <w:proofErr w:type="gramEnd"/>
      <w:r>
        <w:t xml:space="preserve"> and structuring a small group teaching session. </w:t>
      </w:r>
      <w:r>
        <w:rPr>
          <w:i/>
          <w:iCs/>
        </w:rPr>
        <w:t>BMC Medical Education</w:t>
      </w:r>
      <w:r>
        <w:t xml:space="preserve">, </w:t>
      </w:r>
      <w:r>
        <w:rPr>
          <w:i/>
          <w:iCs/>
        </w:rPr>
        <w:t>20</w:t>
      </w:r>
      <w:r>
        <w:t>(S2), 462. https://doi.org/10.1186/s12909-020-02281-4</w:t>
      </w:r>
    </w:p>
    <w:p w14:paraId="47588162" w14:textId="77777777" w:rsidR="00257468" w:rsidRDefault="00257468" w:rsidP="00257468">
      <w:pPr>
        <w:pStyle w:val="Bibliography"/>
      </w:pPr>
      <w:proofErr w:type="spellStart"/>
      <w:r>
        <w:lastRenderedPageBreak/>
        <w:t>Varoquaux</w:t>
      </w:r>
      <w:proofErr w:type="spellEnd"/>
      <w:r>
        <w:t xml:space="preserve">, G., &amp; </w:t>
      </w:r>
      <w:proofErr w:type="spellStart"/>
      <w:r>
        <w:t>Colliot</w:t>
      </w:r>
      <w:proofErr w:type="spellEnd"/>
      <w:r>
        <w:t xml:space="preserve">, O. (2023). Evaluating Machine Learning Models and Their Diagnostic Value. In O. </w:t>
      </w:r>
      <w:proofErr w:type="spellStart"/>
      <w:r>
        <w:t>Colliot</w:t>
      </w:r>
      <w:proofErr w:type="spellEnd"/>
      <w:r>
        <w:t xml:space="preserve"> (Ed.), </w:t>
      </w:r>
      <w:r>
        <w:rPr>
          <w:i/>
          <w:iCs/>
        </w:rPr>
        <w:t>Machine Learning for Brain Disorders</w:t>
      </w:r>
      <w:r>
        <w:t xml:space="preserve"> (Vol. 197, pp. 601–630). Springer US. https://doi.org/10.1007/978-1-0716-3195-9_20</w:t>
      </w:r>
    </w:p>
    <w:p w14:paraId="296867B7" w14:textId="77777777" w:rsidR="00257468" w:rsidRDefault="00257468" w:rsidP="00257468">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255FAC87" w14:textId="77777777" w:rsidR="00257468" w:rsidRDefault="00257468" w:rsidP="00257468">
      <w:pPr>
        <w:pStyle w:val="Bibliography"/>
      </w:pPr>
      <w:r>
        <w:t xml:space="preserve">Vishwanathan, S. V. N., &amp; Smola, A. (2008). </w:t>
      </w:r>
      <w:r>
        <w:rPr>
          <w:i/>
          <w:iCs/>
        </w:rPr>
        <w:t>Introduction to Machine Learning</w:t>
      </w:r>
      <w:r>
        <w:t>. Cambridge University Press. https://alex.smola.org/drafts/thebook.pdf</w:t>
      </w:r>
    </w:p>
    <w:p w14:paraId="626A70BC" w14:textId="77777777" w:rsidR="00257468" w:rsidRDefault="00257468" w:rsidP="00257468">
      <w:pPr>
        <w:pStyle w:val="Bibliography"/>
      </w:pPr>
      <w:r>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2873D742" w14:textId="77777777" w:rsidR="00257468" w:rsidRDefault="00257468" w:rsidP="00257468">
      <w:pPr>
        <w:pStyle w:val="Bibliography"/>
      </w:pPr>
      <w:r>
        <w:t xml:space="preserve">Wahyu Ariani, D. (2013). Personality and Learning Motivation. </w:t>
      </w:r>
      <w:r>
        <w:rPr>
          <w:i/>
          <w:iCs/>
        </w:rPr>
        <w:t>European Journal of Business and Management</w:t>
      </w:r>
      <w:r>
        <w:t xml:space="preserve">, </w:t>
      </w:r>
      <w:r>
        <w:rPr>
          <w:i/>
          <w:iCs/>
        </w:rPr>
        <w:t>5</w:t>
      </w:r>
      <w:r>
        <w:t>.</w:t>
      </w:r>
    </w:p>
    <w:p w14:paraId="7F15B539" w14:textId="77777777" w:rsidR="00257468" w:rsidRDefault="00257468" w:rsidP="00257468">
      <w:pPr>
        <w:pStyle w:val="Bibliography"/>
      </w:pPr>
      <w:r>
        <w:t xml:space="preserve">Wang, Z., Lukowski, S. L., Hart, S. A., Lyons, I. M., Thompson,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7ED63906" w14:textId="77777777" w:rsidR="00257468" w:rsidRDefault="00257468" w:rsidP="00257468">
      <w:pPr>
        <w:pStyle w:val="Bibliography"/>
      </w:pPr>
      <w:r>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7B569BFA" w14:textId="77777777" w:rsidR="00257468" w:rsidRDefault="00257468" w:rsidP="00257468">
      <w:pPr>
        <w:pStyle w:val="Bibliography"/>
      </w:pPr>
      <w:r>
        <w:t xml:space="preserve">Wickham, H. (2014). Tidy Data. </w:t>
      </w:r>
      <w:r>
        <w:rPr>
          <w:i/>
          <w:iCs/>
        </w:rPr>
        <w:t>Journal of Statistical Software</w:t>
      </w:r>
      <w:r>
        <w:t xml:space="preserve">, </w:t>
      </w:r>
      <w:r>
        <w:rPr>
          <w:i/>
          <w:iCs/>
        </w:rPr>
        <w:t>59</w:t>
      </w:r>
      <w:r>
        <w:t>, 1–23. https://doi.org/10.18637/jss.v059.i10</w:t>
      </w:r>
    </w:p>
    <w:p w14:paraId="44AACF50" w14:textId="77777777" w:rsidR="00257468" w:rsidRDefault="00257468" w:rsidP="00257468">
      <w:pPr>
        <w:pStyle w:val="Bibliography"/>
      </w:pPr>
      <w:r>
        <w:lastRenderedPageBreak/>
        <w:t xml:space="preserve">Wickramasinghe, I., &amp; </w:t>
      </w:r>
      <w:proofErr w:type="spellStart"/>
      <w:r>
        <w:t>Kalutarage</w:t>
      </w:r>
      <w:proofErr w:type="spellEnd"/>
      <w:r>
        <w:t xml:space="preserve">, H. (2021). Naive Bayes: Applications, </w:t>
      </w:r>
      <w:proofErr w:type="gramStart"/>
      <w:r>
        <w:t>variations</w:t>
      </w:r>
      <w:proofErr w:type="gramEnd"/>
      <w:r>
        <w:t xml:space="preserve"> and vulnerabilities: a review of literature with code snippets for implementation. </w:t>
      </w:r>
      <w:r>
        <w:rPr>
          <w:i/>
          <w:iCs/>
        </w:rPr>
        <w:t>Soft Computing</w:t>
      </w:r>
      <w:r>
        <w:t xml:space="preserve">, </w:t>
      </w:r>
      <w:r>
        <w:rPr>
          <w:i/>
          <w:iCs/>
        </w:rPr>
        <w:t>25</w:t>
      </w:r>
      <w:r>
        <w:t>(3), 2277–2293. https://doi.org/10.1007/s00500-020-05297-6</w:t>
      </w:r>
    </w:p>
    <w:p w14:paraId="67E015E3" w14:textId="77777777" w:rsidR="00257468" w:rsidRDefault="00257468" w:rsidP="00257468">
      <w:pPr>
        <w:pStyle w:val="Bibliography"/>
      </w:pPr>
      <w:proofErr w:type="spellStart"/>
      <w:r>
        <w:t>Wlodzislaw</w:t>
      </w:r>
      <w:proofErr w:type="spellEnd"/>
      <w:r>
        <w:t xml:space="preserve">, D., Winiarski, T., Biesiada, J., &amp; Kachel, A. (2003). </w:t>
      </w:r>
      <w:r>
        <w:rPr>
          <w:i/>
          <w:iCs/>
        </w:rPr>
        <w:t>Feature selection and ranking filters</w:t>
      </w:r>
      <w:r>
        <w:t>.</w:t>
      </w:r>
    </w:p>
    <w:p w14:paraId="1AB49FE6" w14:textId="77777777" w:rsidR="00257468" w:rsidRDefault="00257468" w:rsidP="00257468">
      <w:pPr>
        <w:pStyle w:val="Bibliography"/>
      </w:pPr>
      <w:r>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1E670CC1" w14:textId="77777777" w:rsidR="00257468" w:rsidRDefault="00257468" w:rsidP="00257468">
      <w:pPr>
        <w:pStyle w:val="Bibliography"/>
      </w:pPr>
      <w:r>
        <w:t xml:space="preserve">Yavuz, G., </w:t>
      </w:r>
      <w:proofErr w:type="spellStart"/>
      <w:r>
        <w:t>Ozyildirim</w:t>
      </w:r>
      <w:proofErr w:type="spellEnd"/>
      <w:r>
        <w:t xml:space="preserve">, F., &amp; Dogan, N. (2012). Mathematics Motivation Scale: A Validity and Reliability. </w:t>
      </w:r>
      <w:r>
        <w:rPr>
          <w:i/>
          <w:iCs/>
        </w:rPr>
        <w:t xml:space="preserve">Procedia - Social and </w:t>
      </w:r>
      <w:proofErr w:type="spellStart"/>
      <w:r>
        <w:rPr>
          <w:i/>
          <w:iCs/>
        </w:rPr>
        <w:t>Behavioral</w:t>
      </w:r>
      <w:proofErr w:type="spellEnd"/>
      <w:r>
        <w:rPr>
          <w:i/>
          <w:iCs/>
        </w:rPr>
        <w:t xml:space="preserve"> Sciences</w:t>
      </w:r>
      <w:r>
        <w:t xml:space="preserve">, </w:t>
      </w:r>
      <w:r>
        <w:rPr>
          <w:i/>
          <w:iCs/>
        </w:rPr>
        <w:t>46</w:t>
      </w:r>
      <w:r>
        <w:t>, 1633–1638. https://doi.org/10.1016/j.sbspro.2012.05.352</w:t>
      </w:r>
    </w:p>
    <w:p w14:paraId="7261058D" w14:textId="77777777" w:rsidR="00257468" w:rsidRDefault="00257468" w:rsidP="00257468">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0F1EF055" w14:textId="77777777" w:rsidR="00257468" w:rsidRDefault="00257468" w:rsidP="00257468">
      <w:pPr>
        <w:pStyle w:val="Bibliography"/>
      </w:pPr>
      <w:r>
        <w:t xml:space="preserve">Yu-Tzu Lin, Cheng-Chih Wu, Zhi-Hong Chen, &amp; Pei-Yi Ku. (2020). How Gender Pairings Affect Collaborative Problem Solving in Social-Learning Context: The Effects on Performance, </w:t>
      </w:r>
      <w:proofErr w:type="spellStart"/>
      <w:r>
        <w:t>Behaviors</w:t>
      </w:r>
      <w:proofErr w:type="spellEnd"/>
      <w:r>
        <w:t xml:space="preserve">, and Attitudes. </w:t>
      </w:r>
      <w:r>
        <w:rPr>
          <w:i/>
          <w:iCs/>
        </w:rPr>
        <w:t>Educational Technology &amp; Society</w:t>
      </w:r>
      <w:r>
        <w:t xml:space="preserve">, </w:t>
      </w:r>
      <w:r>
        <w:rPr>
          <w:i/>
          <w:iCs/>
        </w:rPr>
        <w:t>23</w:t>
      </w:r>
      <w:r>
        <w:t>(4). https://doi.org/10.30191/ETS.202010_23(4).0003</w:t>
      </w:r>
    </w:p>
    <w:p w14:paraId="30F694F7" w14:textId="77777777" w:rsidR="00257468" w:rsidRDefault="00257468" w:rsidP="00257468">
      <w:pPr>
        <w:pStyle w:val="Bibliography"/>
      </w:pPr>
      <w:r>
        <w:t xml:space="preserve">Zhang, W., Yang, A. C. H., Huang, L., Leung, D. Y. H., &amp; Lau, N. (2022). Correlation between the composition of personalities and project success in project-based learning among design students. </w:t>
      </w:r>
      <w:r>
        <w:rPr>
          <w:i/>
          <w:iCs/>
        </w:rPr>
        <w:t>International Journal of Technology and Design Education</w:t>
      </w:r>
      <w:r>
        <w:t xml:space="preserve">, </w:t>
      </w:r>
      <w:r>
        <w:rPr>
          <w:i/>
          <w:iCs/>
        </w:rPr>
        <w:t>32</w:t>
      </w:r>
      <w:r>
        <w:t>(5), 2873–2895. https://doi.org/10.1007/s10798-021-09716-z</w:t>
      </w:r>
    </w:p>
    <w:p w14:paraId="0ED0FCE0" w14:textId="4CF1C3F1"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2" w:name="_Ref150947220"/>
      <w:bookmarkStart w:id="33" w:name="_Ref150947223"/>
      <w:bookmarkStart w:id="34" w:name="_Toc155434888"/>
      <w:proofErr w:type="spellStart"/>
      <w:r>
        <w:t>Prilog</w:t>
      </w:r>
      <w:bookmarkEnd w:id="32"/>
      <w:bookmarkEnd w:id="33"/>
      <w:r w:rsidR="00B77D6E">
        <w:t>a</w:t>
      </w:r>
      <w:proofErr w:type="spellEnd"/>
      <w:r w:rsidR="00B77D6E">
        <w:t xml:space="preserve"> A</w:t>
      </w:r>
      <w:r w:rsidR="00383408">
        <w:t xml:space="preserve">: </w:t>
      </w:r>
      <w:proofErr w:type="spellStart"/>
      <w:r w:rsidR="00383408">
        <w:t>Vprašalnik</w:t>
      </w:r>
      <w:bookmarkEnd w:id="3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 xml:space="preserve">Težavnost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sem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E756A" w14:textId="77777777" w:rsidR="0012565B" w:rsidRDefault="0012565B" w:rsidP="00AE29F3">
      <w:pPr>
        <w:spacing w:after="0" w:line="240" w:lineRule="auto"/>
      </w:pPr>
      <w:r>
        <w:separator/>
      </w:r>
    </w:p>
  </w:endnote>
  <w:endnote w:type="continuationSeparator" w:id="0">
    <w:p w14:paraId="61640B67" w14:textId="77777777" w:rsidR="0012565B" w:rsidRDefault="0012565B"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1FB85" w14:textId="77777777" w:rsidR="0012565B" w:rsidRDefault="0012565B" w:rsidP="00AE29F3">
      <w:pPr>
        <w:spacing w:after="0" w:line="240" w:lineRule="auto"/>
      </w:pPr>
      <w:r>
        <w:separator/>
      </w:r>
    </w:p>
  </w:footnote>
  <w:footnote w:type="continuationSeparator" w:id="0">
    <w:p w14:paraId="494585F9" w14:textId="77777777" w:rsidR="0012565B" w:rsidRDefault="0012565B"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4"/>
  </w:num>
  <w:num w:numId="2" w16cid:durableId="549921021">
    <w:abstractNumId w:val="7"/>
  </w:num>
  <w:num w:numId="3" w16cid:durableId="1381906178">
    <w:abstractNumId w:val="0"/>
  </w:num>
  <w:num w:numId="4" w16cid:durableId="235284400">
    <w:abstractNumId w:val="1"/>
  </w:num>
  <w:num w:numId="5" w16cid:durableId="1908301273">
    <w:abstractNumId w:val="6"/>
  </w:num>
  <w:num w:numId="6" w16cid:durableId="1023170121">
    <w:abstractNumId w:val="3"/>
  </w:num>
  <w:num w:numId="7" w16cid:durableId="253167483">
    <w:abstractNumId w:val="5"/>
  </w:num>
  <w:num w:numId="8" w16cid:durableId="125634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7226"/>
    <w:rsid w:val="0002468E"/>
    <w:rsid w:val="0003718E"/>
    <w:rsid w:val="00040560"/>
    <w:rsid w:val="00040D1B"/>
    <w:rsid w:val="00040EC3"/>
    <w:rsid w:val="00046752"/>
    <w:rsid w:val="000506A8"/>
    <w:rsid w:val="0005229C"/>
    <w:rsid w:val="00056318"/>
    <w:rsid w:val="00067E0F"/>
    <w:rsid w:val="00081F80"/>
    <w:rsid w:val="00085879"/>
    <w:rsid w:val="00092008"/>
    <w:rsid w:val="00095B8C"/>
    <w:rsid w:val="000B753B"/>
    <w:rsid w:val="000C2BD5"/>
    <w:rsid w:val="000D6412"/>
    <w:rsid w:val="000E06F8"/>
    <w:rsid w:val="000F20F0"/>
    <w:rsid w:val="000F3BCC"/>
    <w:rsid w:val="000F3F21"/>
    <w:rsid w:val="000F713B"/>
    <w:rsid w:val="00103489"/>
    <w:rsid w:val="00104411"/>
    <w:rsid w:val="001111FF"/>
    <w:rsid w:val="00111EF0"/>
    <w:rsid w:val="00114F5B"/>
    <w:rsid w:val="00120F54"/>
    <w:rsid w:val="0012565B"/>
    <w:rsid w:val="00127C86"/>
    <w:rsid w:val="00146E13"/>
    <w:rsid w:val="00146F8F"/>
    <w:rsid w:val="00155FC5"/>
    <w:rsid w:val="00182252"/>
    <w:rsid w:val="00185DE8"/>
    <w:rsid w:val="00191610"/>
    <w:rsid w:val="00191CF0"/>
    <w:rsid w:val="00193AA0"/>
    <w:rsid w:val="001A1685"/>
    <w:rsid w:val="001B5BA0"/>
    <w:rsid w:val="001C527C"/>
    <w:rsid w:val="001E75C6"/>
    <w:rsid w:val="001F7C53"/>
    <w:rsid w:val="0020372B"/>
    <w:rsid w:val="00205556"/>
    <w:rsid w:val="00212D54"/>
    <w:rsid w:val="002159A0"/>
    <w:rsid w:val="002227FE"/>
    <w:rsid w:val="002258EE"/>
    <w:rsid w:val="002318AF"/>
    <w:rsid w:val="00242207"/>
    <w:rsid w:val="002443E4"/>
    <w:rsid w:val="002444DD"/>
    <w:rsid w:val="00257468"/>
    <w:rsid w:val="00264D36"/>
    <w:rsid w:val="00292E52"/>
    <w:rsid w:val="002977CB"/>
    <w:rsid w:val="002A7DF8"/>
    <w:rsid w:val="002B3400"/>
    <w:rsid w:val="002B48D6"/>
    <w:rsid w:val="002C25E4"/>
    <w:rsid w:val="002D1B02"/>
    <w:rsid w:val="002E1057"/>
    <w:rsid w:val="002F768B"/>
    <w:rsid w:val="003019DD"/>
    <w:rsid w:val="00301EC2"/>
    <w:rsid w:val="003106A3"/>
    <w:rsid w:val="003119C8"/>
    <w:rsid w:val="00320E2A"/>
    <w:rsid w:val="003239BD"/>
    <w:rsid w:val="00341457"/>
    <w:rsid w:val="00366C5D"/>
    <w:rsid w:val="003824F2"/>
    <w:rsid w:val="00383408"/>
    <w:rsid w:val="003C1058"/>
    <w:rsid w:val="003C4C3F"/>
    <w:rsid w:val="003D1BF4"/>
    <w:rsid w:val="003E0EF2"/>
    <w:rsid w:val="003F48A2"/>
    <w:rsid w:val="00414611"/>
    <w:rsid w:val="004202F9"/>
    <w:rsid w:val="00423309"/>
    <w:rsid w:val="004259A0"/>
    <w:rsid w:val="00425AA9"/>
    <w:rsid w:val="00426DBA"/>
    <w:rsid w:val="00431CE2"/>
    <w:rsid w:val="004330F4"/>
    <w:rsid w:val="004412E4"/>
    <w:rsid w:val="004615FF"/>
    <w:rsid w:val="00463753"/>
    <w:rsid w:val="004652DD"/>
    <w:rsid w:val="00483D35"/>
    <w:rsid w:val="00492258"/>
    <w:rsid w:val="004A33C0"/>
    <w:rsid w:val="004A71D2"/>
    <w:rsid w:val="004B3188"/>
    <w:rsid w:val="004B45D3"/>
    <w:rsid w:val="004C1300"/>
    <w:rsid w:val="004C4A1B"/>
    <w:rsid w:val="004C4BED"/>
    <w:rsid w:val="004D06AC"/>
    <w:rsid w:val="004E22E3"/>
    <w:rsid w:val="00514DDF"/>
    <w:rsid w:val="00521183"/>
    <w:rsid w:val="0052140B"/>
    <w:rsid w:val="00532DB8"/>
    <w:rsid w:val="005332CB"/>
    <w:rsid w:val="005344BA"/>
    <w:rsid w:val="00544CCD"/>
    <w:rsid w:val="005473DB"/>
    <w:rsid w:val="00555396"/>
    <w:rsid w:val="00587D33"/>
    <w:rsid w:val="00593B76"/>
    <w:rsid w:val="005D1278"/>
    <w:rsid w:val="005E32B1"/>
    <w:rsid w:val="005E48D9"/>
    <w:rsid w:val="005E48EC"/>
    <w:rsid w:val="005F5F0A"/>
    <w:rsid w:val="006045E8"/>
    <w:rsid w:val="006108D4"/>
    <w:rsid w:val="00624857"/>
    <w:rsid w:val="0062735A"/>
    <w:rsid w:val="00632E89"/>
    <w:rsid w:val="00637D0E"/>
    <w:rsid w:val="0065197D"/>
    <w:rsid w:val="00653A54"/>
    <w:rsid w:val="006619C3"/>
    <w:rsid w:val="00664E7D"/>
    <w:rsid w:val="00671762"/>
    <w:rsid w:val="006717ED"/>
    <w:rsid w:val="0067325F"/>
    <w:rsid w:val="00677AE0"/>
    <w:rsid w:val="00683648"/>
    <w:rsid w:val="00692310"/>
    <w:rsid w:val="006A4D27"/>
    <w:rsid w:val="006B340B"/>
    <w:rsid w:val="006C5B49"/>
    <w:rsid w:val="006D24D4"/>
    <w:rsid w:val="006D795D"/>
    <w:rsid w:val="006D7B1A"/>
    <w:rsid w:val="0070114B"/>
    <w:rsid w:val="00702B52"/>
    <w:rsid w:val="00712AD1"/>
    <w:rsid w:val="00715F40"/>
    <w:rsid w:val="007162BF"/>
    <w:rsid w:val="00727138"/>
    <w:rsid w:val="0073254A"/>
    <w:rsid w:val="00736103"/>
    <w:rsid w:val="00742BC8"/>
    <w:rsid w:val="00752863"/>
    <w:rsid w:val="00755824"/>
    <w:rsid w:val="007614F5"/>
    <w:rsid w:val="007627D6"/>
    <w:rsid w:val="00770A8B"/>
    <w:rsid w:val="00773404"/>
    <w:rsid w:val="00790137"/>
    <w:rsid w:val="00791502"/>
    <w:rsid w:val="00793985"/>
    <w:rsid w:val="0079575F"/>
    <w:rsid w:val="007C1E54"/>
    <w:rsid w:val="007C294A"/>
    <w:rsid w:val="007C7680"/>
    <w:rsid w:val="007E4F7F"/>
    <w:rsid w:val="007F035F"/>
    <w:rsid w:val="007F12D2"/>
    <w:rsid w:val="007F3B71"/>
    <w:rsid w:val="007F7FA3"/>
    <w:rsid w:val="00803AE6"/>
    <w:rsid w:val="0081245E"/>
    <w:rsid w:val="00812CAE"/>
    <w:rsid w:val="00816747"/>
    <w:rsid w:val="00816F95"/>
    <w:rsid w:val="00817D8F"/>
    <w:rsid w:val="00832EF4"/>
    <w:rsid w:val="00847133"/>
    <w:rsid w:val="008569FD"/>
    <w:rsid w:val="0086068C"/>
    <w:rsid w:val="00864F10"/>
    <w:rsid w:val="00875AF2"/>
    <w:rsid w:val="00881D2C"/>
    <w:rsid w:val="00883CED"/>
    <w:rsid w:val="00887650"/>
    <w:rsid w:val="00895354"/>
    <w:rsid w:val="008B006E"/>
    <w:rsid w:val="008E2808"/>
    <w:rsid w:val="008E3FD3"/>
    <w:rsid w:val="008E4B48"/>
    <w:rsid w:val="008E67DC"/>
    <w:rsid w:val="009051B6"/>
    <w:rsid w:val="00915E31"/>
    <w:rsid w:val="0091685F"/>
    <w:rsid w:val="00926866"/>
    <w:rsid w:val="00940BB7"/>
    <w:rsid w:val="00943AC8"/>
    <w:rsid w:val="009478DD"/>
    <w:rsid w:val="00955856"/>
    <w:rsid w:val="00964A65"/>
    <w:rsid w:val="00972283"/>
    <w:rsid w:val="00983549"/>
    <w:rsid w:val="00985885"/>
    <w:rsid w:val="00987340"/>
    <w:rsid w:val="009930BE"/>
    <w:rsid w:val="00993F9F"/>
    <w:rsid w:val="009A50AC"/>
    <w:rsid w:val="009A6124"/>
    <w:rsid w:val="009B2174"/>
    <w:rsid w:val="009B3B90"/>
    <w:rsid w:val="009C1E25"/>
    <w:rsid w:val="009C7BF5"/>
    <w:rsid w:val="009F2AF5"/>
    <w:rsid w:val="009F5527"/>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6059"/>
    <w:rsid w:val="00A92447"/>
    <w:rsid w:val="00A92D5B"/>
    <w:rsid w:val="00A963E5"/>
    <w:rsid w:val="00AA3588"/>
    <w:rsid w:val="00AB1234"/>
    <w:rsid w:val="00AB1E64"/>
    <w:rsid w:val="00AC37AA"/>
    <w:rsid w:val="00AD4E12"/>
    <w:rsid w:val="00AD5BEF"/>
    <w:rsid w:val="00AE29F3"/>
    <w:rsid w:val="00AE42D7"/>
    <w:rsid w:val="00B07ECC"/>
    <w:rsid w:val="00B2621B"/>
    <w:rsid w:val="00B26D1C"/>
    <w:rsid w:val="00B4649C"/>
    <w:rsid w:val="00B50AE9"/>
    <w:rsid w:val="00B562BC"/>
    <w:rsid w:val="00B66A6B"/>
    <w:rsid w:val="00B74058"/>
    <w:rsid w:val="00B77D6E"/>
    <w:rsid w:val="00B8726C"/>
    <w:rsid w:val="00B9090B"/>
    <w:rsid w:val="00BA1A86"/>
    <w:rsid w:val="00BA33FA"/>
    <w:rsid w:val="00BB70E2"/>
    <w:rsid w:val="00BC554A"/>
    <w:rsid w:val="00BD17B0"/>
    <w:rsid w:val="00BD184E"/>
    <w:rsid w:val="00BD4664"/>
    <w:rsid w:val="00BE6DFE"/>
    <w:rsid w:val="00BF2D37"/>
    <w:rsid w:val="00BF576A"/>
    <w:rsid w:val="00C0216F"/>
    <w:rsid w:val="00C0545B"/>
    <w:rsid w:val="00C16417"/>
    <w:rsid w:val="00C25125"/>
    <w:rsid w:val="00C45E18"/>
    <w:rsid w:val="00C55562"/>
    <w:rsid w:val="00C82123"/>
    <w:rsid w:val="00C909F4"/>
    <w:rsid w:val="00CA4C2B"/>
    <w:rsid w:val="00CC2654"/>
    <w:rsid w:val="00CD4EDB"/>
    <w:rsid w:val="00CD5C30"/>
    <w:rsid w:val="00CE44F4"/>
    <w:rsid w:val="00CE6792"/>
    <w:rsid w:val="00D01D27"/>
    <w:rsid w:val="00D05BC8"/>
    <w:rsid w:val="00D1359C"/>
    <w:rsid w:val="00D13E2F"/>
    <w:rsid w:val="00D147F8"/>
    <w:rsid w:val="00D15A63"/>
    <w:rsid w:val="00D41C8E"/>
    <w:rsid w:val="00D45104"/>
    <w:rsid w:val="00D6375C"/>
    <w:rsid w:val="00D7033E"/>
    <w:rsid w:val="00D717AC"/>
    <w:rsid w:val="00D72A7B"/>
    <w:rsid w:val="00D748FD"/>
    <w:rsid w:val="00D77940"/>
    <w:rsid w:val="00D8479C"/>
    <w:rsid w:val="00DA62F8"/>
    <w:rsid w:val="00DB5B09"/>
    <w:rsid w:val="00DC1DEC"/>
    <w:rsid w:val="00DC542B"/>
    <w:rsid w:val="00DD1153"/>
    <w:rsid w:val="00DD3282"/>
    <w:rsid w:val="00DD3607"/>
    <w:rsid w:val="00DE684C"/>
    <w:rsid w:val="00DF58B7"/>
    <w:rsid w:val="00E01B6B"/>
    <w:rsid w:val="00E03E9B"/>
    <w:rsid w:val="00E203A6"/>
    <w:rsid w:val="00E31527"/>
    <w:rsid w:val="00E36DB5"/>
    <w:rsid w:val="00E414E4"/>
    <w:rsid w:val="00E5111D"/>
    <w:rsid w:val="00E53F54"/>
    <w:rsid w:val="00E56758"/>
    <w:rsid w:val="00E61DD1"/>
    <w:rsid w:val="00E64077"/>
    <w:rsid w:val="00E91CC1"/>
    <w:rsid w:val="00E94972"/>
    <w:rsid w:val="00E96AB9"/>
    <w:rsid w:val="00E96E00"/>
    <w:rsid w:val="00EB3DFF"/>
    <w:rsid w:val="00EB69C2"/>
    <w:rsid w:val="00EC6B87"/>
    <w:rsid w:val="00EE0E42"/>
    <w:rsid w:val="00EE1309"/>
    <w:rsid w:val="00EE1A54"/>
    <w:rsid w:val="00EE248F"/>
    <w:rsid w:val="00F02E01"/>
    <w:rsid w:val="00F125A7"/>
    <w:rsid w:val="00F20EA9"/>
    <w:rsid w:val="00F44861"/>
    <w:rsid w:val="00F45AB6"/>
    <w:rsid w:val="00F50E8A"/>
    <w:rsid w:val="00F62047"/>
    <w:rsid w:val="00F649EC"/>
    <w:rsid w:val="00F743CF"/>
    <w:rsid w:val="00F77AFE"/>
    <w:rsid w:val="00F8204A"/>
    <w:rsid w:val="00F82856"/>
    <w:rsid w:val="00FA5478"/>
    <w:rsid w:val="00FB30C5"/>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1886</TotalTime>
  <Pages>58</Pages>
  <Words>30087</Words>
  <Characters>171500</Characters>
  <Application>Microsoft Office Word</Application>
  <DocSecurity>0</DocSecurity>
  <Lines>1429</Lines>
  <Paragraphs>402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201185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249</cp:revision>
  <cp:lastPrinted>2024-01-12T12:12:00Z</cp:lastPrinted>
  <dcterms:created xsi:type="dcterms:W3CDTF">2023-09-23T17:00:00Z</dcterms:created>
  <dcterms:modified xsi:type="dcterms:W3CDTF">2024-01-17T11:31:00Z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id="vxE03NIE"/&gt;&lt;style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