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Pr="00777F02" w:rsidRDefault="00954894" w:rsidP="009A6940">
      <w:pPr>
        <w:rPr>
          <w:lang w:val="sl-SI" w:eastAsia="sl-SI"/>
        </w:rPr>
      </w:pPr>
      <w:r>
        <w:rPr>
          <w:lang w:val="sl-SI" w:eastAsia="sl-SI"/>
        </w:rPr>
        <w:t xml:space="preserve">MSC 2020 klasifikacija: </w:t>
      </w:r>
      <w:r>
        <w:rPr>
          <w:lang w:val="sl-SI" w:eastAsia="sl-SI"/>
        </w:rPr>
        <w:tab/>
      </w:r>
      <w:r w:rsidRPr="00964A65">
        <w:t>97D40, 97D60, 62P99</w:t>
      </w:r>
    </w:p>
    <w:p w14:paraId="1869FC44" w14:textId="111FB4F1" w:rsidR="007A135E" w:rsidRDefault="00943AC8" w:rsidP="009A6940">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9A6940">
        <w:t>oziroma</w:t>
      </w:r>
      <w:proofErr w:type="spellEnd"/>
      <w:r w:rsidR="009A6940">
        <w:t xml:space="preserve"> </w:t>
      </w:r>
      <w:proofErr w:type="spellStart"/>
      <w:r w:rsidR="009A6940">
        <w:t>razredu</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1018E79E" w14:textId="02543457"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Pr>
          <w:lang w:val="sl-SI"/>
        </w:rPr>
        <w:fldChar w:fldCharType="begin"/>
      </w:r>
      <w:r w:rsidR="00A31DED">
        <w:rPr>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Pr>
          <w:lang w:val="sl-SI"/>
        </w:rPr>
        <w:fldChar w:fldCharType="separate"/>
      </w:r>
      <w:r w:rsidR="00A31DED" w:rsidRPr="00A31DED">
        <w:rPr>
          <w:rFonts w:ascii="Calibri" w:hAnsi="Calibri" w:cs="Calibri"/>
          <w:kern w:val="0"/>
          <w:sz w:val="22"/>
        </w:rPr>
        <w:t xml:space="preserve">(Arias &amp; Peralta, 2011; Blažič </w:t>
      </w:r>
      <w:proofErr w:type="spellStart"/>
      <w:r w:rsidR="00A31DED" w:rsidRPr="00A31DED">
        <w:rPr>
          <w:rFonts w:ascii="Calibri" w:hAnsi="Calibri" w:cs="Calibri"/>
          <w:kern w:val="0"/>
          <w:sz w:val="22"/>
        </w:rPr>
        <w:t>idr</w:t>
      </w:r>
      <w:proofErr w:type="spellEnd"/>
      <w:r w:rsidR="00A31DED" w:rsidRPr="00A31DED">
        <w:rPr>
          <w:rFonts w:ascii="Calibri" w:hAnsi="Calibri" w:cs="Calibri"/>
          <w:kern w:val="0"/>
          <w:sz w:val="22"/>
        </w:rPr>
        <w:t>., 2003)</w:t>
      </w:r>
      <w:r w:rsidR="002D4A89">
        <w:rPr>
          <w:lang w:val="sl-SI"/>
        </w:rPr>
        <w:fldChar w:fldCharType="end"/>
      </w:r>
      <w:r w:rsidRPr="007D5B00">
        <w:rPr>
          <w:lang w:val="sl-SI"/>
        </w:rPr>
        <w:t xml:space="preserve">. V luči teh novih praks so številni raziskovalci predlagali uporabo različnih oblik učenja v majhnih skupinah </w:t>
      </w:r>
      <w:r w:rsidR="002D4A89">
        <w:rPr>
          <w:lang w:val="sl-SI"/>
        </w:rPr>
        <w:fldChar w:fldCharType="begin"/>
      </w:r>
      <w:r w:rsidR="00A31DED">
        <w:rPr>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Pr>
          <w:lang w:val="sl-SI"/>
        </w:rPr>
        <w:fldChar w:fldCharType="separate"/>
      </w:r>
      <w:r w:rsidR="00A31DED" w:rsidRPr="00A31DED">
        <w:rPr>
          <w:rFonts w:ascii="Calibri" w:hAnsi="Calibri" w:cs="Calibri"/>
          <w:sz w:val="22"/>
        </w:rPr>
        <w:t xml:space="preserve">(S. Wang </w:t>
      </w:r>
      <w:proofErr w:type="spellStart"/>
      <w:r w:rsidR="00A31DED" w:rsidRPr="00A31DED">
        <w:rPr>
          <w:rFonts w:ascii="Calibri" w:hAnsi="Calibri" w:cs="Calibri"/>
          <w:sz w:val="22"/>
        </w:rPr>
        <w:t>idr</w:t>
      </w:r>
      <w:proofErr w:type="spellEnd"/>
      <w:r w:rsidR="00A31DED" w:rsidRPr="00A31DED">
        <w:rPr>
          <w:rFonts w:ascii="Calibri" w:hAnsi="Calibri" w:cs="Calibri"/>
          <w:sz w:val="22"/>
        </w:rPr>
        <w:t>., 2023)</w:t>
      </w:r>
      <w:r w:rsidR="002D4A89">
        <w:rPr>
          <w:lang w:val="sl-SI"/>
        </w:rPr>
        <w:fldChar w:fldCharType="end"/>
      </w:r>
      <w:r w:rsidRPr="007D5B00">
        <w:rPr>
          <w:lang w:val="sl-SI"/>
        </w:rPr>
        <w:t xml:space="preserve">, saj naj bi bile te bolj učinkovite pri </w:t>
      </w:r>
      <w:r w:rsidRPr="007D5B00">
        <w:rPr>
          <w:lang w:val="sl-SI"/>
        </w:rPr>
        <w:lastRenderedPageBreak/>
        <w:t xml:space="preserve">spodbujanju večjih akademskih dosežkov </w:t>
      </w:r>
      <w:r w:rsidR="002D4A89">
        <w:rPr>
          <w:lang w:val="sl-SI"/>
        </w:rPr>
        <w:fldChar w:fldCharType="begin"/>
      </w:r>
      <w:r w:rsidR="002D4A89">
        <w:rPr>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Pr>
          <w:lang w:val="sl-SI"/>
        </w:rPr>
        <w:fldChar w:fldCharType="separate"/>
      </w:r>
      <w:r w:rsidR="002D4A89" w:rsidRPr="002D4A89">
        <w:rPr>
          <w:rFonts w:ascii="Calibri" w:hAnsi="Calibri" w:cs="Calibri"/>
          <w:sz w:val="22"/>
        </w:rPr>
        <w:t xml:space="preserve">(S. A. </w:t>
      </w:r>
      <w:proofErr w:type="spellStart"/>
      <w:r w:rsidR="002D4A89" w:rsidRPr="002D4A89">
        <w:rPr>
          <w:rFonts w:ascii="Calibri" w:hAnsi="Calibri" w:cs="Calibri"/>
          <w:sz w:val="22"/>
        </w:rPr>
        <w:t>Kalaian</w:t>
      </w:r>
      <w:proofErr w:type="spellEnd"/>
      <w:r w:rsidR="002D4A89" w:rsidRPr="002D4A89">
        <w:rPr>
          <w:rFonts w:ascii="Calibri" w:hAnsi="Calibri" w:cs="Calibri"/>
          <w:sz w:val="22"/>
        </w:rPr>
        <w:t xml:space="preserve"> &amp; Kasim, 2014)</w:t>
      </w:r>
      <w:r w:rsidR="002D4A89">
        <w:rPr>
          <w:lang w:val="sl-SI"/>
        </w:rPr>
        <w:fldChar w:fldCharType="end"/>
      </w:r>
      <w:r w:rsidRPr="007D5B00">
        <w:rPr>
          <w:lang w:val="sl-SI"/>
        </w:rPr>
        <w:t xml:space="preserve">, pozitivnejših stališč do učenja </w:t>
      </w:r>
      <w:r w:rsidR="002D4A89">
        <w:rPr>
          <w:lang w:val="sl-SI"/>
        </w:rPr>
        <w:fldChar w:fldCharType="begin"/>
      </w:r>
      <w:r w:rsidR="00A31DED">
        <w:rPr>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Pr>
          <w:lang w:val="sl-SI"/>
        </w:rPr>
        <w:fldChar w:fldCharType="separate"/>
      </w:r>
      <w:r w:rsidR="00A31DED" w:rsidRPr="00A31DED">
        <w:rPr>
          <w:rFonts w:ascii="Calibri" w:hAnsi="Calibri" w:cs="Calibri"/>
          <w:sz w:val="22"/>
        </w:rPr>
        <w:t xml:space="preserve">(Gaudet </w:t>
      </w:r>
      <w:proofErr w:type="spellStart"/>
      <w:r w:rsidR="00A31DED" w:rsidRPr="00A31DED">
        <w:rPr>
          <w:rFonts w:ascii="Calibri" w:hAnsi="Calibri" w:cs="Calibri"/>
          <w:sz w:val="22"/>
        </w:rPr>
        <w:t>idr</w:t>
      </w:r>
      <w:proofErr w:type="spellEnd"/>
      <w:r w:rsidR="00A31DED" w:rsidRPr="00A31DED">
        <w:rPr>
          <w:rFonts w:ascii="Calibri" w:hAnsi="Calibri" w:cs="Calibri"/>
          <w:sz w:val="22"/>
        </w:rPr>
        <w:t xml:space="preserve">., 2010; Hillyard </w:t>
      </w:r>
      <w:proofErr w:type="spellStart"/>
      <w:r w:rsidR="00A31DED" w:rsidRPr="00A31DED">
        <w:rPr>
          <w:rFonts w:ascii="Calibri" w:hAnsi="Calibri" w:cs="Calibri"/>
          <w:sz w:val="22"/>
        </w:rPr>
        <w:t>idr</w:t>
      </w:r>
      <w:proofErr w:type="spellEnd"/>
      <w:r w:rsidR="00A31DED" w:rsidRPr="00A31DED">
        <w:rPr>
          <w:rFonts w:ascii="Calibri" w:hAnsi="Calibri" w:cs="Calibri"/>
          <w:sz w:val="22"/>
        </w:rPr>
        <w:t>., 2010)</w:t>
      </w:r>
      <w:r w:rsidR="002D4A89">
        <w:rPr>
          <w:lang w:val="sl-SI"/>
        </w:rPr>
        <w:fldChar w:fldCharType="end"/>
      </w:r>
      <w:r w:rsidRPr="007D5B00">
        <w:rPr>
          <w:lang w:val="sl-SI"/>
        </w:rPr>
        <w:t xml:space="preserve"> ter povečane vztrajnosti pri predmetih in programih STEM </w:t>
      </w:r>
      <w:r w:rsidR="002D4A89">
        <w:rPr>
          <w:lang w:val="sl-SI"/>
        </w:rPr>
        <w:fldChar w:fldCharType="begin"/>
      </w:r>
      <w:r w:rsidR="00A31DED">
        <w:rPr>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Pr>
          <w:lang w:val="sl-SI"/>
        </w:rPr>
        <w:fldChar w:fldCharType="separate"/>
      </w:r>
      <w:r w:rsidR="00A31DED" w:rsidRPr="00A31DED">
        <w:rPr>
          <w:rFonts w:ascii="Calibri" w:hAnsi="Calibri" w:cs="Calibri"/>
          <w:sz w:val="22"/>
        </w:rPr>
        <w:t xml:space="preserve">(S. </w:t>
      </w:r>
      <w:proofErr w:type="spellStart"/>
      <w:r w:rsidR="00A31DED" w:rsidRPr="00A31DED">
        <w:rPr>
          <w:rFonts w:ascii="Calibri" w:hAnsi="Calibri" w:cs="Calibri"/>
          <w:sz w:val="22"/>
        </w:rPr>
        <w:t>Kalaian</w:t>
      </w:r>
      <w:proofErr w:type="spellEnd"/>
      <w:r w:rsidR="00A31DED" w:rsidRPr="00A31DED">
        <w:rPr>
          <w:rFonts w:ascii="Calibri" w:hAnsi="Calibri" w:cs="Calibri"/>
          <w:sz w:val="22"/>
        </w:rPr>
        <w:t xml:space="preserve"> </w:t>
      </w:r>
      <w:proofErr w:type="spellStart"/>
      <w:r w:rsidR="00A31DED" w:rsidRPr="00A31DED">
        <w:rPr>
          <w:rFonts w:ascii="Calibri" w:hAnsi="Calibri" w:cs="Calibri"/>
          <w:sz w:val="22"/>
        </w:rPr>
        <w:t>idr</w:t>
      </w:r>
      <w:proofErr w:type="spellEnd"/>
      <w:r w:rsidR="00A31DED" w:rsidRPr="00A31DED">
        <w:rPr>
          <w:rFonts w:ascii="Calibri" w:hAnsi="Calibri" w:cs="Calibri"/>
          <w:sz w:val="22"/>
        </w:rPr>
        <w:t xml:space="preserve">., 2018; Micari </w:t>
      </w:r>
      <w:proofErr w:type="spellStart"/>
      <w:r w:rsidR="00A31DED" w:rsidRPr="00A31DED">
        <w:rPr>
          <w:rFonts w:ascii="Calibri" w:hAnsi="Calibri" w:cs="Calibri"/>
          <w:sz w:val="22"/>
        </w:rPr>
        <w:t>idr</w:t>
      </w:r>
      <w:proofErr w:type="spellEnd"/>
      <w:r w:rsidR="00A31DED" w:rsidRPr="00A31DED">
        <w:rPr>
          <w:rFonts w:ascii="Calibri" w:hAnsi="Calibri" w:cs="Calibri"/>
          <w:sz w:val="22"/>
        </w:rPr>
        <w:t xml:space="preserve">., 2010; </w:t>
      </w:r>
      <w:proofErr w:type="spellStart"/>
      <w:r w:rsidR="00A31DED" w:rsidRPr="00A31DED">
        <w:rPr>
          <w:rFonts w:ascii="Calibri" w:hAnsi="Calibri" w:cs="Calibri"/>
          <w:sz w:val="22"/>
        </w:rPr>
        <w:t>Wieselmann</w:t>
      </w:r>
      <w:proofErr w:type="spellEnd"/>
      <w:r w:rsidR="00A31DED" w:rsidRPr="00A31DED">
        <w:rPr>
          <w:rFonts w:ascii="Calibri" w:hAnsi="Calibri" w:cs="Calibri"/>
          <w:sz w:val="22"/>
        </w:rPr>
        <w:t xml:space="preserve"> </w:t>
      </w:r>
      <w:proofErr w:type="spellStart"/>
      <w:r w:rsidR="00A31DED" w:rsidRPr="00A31DED">
        <w:rPr>
          <w:rFonts w:ascii="Calibri" w:hAnsi="Calibri" w:cs="Calibri"/>
          <w:sz w:val="22"/>
        </w:rPr>
        <w:t>idr</w:t>
      </w:r>
      <w:proofErr w:type="spellEnd"/>
      <w:r w:rsidR="00A31DED" w:rsidRPr="00A31DED">
        <w:rPr>
          <w:rFonts w:ascii="Calibri" w:hAnsi="Calibri" w:cs="Calibri"/>
          <w:sz w:val="22"/>
        </w:rPr>
        <w:t>., 2020; S. B. Wilson &amp; Varma-Nelson, 2016)</w:t>
      </w:r>
      <w:r w:rsidR="002D4A89">
        <w:rPr>
          <w:lang w:val="sl-SI"/>
        </w:rPr>
        <w:fldChar w:fldCharType="end"/>
      </w:r>
      <w:r w:rsidRPr="007D5B00">
        <w:rPr>
          <w:lang w:val="sl-SI"/>
        </w:rPr>
        <w:t>.</w:t>
      </w:r>
      <w:r w:rsidR="008518A1" w:rsidRPr="007D5B00">
        <w:rPr>
          <w:lang w:val="sl-SI"/>
        </w:rPr>
        <w:t xml:space="preserve"> Individualni odzivi na enotno metodo 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6C236323"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sidR="002D4A89">
        <w:rPr>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002D4A89" w:rsidRPr="002D4A89">
        <w:rPr>
          <w:rFonts w:ascii="Calibri" w:hAnsi="Calibri" w:cs="Calibri"/>
          <w:kern w:val="0"/>
          <w:sz w:val="22"/>
        </w:rPr>
        <w:t>(Stickler &amp; Emke, 2011; Tomić, 2002; G. L.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A31DED">
        <w:rPr>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A31DED" w:rsidRPr="00A31DED">
        <w:rPr>
          <w:rFonts w:ascii="Calibri" w:hAnsi="Calibri" w:cs="Calibri"/>
          <w:kern w:val="0"/>
        </w:rPr>
        <w:t xml:space="preserve">(Blažič </w:t>
      </w:r>
      <w:proofErr w:type="spellStart"/>
      <w:r w:rsidR="00A31DED" w:rsidRPr="00A31DED">
        <w:rPr>
          <w:rFonts w:ascii="Calibri" w:hAnsi="Calibri" w:cs="Calibri"/>
          <w:kern w:val="0"/>
        </w:rPr>
        <w:t>idr</w:t>
      </w:r>
      <w:proofErr w:type="spellEnd"/>
      <w:r w:rsidR="00A31DED" w:rsidRPr="00A31DED">
        <w:rPr>
          <w:rFonts w:ascii="Calibri" w:hAnsi="Calibri" w:cs="Calibri"/>
          <w:kern w:val="0"/>
        </w:rPr>
        <w:t>., 2003)</w:t>
      </w:r>
      <w:r w:rsidR="00F35C98">
        <w:rPr>
          <w:lang w:val="sl-SI"/>
        </w:rPr>
        <w:fldChar w:fldCharType="end"/>
      </w:r>
      <w:r w:rsidR="00F35C98">
        <w:rPr>
          <w:lang w:val="sl-SI"/>
        </w:rPr>
        <w:t>.</w:t>
      </w:r>
    </w:p>
    <w:p w14:paraId="2D325E2C" w14:textId="72C93E3E"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sidR="002D4A89">
        <w:rPr>
          <w:lang w:val="sl-SI"/>
        </w:rPr>
        <w:t xml:space="preserve"> </w:t>
      </w:r>
      <w:r>
        <w:rPr>
          <w:lang w:val="sl-SI"/>
        </w:rPr>
        <w:fldChar w:fldCharType="begin"/>
      </w:r>
      <w:r w:rsidR="00A31DED">
        <w:rPr>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00A31DED" w:rsidRPr="00A31DED">
        <w:rPr>
          <w:rFonts w:ascii="Calibri" w:hAnsi="Calibri" w:cs="Calibri"/>
          <w:kern w:val="0"/>
        </w:rPr>
        <w:t xml:space="preserve">(Elliott </w:t>
      </w:r>
      <w:proofErr w:type="spellStart"/>
      <w:r w:rsidR="00A31DED" w:rsidRPr="00A31DED">
        <w:rPr>
          <w:rFonts w:ascii="Calibri" w:hAnsi="Calibri" w:cs="Calibri"/>
          <w:kern w:val="0"/>
        </w:rPr>
        <w:t>idr</w:t>
      </w:r>
      <w:proofErr w:type="spellEnd"/>
      <w:r w:rsidR="00A31DED" w:rsidRPr="00A31DED">
        <w:rPr>
          <w:rFonts w:ascii="Calibri" w:hAnsi="Calibri" w:cs="Calibri"/>
          <w:kern w:val="0"/>
        </w:rPr>
        <w:t xml:space="preserve">., 2001; Johns </w:t>
      </w:r>
      <w:proofErr w:type="spellStart"/>
      <w:r w:rsidR="00A31DED" w:rsidRPr="00A31DED">
        <w:rPr>
          <w:rFonts w:ascii="Calibri" w:hAnsi="Calibri" w:cs="Calibri"/>
          <w:kern w:val="0"/>
        </w:rPr>
        <w:t>idr</w:t>
      </w:r>
      <w:proofErr w:type="spellEnd"/>
      <w:r w:rsidR="00A31DED" w:rsidRPr="00A31DED">
        <w:rPr>
          <w:rFonts w:ascii="Calibri" w:hAnsi="Calibri" w:cs="Calibri"/>
          <w:kern w:val="0"/>
        </w:rPr>
        <w:t xml:space="preserve">., 2017; Selimović </w:t>
      </w:r>
      <w:proofErr w:type="spellStart"/>
      <w:r w:rsidR="00A31DED" w:rsidRPr="00A31DED">
        <w:rPr>
          <w:rFonts w:ascii="Calibri" w:hAnsi="Calibri" w:cs="Calibri"/>
          <w:kern w:val="0"/>
        </w:rPr>
        <w:t>idr</w:t>
      </w:r>
      <w:proofErr w:type="spellEnd"/>
      <w:r w:rsidR="00A31DED" w:rsidRPr="00A31DED">
        <w:rPr>
          <w:rFonts w:ascii="Calibri" w:hAnsi="Calibri" w:cs="Calibri"/>
          <w:kern w:val="0"/>
        </w:rPr>
        <w:t>.,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A31DED">
        <w:rPr>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A31DED" w:rsidRPr="00A31DED">
        <w:rPr>
          <w:rFonts w:ascii="Calibri" w:hAnsi="Calibri" w:cs="Calibri"/>
        </w:rPr>
        <w:t xml:space="preserve">(Johnson </w:t>
      </w:r>
      <w:proofErr w:type="spellStart"/>
      <w:r w:rsidR="00A31DED" w:rsidRPr="00A31DED">
        <w:rPr>
          <w:rFonts w:ascii="Calibri" w:hAnsi="Calibri" w:cs="Calibri"/>
        </w:rPr>
        <w:t>idr</w:t>
      </w:r>
      <w:proofErr w:type="spellEnd"/>
      <w:r w:rsidR="00A31DED" w:rsidRPr="00A31DED">
        <w:rPr>
          <w:rFonts w:ascii="Calibri" w:hAnsi="Calibri" w:cs="Calibri"/>
        </w:rPr>
        <w:t>.,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A31DED">
        <w:rPr>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A31DED" w:rsidRPr="00A31DED">
        <w:rPr>
          <w:rFonts w:ascii="Calibri" w:hAnsi="Calibri" w:cs="Calibri"/>
        </w:rPr>
        <w:t xml:space="preserve">(Slavin </w:t>
      </w:r>
      <w:proofErr w:type="spellStart"/>
      <w:r w:rsidR="00A31DED" w:rsidRPr="00A31DED">
        <w:rPr>
          <w:rFonts w:ascii="Calibri" w:hAnsi="Calibri" w:cs="Calibri"/>
        </w:rPr>
        <w:t>idr</w:t>
      </w:r>
      <w:proofErr w:type="spellEnd"/>
      <w:r w:rsidR="00A31DED" w:rsidRPr="00A31DED">
        <w:rPr>
          <w:rFonts w:ascii="Calibri" w:hAnsi="Calibri" w:cs="Calibri"/>
        </w:rPr>
        <w:t>.,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w:t>
      </w:r>
      <w:r w:rsidR="00D3634E">
        <w:rPr>
          <w:lang w:val="sl-SI"/>
        </w:rPr>
        <w:t>Slovenski u</w:t>
      </w:r>
      <w:r w:rsidR="00703E0C">
        <w:rPr>
          <w:lang w:val="sl-SI"/>
        </w:rPr>
        <w:t xml:space="preserve">čni načrt za matematiko v gimnaziji izpostavi skupinsko delo kot eno od procesnih znanj </w:t>
      </w:r>
      <w:r w:rsidR="00703E0C">
        <w:rPr>
          <w:lang w:val="sl-SI"/>
        </w:rPr>
        <w:fldChar w:fldCharType="begin"/>
      </w:r>
      <w:r w:rsidR="00A31DED">
        <w:rPr>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A31DED" w:rsidRPr="00A31DED">
        <w:rPr>
          <w:rFonts w:ascii="Calibri" w:hAnsi="Calibri" w:cs="Calibri"/>
          <w:kern w:val="0"/>
        </w:rPr>
        <w:t xml:space="preserve">(Žakelj </w:t>
      </w:r>
      <w:proofErr w:type="spellStart"/>
      <w:r w:rsidR="00A31DED" w:rsidRPr="00A31DED">
        <w:rPr>
          <w:rFonts w:ascii="Calibri" w:hAnsi="Calibri" w:cs="Calibri"/>
          <w:kern w:val="0"/>
        </w:rPr>
        <w:t>idr</w:t>
      </w:r>
      <w:proofErr w:type="spellEnd"/>
      <w:r w:rsidR="00A31DED" w:rsidRPr="00A31DED">
        <w:rPr>
          <w:rFonts w:ascii="Calibri" w:hAnsi="Calibri" w:cs="Calibri"/>
          <w:kern w:val="0"/>
        </w:rPr>
        <w:t>., 2008)</w:t>
      </w:r>
      <w:r w:rsidR="00703E0C">
        <w:rPr>
          <w:lang w:val="sl-SI"/>
        </w:rPr>
        <w:fldChar w:fldCharType="end"/>
      </w:r>
      <w:r w:rsidR="00703E0C">
        <w:rPr>
          <w:lang w:val="sl-SI"/>
        </w:rPr>
        <w:t>.</w:t>
      </w:r>
    </w:p>
    <w:p w14:paraId="01119FE2" w14:textId="669CF675" w:rsidR="00977A00" w:rsidRDefault="00977A00" w:rsidP="007D5B00">
      <w:pPr>
        <w:rPr>
          <w:lang w:val="sl-SI"/>
        </w:rPr>
      </w:pPr>
      <w:r>
        <w:rPr>
          <w:lang w:val="sl-SI"/>
        </w:rPr>
        <w:t xml:space="preserve">Delo v skupini ima tako prednosti kot slabosti, ki so zbrane v </w:t>
      </w:r>
      <w:r w:rsidR="00C74BC3">
        <w:rPr>
          <w:lang w:val="sl-SI"/>
        </w:rPr>
        <w:t>t</w:t>
      </w:r>
      <w:r>
        <w:rPr>
          <w:lang w:val="sl-SI"/>
        </w:rPr>
        <w:t xml:space="preserve">abeli </w:t>
      </w:r>
      <w:r w:rsidR="00C74BC3">
        <w:rPr>
          <w:lang w:val="sl-SI"/>
        </w:rPr>
        <w:t>1</w:t>
      </w:r>
      <w:r>
        <w:rPr>
          <w:lang w:val="sl-SI"/>
        </w:rPr>
        <w:t>.</w:t>
      </w:r>
    </w:p>
    <w:p w14:paraId="6AED9E97" w14:textId="2EAFD70A" w:rsidR="00D3634E" w:rsidRDefault="00D3634E" w:rsidP="00D3634E">
      <w:pPr>
        <w:pStyle w:val="Caption"/>
        <w:keepNext/>
      </w:pPr>
      <w:proofErr w:type="spellStart"/>
      <w:r>
        <w:t>Tabela</w:t>
      </w:r>
      <w:proofErr w:type="spellEnd"/>
      <w:r>
        <w:t xml:space="preserve"> </w:t>
      </w:r>
      <w:fldSimple w:instr=" SEQ Tabela \* ARABIC ">
        <w:r w:rsidR="009B5230">
          <w:rPr>
            <w:noProof/>
          </w:rPr>
          <w:t>1</w:t>
        </w:r>
      </w:fldSimple>
      <w:r>
        <w:t xml:space="preserve">: </w:t>
      </w:r>
      <w:proofErr w:type="spellStart"/>
      <w:r>
        <w:t>Prednosti</w:t>
      </w:r>
      <w:proofErr w:type="spellEnd"/>
      <w:r>
        <w:t xml:space="preserve"> in </w:t>
      </w:r>
      <w:proofErr w:type="spellStart"/>
      <w:r>
        <w:t>slabosti</w:t>
      </w:r>
      <w:proofErr w:type="spellEnd"/>
      <w:r>
        <w:t xml:space="preserve"> dela v </w:t>
      </w:r>
      <w:proofErr w:type="spellStart"/>
      <w:r>
        <w:t>skupini</w:t>
      </w:r>
      <w:proofErr w:type="spellEnd"/>
      <w:r>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 xml:space="preserve">(Moreno-Guerrero </w:t>
            </w:r>
            <w:proofErr w:type="spellStart"/>
            <w:r w:rsidR="00A31DED" w:rsidRPr="00A31DED">
              <w:rPr>
                <w:rFonts w:ascii="Calibri" w:hAnsi="Calibri" w:cs="Calibri"/>
              </w:rPr>
              <w:t>idr</w:t>
            </w:r>
            <w:proofErr w:type="spellEnd"/>
            <w:r w:rsidR="00A31DED" w:rsidRPr="00A31DED">
              <w:rPr>
                <w:rFonts w:ascii="Calibri" w:hAnsi="Calibri" w:cs="Calibri"/>
              </w:rPr>
              <w:t xml:space="preserve">., 2020; </w:t>
            </w:r>
            <w:proofErr w:type="spellStart"/>
            <w:r w:rsidR="00A31DED" w:rsidRPr="00A31DED">
              <w:rPr>
                <w:rFonts w:ascii="Calibri" w:hAnsi="Calibri" w:cs="Calibri"/>
              </w:rPr>
              <w:t>Puklek</w:t>
            </w:r>
            <w:proofErr w:type="spellEnd"/>
            <w:r w:rsidR="00A31DED" w:rsidRPr="00A31DED">
              <w:rPr>
                <w:rFonts w:ascii="Calibri" w:hAnsi="Calibri" w:cs="Calibri"/>
              </w:rPr>
              <w:t>,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w:t>
            </w:r>
            <w:proofErr w:type="spellStart"/>
            <w:r w:rsidR="00A31DED" w:rsidRPr="00A31DED">
              <w:rPr>
                <w:rFonts w:ascii="Calibri" w:hAnsi="Calibri" w:cs="Calibri"/>
                <w:kern w:val="0"/>
              </w:rPr>
              <w:t>Pateşan</w:t>
            </w:r>
            <w:proofErr w:type="spellEnd"/>
            <w:r w:rsidR="00A31DED" w:rsidRPr="00A31DED">
              <w:rPr>
                <w:rFonts w:ascii="Calibri" w:hAnsi="Calibri" w:cs="Calibri"/>
                <w:kern w:val="0"/>
              </w:rPr>
              <w:t xml:space="preserve"> </w:t>
            </w:r>
            <w:proofErr w:type="spellStart"/>
            <w:r w:rsidR="00A31DED" w:rsidRPr="00A31DED">
              <w:rPr>
                <w:rFonts w:ascii="Calibri" w:hAnsi="Calibri" w:cs="Calibri"/>
                <w:kern w:val="0"/>
              </w:rPr>
              <w:t>idr</w:t>
            </w:r>
            <w:proofErr w:type="spellEnd"/>
            <w:r w:rsidR="00A31DED" w:rsidRPr="00A31DED">
              <w:rPr>
                <w:rFonts w:ascii="Calibri" w:hAnsi="Calibri" w:cs="Calibri"/>
                <w:kern w:val="0"/>
              </w:rPr>
              <w:t xml:space="preserve">., 2016; </w:t>
            </w:r>
            <w:proofErr w:type="spellStart"/>
            <w:r w:rsidR="00A31DED" w:rsidRPr="00A31DED">
              <w:rPr>
                <w:rFonts w:ascii="Calibri" w:hAnsi="Calibri" w:cs="Calibri"/>
                <w:kern w:val="0"/>
              </w:rPr>
              <w:t>Puklek</w:t>
            </w:r>
            <w:proofErr w:type="spellEnd"/>
            <w:r w:rsidR="00A31DED" w:rsidRPr="00A31DED">
              <w:rPr>
                <w:rFonts w:ascii="Calibri" w:hAnsi="Calibri" w:cs="Calibri"/>
                <w:kern w:val="0"/>
              </w:rPr>
              <w:t>,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w:t>
            </w:r>
            <w:r>
              <w:rPr>
                <w:lang w:val="sl-SI"/>
              </w:rPr>
              <w:lastRenderedPageBreak/>
              <w:t xml:space="preserve">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lastRenderedPageBreak/>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w:t>
            </w:r>
            <w:proofErr w:type="spellStart"/>
            <w:r w:rsidR="00A31DED" w:rsidRPr="00A31DED">
              <w:rPr>
                <w:rFonts w:ascii="Calibri" w:hAnsi="Calibri" w:cs="Calibri"/>
              </w:rPr>
              <w:t>Goreyshi</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 xml:space="preserve">(Slavin </w:t>
            </w:r>
            <w:proofErr w:type="spellStart"/>
            <w:r w:rsidR="00A31DED" w:rsidRPr="00A31DED">
              <w:rPr>
                <w:rFonts w:ascii="Calibri" w:hAnsi="Calibri" w:cs="Calibri"/>
              </w:rPr>
              <w:t>idr</w:t>
            </w:r>
            <w:proofErr w:type="spellEnd"/>
            <w:r w:rsidR="00A31DED" w:rsidRPr="00A31DED">
              <w:rPr>
                <w:rFonts w:ascii="Calibri" w:hAnsi="Calibri" w:cs="Calibri"/>
              </w:rPr>
              <w:t>.,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4F046865"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 xml:space="preserve">(Al Mulhim &amp; </w:t>
      </w:r>
      <w:proofErr w:type="spellStart"/>
      <w:r w:rsidR="00A31DED" w:rsidRPr="00A31DED">
        <w:rPr>
          <w:rFonts w:ascii="Calibri" w:hAnsi="Calibri" w:cs="Calibri"/>
        </w:rPr>
        <w:t>Eldokhny</w:t>
      </w:r>
      <w:proofErr w:type="spellEnd"/>
      <w:r w:rsidR="00A31DED" w:rsidRPr="00A31DED">
        <w:rPr>
          <w:rFonts w:ascii="Calibri" w:hAnsi="Calibri" w:cs="Calibri"/>
        </w:rPr>
        <w:t xml:space="preserve">, 2020; Bilgin </w:t>
      </w:r>
      <w:proofErr w:type="spellStart"/>
      <w:r w:rsidR="00A31DED" w:rsidRPr="00A31DED">
        <w:rPr>
          <w:rFonts w:ascii="Calibri" w:hAnsi="Calibri" w:cs="Calibri"/>
        </w:rPr>
        <w:t>idr</w:t>
      </w:r>
      <w:proofErr w:type="spellEnd"/>
      <w:r w:rsidR="00A31DED" w:rsidRPr="00A31DED">
        <w:rPr>
          <w:rFonts w:ascii="Calibri" w:hAnsi="Calibri" w:cs="Calibri"/>
        </w:rPr>
        <w:t xml:space="preserve">., 2015; Johnson &amp; Johnson, 2011; S. </w:t>
      </w:r>
      <w:proofErr w:type="spellStart"/>
      <w:r w:rsidR="00A31DED" w:rsidRPr="00A31DED">
        <w:rPr>
          <w:rFonts w:ascii="Calibri" w:hAnsi="Calibri" w:cs="Calibri"/>
        </w:rPr>
        <w:t>Kalaian</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xml:space="preserve">., 2018; Kanter &amp; Konstantopoulos, 2010; </w:t>
      </w:r>
      <w:proofErr w:type="spellStart"/>
      <w:r w:rsidR="00A31DED" w:rsidRPr="00A31DED">
        <w:rPr>
          <w:rFonts w:ascii="Calibri" w:hAnsi="Calibri" w:cs="Calibri"/>
        </w:rPr>
        <w:t>Mahasneh</w:t>
      </w:r>
      <w:proofErr w:type="spellEnd"/>
      <w:r w:rsidR="00A31DED" w:rsidRPr="00A31DED">
        <w:rPr>
          <w:rFonts w:ascii="Calibri" w:hAnsi="Calibri" w:cs="Calibri"/>
        </w:rPr>
        <w:t xml:space="preserve"> &amp; Alwan, 2018; Slavin, 1996; Webb, 1991)</w:t>
      </w:r>
      <w:r w:rsidR="00223DE2" w:rsidRPr="00ED3F2D">
        <w:fldChar w:fldCharType="end"/>
      </w:r>
      <w:r w:rsidR="00223DE2" w:rsidRPr="00ED3F2D">
        <w:t>.</w:t>
      </w:r>
    </w:p>
    <w:p w14:paraId="1A89BF17" w14:textId="5DA7BF86"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 xml:space="preserve">(Slavin </w:t>
      </w:r>
      <w:proofErr w:type="spellStart"/>
      <w:r w:rsidR="00A31DED" w:rsidRPr="00A31DED">
        <w:rPr>
          <w:rFonts w:ascii="Calibri" w:hAnsi="Calibri" w:cs="Calibri"/>
        </w:rPr>
        <w:t>idr</w:t>
      </w:r>
      <w:proofErr w:type="spellEnd"/>
      <w:r w:rsidR="00A31DED" w:rsidRPr="00A31DED">
        <w:rPr>
          <w:rFonts w:ascii="Calibri" w:hAnsi="Calibri" w:cs="Calibri"/>
        </w:rPr>
        <w:t>., 2003; Van Der Laan Smith &amp; Spindle, 2007)</w:t>
      </w:r>
      <w:r>
        <w:rPr>
          <w:lang w:val="sl-SI"/>
        </w:rPr>
        <w:fldChar w:fldCharType="end"/>
      </w:r>
      <w:r>
        <w:rPr>
          <w:lang w:val="sl-SI"/>
        </w:rPr>
        <w:t xml:space="preserve">, medtem ko spol domnevno ima vpliv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w:t>
      </w:r>
      <w:proofErr w:type="spellStart"/>
      <w:r w:rsidR="00A31DED" w:rsidRPr="00A31DED">
        <w:rPr>
          <w:rFonts w:ascii="Calibri" w:hAnsi="Calibri" w:cs="Calibri"/>
        </w:rPr>
        <w:t>Gnesdilow</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xml:space="preserve">., 2013; Rodger </w:t>
      </w:r>
      <w:proofErr w:type="spellStart"/>
      <w:r w:rsidR="00A31DED" w:rsidRPr="00A31DED">
        <w:rPr>
          <w:rFonts w:ascii="Calibri" w:hAnsi="Calibri" w:cs="Calibri"/>
        </w:rPr>
        <w:t>idr</w:t>
      </w:r>
      <w:proofErr w:type="spellEnd"/>
      <w:r w:rsidR="00A31DED" w:rsidRPr="00A31DED">
        <w:rPr>
          <w:rFonts w:ascii="Calibri" w:hAnsi="Calibri" w:cs="Calibri"/>
        </w:rPr>
        <w:t>.,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 xml:space="preserve">(McCaslin &amp; Lowman, 1985; Van </w:t>
      </w:r>
      <w:proofErr w:type="spellStart"/>
      <w:r w:rsidR="00A31DED" w:rsidRPr="00A31DED">
        <w:rPr>
          <w:rFonts w:ascii="Calibri" w:hAnsi="Calibri" w:cs="Calibri"/>
        </w:rPr>
        <w:t>Diggele</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w:t>
      </w:r>
      <w:proofErr w:type="spellStart"/>
      <w:r w:rsidR="00A31DED" w:rsidRPr="00A31DED">
        <w:rPr>
          <w:rFonts w:ascii="Calibri" w:hAnsi="Calibri" w:cs="Calibri"/>
        </w:rPr>
        <w:t>Akben</w:t>
      </w:r>
      <w:proofErr w:type="spellEnd"/>
      <w:r w:rsidR="00A31DED" w:rsidRPr="00A31DED">
        <w:rPr>
          <w:rFonts w:ascii="Calibri" w:hAnsi="Calibri" w:cs="Calibri"/>
        </w:rPr>
        <w:t xml:space="preserve">-Selcuk, 2017; </w:t>
      </w:r>
      <w:proofErr w:type="spellStart"/>
      <w:r w:rsidR="00A31DED" w:rsidRPr="00A31DED">
        <w:rPr>
          <w:rFonts w:ascii="Calibri" w:hAnsi="Calibri" w:cs="Calibri"/>
        </w:rPr>
        <w:t>Kurniawati</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xml:space="preserve">., 2023; Major </w:t>
      </w:r>
      <w:proofErr w:type="spellStart"/>
      <w:r w:rsidR="00A31DED" w:rsidRPr="00A31DED">
        <w:rPr>
          <w:rFonts w:ascii="Calibri" w:hAnsi="Calibri" w:cs="Calibri"/>
        </w:rPr>
        <w:t>idr</w:t>
      </w:r>
      <w:proofErr w:type="spellEnd"/>
      <w:r w:rsidR="00A31DED" w:rsidRPr="00A31DED">
        <w:rPr>
          <w:rFonts w:ascii="Calibri" w:hAnsi="Calibri" w:cs="Calibri"/>
        </w:rPr>
        <w:t xml:space="preserve">., 2006; </w:t>
      </w:r>
      <w:proofErr w:type="spellStart"/>
      <w:r w:rsidR="00A31DED" w:rsidRPr="00A31DED">
        <w:rPr>
          <w:rFonts w:ascii="Calibri" w:hAnsi="Calibri" w:cs="Calibri"/>
        </w:rPr>
        <w:t>Peklaj</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xml:space="preserve">., 2021; Z. Wang </w:t>
      </w:r>
      <w:proofErr w:type="spellStart"/>
      <w:r w:rsidR="00A31DED" w:rsidRPr="00A31DED">
        <w:rPr>
          <w:rFonts w:ascii="Calibri" w:hAnsi="Calibri" w:cs="Calibri"/>
        </w:rPr>
        <w:t>idr</w:t>
      </w:r>
      <w:proofErr w:type="spellEnd"/>
      <w:r w:rsidR="00A31DED" w:rsidRPr="00A31DED">
        <w:rPr>
          <w:rFonts w:ascii="Calibri" w:hAnsi="Calibri" w:cs="Calibri"/>
        </w:rPr>
        <w:t>.,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čutenje-mišljenje (TF) in presojanje-opazovanje (JP) </w:t>
      </w:r>
      <w:r w:rsidR="00B279D0">
        <w:rPr>
          <w:lang w:val="sl-SI"/>
        </w:rPr>
        <w:fldChar w:fldCharType="begin"/>
      </w:r>
      <w:r w:rsidR="00A31DED">
        <w:rPr>
          <w:lang w:val="sl-SI"/>
        </w:rPr>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Pr>
          <w:lang w:val="sl-SI"/>
        </w:rPr>
        <w:fldChar w:fldCharType="separate"/>
      </w:r>
      <w:r w:rsidR="00A31DED" w:rsidRPr="00A31DED">
        <w:rPr>
          <w:rFonts w:ascii="Calibri" w:hAnsi="Calibri" w:cs="Calibri"/>
        </w:rPr>
        <w:t xml:space="preserve">(Ramsay </w:t>
      </w:r>
      <w:proofErr w:type="spellStart"/>
      <w:r w:rsidR="00A31DED" w:rsidRPr="00A31DED">
        <w:rPr>
          <w:rFonts w:ascii="Calibri" w:hAnsi="Calibri" w:cs="Calibri"/>
        </w:rPr>
        <w:t>idr</w:t>
      </w:r>
      <w:proofErr w:type="spellEnd"/>
      <w:r w:rsidR="00A31DED" w:rsidRPr="00A31DED">
        <w:rPr>
          <w:rFonts w:ascii="Calibri" w:hAnsi="Calibri" w:cs="Calibri"/>
        </w:rPr>
        <w:t>., 2000)</w:t>
      </w:r>
      <w:r w:rsidR="00B279D0">
        <w:rPr>
          <w:lang w:val="sl-SI"/>
        </w:rPr>
        <w:fldChar w:fldCharType="end"/>
      </w:r>
      <w:r w:rsidR="00B279D0">
        <w:rPr>
          <w:lang w:val="sl-SI"/>
        </w:rPr>
        <w:t>.</w:t>
      </w:r>
      <w:r w:rsidR="003839B7">
        <w:rPr>
          <w:lang w:val="sl-SI"/>
        </w:rPr>
        <w:t xml:space="preserve"> Literatura pravi, da ima EI dimenzija največji vpliv na odziv do tandemskega učenja </w:t>
      </w:r>
      <w:r w:rsidR="003839B7">
        <w:rPr>
          <w:lang w:val="sl-SI"/>
        </w:rPr>
        <w:fldChar w:fldCharType="begin"/>
      </w:r>
      <w:r w:rsidR="00A31DED">
        <w:rPr>
          <w:lang w:val="sl-SI"/>
        </w:rPr>
        <w:instrText xml:space="preserve"> ADDIN ZOTERO_ITEM CSL_CITATION {"citationID":"kkchlV3n","properties":{"formattedCitation":"(Ramsay idr., 2000; Smith &amp; Irey, 1974)","plainCitation":"(Ramsay idr.,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Pr>
          <w:lang w:val="sl-SI"/>
        </w:rPr>
        <w:fldChar w:fldCharType="separate"/>
      </w:r>
      <w:r w:rsidR="00A31DED" w:rsidRPr="00A31DED">
        <w:rPr>
          <w:rFonts w:ascii="Calibri" w:hAnsi="Calibri" w:cs="Calibri"/>
        </w:rPr>
        <w:t xml:space="preserve">(Ramsay </w:t>
      </w:r>
      <w:proofErr w:type="spellStart"/>
      <w:r w:rsidR="00A31DED" w:rsidRPr="00A31DED">
        <w:rPr>
          <w:rFonts w:ascii="Calibri" w:hAnsi="Calibri" w:cs="Calibri"/>
        </w:rPr>
        <w:t>idr</w:t>
      </w:r>
      <w:proofErr w:type="spellEnd"/>
      <w:r w:rsidR="00A31DED" w:rsidRPr="00A31DED">
        <w:rPr>
          <w:rFonts w:ascii="Calibri" w:hAnsi="Calibri" w:cs="Calibri"/>
        </w:rPr>
        <w:t>., 2000; Smith &amp; Irey, 1974)</w:t>
      </w:r>
      <w:r w:rsidR="003839B7">
        <w:rPr>
          <w:lang w:val="sl-SI"/>
        </w:rPr>
        <w:fldChar w:fldCharType="end"/>
      </w:r>
      <w:r w:rsidR="003839B7">
        <w:rPr>
          <w:lang w:val="sl-SI"/>
        </w:rPr>
        <w:t xml:space="preserve">, medtem ko so ostale razsežnosti bolj stvar špekulacije in jim manjka empirične podkrepitve </w:t>
      </w:r>
      <w:r w:rsidR="003839B7">
        <w:rPr>
          <w:lang w:val="sl-SI"/>
        </w:rPr>
        <w:fldChar w:fldCharType="begin"/>
      </w:r>
      <w:r w:rsidR="00A31DED">
        <w:rPr>
          <w:lang w:val="sl-SI"/>
        </w:rPr>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Pr>
          <w:lang w:val="sl-SI"/>
        </w:rPr>
        <w:fldChar w:fldCharType="separate"/>
      </w:r>
      <w:r w:rsidR="00A31DED" w:rsidRPr="00A31DED">
        <w:rPr>
          <w:rFonts w:ascii="Calibri" w:hAnsi="Calibri" w:cs="Calibri"/>
        </w:rPr>
        <w:t xml:space="preserve">(Ramsay </w:t>
      </w:r>
      <w:proofErr w:type="spellStart"/>
      <w:r w:rsidR="00A31DED" w:rsidRPr="00A31DED">
        <w:rPr>
          <w:rFonts w:ascii="Calibri" w:hAnsi="Calibri" w:cs="Calibri"/>
        </w:rPr>
        <w:t>idr</w:t>
      </w:r>
      <w:proofErr w:type="spellEnd"/>
      <w:r w:rsidR="00A31DED" w:rsidRPr="00A31DED">
        <w:rPr>
          <w:rFonts w:ascii="Calibri" w:hAnsi="Calibri" w:cs="Calibri"/>
        </w:rPr>
        <w:t>., 2000)</w:t>
      </w:r>
      <w:r w:rsidR="003839B7">
        <w:rPr>
          <w:lang w:val="sl-SI"/>
        </w:rPr>
        <w:fldChar w:fldCharType="end"/>
      </w:r>
      <w:r w:rsidR="003839B7">
        <w:rPr>
          <w:lang w:val="sl-SI"/>
        </w:rPr>
        <w:t>.</w:t>
      </w:r>
      <w:r w:rsidR="00CC7A0F">
        <w:rPr>
          <w:lang w:val="sl-SI"/>
        </w:rPr>
        <w:t xml:space="preserve"> Matematična </w:t>
      </w:r>
      <w:proofErr w:type="spellStart"/>
      <w:r w:rsidR="00CC7A0F">
        <w:rPr>
          <w:lang w:val="sl-SI"/>
        </w:rPr>
        <w:t>anksioznost</w:t>
      </w:r>
      <w:proofErr w:type="spellEnd"/>
      <w:r w:rsidR="00CC7A0F">
        <w:rPr>
          <w:lang w:val="sl-SI"/>
        </w:rPr>
        <w:t xml:space="preserve"> negativno vpliva na uspeh pri skupinskem delu,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w:t>
      </w:r>
      <w:proofErr w:type="spellStart"/>
      <w:r w:rsidR="00A31DED" w:rsidRPr="00A31DED">
        <w:rPr>
          <w:rFonts w:ascii="Calibri" w:hAnsi="Calibri" w:cs="Calibri"/>
        </w:rPr>
        <w:t>Klados</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w:t>
      </w:r>
      <w:proofErr w:type="spellStart"/>
      <w:r w:rsidR="00A31DED" w:rsidRPr="00A31DED">
        <w:rPr>
          <w:rFonts w:ascii="Calibri" w:hAnsi="Calibri" w:cs="Calibri"/>
          <w:kern w:val="0"/>
        </w:rPr>
        <w:t>Vallée</w:t>
      </w:r>
      <w:proofErr w:type="spellEnd"/>
      <w:r w:rsidR="00A31DED" w:rsidRPr="00A31DED">
        <w:rPr>
          <w:rFonts w:ascii="Calibri" w:hAnsi="Calibri" w:cs="Calibri"/>
          <w:kern w:val="0"/>
        </w:rPr>
        <w:t xml:space="preserve">-Tourangeau </w:t>
      </w:r>
      <w:proofErr w:type="spellStart"/>
      <w:r w:rsidR="00A31DED" w:rsidRPr="00A31DED">
        <w:rPr>
          <w:rFonts w:ascii="Calibri" w:hAnsi="Calibri" w:cs="Calibri"/>
          <w:kern w:val="0"/>
        </w:rPr>
        <w:t>idr</w:t>
      </w:r>
      <w:proofErr w:type="spellEnd"/>
      <w:r w:rsidR="00A31DED" w:rsidRPr="00A31DED">
        <w:rPr>
          <w:rFonts w:ascii="Calibri" w:hAnsi="Calibri" w:cs="Calibri"/>
          <w:kern w:val="0"/>
        </w:rPr>
        <w:t>.,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 xml:space="preserve">(Bregant &amp; </w:t>
      </w:r>
      <w:proofErr w:type="spellStart"/>
      <w:r w:rsidR="00084967" w:rsidRPr="00084967">
        <w:rPr>
          <w:rFonts w:ascii="Calibri" w:hAnsi="Calibri" w:cs="Calibri"/>
        </w:rPr>
        <w:t>Doz</w:t>
      </w:r>
      <w:proofErr w:type="spellEnd"/>
      <w:r w:rsidR="00084967" w:rsidRPr="00084967">
        <w:rPr>
          <w:rFonts w:ascii="Calibri" w:hAnsi="Calibri" w:cs="Calibri"/>
        </w:rPr>
        <w:t>,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 xml:space="preserve">(Järvelä </w:t>
      </w:r>
      <w:proofErr w:type="spellStart"/>
      <w:r w:rsidR="00A31DED" w:rsidRPr="00A31DED">
        <w:rPr>
          <w:rFonts w:ascii="Calibri" w:hAnsi="Calibri" w:cs="Calibri"/>
          <w:kern w:val="0"/>
        </w:rPr>
        <w:t>idr</w:t>
      </w:r>
      <w:proofErr w:type="spellEnd"/>
      <w:r w:rsidR="00A31DED" w:rsidRPr="00A31DED">
        <w:rPr>
          <w:rFonts w:ascii="Calibri" w:hAnsi="Calibri" w:cs="Calibri"/>
          <w:kern w:val="0"/>
        </w:rPr>
        <w:t>.,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w:t>
      </w:r>
      <w:r w:rsidR="00084967">
        <w:rPr>
          <w:lang w:val="sl-SI"/>
        </w:rPr>
        <w:lastRenderedPageBreak/>
        <w:t xml:space="preserve">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16975139" w:rsidR="00084967" w:rsidRDefault="00A602A4" w:rsidP="00CC7A0F">
      <w:pPr>
        <w:rPr>
          <w:lang w:val="sl-SI"/>
        </w:rPr>
      </w:pPr>
      <w:r>
        <w:rPr>
          <w:lang w:val="sl-SI"/>
        </w:rPr>
        <w:t>Do sedaj smo razmišljali o sami kompoziciji dela v skupini, pred tem pa moramo vzeti v ozir, kako skupine (oziroma tandem) formulirati. Predlaganih je več kriterijev razvrščanja , ki lahko dinamično oblikujejo heterogene, homogene in mešane skupine. Zbrani so v Tab</w:t>
      </w:r>
      <w:r w:rsidR="00C74BC3">
        <w:rPr>
          <w:lang w:val="sl-SI"/>
        </w:rPr>
        <w:t>eli 2</w:t>
      </w:r>
      <w:r>
        <w:rPr>
          <w:lang w:val="sl-SI"/>
        </w:rPr>
        <w:t xml:space="preserve">, 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 xml:space="preserve">(Amara </w:t>
      </w:r>
      <w:proofErr w:type="spellStart"/>
      <w:r w:rsidR="00A31DED" w:rsidRPr="00A31DED">
        <w:rPr>
          <w:rFonts w:ascii="Calibri" w:hAnsi="Calibri" w:cs="Calibri"/>
        </w:rPr>
        <w:t>idr</w:t>
      </w:r>
      <w:proofErr w:type="spellEnd"/>
      <w:r w:rsidR="00A31DED" w:rsidRPr="00A31DED">
        <w:rPr>
          <w:rFonts w:ascii="Calibri" w:hAnsi="Calibri" w:cs="Calibri"/>
        </w:rPr>
        <w:t>.,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A31DED">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A31DED" w:rsidRPr="00A31DED">
        <w:rPr>
          <w:rFonts w:ascii="Calibri" w:hAnsi="Calibri" w:cs="Calibri"/>
        </w:rPr>
        <w:t xml:space="preserve">(Zhang </w:t>
      </w:r>
      <w:proofErr w:type="spellStart"/>
      <w:r w:rsidR="00A31DED" w:rsidRPr="00A31DED">
        <w:rPr>
          <w:rFonts w:ascii="Calibri" w:hAnsi="Calibri" w:cs="Calibri"/>
        </w:rPr>
        <w:t>idr</w:t>
      </w:r>
      <w:proofErr w:type="spellEnd"/>
      <w:r w:rsidR="00A31DED" w:rsidRPr="00A31DED">
        <w:rPr>
          <w:rFonts w:ascii="Calibri" w:hAnsi="Calibri" w:cs="Calibri"/>
        </w:rPr>
        <w:t>., 2022)</w:t>
      </w:r>
      <w:r w:rsidR="00C81C5E">
        <w:rPr>
          <w:lang w:val="sl-SI"/>
        </w:rPr>
        <w:fldChar w:fldCharType="end"/>
      </w:r>
      <w:r w:rsidR="00C81C5E">
        <w:rPr>
          <w:lang w:val="sl-SI"/>
        </w:rPr>
        <w:t xml:space="preserve">, spol </w:t>
      </w:r>
      <w:r w:rsidR="00C81C5E">
        <w:rPr>
          <w:lang w:val="sl-SI"/>
        </w:rPr>
        <w:fldChar w:fldCharType="begin"/>
      </w:r>
      <w:r w:rsidR="00A31DED">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A31DED" w:rsidRPr="00A31DED">
        <w:rPr>
          <w:rFonts w:ascii="Calibri" w:hAnsi="Calibri" w:cs="Calibri"/>
        </w:rPr>
        <w:t xml:space="preserve">(Yu-Tzu Lin </w:t>
      </w:r>
      <w:proofErr w:type="spellStart"/>
      <w:r w:rsidR="00A31DED" w:rsidRPr="00A31DED">
        <w:rPr>
          <w:rFonts w:ascii="Calibri" w:hAnsi="Calibri" w:cs="Calibri"/>
        </w:rPr>
        <w:t>idr</w:t>
      </w:r>
      <w:proofErr w:type="spellEnd"/>
      <w:r w:rsidR="00A31DED" w:rsidRPr="00A31DED">
        <w:rPr>
          <w:rFonts w:ascii="Calibri" w:hAnsi="Calibri" w:cs="Calibri"/>
        </w:rPr>
        <w:t>., 2020)</w:t>
      </w:r>
      <w:r w:rsidR="00C81C5E">
        <w:rPr>
          <w:lang w:val="sl-SI"/>
        </w:rPr>
        <w:fldChar w:fldCharType="end"/>
      </w:r>
      <w:r w:rsidR="00C74BC3">
        <w:rPr>
          <w:lang w:val="sl-SI"/>
        </w:rPr>
        <w:t xml:space="preserve"> in</w:t>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 xml:space="preserve">(Amara </w:t>
      </w:r>
      <w:proofErr w:type="spellStart"/>
      <w:r w:rsidR="00A31DED" w:rsidRPr="00A31DED">
        <w:rPr>
          <w:rFonts w:ascii="Calibri" w:hAnsi="Calibri" w:cs="Calibri"/>
        </w:rPr>
        <w:t>idr</w:t>
      </w:r>
      <w:proofErr w:type="spellEnd"/>
      <w:r w:rsidR="00A31DED" w:rsidRPr="00A31DED">
        <w:rPr>
          <w:rFonts w:ascii="Calibri" w:hAnsi="Calibri" w:cs="Calibri"/>
        </w:rPr>
        <w:t>.,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 xml:space="preserve">(A. Ahmad </w:t>
      </w:r>
      <w:proofErr w:type="spellStart"/>
      <w:r w:rsidR="00A31DED" w:rsidRPr="00A31DED">
        <w:rPr>
          <w:rFonts w:ascii="Calibri" w:hAnsi="Calibri" w:cs="Calibri"/>
        </w:rPr>
        <w:t>idr</w:t>
      </w:r>
      <w:proofErr w:type="spellEnd"/>
      <w:r w:rsidR="00A31DED" w:rsidRPr="00A31DED">
        <w:rPr>
          <w:rFonts w:ascii="Calibri" w:hAnsi="Calibri" w:cs="Calibri"/>
        </w:rPr>
        <w:t>.,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09B5DD12" w14:textId="17AA0862" w:rsidR="00C74BC3" w:rsidRDefault="00C74BC3" w:rsidP="00C74BC3">
      <w:pPr>
        <w:pStyle w:val="Caption"/>
        <w:keepNext/>
      </w:pPr>
      <w:proofErr w:type="spellStart"/>
      <w:r>
        <w:t>Tabela</w:t>
      </w:r>
      <w:proofErr w:type="spellEnd"/>
      <w:r>
        <w:t xml:space="preserve"> </w:t>
      </w:r>
      <w:fldSimple w:instr=" SEQ Tabela \* ARABIC ">
        <w:r w:rsidR="009B5230">
          <w:rPr>
            <w:noProof/>
          </w:rPr>
          <w:t>2</w:t>
        </w:r>
      </w:fldSimple>
      <w:r>
        <w:t xml:space="preserve">: </w:t>
      </w:r>
      <w:proofErr w:type="spellStart"/>
      <w:r>
        <w:t>Kriteriji</w:t>
      </w:r>
      <w:proofErr w:type="spellEnd"/>
      <w:r>
        <w:t xml:space="preserve"> </w:t>
      </w:r>
      <w:proofErr w:type="spellStart"/>
      <w:r>
        <w:t>razvršanja</w:t>
      </w:r>
      <w:proofErr w:type="spellEnd"/>
      <w:r>
        <w:t xml:space="preserve"> v </w:t>
      </w:r>
      <w:proofErr w:type="spellStart"/>
      <w:r>
        <w:t>skupine</w:t>
      </w:r>
      <w:proofErr w:type="spellEnd"/>
      <w:r>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Pr>
          <w:lang w:val="sl-SI"/>
        </w:rPr>
        <w:t>association</w:t>
      </w:r>
      <w:proofErr w:type="spellEnd"/>
      <w:r w:rsidR="00F15B7D">
        <w:rPr>
          <w:lang w:val="sl-SI"/>
        </w:rPr>
        <w:t xml:space="preserve"> rule </w:t>
      </w:r>
      <w:proofErr w:type="spellStart"/>
      <w:r w:rsidR="00F15B7D">
        <w:rPr>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w:t>
      </w:r>
      <w:r w:rsidR="00750CD9">
        <w:rPr>
          <w:lang w:val="sl-SI"/>
        </w:rPr>
        <w:lastRenderedPageBreak/>
        <w:t xml:space="preserve">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w:t>
      </w:r>
      <w:proofErr w:type="spellStart"/>
      <w:r w:rsidR="00750CD9" w:rsidRPr="00750CD9">
        <w:rPr>
          <w:rFonts w:ascii="Calibri" w:hAnsi="Calibri" w:cs="Calibri"/>
        </w:rPr>
        <w:t>Baradwaj</w:t>
      </w:r>
      <w:proofErr w:type="spellEnd"/>
      <w:r w:rsidR="00750CD9" w:rsidRPr="00750CD9">
        <w:rPr>
          <w:rFonts w:ascii="Calibri" w:hAnsi="Calibri" w:cs="Calibri"/>
        </w:rPr>
        <w:t xml:space="preserve">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 xml:space="preserve">(Shaik </w:t>
      </w:r>
      <w:proofErr w:type="spellStart"/>
      <w:r w:rsidR="00A31DED" w:rsidRPr="00A31DED">
        <w:rPr>
          <w:rFonts w:ascii="Calibri" w:hAnsi="Calibri" w:cs="Calibri"/>
        </w:rPr>
        <w:t>idr</w:t>
      </w:r>
      <w:proofErr w:type="spellEnd"/>
      <w:r w:rsidR="00A31DED" w:rsidRPr="00A31DED">
        <w:rPr>
          <w:rFonts w:ascii="Calibri" w:hAnsi="Calibri" w:cs="Calibri"/>
        </w:rPr>
        <w:t>., 2023)</w:t>
      </w:r>
      <w:r w:rsidR="00750CD9">
        <w:rPr>
          <w:lang w:val="sl-SI"/>
        </w:rPr>
        <w:fldChar w:fldCharType="end"/>
      </w:r>
      <w:r w:rsidR="00750CD9">
        <w:rPr>
          <w:lang w:val="sl-SI"/>
        </w:rPr>
        <w:t>.</w:t>
      </w:r>
    </w:p>
    <w:p w14:paraId="0AB8AFEA" w14:textId="2884ADD3" w:rsidR="00223DE2" w:rsidRDefault="001B76A8" w:rsidP="007D5B00">
      <w:pPr>
        <w:rPr>
          <w:lang w:val="sl-SI"/>
        </w:rPr>
      </w:pPr>
      <w:r>
        <w:rPr>
          <w:lang w:val="sl-SI"/>
        </w:rPr>
        <w:t>Klasifikacija</w:t>
      </w:r>
      <w:r w:rsidR="006E1B1B">
        <w:rPr>
          <w:lang w:val="sl-SI"/>
        </w:rPr>
        <w:t xml:space="preserve"> in </w:t>
      </w:r>
      <w:proofErr w:type="spellStart"/>
      <w:r w:rsidR="00223DE2">
        <w:rPr>
          <w:lang w:val="sl-SI"/>
        </w:rPr>
        <w:t>Feature</w:t>
      </w:r>
      <w:proofErr w:type="spellEnd"/>
      <w:r w:rsidR="00223DE2">
        <w:rPr>
          <w:lang w:val="sl-SI"/>
        </w:rPr>
        <w:t xml:space="preserve"> </w:t>
      </w:r>
      <w:proofErr w:type="spellStart"/>
      <w:r w:rsidR="00223DE2">
        <w:rPr>
          <w:lang w:val="sl-SI"/>
        </w:rPr>
        <w:t>selection</w:t>
      </w:r>
      <w:proofErr w:type="spellEnd"/>
      <w:r w:rsidR="00A956AD">
        <w:rPr>
          <w:lang w:val="sl-SI"/>
        </w:rPr>
        <w:t>... ali to v dispoziciji izpustimo?</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 xml:space="preserve">(Holmes </w:t>
      </w:r>
      <w:proofErr w:type="spellStart"/>
      <w:r w:rsidR="00A31DED" w:rsidRPr="00A31DED">
        <w:rPr>
          <w:rFonts w:ascii="Calibri" w:hAnsi="Calibri" w:cs="Calibri"/>
        </w:rPr>
        <w:t>idr</w:t>
      </w:r>
      <w:proofErr w:type="spellEnd"/>
      <w:r w:rsidR="00A31DED" w:rsidRPr="00A31DED">
        <w:rPr>
          <w:rFonts w:ascii="Calibri" w:hAnsi="Calibri" w:cs="Calibri"/>
        </w:rPr>
        <w:t>.,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 xml:space="preserve">(Ofori </w:t>
      </w:r>
      <w:proofErr w:type="spellStart"/>
      <w:r w:rsidR="00A31DED" w:rsidRPr="00A31DED">
        <w:rPr>
          <w:rFonts w:ascii="Calibri" w:hAnsi="Calibri" w:cs="Calibri"/>
        </w:rPr>
        <w:t>idr</w:t>
      </w:r>
      <w:proofErr w:type="spellEnd"/>
      <w:r w:rsidR="00A31DED" w:rsidRPr="00A31DED">
        <w:rPr>
          <w:rFonts w:ascii="Calibri" w:hAnsi="Calibri" w:cs="Calibri"/>
        </w:rPr>
        <w:t xml:space="preserve">., 2020; </w:t>
      </w:r>
      <w:proofErr w:type="spellStart"/>
      <w:r w:rsidR="00A31DED" w:rsidRPr="00A31DED">
        <w:rPr>
          <w:rFonts w:ascii="Calibri" w:hAnsi="Calibri" w:cs="Calibri"/>
        </w:rPr>
        <w:t>Qazdar</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xml:space="preserve">., 2019; </w:t>
      </w:r>
      <w:proofErr w:type="spellStart"/>
      <w:r w:rsidR="00A31DED" w:rsidRPr="00A31DED">
        <w:rPr>
          <w:rFonts w:ascii="Calibri" w:hAnsi="Calibri" w:cs="Calibri"/>
        </w:rPr>
        <w:t>Rastrollo</w:t>
      </w:r>
      <w:proofErr w:type="spellEnd"/>
      <w:r w:rsidR="00A31DED" w:rsidRPr="00A31DED">
        <w:rPr>
          <w:rFonts w:ascii="Calibri" w:hAnsi="Calibri" w:cs="Calibri"/>
        </w:rPr>
        <w:t xml:space="preserve">-Guerrero </w:t>
      </w:r>
      <w:proofErr w:type="spellStart"/>
      <w:r w:rsidR="00A31DED" w:rsidRPr="00A31DED">
        <w:rPr>
          <w:rFonts w:ascii="Calibri" w:hAnsi="Calibri" w:cs="Calibri"/>
        </w:rPr>
        <w:t>idr</w:t>
      </w:r>
      <w:proofErr w:type="spellEnd"/>
      <w:r w:rsidR="00A31DED" w:rsidRPr="00A31DED">
        <w:rPr>
          <w:rFonts w:ascii="Calibri" w:hAnsi="Calibri" w:cs="Calibri"/>
        </w:rPr>
        <w:t>.,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Pr>
          <w:lang w:val="sl-SI"/>
        </w:rPr>
        <w:t xml:space="preserve">at </w:t>
      </w:r>
      <w:proofErr w:type="spellStart"/>
      <w:r w:rsidR="00937274">
        <w:rPr>
          <w:lang w:val="sl-SI"/>
        </w:rPr>
        <w:t>risk</w:t>
      </w:r>
      <w:proofErr w:type="spellEnd"/>
      <w:r w:rsidR="00937274">
        <w:rPr>
          <w:lang w:val="sl-SI"/>
        </w:rPr>
        <w:t xml:space="preserve"> </w:t>
      </w:r>
      <w:proofErr w:type="spellStart"/>
      <w:r w:rsidR="00937274">
        <w:rPr>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 xml:space="preserve">(Adnan </w:t>
      </w:r>
      <w:proofErr w:type="spellStart"/>
      <w:r w:rsidR="00A31DED" w:rsidRPr="00A31DED">
        <w:rPr>
          <w:rFonts w:ascii="Calibri" w:hAnsi="Calibri" w:cs="Calibri"/>
        </w:rPr>
        <w:t>idr</w:t>
      </w:r>
      <w:proofErr w:type="spellEnd"/>
      <w:r w:rsidR="00A31DED" w:rsidRPr="00A31DED">
        <w:rPr>
          <w:rFonts w:ascii="Calibri" w:hAnsi="Calibri" w:cs="Calibri"/>
        </w:rPr>
        <w:t xml:space="preserve">., 2021; Chui </w:t>
      </w:r>
      <w:proofErr w:type="spellStart"/>
      <w:r w:rsidR="00A31DED" w:rsidRPr="00A31DED">
        <w:rPr>
          <w:rFonts w:ascii="Calibri" w:hAnsi="Calibri" w:cs="Calibri"/>
        </w:rPr>
        <w:t>idr</w:t>
      </w:r>
      <w:proofErr w:type="spellEnd"/>
      <w:r w:rsidR="00A31DED" w:rsidRPr="00A31DED">
        <w:rPr>
          <w:rFonts w:ascii="Calibri" w:hAnsi="Calibri" w:cs="Calibri"/>
        </w:rPr>
        <w:t>.,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 xml:space="preserve">(Luan &amp; Tsai, 2021; Stimpson &amp; Cummings, 2014; Tsai </w:t>
      </w:r>
      <w:proofErr w:type="spellStart"/>
      <w:r w:rsidR="00A31DED" w:rsidRPr="00A31DED">
        <w:rPr>
          <w:rFonts w:ascii="Calibri" w:hAnsi="Calibri" w:cs="Calibri"/>
        </w:rPr>
        <w:t>idr</w:t>
      </w:r>
      <w:proofErr w:type="spellEnd"/>
      <w:r w:rsidR="00A31DED" w:rsidRPr="00A31DED">
        <w:rPr>
          <w:rFonts w:ascii="Calibri" w:hAnsi="Calibri" w:cs="Calibri"/>
        </w:rPr>
        <w:t>.,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 xml:space="preserve">(Siemens &amp; </w:t>
      </w:r>
      <w:proofErr w:type="spellStart"/>
      <w:r w:rsidR="00937274" w:rsidRPr="00937274">
        <w:rPr>
          <w:rFonts w:ascii="Calibri" w:hAnsi="Calibri" w:cs="Calibri"/>
        </w:rPr>
        <w:t>Gasevic</w:t>
      </w:r>
      <w:proofErr w:type="spellEnd"/>
      <w:r w:rsidR="00937274" w:rsidRPr="00937274">
        <w:rPr>
          <w:rFonts w:ascii="Calibri" w:hAnsi="Calibri" w:cs="Calibri"/>
        </w:rPr>
        <w:t>,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 xml:space="preserve">(Abana, 2019; Bhusal, 2021; Cortez &amp; Silva, 2008; </w:t>
      </w:r>
      <w:proofErr w:type="spellStart"/>
      <w:r w:rsidR="00A31DED" w:rsidRPr="00A31DED">
        <w:rPr>
          <w:rFonts w:ascii="Calibri" w:hAnsi="Calibri" w:cs="Calibri"/>
        </w:rPr>
        <w:t>Kotsiantis</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xml:space="preserve">., 2004; Minaei-Bidgoli </w:t>
      </w:r>
      <w:proofErr w:type="spellStart"/>
      <w:r w:rsidR="00A31DED" w:rsidRPr="00A31DED">
        <w:rPr>
          <w:rFonts w:ascii="Calibri" w:hAnsi="Calibri" w:cs="Calibri"/>
        </w:rPr>
        <w:t>idr</w:t>
      </w:r>
      <w:proofErr w:type="spellEnd"/>
      <w:r w:rsidR="00A31DED" w:rsidRPr="00A31DED">
        <w:rPr>
          <w:rFonts w:ascii="Calibri" w:hAnsi="Calibri" w:cs="Calibri"/>
        </w:rPr>
        <w:t>.,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 xml:space="preserve">(Hodges, 2018; Humphrey </w:t>
      </w:r>
      <w:proofErr w:type="spellStart"/>
      <w:r w:rsidR="00A31DED" w:rsidRPr="00A31DED">
        <w:rPr>
          <w:rFonts w:ascii="Calibri" w:hAnsi="Calibri" w:cs="Calibri"/>
        </w:rPr>
        <w:t>idr</w:t>
      </w:r>
      <w:proofErr w:type="spellEnd"/>
      <w:r w:rsidR="00A31DED" w:rsidRPr="00A31DED">
        <w:rPr>
          <w:rFonts w:ascii="Calibri" w:hAnsi="Calibri" w:cs="Calibri"/>
        </w:rPr>
        <w:t xml:space="preserve">., 2009; Moradi </w:t>
      </w:r>
      <w:proofErr w:type="spellStart"/>
      <w:r w:rsidR="00A31DED" w:rsidRPr="00A31DED">
        <w:rPr>
          <w:rFonts w:ascii="Calibri" w:hAnsi="Calibri" w:cs="Calibri"/>
        </w:rPr>
        <w:t>idr</w:t>
      </w:r>
      <w:proofErr w:type="spellEnd"/>
      <w:r w:rsidR="00A31DED" w:rsidRPr="00A31DED">
        <w:rPr>
          <w:rFonts w:ascii="Calibri" w:hAnsi="Calibri" w:cs="Calibri"/>
        </w:rPr>
        <w:t>.,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5784D2CD"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w:t>
      </w:r>
      <w:proofErr w:type="spellStart"/>
      <w:r w:rsidR="000D03F6">
        <w:rPr>
          <w:lang w:val="sl-SI"/>
        </w:rPr>
        <w:t>zastarelo,a</w:t>
      </w:r>
      <w:proofErr w:type="spellEnd"/>
      <w:r w:rsidR="000D03F6">
        <w:rPr>
          <w:lang w:val="sl-SI"/>
        </w:rPr>
        <w:t xml:space="preserve"> vseeno zgovorno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(Razdevšek-Pučko, 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(Tomić, 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 xml:space="preserve">Strojno učenje je vse bolj uporabljeno za raziskave, tudi na naših tleh, je pa področje edukacije tisto, kjer je uporabo treba morda še spodbuditi. Se pa o tem že govori, na primer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w:t>
      </w:r>
      <w:proofErr w:type="spellStart"/>
      <w:r w:rsidR="00A31DED" w:rsidRPr="00A31DED">
        <w:rPr>
          <w:rFonts w:ascii="Calibri" w:hAnsi="Calibri" w:cs="Calibri"/>
          <w:kern w:val="0"/>
        </w:rPr>
        <w:t>Govekar-Okoliš</w:t>
      </w:r>
      <w:proofErr w:type="spellEnd"/>
      <w:r w:rsidR="00A31DED" w:rsidRPr="00A31DED">
        <w:rPr>
          <w:rFonts w:ascii="Calibri" w:hAnsi="Calibri" w:cs="Calibri"/>
          <w:kern w:val="0"/>
        </w:rPr>
        <w:t xml:space="preserve"> </w:t>
      </w:r>
      <w:proofErr w:type="spellStart"/>
      <w:r w:rsidR="00A31DED" w:rsidRPr="00A31DED">
        <w:rPr>
          <w:rFonts w:ascii="Calibri" w:hAnsi="Calibri" w:cs="Calibri"/>
          <w:kern w:val="0"/>
        </w:rPr>
        <w:t>idr</w:t>
      </w:r>
      <w:proofErr w:type="spellEnd"/>
      <w:r w:rsidR="00A31DED" w:rsidRPr="00A31DED">
        <w:rPr>
          <w:rFonts w:ascii="Calibri" w:hAnsi="Calibri" w:cs="Calibri"/>
          <w:kern w:val="0"/>
        </w:rPr>
        <w:t>., 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0C9E9A14" w:rsidR="007437B8" w:rsidRDefault="00C83BF2" w:rsidP="00901EBB">
      <w:proofErr w:type="spellStart"/>
      <w:r>
        <w:t>Disertacija</w:t>
      </w:r>
      <w:proofErr w:type="spellEnd"/>
      <w:r>
        <w:t xml:space="preserve">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lastRenderedPageBreak/>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08132DC"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42FBB19"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 xml:space="preserve">(Popović </w:t>
      </w:r>
      <w:proofErr w:type="spellStart"/>
      <w:r w:rsidR="00A31DED" w:rsidRPr="00A31DED">
        <w:rPr>
          <w:rFonts w:ascii="Calibri" w:hAnsi="Calibri" w:cs="Calibri"/>
          <w:kern w:val="0"/>
        </w:rPr>
        <w:t>idr</w:t>
      </w:r>
      <w:proofErr w:type="spellEnd"/>
      <w:r w:rsidR="00A31DED" w:rsidRPr="00A31DED">
        <w:rPr>
          <w:rFonts w:ascii="Calibri" w:hAnsi="Calibri" w:cs="Calibri"/>
          <w:kern w:val="0"/>
        </w:rPr>
        <w:t>.,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2366C052"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14F11428" w:rsidR="00BB3011" w:rsidRDefault="00BB3011" w:rsidP="00CF3060">
      <w:r>
        <w:lastRenderedPageBreak/>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w:t>
      </w:r>
      <w:r w:rsidR="009B5230">
        <w:t>3</w:t>
      </w:r>
      <w:r w:rsidR="00E11712">
        <w:t>.</w:t>
      </w:r>
    </w:p>
    <w:p w14:paraId="6A9F4D02" w14:textId="70B1A855" w:rsidR="009B5230" w:rsidRDefault="009B5230" w:rsidP="009B5230">
      <w:pPr>
        <w:pStyle w:val="Caption"/>
        <w:keepNext/>
      </w:pPr>
      <w:proofErr w:type="spellStart"/>
      <w:r>
        <w:t>Tabela</w:t>
      </w:r>
      <w:proofErr w:type="spellEnd"/>
      <w:r>
        <w:t xml:space="preserve"> </w:t>
      </w:r>
      <w:fldSimple w:instr=" SEQ Tabela \* ARABIC ">
        <w:r>
          <w:rPr>
            <w:noProof/>
          </w:rPr>
          <w:t>3</w:t>
        </w:r>
      </w:fldSimple>
      <w:r>
        <w:t xml:space="preserve">: </w:t>
      </w:r>
      <w:proofErr w:type="spellStart"/>
      <w:r>
        <w:t>Predvidene</w:t>
      </w:r>
      <w:proofErr w:type="spellEnd"/>
      <w:r>
        <w:t xml:space="preserve"> </w:t>
      </w:r>
      <w:proofErr w:type="spellStart"/>
      <w:r>
        <w:t>spremenljivke</w:t>
      </w:r>
      <w:proofErr w:type="spellEnd"/>
      <w:r>
        <w:t xml:space="preserve">, ki </w:t>
      </w:r>
      <w:proofErr w:type="spellStart"/>
      <w:r>
        <w:t>jih</w:t>
      </w:r>
      <w:proofErr w:type="spellEnd"/>
      <w:r>
        <w:t xml:space="preserve"> </w:t>
      </w:r>
      <w:proofErr w:type="spellStart"/>
      <w:r>
        <w:t>bomo</w:t>
      </w:r>
      <w:proofErr w:type="spellEnd"/>
      <w:r>
        <w:t xml:space="preserve"> </w:t>
      </w:r>
      <w:proofErr w:type="spellStart"/>
      <w:r>
        <w:t>zajeli</w:t>
      </w:r>
      <w:proofErr w:type="spellEnd"/>
      <w:r>
        <w:t xml:space="preserve"> v </w:t>
      </w:r>
      <w:proofErr w:type="spellStart"/>
      <w:r>
        <w:t>raziskavi</w:t>
      </w:r>
      <w:proofErr w:type="spellEnd"/>
      <w:r>
        <w:t>.</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584A5DEC"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w:t>
            </w:r>
            <w:proofErr w:type="spellStart"/>
            <w:r w:rsidR="00017F4A">
              <w:t>Moški</w:t>
            </w:r>
            <w:proofErr w:type="spellEnd"/>
            <w:r w:rsidRPr="00E11712">
              <w:t xml:space="preserve">, </w:t>
            </w:r>
            <w:proofErr w:type="spellStart"/>
            <w:r w:rsidR="00017F4A">
              <w:t>ženska</w:t>
            </w:r>
            <w:proofErr w:type="spellEnd"/>
            <w:r w:rsidRPr="00E11712">
              <w:t>)</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3CF1876F" w:rsidR="00213E0C" w:rsidRPr="00E11712" w:rsidRDefault="00A31DED" w:rsidP="00E11712">
            <w:pPr>
              <w:spacing w:after="160" w:line="259" w:lineRule="auto"/>
              <w:rPr>
                <w:b w:val="0"/>
                <w:bCs w:val="0"/>
              </w:rPr>
            </w:pPr>
            <w:r>
              <w:t>EI</w:t>
            </w:r>
          </w:p>
        </w:tc>
        <w:tc>
          <w:tcPr>
            <w:tcW w:w="2596" w:type="dxa"/>
          </w:tcPr>
          <w:p w14:paraId="74C268D4" w14:textId="030DDC1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3931DD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 xml:space="preserve"> – </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80F604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t>
            </w:r>
            <w:proofErr w:type="spellStart"/>
            <w:r w:rsidR="00A31DED">
              <w:t>malo</w:t>
            </w:r>
            <w:proofErr w:type="spellEnd"/>
            <w:r w:rsidR="00A31DED">
              <w:t xml:space="preserve"> </w:t>
            </w:r>
            <w:proofErr w:type="spellStart"/>
            <w:r w:rsidR="00A31DED">
              <w:t>interakcije</w:t>
            </w:r>
            <w:proofErr w:type="spellEnd"/>
            <w:r w:rsidR="00A31DED">
              <w:t xml:space="preserve"> – </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lastRenderedPageBreak/>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4644A1A1"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 xml:space="preserve">(Cho, 2022; Fiorella </w:t>
      </w:r>
      <w:proofErr w:type="spellStart"/>
      <w:r w:rsidR="00A31DED" w:rsidRPr="00A31DED">
        <w:rPr>
          <w:rFonts w:ascii="Calibri" w:hAnsi="Calibri" w:cs="Calibri"/>
        </w:rPr>
        <w:t>idr</w:t>
      </w:r>
      <w:proofErr w:type="spellEnd"/>
      <w:r w:rsidR="00A31DED" w:rsidRPr="00A31DED">
        <w:rPr>
          <w:rFonts w:ascii="Calibri" w:hAnsi="Calibri" w:cs="Calibri"/>
        </w:rPr>
        <w:t xml:space="preserve">., 2021; Hopko </w:t>
      </w:r>
      <w:proofErr w:type="spellStart"/>
      <w:r w:rsidR="00A31DED" w:rsidRPr="00A31DED">
        <w:rPr>
          <w:rFonts w:ascii="Calibri" w:hAnsi="Calibri" w:cs="Calibri"/>
        </w:rPr>
        <w:t>idr</w:t>
      </w:r>
      <w:proofErr w:type="spellEnd"/>
      <w:r w:rsidR="00A31DED" w:rsidRPr="00A31DED">
        <w:rPr>
          <w:rFonts w:ascii="Calibri" w:hAnsi="Calibri" w:cs="Calibri"/>
        </w:rPr>
        <w:t xml:space="preserve">., 2003; </w:t>
      </w:r>
      <w:proofErr w:type="spellStart"/>
      <w:r w:rsidR="00A31DED" w:rsidRPr="00A31DED">
        <w:rPr>
          <w:rFonts w:ascii="Calibri" w:hAnsi="Calibri" w:cs="Calibri"/>
        </w:rPr>
        <w:t>Primi</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xml:space="preserve">., 2020; Sundre </w:t>
      </w:r>
      <w:proofErr w:type="spellStart"/>
      <w:r w:rsidR="00A31DED" w:rsidRPr="00A31DED">
        <w:rPr>
          <w:rFonts w:ascii="Calibri" w:hAnsi="Calibri" w:cs="Calibri"/>
        </w:rPr>
        <w:t>idr</w:t>
      </w:r>
      <w:proofErr w:type="spellEnd"/>
      <w:r w:rsidR="00A31DED" w:rsidRPr="00A31DED">
        <w:rPr>
          <w:rFonts w:ascii="Calibri" w:hAnsi="Calibri" w:cs="Calibri"/>
        </w:rPr>
        <w:t xml:space="preserve">., 2012; Yavuz </w:t>
      </w:r>
      <w:proofErr w:type="spellStart"/>
      <w:r w:rsidR="00A31DED" w:rsidRPr="00A31DED">
        <w:rPr>
          <w:rFonts w:ascii="Calibri" w:hAnsi="Calibri" w:cs="Calibri"/>
        </w:rPr>
        <w:t>idr</w:t>
      </w:r>
      <w:proofErr w:type="spellEnd"/>
      <w:r w:rsidR="00A31DED" w:rsidRPr="00A31DED">
        <w:rPr>
          <w:rFonts w:ascii="Calibri" w:hAnsi="Calibri" w:cs="Calibri"/>
        </w:rPr>
        <w:t>.,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 xml:space="preserve">(Carlson, 1985; Carlyn, 1977; Randall </w:t>
      </w:r>
      <w:proofErr w:type="spellStart"/>
      <w:r w:rsidR="00A31DED" w:rsidRPr="00A31DED">
        <w:rPr>
          <w:rFonts w:ascii="Calibri" w:hAnsi="Calibri" w:cs="Calibri"/>
        </w:rPr>
        <w:t>idr</w:t>
      </w:r>
      <w:proofErr w:type="spellEnd"/>
      <w:r w:rsidR="00A31DED" w:rsidRPr="00A31DED">
        <w:rPr>
          <w:rFonts w:ascii="Calibri" w:hAnsi="Calibri" w:cs="Calibri"/>
        </w:rPr>
        <w:t>.,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2F790B07" w14:textId="657BC617" w:rsidR="009F4AE0" w:rsidRDefault="009F4AE0" w:rsidP="009F4AE0">
      <w:pPr>
        <w:pStyle w:val="ListParagraph"/>
        <w:numPr>
          <w:ilvl w:val="1"/>
          <w:numId w:val="9"/>
        </w:numPr>
      </w:pPr>
      <w:r>
        <w:t xml:space="preserve">Delo v </w:t>
      </w:r>
      <w:proofErr w:type="spellStart"/>
      <w:r>
        <w:t>tandemu</w:t>
      </w:r>
      <w:proofErr w:type="spellEnd"/>
    </w:p>
    <w:p w14:paraId="335881E4" w14:textId="3110DBD0" w:rsidR="009F4AE0" w:rsidRDefault="009F4AE0" w:rsidP="009F4AE0">
      <w:pPr>
        <w:pStyle w:val="ListParagraph"/>
        <w:numPr>
          <w:ilvl w:val="2"/>
          <w:numId w:val="9"/>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r>
        <w:t xml:space="preserve">Uvod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lastRenderedPageBreak/>
        <w:t>Strojno</w:t>
      </w:r>
      <w:proofErr w:type="spellEnd"/>
      <w:r>
        <w:t xml:space="preserve"> </w:t>
      </w:r>
      <w:proofErr w:type="spellStart"/>
      <w:r>
        <w:t>učenje</w:t>
      </w:r>
      <w:proofErr w:type="spellEnd"/>
    </w:p>
    <w:p w14:paraId="0420920A" w14:textId="331BB12E" w:rsidR="000D0863" w:rsidRDefault="000D0863" w:rsidP="009F4AE0">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26F364F" w14:textId="3B7957DD" w:rsidR="00A31DED" w:rsidRDefault="000D0863" w:rsidP="00A31DED">
      <w:pPr>
        <w:pStyle w:val="ListParagraph"/>
        <w:numPr>
          <w:ilvl w:val="1"/>
          <w:numId w:val="9"/>
        </w:numPr>
      </w:pPr>
      <w:proofErr w:type="spellStart"/>
      <w:r>
        <w:t>Rezultati</w:t>
      </w:r>
      <w:proofErr w:type="spellEnd"/>
      <w:r>
        <w:t xml:space="preserve"> in </w:t>
      </w:r>
      <w:proofErr w:type="spellStart"/>
      <w:r>
        <w:t>interpretacija</w:t>
      </w:r>
      <w:proofErr w:type="spellEnd"/>
    </w:p>
    <w:p w14:paraId="7FC9F0A3" w14:textId="122D7F85" w:rsidR="00A31DED" w:rsidRDefault="00A31DED" w:rsidP="000D0863">
      <w:pPr>
        <w:pStyle w:val="ListParagraph"/>
        <w:numPr>
          <w:ilvl w:val="2"/>
          <w:numId w:val="9"/>
        </w:numPr>
      </w:pPr>
      <w:proofErr w:type="spellStart"/>
      <w:r>
        <w:t>Deskriptivna</w:t>
      </w:r>
      <w:proofErr w:type="spellEnd"/>
      <w:r>
        <w:t xml:space="preserve"> </w:t>
      </w:r>
      <w:proofErr w:type="spellStart"/>
      <w:r>
        <w:t>statistika</w:t>
      </w:r>
      <w:proofErr w:type="spellEnd"/>
    </w:p>
    <w:p w14:paraId="672A9606" w14:textId="392C9E84"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0AB09050" w14:textId="7C87BE37"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3B3CAFA9" w14:textId="77777777" w:rsidR="00A31DED" w:rsidRDefault="00812CAE" w:rsidP="00A31DED">
      <w:pPr>
        <w:pStyle w:val="Bibliography"/>
      </w:pPr>
      <w:r>
        <w:fldChar w:fldCharType="begin"/>
      </w:r>
      <w:r w:rsidR="00A31DED">
        <w:instrText xml:space="preserve"> ADDIN ZOTERO_BIBL {"uncited":[],"omitted":[],"custom":[]} CSL_BIBLIOGRAPHY </w:instrText>
      </w:r>
      <w:r>
        <w:fldChar w:fldCharType="separate"/>
      </w:r>
      <w:r w:rsidR="00A31DED">
        <w:t xml:space="preserve">Abana, E. C. (2019). A Decision Tree Approach for Predicting Student Grades in Research Project using Weka. </w:t>
      </w:r>
      <w:r w:rsidR="00A31DED">
        <w:rPr>
          <w:i/>
          <w:iCs/>
        </w:rPr>
        <w:t>International Journal of Advanced Computer Science and Applications</w:t>
      </w:r>
      <w:r w:rsidR="00A31DED">
        <w:t xml:space="preserve">, </w:t>
      </w:r>
      <w:r w:rsidR="00A31DED">
        <w:rPr>
          <w:i/>
          <w:iCs/>
        </w:rPr>
        <w:t>10</w:t>
      </w:r>
      <w:r w:rsidR="00A31DED">
        <w:t>(7). https://doi.org/10.14569/IJACSA.2019.0100739</w:t>
      </w:r>
    </w:p>
    <w:p w14:paraId="222BBA78" w14:textId="77777777" w:rsidR="00A31DED" w:rsidRDefault="00A31DED" w:rsidP="00A31DED">
      <w:pPr>
        <w:pStyle w:val="Bibliography"/>
      </w:pPr>
      <w:r>
        <w:t xml:space="preserve">Adnan, M., Habib, A., Ashraf, J., </w:t>
      </w:r>
      <w:proofErr w:type="spellStart"/>
      <w:r>
        <w:t>Mussadiq</w:t>
      </w:r>
      <w:proofErr w:type="spellEnd"/>
      <w:r>
        <w:t xml:space="preserve">,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029D506F" w14:textId="77777777" w:rsidR="00A31DED" w:rsidRDefault="00A31DED" w:rsidP="00A31DED">
      <w:pPr>
        <w:pStyle w:val="Bibliography"/>
      </w:pPr>
      <w:r>
        <w:t xml:space="preserve">Ahmad, A., Zeeshan, F., Marriam, R., Samreen, A., &amp; Ahmed, S. (2021). Does one size fit all? Investigating the effect of group size and gamification on learners’ </w:t>
      </w:r>
      <w:proofErr w:type="spellStart"/>
      <w:r>
        <w:t>behaviors</w:t>
      </w:r>
      <w:proofErr w:type="spellEnd"/>
      <w:r>
        <w:t xml:space="preserve"> in higher education. </w:t>
      </w:r>
      <w:r>
        <w:rPr>
          <w:i/>
          <w:iCs/>
        </w:rPr>
        <w:t>Journal of Computing in Higher Education</w:t>
      </w:r>
      <w:r>
        <w:t xml:space="preserve">, </w:t>
      </w:r>
      <w:r>
        <w:rPr>
          <w:i/>
          <w:iCs/>
        </w:rPr>
        <w:t>33</w:t>
      </w:r>
      <w:r>
        <w:t>(2), 296–327. https://doi.org/10.1007/s12528-020-09266-8</w:t>
      </w:r>
    </w:p>
    <w:p w14:paraId="682366B2" w14:textId="77777777" w:rsidR="00A31DED" w:rsidRDefault="00A31DED" w:rsidP="00A31DED">
      <w:pPr>
        <w:pStyle w:val="Bibliography"/>
      </w:pPr>
      <w:r>
        <w:lastRenderedPageBreak/>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3127B999" w14:textId="77777777" w:rsidR="00A31DED" w:rsidRDefault="00A31DED" w:rsidP="00A31DED">
      <w:pPr>
        <w:pStyle w:val="Bibliography"/>
      </w:pPr>
      <w:proofErr w:type="spellStart"/>
      <w:r>
        <w:t>Akben</w:t>
      </w:r>
      <w:proofErr w:type="spellEnd"/>
      <w:r>
        <w:t xml:space="preserve">-Selcuk,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5C07E185" w14:textId="77777777" w:rsidR="00A31DED" w:rsidRDefault="00A31DED" w:rsidP="00A31DED">
      <w:pPr>
        <w:pStyle w:val="Bibliography"/>
      </w:pPr>
      <w:r>
        <w:t xml:space="preserve">Al Mulhim, E. N., &amp; </w:t>
      </w:r>
      <w:proofErr w:type="spellStart"/>
      <w:r>
        <w:t>Eldokhny</w:t>
      </w:r>
      <w:proofErr w:type="spellEnd"/>
      <w:r>
        <w:t xml:space="preserve">, A. A. (2020). The Impact of Collaborative Group Size on Students’ Achievement and Product Quality in Project-Based Learning Environments. </w:t>
      </w:r>
      <w:r>
        <w:rPr>
          <w:i/>
          <w:iCs/>
        </w:rPr>
        <w:t>International Journal of Emerging Technologies in Learning (</w:t>
      </w:r>
      <w:proofErr w:type="spellStart"/>
      <w:r>
        <w:rPr>
          <w:i/>
          <w:iCs/>
        </w:rPr>
        <w:t>iJET</w:t>
      </w:r>
      <w:proofErr w:type="spellEnd"/>
      <w:r>
        <w:rPr>
          <w:i/>
          <w:iCs/>
        </w:rPr>
        <w:t>)</w:t>
      </w:r>
      <w:r>
        <w:t xml:space="preserve">, </w:t>
      </w:r>
      <w:r>
        <w:rPr>
          <w:i/>
          <w:iCs/>
        </w:rPr>
        <w:t>15</w:t>
      </w:r>
      <w:r>
        <w:t>(10), 157. https://doi.org/10.3991/ijet.v15i10.12913</w:t>
      </w:r>
    </w:p>
    <w:p w14:paraId="35639B56" w14:textId="77777777" w:rsidR="00A31DED" w:rsidRDefault="00A31DED" w:rsidP="00A31DED">
      <w:pPr>
        <w:pStyle w:val="Bibliography"/>
      </w:pPr>
      <w:r>
        <w:t xml:space="preserve">Amara, S., </w:t>
      </w:r>
      <w:proofErr w:type="spellStart"/>
      <w:r>
        <w:t>Bendella</w:t>
      </w:r>
      <w:proofErr w:type="spellEnd"/>
      <w:r>
        <w:t xml:space="preserve">,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494AFAEC" w14:textId="77777777" w:rsidR="00A31DED" w:rsidRDefault="00A31DED" w:rsidP="00A31DED">
      <w:pPr>
        <w:pStyle w:val="Bibliography"/>
      </w:pPr>
      <w:r>
        <w:t xml:space="preserve">Amara, S., Macedo, J., </w:t>
      </w:r>
      <w:proofErr w:type="spellStart"/>
      <w:r>
        <w:t>Bendella</w:t>
      </w:r>
      <w:proofErr w:type="spellEnd"/>
      <w:r>
        <w:t xml:space="preserve">,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5C8910EA" w14:textId="77777777" w:rsidR="00A31DED" w:rsidRDefault="00A31DED" w:rsidP="00A31DED">
      <w:pPr>
        <w:pStyle w:val="Bibliography"/>
      </w:pPr>
      <w:r>
        <w:rPr>
          <w:i/>
          <w:iCs/>
        </w:rPr>
        <w:t>American Association for the Advancement of Science (AAAS)</w:t>
      </w:r>
      <w:r>
        <w:t xml:space="preserve">. (b. d.). [Web page]. Library of Congress, Washington, D.C. 20540 USA. </w:t>
      </w:r>
      <w:proofErr w:type="spellStart"/>
      <w:r>
        <w:t>Pridobljeno</w:t>
      </w:r>
      <w:proofErr w:type="spellEnd"/>
      <w:r>
        <w:t xml:space="preserve"> 11. </w:t>
      </w:r>
      <w:proofErr w:type="spellStart"/>
      <w:r>
        <w:t>januar</w:t>
      </w:r>
      <w:proofErr w:type="spellEnd"/>
      <w:r>
        <w:t xml:space="preserve"> 2024, s https://www.loc.gov/item/lcwaN0002953/</w:t>
      </w:r>
    </w:p>
    <w:p w14:paraId="115AD167" w14:textId="77777777" w:rsidR="00A31DED" w:rsidRDefault="00A31DED" w:rsidP="00A31DED">
      <w:pPr>
        <w:pStyle w:val="Bibliography"/>
      </w:pPr>
      <w:r>
        <w:t xml:space="preserve">Arias, R., &amp; Peralta, H. (2011). La </w:t>
      </w:r>
      <w:proofErr w:type="spellStart"/>
      <w:r>
        <w:t>enseñanza</w:t>
      </w:r>
      <w:proofErr w:type="spellEnd"/>
      <w:r>
        <w:t xml:space="preserve">, </w:t>
      </w:r>
      <w:proofErr w:type="spellStart"/>
      <w:r>
        <w:t>una</w:t>
      </w:r>
      <w:proofErr w:type="spellEnd"/>
      <w:r>
        <w:t xml:space="preserve"> </w:t>
      </w:r>
      <w:proofErr w:type="spellStart"/>
      <w:r>
        <w:t>puerta</w:t>
      </w:r>
      <w:proofErr w:type="spellEnd"/>
      <w:r>
        <w:t xml:space="preserve"> para la </w:t>
      </w:r>
      <w:proofErr w:type="spellStart"/>
      <w:r>
        <w:t>complejidad</w:t>
      </w:r>
      <w:proofErr w:type="spellEnd"/>
      <w:r>
        <w:t xml:space="preserve"> y la </w:t>
      </w:r>
      <w:proofErr w:type="spellStart"/>
      <w:r>
        <w:t>crítica</w:t>
      </w:r>
      <w:proofErr w:type="spellEnd"/>
      <w:r>
        <w:t xml:space="preserve">.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w:t>
      </w:r>
      <w:r>
        <w:rPr>
          <w:i/>
          <w:iCs/>
        </w:rPr>
        <w:t>37</w:t>
      </w:r>
      <w:r>
        <w:t>(1), 293–302. https://doi.org/10.4067/S0718-07052011000100017</w:t>
      </w:r>
    </w:p>
    <w:p w14:paraId="64202193" w14:textId="77777777" w:rsidR="00A31DED" w:rsidRDefault="00A31DED" w:rsidP="00A31DED">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3FB4F758" w14:textId="77777777" w:rsidR="00A31DED" w:rsidRDefault="00A31DED" w:rsidP="00A31DED">
      <w:pPr>
        <w:pStyle w:val="Bibliography"/>
      </w:pPr>
      <w:r>
        <w:lastRenderedPageBreak/>
        <w:t xml:space="preserve">Batton, M. (2010). The effect of cooperative groups on math anxiety. </w:t>
      </w:r>
      <w:r>
        <w:rPr>
          <w:i/>
          <w:iCs/>
        </w:rPr>
        <w:t>Walden Dissertations and Doctoral Studies</w:t>
      </w:r>
      <w:r>
        <w:t>. https://scholarworks.waldenu.edu/dissertations/822</w:t>
      </w:r>
    </w:p>
    <w:p w14:paraId="1C81B6E0" w14:textId="77777777" w:rsidR="00A31DED" w:rsidRDefault="00A31DED" w:rsidP="00A31DED">
      <w:pPr>
        <w:pStyle w:val="Bibliography"/>
      </w:pPr>
      <w:r>
        <w:t xml:space="preserve">Bhusal, A. (2021). </w:t>
      </w:r>
      <w:r>
        <w:rPr>
          <w:i/>
          <w:iCs/>
        </w:rPr>
        <w:t>Predicting Student’s Performance Through Data Mining</w:t>
      </w:r>
      <w:r>
        <w:t>. https://doi.org/10.48550/ARXIV.2112.01247</w:t>
      </w:r>
    </w:p>
    <w:p w14:paraId="375162ED" w14:textId="77777777" w:rsidR="00A31DED" w:rsidRDefault="00A31DED" w:rsidP="00A31DED">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484CF6BD" w14:textId="77777777" w:rsidR="00A31DED" w:rsidRDefault="00A31DED" w:rsidP="00A31DED">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4BA285EE" w14:textId="77777777" w:rsidR="00A31DED" w:rsidRDefault="00A31DED" w:rsidP="00A31DED">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34F8CA10" w14:textId="77777777" w:rsidR="00A31DED" w:rsidRDefault="00A31DED" w:rsidP="00A31DED">
      <w:pPr>
        <w:pStyle w:val="Bibliography"/>
      </w:pPr>
      <w:r>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476C900B" w14:textId="77777777" w:rsidR="00A31DED" w:rsidRDefault="00A31DED" w:rsidP="00A31DED">
      <w:pPr>
        <w:pStyle w:val="Bibliography"/>
      </w:pPr>
      <w:r>
        <w:t xml:space="preserve">Candanedo, I. S., Nieves, E. H., González, S. R., Martín, M. T. S., &amp; Briones, A. G. (2018). Machine Learning Predictive Model for Industry 4.0. V L. Uden, B. Hadzima, &amp; I.-H. Ting (Ur.), </w:t>
      </w:r>
      <w:r>
        <w:rPr>
          <w:i/>
          <w:iCs/>
        </w:rPr>
        <w:t>Knowledge Management in Organizations</w:t>
      </w:r>
      <w:r>
        <w:t xml:space="preserve"> (Let. 877, str. 501–510). Springer International Publishing. https://doi.org/10.1007/978-3-319-95204-8_42</w:t>
      </w:r>
    </w:p>
    <w:p w14:paraId="2ADED3BC" w14:textId="77777777" w:rsidR="00A31DED" w:rsidRDefault="00A31DED" w:rsidP="00A31DED">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416D8FB0" w14:textId="77777777" w:rsidR="00A31DED" w:rsidRDefault="00A31DED" w:rsidP="00A31DED">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232E3C37" w14:textId="77777777" w:rsidR="00A31DED" w:rsidRDefault="00A31DED" w:rsidP="00A31DED">
      <w:pPr>
        <w:pStyle w:val="Bibliography"/>
      </w:pPr>
      <w:r>
        <w:lastRenderedPageBreak/>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3FC8C553" w14:textId="77777777" w:rsidR="00A31DED" w:rsidRDefault="00A31DED" w:rsidP="00A31DED">
      <w:pPr>
        <w:pStyle w:val="Bibliography"/>
      </w:pPr>
      <w:r>
        <w:t xml:space="preserve">Chui, K. T., Fung, D. C. L., Lytras, M. D., &amp; Lam, T. M. (2020). Predicting at-risk university students in a virtual learning environment via a machine learning algorithm. </w:t>
      </w:r>
      <w:r>
        <w:rPr>
          <w:i/>
          <w:iCs/>
        </w:rPr>
        <w:t xml:space="preserve">Computers in Human </w:t>
      </w:r>
      <w:proofErr w:type="spellStart"/>
      <w:r>
        <w:rPr>
          <w:i/>
          <w:iCs/>
        </w:rPr>
        <w:t>Behavior</w:t>
      </w:r>
      <w:proofErr w:type="spellEnd"/>
      <w:r>
        <w:t xml:space="preserve">, </w:t>
      </w:r>
      <w:r>
        <w:rPr>
          <w:i/>
          <w:iCs/>
        </w:rPr>
        <w:t>107</w:t>
      </w:r>
      <w:r>
        <w:t>, 105584. https://doi.org/10.1016/j.chb.2018.06.032</w:t>
      </w:r>
    </w:p>
    <w:p w14:paraId="1446D599" w14:textId="77777777" w:rsidR="00A31DED" w:rsidRDefault="00A31DED" w:rsidP="00A31DED">
      <w:pPr>
        <w:pStyle w:val="Bibliography"/>
      </w:pPr>
      <w:r>
        <w:t xml:space="preserve">Copeland, J. (2023). Artificial intelligence. V </w:t>
      </w:r>
      <w:proofErr w:type="spellStart"/>
      <w:r>
        <w:rPr>
          <w:i/>
          <w:iCs/>
        </w:rPr>
        <w:t>Encyclopedia</w:t>
      </w:r>
      <w:proofErr w:type="spellEnd"/>
      <w:r>
        <w:rPr>
          <w:i/>
          <w:iCs/>
        </w:rPr>
        <w:t xml:space="preserve"> Britannica</w:t>
      </w:r>
      <w:r>
        <w:t>. https://www.britannica.com/technology/artificial-intelligence</w:t>
      </w:r>
    </w:p>
    <w:p w14:paraId="7C7D1D41" w14:textId="77777777" w:rsidR="00A31DED" w:rsidRDefault="00A31DED" w:rsidP="00A31DED">
      <w:pPr>
        <w:pStyle w:val="Bibliography"/>
      </w:pPr>
      <w:r>
        <w:t xml:space="preserve">Cortez, P., &amp; Silva, A. (2008). </w:t>
      </w:r>
      <w:r>
        <w:rPr>
          <w:i/>
          <w:iCs/>
        </w:rPr>
        <w:t>Using data mining to predict secondary school student performance</w:t>
      </w:r>
      <w:r>
        <w:t>.</w:t>
      </w:r>
    </w:p>
    <w:p w14:paraId="66D83C2C" w14:textId="77777777" w:rsidR="00A31DED" w:rsidRDefault="00A31DED" w:rsidP="00A31DED">
      <w:pPr>
        <w:pStyle w:val="Bibliography"/>
      </w:pPr>
      <w:proofErr w:type="spellStart"/>
      <w:r>
        <w:t>Crisianita</w:t>
      </w:r>
      <w:proofErr w:type="spellEnd"/>
      <w:r>
        <w:t xml:space="preserve">, S., &amp; </w:t>
      </w:r>
      <w:proofErr w:type="spellStart"/>
      <w:r>
        <w:t>Mandasari</w:t>
      </w:r>
      <w:proofErr w:type="spellEnd"/>
      <w:r>
        <w:t xml:space="preserve">,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1089640A" w14:textId="77777777" w:rsidR="00A31DED" w:rsidRDefault="00A31DED" w:rsidP="00A31DED">
      <w:pPr>
        <w:pStyle w:val="Bibliography"/>
      </w:pPr>
      <w:r>
        <w:t xml:space="preserve">Druckman, D., &amp; Bjork, R. A. (1991). </w:t>
      </w:r>
      <w:r>
        <w:rPr>
          <w:i/>
          <w:iCs/>
        </w:rPr>
        <w:t>In the Mind’s Eye: Enhancing Human Performance</w:t>
      </w:r>
      <w:r>
        <w:t xml:space="preserve"> (str. 1580). National Academies Press. https://doi.org/10.17226/1580</w:t>
      </w:r>
    </w:p>
    <w:p w14:paraId="01CF975F" w14:textId="77777777" w:rsidR="00A31DED" w:rsidRDefault="00A31DED" w:rsidP="00A31DED">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13EED2C8" w14:textId="77777777" w:rsidR="00A31DED" w:rsidRDefault="00A31DED" w:rsidP="00A31DED">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4C191022" w14:textId="77777777" w:rsidR="00A31DED" w:rsidRDefault="00A31DED" w:rsidP="00A31DED">
      <w:pPr>
        <w:pStyle w:val="Bibliography"/>
      </w:pPr>
      <w:r>
        <w:lastRenderedPageBreak/>
        <w:t xml:space="preserve">Gaudet, A. D., Ramer, L. M., Nakonechny, J., Cragg, J. J., &amp; Ramer, M. S. (2010). Small-Group Learning in an Upper-Level University Biology Class Enhances Academic Performance and Student Attitudes Toward Group Work. </w:t>
      </w:r>
      <w:proofErr w:type="spellStart"/>
      <w:r>
        <w:rPr>
          <w:i/>
          <w:iCs/>
        </w:rPr>
        <w:t>PLoS</w:t>
      </w:r>
      <w:proofErr w:type="spellEnd"/>
      <w:r>
        <w:rPr>
          <w:i/>
          <w:iCs/>
        </w:rPr>
        <w:t xml:space="preserve"> ONE</w:t>
      </w:r>
      <w:r>
        <w:t xml:space="preserve">, </w:t>
      </w:r>
      <w:r>
        <w:rPr>
          <w:i/>
          <w:iCs/>
        </w:rPr>
        <w:t>5</w:t>
      </w:r>
      <w:r>
        <w:t>(12), e15821. https://doi.org/10.1371/journal.pone.0015821</w:t>
      </w:r>
    </w:p>
    <w:p w14:paraId="788CD226" w14:textId="77777777" w:rsidR="00A31DED" w:rsidRDefault="00A31DED" w:rsidP="00A31DED">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4D66E7ED" w14:textId="77777777" w:rsidR="00A31DED" w:rsidRDefault="00A31DED" w:rsidP="00A31DED">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7FDC4D21" w14:textId="77777777" w:rsidR="00A31DED" w:rsidRDefault="00A31DED" w:rsidP="00A31DED">
      <w:pPr>
        <w:pStyle w:val="Bibliography"/>
      </w:pPr>
      <w:proofErr w:type="spellStart"/>
      <w:r>
        <w:t>Govekar-Okoliš</w:t>
      </w:r>
      <w:proofErr w:type="spellEnd"/>
      <w:r>
        <w:t xml:space="preserve">, M., </w:t>
      </w:r>
      <w:proofErr w:type="spellStart"/>
      <w:r>
        <w:t>Jeznik</w:t>
      </w:r>
      <w:proofErr w:type="spellEnd"/>
      <w:r>
        <w:t xml:space="preserve">, K., </w:t>
      </w:r>
      <w:proofErr w:type="spellStart"/>
      <w:r>
        <w:t>Breznikar</w:t>
      </w:r>
      <w:proofErr w:type="spellEnd"/>
      <w:r>
        <w:t xml:space="preserve">, N., &amp; Skubic </w:t>
      </w:r>
      <w:proofErr w:type="spellStart"/>
      <w:r>
        <w:t>Ermenc</w:t>
      </w:r>
      <w:proofErr w:type="spellEnd"/>
      <w:r>
        <w:t xml:space="preserve">, K. (2020). </w:t>
      </w:r>
      <w:proofErr w:type="spellStart"/>
      <w:r>
        <w:t>Pedagoško-andragoški</w:t>
      </w:r>
      <w:proofErr w:type="spellEnd"/>
      <w:r>
        <w:t xml:space="preserve"> </w:t>
      </w:r>
      <w:proofErr w:type="spellStart"/>
      <w:r>
        <w:t>dnevi</w:t>
      </w:r>
      <w:proofErr w:type="spellEnd"/>
      <w:r>
        <w:t xml:space="preserve"> 2020. </w:t>
      </w:r>
      <w:proofErr w:type="spellStart"/>
      <w:r>
        <w:rPr>
          <w:i/>
          <w:iCs/>
        </w:rPr>
        <w:t>Andragoška</w:t>
      </w:r>
      <w:proofErr w:type="spellEnd"/>
      <w:r>
        <w:rPr>
          <w:i/>
          <w:iCs/>
        </w:rPr>
        <w:t xml:space="preserve"> </w:t>
      </w:r>
      <w:proofErr w:type="spellStart"/>
      <w:r>
        <w:rPr>
          <w:i/>
          <w:iCs/>
        </w:rPr>
        <w:t>spoznanja</w:t>
      </w:r>
      <w:proofErr w:type="spellEnd"/>
      <w:r>
        <w:t xml:space="preserve">, </w:t>
      </w:r>
      <w:r>
        <w:rPr>
          <w:i/>
          <w:iCs/>
        </w:rPr>
        <w:t>26</w:t>
      </w:r>
      <w:r>
        <w:t>(2), 125–131. https://doi.org/10.4312/as.26.2.125-131</w:t>
      </w:r>
    </w:p>
    <w:p w14:paraId="4187E99E" w14:textId="77777777" w:rsidR="00A31DED" w:rsidRDefault="00A31DED" w:rsidP="00A31DED">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161A2B57" w14:textId="77777777" w:rsidR="00A31DED" w:rsidRDefault="00A31DED" w:rsidP="00A31DED">
      <w:pPr>
        <w:pStyle w:val="Bibliography"/>
      </w:pPr>
      <w:r>
        <w:t xml:space="preserve">Hillyard, C., Gillespie, D., &amp; </w:t>
      </w:r>
      <w:proofErr w:type="spellStart"/>
      <w:r>
        <w:t>Littig</w:t>
      </w:r>
      <w:proofErr w:type="spellEnd"/>
      <w:r>
        <w:t xml:space="preserve">,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04FD7363" w14:textId="77777777" w:rsidR="00A31DED" w:rsidRDefault="00A31DED" w:rsidP="00A31DED">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A405B16" w14:textId="77777777" w:rsidR="00A31DED" w:rsidRDefault="00A31DED" w:rsidP="00A31DED">
      <w:pPr>
        <w:pStyle w:val="Bibliography"/>
      </w:pPr>
      <w:r>
        <w:lastRenderedPageBreak/>
        <w:t xml:space="preserve">Holmes, W., Bialik, M., &amp; Fadel, C. (2019). </w:t>
      </w:r>
      <w:r>
        <w:rPr>
          <w:i/>
          <w:iCs/>
        </w:rPr>
        <w:t>Artificial Intelligence in Education. Promise and Implications for Teaching and Learning.</w:t>
      </w:r>
    </w:p>
    <w:p w14:paraId="61F2FE5B" w14:textId="77777777" w:rsidR="00A31DED" w:rsidRDefault="00A31DED" w:rsidP="00A31DED">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4214DF12" w14:textId="77777777" w:rsidR="00A31DED" w:rsidRDefault="00A31DED" w:rsidP="00A31DED">
      <w:pPr>
        <w:pStyle w:val="Bibliography"/>
      </w:pPr>
      <w:r>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35BE929A" w14:textId="77777777" w:rsidR="00A31DED" w:rsidRDefault="00A31DED" w:rsidP="00A31DED">
      <w:pPr>
        <w:pStyle w:val="Bibliography"/>
      </w:pPr>
      <w:r>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B0AE859" w14:textId="77777777" w:rsidR="00A31DED" w:rsidRDefault="00A31DED" w:rsidP="00A31DED">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1C808656" w14:textId="77777777" w:rsidR="00A31DED" w:rsidRDefault="00A31DED" w:rsidP="00A31DED">
      <w:pPr>
        <w:pStyle w:val="Bibliography"/>
      </w:pPr>
      <w:r>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09AE4938" w14:textId="77777777" w:rsidR="00A31DED" w:rsidRDefault="00A31DED" w:rsidP="00A31DED">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7E3B90C1" w14:textId="77777777" w:rsidR="00A31DED" w:rsidRDefault="00A31DED" w:rsidP="00A31DED">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E2D2AC8" w14:textId="77777777" w:rsidR="00A31DED" w:rsidRDefault="00A31DED" w:rsidP="00A31DED">
      <w:pPr>
        <w:pStyle w:val="Bibliography"/>
      </w:pPr>
      <w:proofErr w:type="spellStart"/>
      <w:r>
        <w:lastRenderedPageBreak/>
        <w:t>Kalaian</w:t>
      </w:r>
      <w:proofErr w:type="spellEnd"/>
      <w:r>
        <w:t xml:space="preserve">,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35CF1F70" w14:textId="77777777" w:rsidR="00A31DED" w:rsidRDefault="00A31DED" w:rsidP="00A31DED">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65F5CAED" w14:textId="77777777" w:rsidR="00A31DED" w:rsidRDefault="00A31DED" w:rsidP="00A31DED">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2176CBA1" w14:textId="77777777" w:rsidR="00A31DED" w:rsidRDefault="00A31DED" w:rsidP="00A31DED">
      <w:pPr>
        <w:pStyle w:val="Bibliography"/>
      </w:pPr>
      <w:proofErr w:type="spellStart"/>
      <w:r>
        <w:t>Kellaghan</w:t>
      </w:r>
      <w:proofErr w:type="spellEnd"/>
      <w:r>
        <w:t xml:space="preserve">, T., &amp; Greaney, V. (2001). </w:t>
      </w:r>
      <w:r>
        <w:rPr>
          <w:i/>
          <w:iCs/>
        </w:rPr>
        <w:t>Using assessment to improve the quality of education</w:t>
      </w:r>
      <w:r>
        <w:t>. UNESCO: International Institute for Educational Planning.</w:t>
      </w:r>
    </w:p>
    <w:p w14:paraId="656E97AF" w14:textId="77777777" w:rsidR="00A31DED" w:rsidRDefault="00A31DED" w:rsidP="00A31DED">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5EBDF741" w14:textId="77777777" w:rsidR="00A31DED" w:rsidRDefault="00A31DED" w:rsidP="00A31DED">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38C35AEC" w14:textId="77777777" w:rsidR="00A31DED" w:rsidRDefault="00A31DED" w:rsidP="00A31DED">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3983CF33" w14:textId="77777777" w:rsidR="00A31DED" w:rsidRDefault="00A31DED" w:rsidP="00A31DED">
      <w:pPr>
        <w:pStyle w:val="Bibliography"/>
      </w:pPr>
      <w:proofErr w:type="spellStart"/>
      <w:r>
        <w:t>Kurniawati</w:t>
      </w:r>
      <w:proofErr w:type="spellEnd"/>
      <w:r>
        <w:t xml:space="preserve">, A. D., </w:t>
      </w:r>
      <w:proofErr w:type="spellStart"/>
      <w:r>
        <w:t>Genarsih</w:t>
      </w:r>
      <w:proofErr w:type="spellEnd"/>
      <w:r>
        <w:t xml:space="preserve">, T., &amp; </w:t>
      </w:r>
      <w:proofErr w:type="spellStart"/>
      <w:r>
        <w:t>Nurhidayati</w:t>
      </w:r>
      <w:proofErr w:type="spellEnd"/>
      <w:r>
        <w:t xml:space="preserve">, M. (2023). Motivation to Learn Mathematics on Different Personality Types. </w:t>
      </w:r>
      <w:proofErr w:type="spellStart"/>
      <w:r>
        <w:rPr>
          <w:i/>
          <w:iCs/>
        </w:rPr>
        <w:t>Sainstek</w:t>
      </w:r>
      <w:proofErr w:type="spellEnd"/>
      <w:r>
        <w:rPr>
          <w:i/>
          <w:iCs/>
        </w:rPr>
        <w:t xml:space="preserve"> : </w:t>
      </w:r>
      <w:proofErr w:type="spellStart"/>
      <w:r>
        <w:rPr>
          <w:i/>
          <w:iCs/>
        </w:rPr>
        <w:t>Jurnal</w:t>
      </w:r>
      <w:proofErr w:type="spellEnd"/>
      <w:r>
        <w:rPr>
          <w:i/>
          <w:iCs/>
        </w:rPr>
        <w:t xml:space="preserve"> Sains dan </w:t>
      </w:r>
      <w:proofErr w:type="spellStart"/>
      <w:r>
        <w:rPr>
          <w:i/>
          <w:iCs/>
        </w:rPr>
        <w:t>Teknologi</w:t>
      </w:r>
      <w:proofErr w:type="spellEnd"/>
      <w:r>
        <w:t xml:space="preserve">, </w:t>
      </w:r>
      <w:r>
        <w:rPr>
          <w:i/>
          <w:iCs/>
        </w:rPr>
        <w:t>15</w:t>
      </w:r>
      <w:r>
        <w:t>(1), 36. https://doi.org/10.31958/js.v15i1.8622</w:t>
      </w:r>
    </w:p>
    <w:p w14:paraId="10B0AB9A" w14:textId="77777777" w:rsidR="00A31DED" w:rsidRDefault="00A31DED" w:rsidP="00A31DED">
      <w:pPr>
        <w:pStyle w:val="Bibliography"/>
      </w:pPr>
      <w:r>
        <w:lastRenderedPageBreak/>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4B3DEC7" w14:textId="77777777" w:rsidR="00A31DED" w:rsidRDefault="00A31DED" w:rsidP="00A31DED">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63765C18" w14:textId="77777777" w:rsidR="00A31DED" w:rsidRDefault="00A31DED" w:rsidP="00A31DED">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4EB802D3" w14:textId="77777777" w:rsidR="00A31DED" w:rsidRDefault="00A31DED" w:rsidP="00A31DED">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04512708" w14:textId="77777777" w:rsidR="00A31DED" w:rsidRDefault="00A31DED" w:rsidP="00A31DED">
      <w:pPr>
        <w:pStyle w:val="Bibliography"/>
      </w:pPr>
      <w:proofErr w:type="spellStart"/>
      <w:r>
        <w:t>Mahasneh</w:t>
      </w:r>
      <w:proofErr w:type="spellEnd"/>
      <w:r>
        <w:t xml:space="preserve">,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3853113C" w14:textId="77777777" w:rsidR="00A31DED" w:rsidRDefault="00A31DED" w:rsidP="00A31DED">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65C8EE88" w14:textId="77777777" w:rsidR="00A31DED" w:rsidRDefault="00A31DED" w:rsidP="00A31DED">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6873B909" w14:textId="77777777" w:rsidR="00A31DED" w:rsidRDefault="00A31DED" w:rsidP="00A31DED">
      <w:pPr>
        <w:pStyle w:val="Bibliography"/>
      </w:pPr>
      <w:r>
        <w:t xml:space="preserve">Micari, M., Pazos, P., </w:t>
      </w:r>
      <w:proofErr w:type="spellStart"/>
      <w:r>
        <w:t>Streitwieser</w:t>
      </w:r>
      <w:proofErr w:type="spellEnd"/>
      <w:r>
        <w:t xml:space="preserve">,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3A8E821C" w14:textId="77777777" w:rsidR="00A31DED" w:rsidRDefault="00A31DED" w:rsidP="00A31DED">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w:t>
      </w:r>
      <w:r>
        <w:lastRenderedPageBreak/>
        <w:t xml:space="preserve">system. </w:t>
      </w:r>
      <w:r>
        <w:rPr>
          <w:i/>
          <w:iCs/>
        </w:rPr>
        <w:t>33rd Annual Frontiers in Education, 2003. FIE 2003.</w:t>
      </w:r>
      <w:r>
        <w:t xml:space="preserve">, </w:t>
      </w:r>
      <w:r>
        <w:rPr>
          <w:i/>
          <w:iCs/>
        </w:rPr>
        <w:t>1</w:t>
      </w:r>
      <w:r>
        <w:t>, T2A_13-T2A_18. https://doi.org/10.1109/FIE.2003.1263284</w:t>
      </w:r>
    </w:p>
    <w:p w14:paraId="08223EF9" w14:textId="77777777" w:rsidR="00A31DED" w:rsidRDefault="00A31DED" w:rsidP="00A31DED">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24D67EEC" w14:textId="77777777" w:rsidR="00A31DED" w:rsidRDefault="00A31DED" w:rsidP="00A31DED">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53CFDA82" w14:textId="77777777" w:rsidR="00A31DED" w:rsidRDefault="00A31DED" w:rsidP="00A31DED">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67FE7E99" w14:textId="77777777" w:rsidR="00A31DED" w:rsidRDefault="00A31DED" w:rsidP="00A31DED">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294B9777" w14:textId="77777777" w:rsidR="00A31DED" w:rsidRDefault="00A31DED" w:rsidP="00A31DED">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53FE6893" w14:textId="77777777" w:rsidR="00A31DED" w:rsidRDefault="00A31DED" w:rsidP="00A31DED">
      <w:pPr>
        <w:pStyle w:val="Bibliography"/>
      </w:pPr>
      <w:proofErr w:type="spellStart"/>
      <w:r>
        <w:t>Peklaj</w:t>
      </w:r>
      <w:proofErr w:type="spellEnd"/>
      <w:r>
        <w:t xml:space="preserve">, C., </w:t>
      </w:r>
      <w:proofErr w:type="spellStart"/>
      <w:r>
        <w:t>Podlesek</w:t>
      </w:r>
      <w:proofErr w:type="spellEnd"/>
      <w:r>
        <w:t xml:space="preserve">, A., &amp; </w:t>
      </w:r>
      <w:proofErr w:type="spellStart"/>
      <w:r>
        <w:t>Pečjak</w:t>
      </w:r>
      <w:proofErr w:type="spellEnd"/>
      <w:r>
        <w:t xml:space="preserve">,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61FEC005" w14:textId="77777777" w:rsidR="00A31DED" w:rsidRDefault="00A31DED" w:rsidP="00A31DED">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051959E2" w14:textId="77777777" w:rsidR="00A31DED" w:rsidRDefault="00A31DED" w:rsidP="00A31DED">
      <w:pPr>
        <w:pStyle w:val="Bibliography"/>
      </w:pPr>
      <w:proofErr w:type="spellStart"/>
      <w:r>
        <w:lastRenderedPageBreak/>
        <w:t>Primi</w:t>
      </w:r>
      <w:proofErr w:type="spellEnd"/>
      <w:r>
        <w:t xml:space="preserve">, C., Donati, M. A., Izzo, V. A., </w:t>
      </w:r>
      <w:proofErr w:type="spellStart"/>
      <w:r>
        <w:t>Guardabassi</w:t>
      </w:r>
      <w:proofErr w:type="spellEnd"/>
      <w:r>
        <w:t xml:space="preserve">, V., O’Connor, P. A., </w:t>
      </w:r>
      <w:proofErr w:type="spellStart"/>
      <w:r>
        <w:t>Tomasetto</w:t>
      </w:r>
      <w:proofErr w:type="spellEnd"/>
      <w:r>
        <w:t xml:space="preserve">, C., &amp; </w:t>
      </w:r>
      <w:proofErr w:type="spellStart"/>
      <w:r>
        <w:t>Morsanyi</w:t>
      </w:r>
      <w:proofErr w:type="spellEnd"/>
      <w:r>
        <w:t xml:space="preserve">,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3899F351" w14:textId="77777777" w:rsidR="00A31DED" w:rsidRDefault="00A31DED" w:rsidP="00A31DED">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05183775" w14:textId="77777777" w:rsidR="00A31DED" w:rsidRDefault="00A31DED" w:rsidP="00A31DED">
      <w:pPr>
        <w:pStyle w:val="Bibliography"/>
      </w:pPr>
      <w:proofErr w:type="spellStart"/>
      <w:r>
        <w:t>Qazdar</w:t>
      </w:r>
      <w:proofErr w:type="spellEnd"/>
      <w:r>
        <w:t xml:space="preserve">, A., Er-Raha, B., Cherkaoui, C., &amp; </w:t>
      </w:r>
      <w:proofErr w:type="spellStart"/>
      <w:r>
        <w:t>Mammass</w:t>
      </w:r>
      <w:proofErr w:type="spellEnd"/>
      <w:r>
        <w:t xml:space="preserve">, D. (2019). A machine learning algorithm framework for predicting </w:t>
      </w:r>
      <w:proofErr w:type="spellStart"/>
      <w:r>
        <w:t>students</w:t>
      </w:r>
      <w:proofErr w:type="spellEnd"/>
      <w:r>
        <w:t xml:space="preserve"> performance: A case study of baccalaureate students in Morocco. </w:t>
      </w:r>
      <w:r>
        <w:rPr>
          <w:i/>
          <w:iCs/>
        </w:rPr>
        <w:t>Education and Information Technologies</w:t>
      </w:r>
      <w:r>
        <w:t xml:space="preserve">, </w:t>
      </w:r>
      <w:r>
        <w:rPr>
          <w:i/>
          <w:iCs/>
        </w:rPr>
        <w:t>24</w:t>
      </w:r>
      <w:r>
        <w:t>(6), 3577–3589. https://doi.org/10.1007/s10639-019-09946-8</w:t>
      </w:r>
    </w:p>
    <w:p w14:paraId="0D142C7E" w14:textId="77777777" w:rsidR="00A31DED" w:rsidRDefault="00A31DED" w:rsidP="00A31DED">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9FB9EF6" w14:textId="77777777" w:rsidR="00A31DED" w:rsidRDefault="00A31DED" w:rsidP="00A31DED">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50E1E42" w14:textId="77777777" w:rsidR="00A31DED" w:rsidRDefault="00A31DED" w:rsidP="00A31DED">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29AB8A1E" w14:textId="77777777" w:rsidR="00A31DED" w:rsidRDefault="00A31DED" w:rsidP="00A31DED">
      <w:pPr>
        <w:pStyle w:val="Bibliography"/>
      </w:pPr>
      <w:proofErr w:type="spellStart"/>
      <w:r>
        <w:t>Rastrollo</w:t>
      </w:r>
      <w:proofErr w:type="spellEnd"/>
      <w:r>
        <w:t xml:space="preserve">-Guerrero, J. L., Gómez-Pulido, J. A., &amp; Durán-Domínguez, A. (2020). </w:t>
      </w:r>
      <w:proofErr w:type="spellStart"/>
      <w:r>
        <w:t>Analyzing</w:t>
      </w:r>
      <w:proofErr w:type="spellEnd"/>
      <w:r>
        <w:t xml:space="preserve"> and Predicting Students’ Performance by Means of Machine Learning: A Review. </w:t>
      </w:r>
      <w:r>
        <w:rPr>
          <w:i/>
          <w:iCs/>
        </w:rPr>
        <w:t>Applied Sciences</w:t>
      </w:r>
      <w:r>
        <w:t xml:space="preserve">, </w:t>
      </w:r>
      <w:r>
        <w:rPr>
          <w:i/>
          <w:iCs/>
        </w:rPr>
        <w:t>10</w:t>
      </w:r>
      <w:r>
        <w:t>(3), 1042. https://doi.org/10.3390/app10031042</w:t>
      </w:r>
    </w:p>
    <w:p w14:paraId="34DE66F5" w14:textId="77777777" w:rsidR="00A31DED" w:rsidRDefault="00A31DED" w:rsidP="00A31DED">
      <w:pPr>
        <w:pStyle w:val="Bibliography"/>
      </w:pPr>
      <w:r>
        <w:lastRenderedPageBreak/>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3209879" w14:textId="77777777" w:rsidR="00A31DED" w:rsidRDefault="00A31DED" w:rsidP="00A31DED">
      <w:pPr>
        <w:pStyle w:val="Bibliography"/>
      </w:pPr>
      <w:proofErr w:type="spellStart"/>
      <w:r>
        <w:t>Razdevšek</w:t>
      </w:r>
      <w:proofErr w:type="spellEnd"/>
      <w:r>
        <w:t xml:space="preserve">-Pučko, C. (1993). </w:t>
      </w:r>
      <w:proofErr w:type="spellStart"/>
      <w:r>
        <w:rPr>
          <w:i/>
          <w:iCs/>
        </w:rPr>
        <w:t>Razredna</w:t>
      </w:r>
      <w:proofErr w:type="spellEnd"/>
      <w:r>
        <w:rPr>
          <w:i/>
          <w:iCs/>
        </w:rPr>
        <w:t xml:space="preserve"> </w:t>
      </w:r>
      <w:proofErr w:type="spellStart"/>
      <w:r>
        <w:rPr>
          <w:i/>
          <w:iCs/>
        </w:rPr>
        <w:t>interakcija</w:t>
      </w:r>
      <w:proofErr w:type="spellEnd"/>
      <w:r>
        <w:rPr>
          <w:i/>
          <w:iCs/>
        </w:rPr>
        <w:t xml:space="preserve">: </w:t>
      </w:r>
      <w:proofErr w:type="spellStart"/>
      <w:r>
        <w:rPr>
          <w:i/>
          <w:iCs/>
        </w:rPr>
        <w:t>Študijsko</w:t>
      </w:r>
      <w:proofErr w:type="spellEnd"/>
      <w:r>
        <w:rPr>
          <w:i/>
          <w:iCs/>
        </w:rPr>
        <w:t xml:space="preserve"> </w:t>
      </w:r>
      <w:proofErr w:type="spellStart"/>
      <w:r>
        <w:rPr>
          <w:i/>
          <w:iCs/>
        </w:rPr>
        <w:t>gradivo</w:t>
      </w:r>
      <w:proofErr w:type="spellEnd"/>
      <w:r>
        <w:rPr>
          <w:i/>
          <w:iCs/>
        </w:rPr>
        <w:t xml:space="preserve"> za </w:t>
      </w:r>
      <w:proofErr w:type="spellStart"/>
      <w:r>
        <w:rPr>
          <w:i/>
          <w:iCs/>
        </w:rPr>
        <w:t>pedagoško</w:t>
      </w:r>
      <w:proofErr w:type="spellEnd"/>
      <w:r>
        <w:rPr>
          <w:i/>
          <w:iCs/>
        </w:rPr>
        <w:t xml:space="preserve"> </w:t>
      </w:r>
      <w:proofErr w:type="spellStart"/>
      <w:r>
        <w:rPr>
          <w:i/>
          <w:iCs/>
        </w:rPr>
        <w:t>psihologijo</w:t>
      </w:r>
      <w:proofErr w:type="spellEnd"/>
      <w:r>
        <w:t>.</w:t>
      </w:r>
    </w:p>
    <w:p w14:paraId="24864123" w14:textId="77777777" w:rsidR="00A31DED" w:rsidRDefault="00A31DED" w:rsidP="00A31DED">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4D7D93C3" w14:textId="77777777" w:rsidR="00A31DED" w:rsidRDefault="00A31DED" w:rsidP="00A31DED">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659A7495" w14:textId="77777777" w:rsidR="00A31DED" w:rsidRDefault="00A31DED" w:rsidP="00A31DED">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717762AD" w14:textId="77777777" w:rsidR="00A31DED" w:rsidRDefault="00A31DED" w:rsidP="00A31DED">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0C116BEE" w14:textId="77777777" w:rsidR="00A31DED" w:rsidRDefault="00A31DED" w:rsidP="00A31DED">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13663E4A" w14:textId="77777777" w:rsidR="00A31DED" w:rsidRDefault="00A31DED" w:rsidP="00A31DED">
      <w:pPr>
        <w:pStyle w:val="Bibliography"/>
      </w:pPr>
      <w:r>
        <w:t xml:space="preserve">Singhal, S., &amp; Jena, M. (2013). A study on WEKA tool for data preprocessing, </w:t>
      </w:r>
      <w:proofErr w:type="gramStart"/>
      <w:r>
        <w:t>classification</w:t>
      </w:r>
      <w:proofErr w:type="gramEnd"/>
      <w:r>
        <w:t xml:space="preserve"> and clustering. </w:t>
      </w:r>
      <w:r>
        <w:rPr>
          <w:i/>
          <w:iCs/>
        </w:rPr>
        <w:t>International Journal of Innovative technology and exploring engineering</w:t>
      </w:r>
      <w:r>
        <w:t xml:space="preserve">, </w:t>
      </w:r>
      <w:r>
        <w:rPr>
          <w:i/>
          <w:iCs/>
        </w:rPr>
        <w:t>2</w:t>
      </w:r>
      <w:r>
        <w:t>(6), 250–253.</w:t>
      </w:r>
    </w:p>
    <w:p w14:paraId="54705288" w14:textId="77777777" w:rsidR="00A31DED" w:rsidRDefault="00A31DED" w:rsidP="00A31DED">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741B0757" w14:textId="77777777" w:rsidR="00A31DED" w:rsidRDefault="00A31DED" w:rsidP="00A31DED">
      <w:pPr>
        <w:pStyle w:val="Bibliography"/>
      </w:pPr>
      <w:r>
        <w:lastRenderedPageBreak/>
        <w:t xml:space="preserve">Slavin, R. E., Hurley, E. A., &amp; Chamberlain, A. (2003). Cooperative Learning and Achievement: Theory and Research. V I. B. Weiner (Ur.), </w:t>
      </w:r>
      <w:r>
        <w:rPr>
          <w:i/>
          <w:iCs/>
        </w:rPr>
        <w:t>Handbook of Psychology</w:t>
      </w:r>
      <w:r>
        <w:t xml:space="preserve"> (1. </w:t>
      </w:r>
      <w:proofErr w:type="spellStart"/>
      <w:r>
        <w:t>izd</w:t>
      </w:r>
      <w:proofErr w:type="spellEnd"/>
      <w:r>
        <w:t>., str. 177–198). Wiley. https://doi.org/10.1002/0471264385.wei0709</w:t>
      </w:r>
    </w:p>
    <w:p w14:paraId="4BF58FF0" w14:textId="77777777" w:rsidR="00A31DED" w:rsidRDefault="00A31DED" w:rsidP="00A31DED">
      <w:pPr>
        <w:pStyle w:val="Bibliography"/>
      </w:pPr>
      <w:r>
        <w:t xml:space="preserve">Smith, A. B., &amp; Irey, R. K. (1974). </w:t>
      </w:r>
      <w:r>
        <w:rPr>
          <w:i/>
          <w:iCs/>
        </w:rPr>
        <w:t>Personality Variables and the Improvement of College Teaching</w:t>
      </w:r>
      <w:r>
        <w:t>. https://eric.ed.gov/?id=ED096313</w:t>
      </w:r>
    </w:p>
    <w:p w14:paraId="269FC36E" w14:textId="77777777" w:rsidR="00A31DED" w:rsidRDefault="00A31DED" w:rsidP="00A31DED">
      <w:pPr>
        <w:pStyle w:val="Bibliography"/>
      </w:pPr>
      <w:r>
        <w:t xml:space="preserve">Stickler, U., &amp; Emke, M. (2011). Tandem Learning in Virtual Spaces: Supporting Non-formal and Informal Learning in Adults. V P. Benson &amp; H. Reinders (Ur.), </w:t>
      </w:r>
      <w:r>
        <w:rPr>
          <w:i/>
          <w:iCs/>
        </w:rPr>
        <w:t>Beyond the Language Classroom</w:t>
      </w:r>
      <w:r>
        <w:t xml:space="preserve"> (str. 146–160). Palgrave Macmillan UK. https://doi.org/10.1057/9780230306790_12</w:t>
      </w:r>
    </w:p>
    <w:p w14:paraId="5A191340" w14:textId="77777777" w:rsidR="00A31DED" w:rsidRDefault="00A31DED" w:rsidP="00A31DED">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0F04523F" w14:textId="77777777" w:rsidR="00A31DED" w:rsidRDefault="00A31DED" w:rsidP="00A31DED">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3D4061E" w14:textId="77777777" w:rsidR="00A31DED" w:rsidRDefault="00A31DED" w:rsidP="00A31DED">
      <w:pPr>
        <w:pStyle w:val="Bibliography"/>
      </w:pPr>
      <w:r>
        <w:t xml:space="preserve">Tella, A. (2007). The Impact of Motivation on Student’s Academic </w:t>
      </w:r>
      <w:proofErr w:type="spellStart"/>
      <w:r>
        <w:t>Achievementand</w:t>
      </w:r>
      <w:proofErr w:type="spellEnd"/>
      <w:r>
        <w:t xml:space="preserve">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67FB6E75" w14:textId="77777777" w:rsidR="00A31DED" w:rsidRDefault="00A31DED" w:rsidP="00A31DED">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33C97C3C" w14:textId="77777777" w:rsidR="00A31DED" w:rsidRDefault="00A31DED" w:rsidP="00A31DED">
      <w:pPr>
        <w:pStyle w:val="Bibliography"/>
      </w:pPr>
      <w:r>
        <w:t xml:space="preserve">Tomić, A. (2003). </w:t>
      </w:r>
      <w:proofErr w:type="spellStart"/>
      <w:r>
        <w:rPr>
          <w:i/>
          <w:iCs/>
        </w:rPr>
        <w:t>Izbrana</w:t>
      </w:r>
      <w:proofErr w:type="spellEnd"/>
      <w:r>
        <w:rPr>
          <w:i/>
          <w:iCs/>
        </w:rPr>
        <w:t xml:space="preserve"> </w:t>
      </w:r>
      <w:proofErr w:type="spellStart"/>
      <w:r>
        <w:rPr>
          <w:i/>
          <w:iCs/>
        </w:rPr>
        <w:t>poglavja</w:t>
      </w:r>
      <w:proofErr w:type="spellEnd"/>
      <w:r>
        <w:rPr>
          <w:i/>
          <w:iCs/>
        </w:rPr>
        <w:t xml:space="preserve"> </w:t>
      </w:r>
      <w:proofErr w:type="spellStart"/>
      <w:r>
        <w:rPr>
          <w:i/>
          <w:iCs/>
        </w:rPr>
        <w:t>iz</w:t>
      </w:r>
      <w:proofErr w:type="spellEnd"/>
      <w:r>
        <w:rPr>
          <w:i/>
          <w:iCs/>
        </w:rPr>
        <w:t xml:space="preserve"> </w:t>
      </w:r>
      <w:proofErr w:type="spellStart"/>
      <w:r>
        <w:rPr>
          <w:i/>
          <w:iCs/>
        </w:rPr>
        <w:t>didaktike</w:t>
      </w:r>
      <w:proofErr w:type="spellEnd"/>
      <w:r>
        <w:t>.</w:t>
      </w:r>
    </w:p>
    <w:p w14:paraId="53AFDBB1" w14:textId="77777777" w:rsidR="00A31DED" w:rsidRDefault="00A31DED" w:rsidP="00A31DED">
      <w:pPr>
        <w:pStyle w:val="Bibliography"/>
      </w:pPr>
      <w:r>
        <w:t xml:space="preserve">Tsai, S.-C., Chen, C.-H., Shiao, Y.-T., </w:t>
      </w:r>
      <w:proofErr w:type="spellStart"/>
      <w:r>
        <w:t>Ciou</w:t>
      </w:r>
      <w:proofErr w:type="spellEnd"/>
      <w:r>
        <w:t xml:space="preserve">, J.-S., &amp; Wu, T.-N. (2020). Precision education with statistical learning and deep learning: A case study in Taiwan. </w:t>
      </w:r>
      <w:r>
        <w:rPr>
          <w:i/>
          <w:iCs/>
        </w:rPr>
        <w:t xml:space="preserve">International Journal of </w:t>
      </w:r>
      <w:r>
        <w:rPr>
          <w:i/>
          <w:iCs/>
        </w:rPr>
        <w:lastRenderedPageBreak/>
        <w:t>Educational Technology in Higher Education</w:t>
      </w:r>
      <w:r>
        <w:t xml:space="preserve">, </w:t>
      </w:r>
      <w:r>
        <w:rPr>
          <w:i/>
          <w:iCs/>
        </w:rPr>
        <w:t>17</w:t>
      </w:r>
      <w:r>
        <w:t>(1), 12. https://doi.org/10.1186/s41239-020-00186-2</w:t>
      </w:r>
    </w:p>
    <w:p w14:paraId="1C8C0399" w14:textId="77777777" w:rsidR="00A31DED" w:rsidRDefault="00A31DED" w:rsidP="00A31DED">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272C672" w14:textId="77777777" w:rsidR="00A31DED" w:rsidRDefault="00A31DED" w:rsidP="00A31DED">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4833D04A" w14:textId="77777777" w:rsidR="00A31DED" w:rsidRDefault="00A31DED" w:rsidP="00A31DED">
      <w:pPr>
        <w:pStyle w:val="Bibliography"/>
      </w:pPr>
      <w:r>
        <w:t xml:space="preserve">Van </w:t>
      </w:r>
      <w:proofErr w:type="spellStart"/>
      <w:r>
        <w:t>Diggele</w:t>
      </w:r>
      <w:proofErr w:type="spellEnd"/>
      <w:r>
        <w:t xml:space="preserve">, C., Burgess, A., &amp; Mellis, C. (2020). Planning, </w:t>
      </w:r>
      <w:proofErr w:type="gramStart"/>
      <w:r>
        <w:t>preparing</w:t>
      </w:r>
      <w:proofErr w:type="gramEnd"/>
      <w:r>
        <w:t xml:space="preserve"> and structuring a small group teaching session. </w:t>
      </w:r>
      <w:r>
        <w:rPr>
          <w:i/>
          <w:iCs/>
        </w:rPr>
        <w:t>BMC Medical Education</w:t>
      </w:r>
      <w:r>
        <w:t xml:space="preserve">, </w:t>
      </w:r>
      <w:r>
        <w:rPr>
          <w:i/>
          <w:iCs/>
        </w:rPr>
        <w:t>20</w:t>
      </w:r>
      <w:r>
        <w:t>(S2), 462. https://doi.org/10.1186/s12909-020-02281-4</w:t>
      </w:r>
    </w:p>
    <w:p w14:paraId="06CA8EAA" w14:textId="77777777" w:rsidR="00A31DED" w:rsidRDefault="00A31DED" w:rsidP="00A31DED">
      <w:pPr>
        <w:pStyle w:val="Bibliography"/>
      </w:pPr>
      <w:r>
        <w:t xml:space="preserve">Wahyu Ariani, D. (2013). Personality and Learning Motivation. </w:t>
      </w:r>
      <w:r>
        <w:rPr>
          <w:i/>
          <w:iCs/>
        </w:rPr>
        <w:t>European Journal of Business and Management</w:t>
      </w:r>
      <w:r>
        <w:t xml:space="preserve">, </w:t>
      </w:r>
      <w:r>
        <w:rPr>
          <w:i/>
          <w:iCs/>
        </w:rPr>
        <w:t>5</w:t>
      </w:r>
      <w:r>
        <w:t>.</w:t>
      </w:r>
    </w:p>
    <w:p w14:paraId="23CFB2D4" w14:textId="77777777" w:rsidR="00A31DED" w:rsidRDefault="00A31DED" w:rsidP="00A31DED">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720C22CA" w14:textId="77777777" w:rsidR="00A31DED" w:rsidRDefault="00A31DED" w:rsidP="00A31DED">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569F8CED" w14:textId="77777777" w:rsidR="00A31DED" w:rsidRDefault="00A31DED" w:rsidP="00A31DED">
      <w:pPr>
        <w:pStyle w:val="Bibliography"/>
      </w:pPr>
      <w:r>
        <w:lastRenderedPageBreak/>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1EE4F84" w14:textId="77777777" w:rsidR="00A31DED" w:rsidRDefault="00A31DED" w:rsidP="00A31DED">
      <w:pPr>
        <w:pStyle w:val="Bibliography"/>
      </w:pPr>
      <w:proofErr w:type="spellStart"/>
      <w:r>
        <w:t>Wieselmann</w:t>
      </w:r>
      <w:proofErr w:type="spellEnd"/>
      <w:r>
        <w:t xml:space="preserve">,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6E6D589C" w14:textId="77777777" w:rsidR="00A31DED" w:rsidRDefault="00A31DED" w:rsidP="00A31DED">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73ED5AD2" w14:textId="77777777" w:rsidR="00A31DED" w:rsidRDefault="00A31DED" w:rsidP="00A31DED">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73C217C2" w14:textId="77777777" w:rsidR="00A31DED" w:rsidRDefault="00A31DED" w:rsidP="00A31DED">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781655D9" w14:textId="77777777" w:rsidR="00A31DED" w:rsidRDefault="00A31DED" w:rsidP="00A31DED">
      <w:pPr>
        <w:pStyle w:val="Bibliography"/>
      </w:pPr>
      <w:r>
        <w:t xml:space="preserve">Yakubu, M. N., &amp; Abubakar, A. M. (2022). Applying machine learning approach to predict students’ performance in higher educational institutions. </w:t>
      </w:r>
      <w:proofErr w:type="spellStart"/>
      <w:r>
        <w:rPr>
          <w:i/>
          <w:iCs/>
        </w:rPr>
        <w:t>Kybernetes</w:t>
      </w:r>
      <w:proofErr w:type="spellEnd"/>
      <w:r>
        <w:t xml:space="preserve">, </w:t>
      </w:r>
      <w:r>
        <w:rPr>
          <w:i/>
          <w:iCs/>
        </w:rPr>
        <w:t>51</w:t>
      </w:r>
      <w:r>
        <w:t>(2), 916–934. https://doi.org/10.1108/K-12-2020-0865</w:t>
      </w:r>
    </w:p>
    <w:p w14:paraId="0BE86716" w14:textId="77777777" w:rsidR="00A31DED" w:rsidRDefault="00A31DED" w:rsidP="00A31DED">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6DC77734" w14:textId="77777777" w:rsidR="00A31DED" w:rsidRDefault="00A31DED" w:rsidP="00A31DED">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1834F948" w14:textId="77777777" w:rsidR="00A31DED" w:rsidRDefault="00A31DED" w:rsidP="00A31DED">
      <w:pPr>
        <w:pStyle w:val="Bibliography"/>
      </w:pPr>
      <w:r>
        <w:lastRenderedPageBreak/>
        <w:t xml:space="preserve">Yu-Tzu Lin, Cheng-Chih Wu, Zhi-Hong Chen, &amp; Pei-Yi Ku. (2020). How Gender Pairings Affect Collaborative Problem Solving in Social-Learning Context: The Effects on Performance, </w:t>
      </w:r>
      <w:proofErr w:type="spellStart"/>
      <w:r>
        <w:t>Behaviors</w:t>
      </w:r>
      <w:proofErr w:type="spellEnd"/>
      <w:r>
        <w:t xml:space="preserve">, and Attitudes. </w:t>
      </w:r>
      <w:r>
        <w:rPr>
          <w:i/>
          <w:iCs/>
        </w:rPr>
        <w:t>Educational Technology &amp; Society</w:t>
      </w:r>
      <w:r>
        <w:t xml:space="preserve">, </w:t>
      </w:r>
      <w:r>
        <w:rPr>
          <w:i/>
          <w:iCs/>
        </w:rPr>
        <w:t>23</w:t>
      </w:r>
      <w:r>
        <w:t>(4). https://doi.org/10.30191/ETS.202010_23(4).0003</w:t>
      </w:r>
    </w:p>
    <w:p w14:paraId="434C0E81" w14:textId="77777777" w:rsidR="00A31DED" w:rsidRDefault="00A31DED" w:rsidP="00A31DED">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7D5526A" w14:textId="77777777" w:rsidR="00A31DED" w:rsidRDefault="00A31DED" w:rsidP="00A31DED">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0ED0FCE0" w14:textId="5AA21431"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0" w:name="_Ref150947220"/>
      <w:bookmarkStart w:id="1" w:name="_Ref150947223"/>
      <w:bookmarkStart w:id="2" w:name="_Toc154474419"/>
      <w:bookmarkStart w:id="3" w:name="_Toc155777886"/>
      <w:proofErr w:type="spellStart"/>
      <w:r w:rsidRPr="00F42574">
        <w:rPr>
          <w:sz w:val="40"/>
          <w:szCs w:val="40"/>
        </w:rPr>
        <w:t>Prilog</w:t>
      </w:r>
      <w:bookmarkEnd w:id="0"/>
      <w:bookmarkEnd w:id="1"/>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2"/>
      <w:bookmarkEnd w:id="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5"/>
        <w:gridCol w:w="460"/>
        <w:gridCol w:w="4539"/>
        <w:gridCol w:w="2554"/>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5FB20E27" w:rsidR="009051B6" w:rsidRDefault="009051B6" w:rsidP="009051B6">
            <w:r w:rsidRPr="002443E4">
              <w:rPr>
                <w:lang w:val="sl"/>
              </w:rPr>
              <w:t>Na</w:t>
            </w:r>
            <w:r w:rsidR="00686170">
              <w:rPr>
                <w:lang w:val="sl"/>
              </w:rPr>
              <w:t>č</w:t>
            </w:r>
            <w:r w:rsidRPr="002443E4">
              <w:rPr>
                <w:lang w:val="sl"/>
              </w:rPr>
              <w:t>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948FB17" w:rsidR="00C45E18" w:rsidRPr="002443E4" w:rsidRDefault="00EB7EFE" w:rsidP="009051B6">
            <w:pPr>
              <w:rPr>
                <w:lang w:val="sl"/>
              </w:rPr>
            </w:pPr>
            <w:r>
              <w:rPr>
                <w:lang w:val="sl"/>
              </w:rPr>
              <w:t>Zlijem se z okolico</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59"/>
        <w:gridCol w:w="460"/>
        <w:gridCol w:w="460"/>
        <w:gridCol w:w="6019"/>
        <w:gridCol w:w="1620"/>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6CB7074D" w:rsidR="005E48D9" w:rsidRDefault="007C7087" w:rsidP="005E48D9">
            <w:r>
              <w:t>7</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7DB64D3" w:rsidR="005E48D9" w:rsidRDefault="007C7087" w:rsidP="005E48D9">
            <w:r>
              <w:t>4</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F5CD" w14:textId="77777777" w:rsidR="00F81C83" w:rsidRDefault="00F81C83" w:rsidP="00AE29F3">
      <w:pPr>
        <w:spacing w:after="0" w:line="240" w:lineRule="auto"/>
      </w:pPr>
      <w:r>
        <w:separator/>
      </w:r>
    </w:p>
  </w:endnote>
  <w:endnote w:type="continuationSeparator" w:id="0">
    <w:p w14:paraId="44D01090" w14:textId="77777777" w:rsidR="00F81C83" w:rsidRDefault="00F81C83"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9D64" w14:textId="77777777" w:rsidR="00F81C83" w:rsidRDefault="00F81C83" w:rsidP="00AE29F3">
      <w:pPr>
        <w:spacing w:after="0" w:line="240" w:lineRule="auto"/>
      </w:pPr>
      <w:r>
        <w:separator/>
      </w:r>
    </w:p>
  </w:footnote>
  <w:footnote w:type="continuationSeparator" w:id="0">
    <w:p w14:paraId="5C6AA9AC" w14:textId="77777777" w:rsidR="00F81C83" w:rsidRDefault="00F81C83"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6"/>
  </w:num>
  <w:num w:numId="2" w16cid:durableId="549921021">
    <w:abstractNumId w:val="8"/>
  </w:num>
  <w:num w:numId="3" w16cid:durableId="1381906178">
    <w:abstractNumId w:val="0"/>
  </w:num>
  <w:num w:numId="4" w16cid:durableId="235284400">
    <w:abstractNumId w:val="2"/>
  </w:num>
  <w:num w:numId="5" w16cid:durableId="1908301273">
    <w:abstractNumId w:val="7"/>
  </w:num>
  <w:num w:numId="6" w16cid:durableId="1023170121">
    <w:abstractNumId w:val="3"/>
  </w:num>
  <w:num w:numId="7" w16cid:durableId="195436294">
    <w:abstractNumId w:val="4"/>
  </w:num>
  <w:num w:numId="8" w16cid:durableId="1101948179">
    <w:abstractNumId w:val="1"/>
  </w:num>
  <w:num w:numId="9" w16cid:durableId="171025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6752"/>
    <w:rsid w:val="000506A8"/>
    <w:rsid w:val="00084967"/>
    <w:rsid w:val="00085879"/>
    <w:rsid w:val="00086352"/>
    <w:rsid w:val="00095B8C"/>
    <w:rsid w:val="000A55F5"/>
    <w:rsid w:val="000B5558"/>
    <w:rsid w:val="000B753B"/>
    <w:rsid w:val="000D03F6"/>
    <w:rsid w:val="000D0863"/>
    <w:rsid w:val="000D6412"/>
    <w:rsid w:val="000E06F8"/>
    <w:rsid w:val="000F20F0"/>
    <w:rsid w:val="000F3BCC"/>
    <w:rsid w:val="000F713B"/>
    <w:rsid w:val="00103489"/>
    <w:rsid w:val="00111EF0"/>
    <w:rsid w:val="00114F5B"/>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77008"/>
    <w:rsid w:val="002977CB"/>
    <w:rsid w:val="002D4A89"/>
    <w:rsid w:val="002D5CC3"/>
    <w:rsid w:val="002E1057"/>
    <w:rsid w:val="002E4830"/>
    <w:rsid w:val="002F14BE"/>
    <w:rsid w:val="002F2504"/>
    <w:rsid w:val="002F76DE"/>
    <w:rsid w:val="003119C8"/>
    <w:rsid w:val="00320E2A"/>
    <w:rsid w:val="00341457"/>
    <w:rsid w:val="003640D6"/>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67737"/>
    <w:rsid w:val="00481011"/>
    <w:rsid w:val="00483D35"/>
    <w:rsid w:val="00492258"/>
    <w:rsid w:val="004A71D2"/>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41F94"/>
    <w:rsid w:val="0065197D"/>
    <w:rsid w:val="006619C3"/>
    <w:rsid w:val="006631EF"/>
    <w:rsid w:val="00671762"/>
    <w:rsid w:val="00683648"/>
    <w:rsid w:val="00686170"/>
    <w:rsid w:val="00687CD0"/>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67DC"/>
    <w:rsid w:val="00901EBB"/>
    <w:rsid w:val="009051B6"/>
    <w:rsid w:val="00915E31"/>
    <w:rsid w:val="0091685F"/>
    <w:rsid w:val="00926866"/>
    <w:rsid w:val="00937274"/>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527"/>
    <w:rsid w:val="00A150CA"/>
    <w:rsid w:val="00A1566F"/>
    <w:rsid w:val="00A2678E"/>
    <w:rsid w:val="00A31DED"/>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256C"/>
    <w:rsid w:val="00B66A6B"/>
    <w:rsid w:val="00B72418"/>
    <w:rsid w:val="00B77D6E"/>
    <w:rsid w:val="00B821FA"/>
    <w:rsid w:val="00BA1A86"/>
    <w:rsid w:val="00BA33F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7F1A"/>
    <w:rsid w:val="00C6253E"/>
    <w:rsid w:val="00C70034"/>
    <w:rsid w:val="00C7390B"/>
    <w:rsid w:val="00C74BC3"/>
    <w:rsid w:val="00C81C5E"/>
    <w:rsid w:val="00C81C66"/>
    <w:rsid w:val="00C83BF2"/>
    <w:rsid w:val="00CA4C2B"/>
    <w:rsid w:val="00CA4FB5"/>
    <w:rsid w:val="00CB1A6B"/>
    <w:rsid w:val="00CC7A0F"/>
    <w:rsid w:val="00CD4EDB"/>
    <w:rsid w:val="00CD5C30"/>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39EA"/>
    <w:rsid w:val="00E841E0"/>
    <w:rsid w:val="00E87F6B"/>
    <w:rsid w:val="00E91CC1"/>
    <w:rsid w:val="00E94972"/>
    <w:rsid w:val="00EB3DFF"/>
    <w:rsid w:val="00EB7EFE"/>
    <w:rsid w:val="00EC6961"/>
    <w:rsid w:val="00EC6B87"/>
    <w:rsid w:val="00ED3F2D"/>
    <w:rsid w:val="00EE030D"/>
    <w:rsid w:val="00EE0E42"/>
    <w:rsid w:val="00EE1309"/>
    <w:rsid w:val="00EE53C1"/>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27</Pages>
  <Words>33141</Words>
  <Characters>188907</Characters>
  <Application>Microsoft Office Word</Application>
  <DocSecurity>0</DocSecurity>
  <Lines>1574</Lines>
  <Paragraphs>443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224</cp:revision>
  <cp:lastPrinted>2023-09-30T17:21:00Z</cp:lastPrinted>
  <dcterms:created xsi:type="dcterms:W3CDTF">2023-09-23T17:00:00Z</dcterms:created>
  <dcterms:modified xsi:type="dcterms:W3CDTF">2024-01-17T09:49:00Z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id="qaX8ERok"/&gt;&lt;style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