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1AF2" w14:textId="5550D463" w:rsidR="00414611" w:rsidRPr="00D60930" w:rsidRDefault="00566FB9" w:rsidP="00566FB9">
      <w:pPr>
        <w:jc w:val="center"/>
        <w:rPr>
          <w:sz w:val="32"/>
          <w:szCs w:val="28"/>
          <w:lang w:val="sl-SI"/>
        </w:rPr>
      </w:pPr>
      <w:r w:rsidRPr="00D60930">
        <w:rPr>
          <w:sz w:val="32"/>
          <w:szCs w:val="28"/>
          <w:lang w:val="sl-SI"/>
        </w:rPr>
        <w:t>Univerza na Primorskem</w:t>
      </w:r>
    </w:p>
    <w:p w14:paraId="69142AA1" w14:textId="29A78B8A" w:rsidR="00566FB9" w:rsidRPr="00D60930" w:rsidRDefault="00566FB9" w:rsidP="00566FB9">
      <w:pPr>
        <w:jc w:val="center"/>
        <w:rPr>
          <w:sz w:val="32"/>
          <w:szCs w:val="28"/>
          <w:lang w:val="sl-SI"/>
        </w:rPr>
      </w:pPr>
      <w:r w:rsidRPr="00D60930">
        <w:rPr>
          <w:sz w:val="32"/>
          <w:szCs w:val="28"/>
          <w:lang w:val="sl-SI"/>
        </w:rPr>
        <w:t>Pedagoška fakulteta</w:t>
      </w:r>
    </w:p>
    <w:p w14:paraId="07ACFD23" w14:textId="5D7CB190" w:rsidR="00566FB9" w:rsidRPr="00D60930" w:rsidRDefault="00566FB9" w:rsidP="00566FB9">
      <w:pPr>
        <w:jc w:val="center"/>
        <w:rPr>
          <w:sz w:val="32"/>
          <w:szCs w:val="28"/>
          <w:lang w:val="sl-SI"/>
        </w:rPr>
      </w:pPr>
      <w:r w:rsidRPr="00D60930">
        <w:rPr>
          <w:sz w:val="32"/>
          <w:szCs w:val="28"/>
          <w:lang w:val="sl-SI"/>
        </w:rPr>
        <w:t>Doktorski študij</w:t>
      </w:r>
    </w:p>
    <w:p w14:paraId="1C08C477" w14:textId="77777777" w:rsidR="00566FB9" w:rsidRPr="00D60930" w:rsidRDefault="00566FB9">
      <w:pPr>
        <w:rPr>
          <w:sz w:val="32"/>
          <w:szCs w:val="28"/>
          <w:lang w:val="sl-SI"/>
        </w:rPr>
      </w:pPr>
    </w:p>
    <w:p w14:paraId="37CB3D7C" w14:textId="77777777" w:rsidR="00566FB9" w:rsidRPr="00D60930" w:rsidRDefault="00566FB9">
      <w:pPr>
        <w:rPr>
          <w:sz w:val="32"/>
          <w:szCs w:val="28"/>
          <w:lang w:val="sl-SI"/>
        </w:rPr>
      </w:pPr>
    </w:p>
    <w:p w14:paraId="7A67B537" w14:textId="1952116C" w:rsidR="00566FB9" w:rsidRPr="00D60930" w:rsidRDefault="00566FB9" w:rsidP="00566FB9">
      <w:pPr>
        <w:jc w:val="center"/>
        <w:rPr>
          <w:sz w:val="32"/>
          <w:szCs w:val="28"/>
          <w:lang w:val="sl-SI"/>
        </w:rPr>
      </w:pPr>
      <w:r w:rsidRPr="00D60930">
        <w:rPr>
          <w:sz w:val="32"/>
          <w:szCs w:val="28"/>
          <w:lang w:val="sl-SI"/>
        </w:rPr>
        <w:t>Projektna naloga</w:t>
      </w:r>
    </w:p>
    <w:p w14:paraId="68E5FFFB" w14:textId="0AB48F2B" w:rsidR="00566FB9" w:rsidRPr="00D60930" w:rsidRDefault="001615BE" w:rsidP="00566FB9">
      <w:pPr>
        <w:jc w:val="center"/>
        <w:rPr>
          <w:sz w:val="32"/>
          <w:szCs w:val="28"/>
          <w:lang w:val="sl-SI"/>
        </w:rPr>
      </w:pPr>
      <w:r w:rsidRPr="00D60930">
        <w:rPr>
          <w:sz w:val="32"/>
          <w:szCs w:val="28"/>
          <w:lang w:val="sl-SI"/>
        </w:rPr>
        <w:t xml:space="preserve">Korelacija motivacije in matematične </w:t>
      </w:r>
      <w:proofErr w:type="spellStart"/>
      <w:r w:rsidRPr="00D60930">
        <w:rPr>
          <w:sz w:val="32"/>
          <w:szCs w:val="28"/>
          <w:lang w:val="sl-SI"/>
        </w:rPr>
        <w:t>anksioznosti</w:t>
      </w:r>
      <w:proofErr w:type="spellEnd"/>
      <w:r w:rsidRPr="00D60930">
        <w:rPr>
          <w:sz w:val="32"/>
          <w:szCs w:val="28"/>
          <w:lang w:val="sl-SI"/>
        </w:rPr>
        <w:t xml:space="preserve"> pri pouku matematik</w:t>
      </w:r>
      <w:r w:rsidR="0024018E">
        <w:rPr>
          <w:sz w:val="32"/>
          <w:szCs w:val="28"/>
          <w:lang w:val="sl-SI"/>
        </w:rPr>
        <w:t>e</w:t>
      </w:r>
      <w:r w:rsidRPr="00D60930">
        <w:rPr>
          <w:sz w:val="32"/>
          <w:szCs w:val="28"/>
          <w:lang w:val="sl-SI"/>
        </w:rPr>
        <w:t xml:space="preserve"> v gimnaziji</w:t>
      </w:r>
    </w:p>
    <w:p w14:paraId="7C2DEB25" w14:textId="77777777" w:rsidR="00566FB9" w:rsidRPr="00D60930" w:rsidRDefault="00566FB9">
      <w:pPr>
        <w:rPr>
          <w:sz w:val="32"/>
          <w:szCs w:val="28"/>
          <w:lang w:val="sl-SI"/>
        </w:rPr>
      </w:pPr>
    </w:p>
    <w:p w14:paraId="6A5EACB9" w14:textId="44BDDDA3" w:rsidR="00566FB9" w:rsidRPr="00D60930" w:rsidRDefault="00566FB9">
      <w:pPr>
        <w:rPr>
          <w:sz w:val="32"/>
          <w:szCs w:val="28"/>
          <w:lang w:val="sl-SI"/>
        </w:rPr>
      </w:pPr>
      <w:r w:rsidRPr="00D60930">
        <w:rPr>
          <w:sz w:val="32"/>
          <w:szCs w:val="28"/>
          <w:lang w:val="sl-SI"/>
        </w:rPr>
        <w:t>Avtor: Bor Bregant</w:t>
      </w:r>
    </w:p>
    <w:p w14:paraId="05F53691" w14:textId="3DDF9D23" w:rsidR="00566FB9" w:rsidRPr="00D60930" w:rsidRDefault="00566FB9">
      <w:pPr>
        <w:rPr>
          <w:sz w:val="32"/>
          <w:szCs w:val="28"/>
          <w:lang w:val="sl-SI"/>
        </w:rPr>
      </w:pPr>
      <w:r w:rsidRPr="00D60930">
        <w:rPr>
          <w:sz w:val="32"/>
          <w:szCs w:val="28"/>
          <w:lang w:val="sl-SI"/>
        </w:rPr>
        <w:t>Mentorica: prof. dr. Jurka Lepičnik Vodopivec</w:t>
      </w:r>
    </w:p>
    <w:p w14:paraId="6DD740BB" w14:textId="77777777" w:rsidR="00566FB9" w:rsidRPr="00D60930" w:rsidRDefault="00566FB9">
      <w:pPr>
        <w:rPr>
          <w:sz w:val="32"/>
          <w:szCs w:val="28"/>
          <w:lang w:val="sl-SI"/>
        </w:rPr>
      </w:pPr>
    </w:p>
    <w:p w14:paraId="765572F2" w14:textId="6D0E6154" w:rsidR="00566FB9" w:rsidRPr="00D60930" w:rsidRDefault="00566FB9" w:rsidP="00566FB9">
      <w:pPr>
        <w:jc w:val="center"/>
        <w:rPr>
          <w:sz w:val="32"/>
          <w:szCs w:val="28"/>
          <w:lang w:val="sl-SI"/>
        </w:rPr>
      </w:pPr>
      <w:r w:rsidRPr="00D60930">
        <w:rPr>
          <w:sz w:val="32"/>
          <w:szCs w:val="28"/>
          <w:lang w:val="sl-SI"/>
        </w:rPr>
        <w:t xml:space="preserve">Ljubljana, </w:t>
      </w:r>
      <w:r w:rsidR="0024018E">
        <w:rPr>
          <w:sz w:val="32"/>
          <w:szCs w:val="28"/>
          <w:lang w:val="sl-SI"/>
        </w:rPr>
        <w:t>december</w:t>
      </w:r>
      <w:r w:rsidRPr="00D60930">
        <w:rPr>
          <w:sz w:val="32"/>
          <w:szCs w:val="28"/>
          <w:lang w:val="sl-SI"/>
        </w:rPr>
        <w:t>, 2023</w:t>
      </w:r>
    </w:p>
    <w:p w14:paraId="48A58BBB" w14:textId="77777777" w:rsidR="00566FB9" w:rsidRDefault="00566FB9" w:rsidP="00566FB9">
      <w:pPr>
        <w:jc w:val="center"/>
        <w:rPr>
          <w:lang w:val="sl-SI"/>
        </w:rPr>
      </w:pPr>
    </w:p>
    <w:p w14:paraId="0300AD36" w14:textId="4C01A4D8" w:rsidR="00566FB9" w:rsidRDefault="00566FB9">
      <w:pPr>
        <w:jc w:val="left"/>
        <w:rPr>
          <w:lang w:val="sl-SI"/>
        </w:rPr>
      </w:pPr>
      <w:r>
        <w:rPr>
          <w:lang w:val="sl-SI"/>
        </w:rPr>
        <w:br w:type="page"/>
      </w:r>
    </w:p>
    <w:sdt>
      <w:sdtPr>
        <w:rPr>
          <w:rFonts w:asciiTheme="minorHAnsi" w:eastAsiaTheme="minorHAnsi" w:hAnsiTheme="minorHAnsi" w:cstheme="minorBidi"/>
          <w:color w:val="auto"/>
          <w:kern w:val="2"/>
          <w:sz w:val="22"/>
          <w:szCs w:val="22"/>
          <w:lang w:val="en-GB" w:eastAsia="en-US"/>
          <w14:ligatures w14:val="standardContextual"/>
        </w:rPr>
        <w:id w:val="81729314"/>
        <w:docPartObj>
          <w:docPartGallery w:val="Table of Contents"/>
          <w:docPartUnique/>
        </w:docPartObj>
      </w:sdtPr>
      <w:sdtEndPr>
        <w:rPr>
          <w:b/>
          <w:bCs/>
          <w:sz w:val="24"/>
        </w:rPr>
      </w:sdtEndPr>
      <w:sdtContent>
        <w:p w14:paraId="2086546E" w14:textId="138D2BF7" w:rsidR="001615BE" w:rsidRDefault="001615BE">
          <w:pPr>
            <w:pStyle w:val="TOCHeading"/>
          </w:pPr>
          <w:r>
            <w:rPr>
              <w:lang w:val="en-GB"/>
            </w:rPr>
            <w:t>Contents</w:t>
          </w:r>
        </w:p>
        <w:p w14:paraId="76468018" w14:textId="1706CE73" w:rsidR="00406EFA" w:rsidRDefault="001615BE">
          <w:pPr>
            <w:pStyle w:val="TOC1"/>
            <w:tabs>
              <w:tab w:val="right" w:leader="dot" w:pos="9062"/>
            </w:tabs>
            <w:rPr>
              <w:rFonts w:eastAsiaTheme="minorEastAsia"/>
              <w:noProof/>
              <w:lang w:val="sl-SI" w:eastAsia="sl-SI"/>
            </w:rPr>
          </w:pPr>
          <w:r>
            <w:fldChar w:fldCharType="begin"/>
          </w:r>
          <w:r>
            <w:instrText xml:space="preserve"> TOC \o "1-3" \h \z \u </w:instrText>
          </w:r>
          <w:r>
            <w:fldChar w:fldCharType="separate"/>
          </w:r>
          <w:hyperlink w:anchor="_Toc151374287" w:history="1">
            <w:r w:rsidR="00406EFA" w:rsidRPr="003876CD">
              <w:rPr>
                <w:rStyle w:val="Hyperlink"/>
                <w:noProof/>
                <w:lang w:val="sl-SI"/>
              </w:rPr>
              <w:t>Povzetek</w:t>
            </w:r>
            <w:r w:rsidR="00406EFA">
              <w:rPr>
                <w:noProof/>
                <w:webHidden/>
              </w:rPr>
              <w:tab/>
            </w:r>
            <w:r w:rsidR="00406EFA">
              <w:rPr>
                <w:noProof/>
                <w:webHidden/>
              </w:rPr>
              <w:fldChar w:fldCharType="begin"/>
            </w:r>
            <w:r w:rsidR="00406EFA">
              <w:rPr>
                <w:noProof/>
                <w:webHidden/>
              </w:rPr>
              <w:instrText xml:space="preserve"> PAGEREF _Toc151374287 \h </w:instrText>
            </w:r>
            <w:r w:rsidR="00406EFA">
              <w:rPr>
                <w:noProof/>
                <w:webHidden/>
              </w:rPr>
            </w:r>
            <w:r w:rsidR="00406EFA">
              <w:rPr>
                <w:noProof/>
                <w:webHidden/>
              </w:rPr>
              <w:fldChar w:fldCharType="separate"/>
            </w:r>
            <w:r w:rsidR="00406EFA">
              <w:rPr>
                <w:noProof/>
                <w:webHidden/>
              </w:rPr>
              <w:t>3</w:t>
            </w:r>
            <w:r w:rsidR="00406EFA">
              <w:rPr>
                <w:noProof/>
                <w:webHidden/>
              </w:rPr>
              <w:fldChar w:fldCharType="end"/>
            </w:r>
          </w:hyperlink>
        </w:p>
        <w:p w14:paraId="09AD0B10" w14:textId="0BE7D735" w:rsidR="00406EFA" w:rsidRDefault="00000000">
          <w:pPr>
            <w:pStyle w:val="TOC1"/>
            <w:tabs>
              <w:tab w:val="right" w:leader="dot" w:pos="9062"/>
            </w:tabs>
            <w:rPr>
              <w:rFonts w:eastAsiaTheme="minorEastAsia"/>
              <w:noProof/>
              <w:lang w:val="sl-SI" w:eastAsia="sl-SI"/>
            </w:rPr>
          </w:pPr>
          <w:hyperlink w:anchor="_Toc151374288" w:history="1">
            <w:r w:rsidR="00406EFA" w:rsidRPr="003876CD">
              <w:rPr>
                <w:rStyle w:val="Hyperlink"/>
                <w:noProof/>
                <w:lang w:val="sl-SI"/>
              </w:rPr>
              <w:t>Uvod</w:t>
            </w:r>
            <w:r w:rsidR="00406EFA">
              <w:rPr>
                <w:noProof/>
                <w:webHidden/>
              </w:rPr>
              <w:tab/>
            </w:r>
            <w:r w:rsidR="00406EFA">
              <w:rPr>
                <w:noProof/>
                <w:webHidden/>
              </w:rPr>
              <w:fldChar w:fldCharType="begin"/>
            </w:r>
            <w:r w:rsidR="00406EFA">
              <w:rPr>
                <w:noProof/>
                <w:webHidden/>
              </w:rPr>
              <w:instrText xml:space="preserve"> PAGEREF _Toc151374288 \h </w:instrText>
            </w:r>
            <w:r w:rsidR="00406EFA">
              <w:rPr>
                <w:noProof/>
                <w:webHidden/>
              </w:rPr>
            </w:r>
            <w:r w:rsidR="00406EFA">
              <w:rPr>
                <w:noProof/>
                <w:webHidden/>
              </w:rPr>
              <w:fldChar w:fldCharType="separate"/>
            </w:r>
            <w:r w:rsidR="00406EFA">
              <w:rPr>
                <w:noProof/>
                <w:webHidden/>
              </w:rPr>
              <w:t>3</w:t>
            </w:r>
            <w:r w:rsidR="00406EFA">
              <w:rPr>
                <w:noProof/>
                <w:webHidden/>
              </w:rPr>
              <w:fldChar w:fldCharType="end"/>
            </w:r>
          </w:hyperlink>
        </w:p>
        <w:p w14:paraId="4E8E1F7B" w14:textId="7D66D30F" w:rsidR="00406EFA" w:rsidRDefault="00000000">
          <w:pPr>
            <w:pStyle w:val="TOC1"/>
            <w:tabs>
              <w:tab w:val="right" w:leader="dot" w:pos="9062"/>
            </w:tabs>
            <w:rPr>
              <w:rFonts w:eastAsiaTheme="minorEastAsia"/>
              <w:noProof/>
              <w:lang w:val="sl-SI" w:eastAsia="sl-SI"/>
            </w:rPr>
          </w:pPr>
          <w:hyperlink w:anchor="_Toc151374289" w:history="1">
            <w:r w:rsidR="00406EFA" w:rsidRPr="003876CD">
              <w:rPr>
                <w:rStyle w:val="Hyperlink"/>
                <w:noProof/>
                <w:lang w:val="sl-SI"/>
              </w:rPr>
              <w:t>Metode</w:t>
            </w:r>
            <w:r w:rsidR="00406EFA">
              <w:rPr>
                <w:noProof/>
                <w:webHidden/>
              </w:rPr>
              <w:tab/>
            </w:r>
            <w:r w:rsidR="00406EFA">
              <w:rPr>
                <w:noProof/>
                <w:webHidden/>
              </w:rPr>
              <w:fldChar w:fldCharType="begin"/>
            </w:r>
            <w:r w:rsidR="00406EFA">
              <w:rPr>
                <w:noProof/>
                <w:webHidden/>
              </w:rPr>
              <w:instrText xml:space="preserve"> PAGEREF _Toc151374289 \h </w:instrText>
            </w:r>
            <w:r w:rsidR="00406EFA">
              <w:rPr>
                <w:noProof/>
                <w:webHidden/>
              </w:rPr>
            </w:r>
            <w:r w:rsidR="00406EFA">
              <w:rPr>
                <w:noProof/>
                <w:webHidden/>
              </w:rPr>
              <w:fldChar w:fldCharType="separate"/>
            </w:r>
            <w:r w:rsidR="00406EFA">
              <w:rPr>
                <w:noProof/>
                <w:webHidden/>
              </w:rPr>
              <w:t>3</w:t>
            </w:r>
            <w:r w:rsidR="00406EFA">
              <w:rPr>
                <w:noProof/>
                <w:webHidden/>
              </w:rPr>
              <w:fldChar w:fldCharType="end"/>
            </w:r>
          </w:hyperlink>
        </w:p>
        <w:p w14:paraId="3D5A9424" w14:textId="1D714EAF" w:rsidR="00406EFA" w:rsidRDefault="00000000">
          <w:pPr>
            <w:pStyle w:val="TOC2"/>
            <w:tabs>
              <w:tab w:val="right" w:leader="dot" w:pos="9062"/>
            </w:tabs>
            <w:rPr>
              <w:noProof/>
            </w:rPr>
          </w:pPr>
          <w:hyperlink w:anchor="_Toc151374290" w:history="1">
            <w:r w:rsidR="00406EFA" w:rsidRPr="003876CD">
              <w:rPr>
                <w:rStyle w:val="Hyperlink"/>
                <w:noProof/>
                <w:lang w:val="sl-SI"/>
              </w:rPr>
              <w:t>Problem, namen, cilji, hipoteze, metodologija</w:t>
            </w:r>
            <w:r w:rsidR="00406EFA">
              <w:rPr>
                <w:noProof/>
                <w:webHidden/>
              </w:rPr>
              <w:tab/>
            </w:r>
            <w:r w:rsidR="00406EFA">
              <w:rPr>
                <w:noProof/>
                <w:webHidden/>
              </w:rPr>
              <w:fldChar w:fldCharType="begin"/>
            </w:r>
            <w:r w:rsidR="00406EFA">
              <w:rPr>
                <w:noProof/>
                <w:webHidden/>
              </w:rPr>
              <w:instrText xml:space="preserve"> PAGEREF _Toc151374290 \h </w:instrText>
            </w:r>
            <w:r w:rsidR="00406EFA">
              <w:rPr>
                <w:noProof/>
                <w:webHidden/>
              </w:rPr>
            </w:r>
            <w:r w:rsidR="00406EFA">
              <w:rPr>
                <w:noProof/>
                <w:webHidden/>
              </w:rPr>
              <w:fldChar w:fldCharType="separate"/>
            </w:r>
            <w:r w:rsidR="00406EFA">
              <w:rPr>
                <w:noProof/>
                <w:webHidden/>
              </w:rPr>
              <w:t>3</w:t>
            </w:r>
            <w:r w:rsidR="00406EFA">
              <w:rPr>
                <w:noProof/>
                <w:webHidden/>
              </w:rPr>
              <w:fldChar w:fldCharType="end"/>
            </w:r>
          </w:hyperlink>
        </w:p>
        <w:p w14:paraId="56F1F67A" w14:textId="3CC19C85" w:rsidR="00406EFA" w:rsidRDefault="00000000">
          <w:pPr>
            <w:pStyle w:val="TOC2"/>
            <w:tabs>
              <w:tab w:val="right" w:leader="dot" w:pos="9062"/>
            </w:tabs>
            <w:rPr>
              <w:noProof/>
            </w:rPr>
          </w:pPr>
          <w:hyperlink w:anchor="_Toc151374291" w:history="1">
            <w:r w:rsidR="00406EFA" w:rsidRPr="003876CD">
              <w:rPr>
                <w:rStyle w:val="Hyperlink"/>
                <w:noProof/>
                <w:lang w:val="sl-SI"/>
              </w:rPr>
              <w:t>Vzorec</w:t>
            </w:r>
            <w:r w:rsidR="00406EFA">
              <w:rPr>
                <w:noProof/>
                <w:webHidden/>
              </w:rPr>
              <w:tab/>
            </w:r>
            <w:r w:rsidR="00406EFA">
              <w:rPr>
                <w:noProof/>
                <w:webHidden/>
              </w:rPr>
              <w:fldChar w:fldCharType="begin"/>
            </w:r>
            <w:r w:rsidR="00406EFA">
              <w:rPr>
                <w:noProof/>
                <w:webHidden/>
              </w:rPr>
              <w:instrText xml:space="preserve"> PAGEREF _Toc151374291 \h </w:instrText>
            </w:r>
            <w:r w:rsidR="00406EFA">
              <w:rPr>
                <w:noProof/>
                <w:webHidden/>
              </w:rPr>
            </w:r>
            <w:r w:rsidR="00406EFA">
              <w:rPr>
                <w:noProof/>
                <w:webHidden/>
              </w:rPr>
              <w:fldChar w:fldCharType="separate"/>
            </w:r>
            <w:r w:rsidR="00406EFA">
              <w:rPr>
                <w:noProof/>
                <w:webHidden/>
              </w:rPr>
              <w:t>3</w:t>
            </w:r>
            <w:r w:rsidR="00406EFA">
              <w:rPr>
                <w:noProof/>
                <w:webHidden/>
              </w:rPr>
              <w:fldChar w:fldCharType="end"/>
            </w:r>
          </w:hyperlink>
        </w:p>
        <w:p w14:paraId="1B899883" w14:textId="6FB9426C" w:rsidR="00406EFA" w:rsidRDefault="00000000">
          <w:pPr>
            <w:pStyle w:val="TOC2"/>
            <w:tabs>
              <w:tab w:val="right" w:leader="dot" w:pos="9062"/>
            </w:tabs>
            <w:rPr>
              <w:noProof/>
            </w:rPr>
          </w:pPr>
          <w:hyperlink w:anchor="_Toc151374292" w:history="1">
            <w:r w:rsidR="00406EFA" w:rsidRPr="003876CD">
              <w:rPr>
                <w:rStyle w:val="Hyperlink"/>
                <w:noProof/>
                <w:lang w:val="sl"/>
              </w:rPr>
              <w:t>Zbiranje podatkov</w:t>
            </w:r>
            <w:r w:rsidR="00406EFA">
              <w:rPr>
                <w:noProof/>
                <w:webHidden/>
              </w:rPr>
              <w:tab/>
            </w:r>
            <w:r w:rsidR="00406EFA">
              <w:rPr>
                <w:noProof/>
                <w:webHidden/>
              </w:rPr>
              <w:fldChar w:fldCharType="begin"/>
            </w:r>
            <w:r w:rsidR="00406EFA">
              <w:rPr>
                <w:noProof/>
                <w:webHidden/>
              </w:rPr>
              <w:instrText xml:space="preserve"> PAGEREF _Toc151374292 \h </w:instrText>
            </w:r>
            <w:r w:rsidR="00406EFA">
              <w:rPr>
                <w:noProof/>
                <w:webHidden/>
              </w:rPr>
            </w:r>
            <w:r w:rsidR="00406EFA">
              <w:rPr>
                <w:noProof/>
                <w:webHidden/>
              </w:rPr>
              <w:fldChar w:fldCharType="separate"/>
            </w:r>
            <w:r w:rsidR="00406EFA">
              <w:rPr>
                <w:noProof/>
                <w:webHidden/>
              </w:rPr>
              <w:t>3</w:t>
            </w:r>
            <w:r w:rsidR="00406EFA">
              <w:rPr>
                <w:noProof/>
                <w:webHidden/>
              </w:rPr>
              <w:fldChar w:fldCharType="end"/>
            </w:r>
          </w:hyperlink>
        </w:p>
        <w:p w14:paraId="08ACAC8A" w14:textId="0C79A358" w:rsidR="00406EFA" w:rsidRDefault="00000000">
          <w:pPr>
            <w:pStyle w:val="TOC1"/>
            <w:tabs>
              <w:tab w:val="right" w:leader="dot" w:pos="9062"/>
            </w:tabs>
            <w:rPr>
              <w:rFonts w:eastAsiaTheme="minorEastAsia"/>
              <w:noProof/>
              <w:lang w:val="sl-SI" w:eastAsia="sl-SI"/>
            </w:rPr>
          </w:pPr>
          <w:hyperlink w:anchor="_Toc151374293" w:history="1">
            <w:r w:rsidR="00406EFA" w:rsidRPr="003876CD">
              <w:rPr>
                <w:rStyle w:val="Hyperlink"/>
                <w:noProof/>
                <w:lang w:val="sl-SI"/>
              </w:rPr>
              <w:t>Rezultati</w:t>
            </w:r>
            <w:r w:rsidR="00406EFA">
              <w:rPr>
                <w:noProof/>
                <w:webHidden/>
              </w:rPr>
              <w:tab/>
            </w:r>
            <w:r w:rsidR="00406EFA">
              <w:rPr>
                <w:noProof/>
                <w:webHidden/>
              </w:rPr>
              <w:fldChar w:fldCharType="begin"/>
            </w:r>
            <w:r w:rsidR="00406EFA">
              <w:rPr>
                <w:noProof/>
                <w:webHidden/>
              </w:rPr>
              <w:instrText xml:space="preserve"> PAGEREF _Toc151374293 \h </w:instrText>
            </w:r>
            <w:r w:rsidR="00406EFA">
              <w:rPr>
                <w:noProof/>
                <w:webHidden/>
              </w:rPr>
            </w:r>
            <w:r w:rsidR="00406EFA">
              <w:rPr>
                <w:noProof/>
                <w:webHidden/>
              </w:rPr>
              <w:fldChar w:fldCharType="separate"/>
            </w:r>
            <w:r w:rsidR="00406EFA">
              <w:rPr>
                <w:noProof/>
                <w:webHidden/>
              </w:rPr>
              <w:t>4</w:t>
            </w:r>
            <w:r w:rsidR="00406EFA">
              <w:rPr>
                <w:noProof/>
                <w:webHidden/>
              </w:rPr>
              <w:fldChar w:fldCharType="end"/>
            </w:r>
          </w:hyperlink>
        </w:p>
        <w:p w14:paraId="6363E087" w14:textId="3ADA91A3" w:rsidR="00406EFA" w:rsidRDefault="00000000">
          <w:pPr>
            <w:pStyle w:val="TOC1"/>
            <w:tabs>
              <w:tab w:val="right" w:leader="dot" w:pos="9062"/>
            </w:tabs>
            <w:rPr>
              <w:rFonts w:eastAsiaTheme="minorEastAsia"/>
              <w:noProof/>
              <w:lang w:val="sl-SI" w:eastAsia="sl-SI"/>
            </w:rPr>
          </w:pPr>
          <w:hyperlink w:anchor="_Toc151374294" w:history="1">
            <w:r w:rsidR="00406EFA" w:rsidRPr="003876CD">
              <w:rPr>
                <w:rStyle w:val="Hyperlink"/>
                <w:noProof/>
                <w:lang w:val="sl-SI"/>
              </w:rPr>
              <w:t>Diskusija</w:t>
            </w:r>
            <w:r w:rsidR="00406EFA">
              <w:rPr>
                <w:noProof/>
                <w:webHidden/>
              </w:rPr>
              <w:tab/>
            </w:r>
            <w:r w:rsidR="00406EFA">
              <w:rPr>
                <w:noProof/>
                <w:webHidden/>
              </w:rPr>
              <w:fldChar w:fldCharType="begin"/>
            </w:r>
            <w:r w:rsidR="00406EFA">
              <w:rPr>
                <w:noProof/>
                <w:webHidden/>
              </w:rPr>
              <w:instrText xml:space="preserve"> PAGEREF _Toc151374294 \h </w:instrText>
            </w:r>
            <w:r w:rsidR="00406EFA">
              <w:rPr>
                <w:noProof/>
                <w:webHidden/>
              </w:rPr>
            </w:r>
            <w:r w:rsidR="00406EFA">
              <w:rPr>
                <w:noProof/>
                <w:webHidden/>
              </w:rPr>
              <w:fldChar w:fldCharType="separate"/>
            </w:r>
            <w:r w:rsidR="00406EFA">
              <w:rPr>
                <w:noProof/>
                <w:webHidden/>
              </w:rPr>
              <w:t>4</w:t>
            </w:r>
            <w:r w:rsidR="00406EFA">
              <w:rPr>
                <w:noProof/>
                <w:webHidden/>
              </w:rPr>
              <w:fldChar w:fldCharType="end"/>
            </w:r>
          </w:hyperlink>
        </w:p>
        <w:p w14:paraId="5C61CEC9" w14:textId="09A9964E" w:rsidR="001615BE" w:rsidRDefault="001615BE">
          <w:r>
            <w:rPr>
              <w:b/>
              <w:bCs/>
            </w:rPr>
            <w:fldChar w:fldCharType="end"/>
          </w:r>
        </w:p>
      </w:sdtContent>
    </w:sdt>
    <w:p w14:paraId="761DBD19" w14:textId="1E9DCA8C" w:rsidR="00566FB9" w:rsidRDefault="00566FB9" w:rsidP="00566FB9">
      <w:pPr>
        <w:jc w:val="left"/>
        <w:rPr>
          <w:lang w:val="sl-SI"/>
        </w:rPr>
      </w:pPr>
    </w:p>
    <w:p w14:paraId="203847F0" w14:textId="2A2C8A45" w:rsidR="001615BE" w:rsidRDefault="001615BE">
      <w:pPr>
        <w:jc w:val="left"/>
        <w:rPr>
          <w:lang w:val="sl-SI"/>
        </w:rPr>
      </w:pPr>
      <w:r>
        <w:rPr>
          <w:lang w:val="sl-SI"/>
        </w:rPr>
        <w:br w:type="page"/>
      </w:r>
    </w:p>
    <w:p w14:paraId="09C148DE" w14:textId="589B5F6C" w:rsidR="001615BE" w:rsidRDefault="001615BE" w:rsidP="001615BE">
      <w:pPr>
        <w:pStyle w:val="Heading1"/>
        <w:rPr>
          <w:lang w:val="sl-SI"/>
        </w:rPr>
      </w:pPr>
      <w:bookmarkStart w:id="0" w:name="_Toc151374287"/>
      <w:r>
        <w:rPr>
          <w:lang w:val="sl-SI"/>
        </w:rPr>
        <w:lastRenderedPageBreak/>
        <w:t>Povzetek</w:t>
      </w:r>
      <w:bookmarkEnd w:id="0"/>
    </w:p>
    <w:p w14:paraId="3E1B2D0F" w14:textId="3778F617" w:rsidR="00721F91" w:rsidRPr="00721F91" w:rsidRDefault="00721F91" w:rsidP="00721F91">
      <w:pPr>
        <w:rPr>
          <w:lang w:val="sl-SI"/>
        </w:rPr>
      </w:pPr>
      <w:r>
        <w:rPr>
          <w:lang w:val="sl-SI"/>
        </w:rPr>
        <w:t xml:space="preserve">Matematična </w:t>
      </w:r>
      <w:proofErr w:type="spellStart"/>
      <w:r>
        <w:rPr>
          <w:lang w:val="sl-SI"/>
        </w:rPr>
        <w:t>anksioznost</w:t>
      </w:r>
      <w:proofErr w:type="spellEnd"/>
      <w:r>
        <w:rPr>
          <w:lang w:val="sl-SI"/>
        </w:rPr>
        <w:t xml:space="preserve"> in matematična motivacija sta faktorja, ki se kažeta tako na personalnem, kot tudi akademskem nivoju, pregled literature pa implicira njuno povezanost. Da bi to korelacijo preučili na primeru neke slovenske gimnazije, smo na podlagi uveljavljenih instrumentov sestavili vprašalnik. Ugotovili smo .... korelacijo s .... »ciframi«. Ugotovitve bodo lahko koristile vzgojno-izobraževalnim institucijam za globje razumevanje teh dejavnikov ter morebitnim intervencijskim programom. Za boljše razumevanje </w:t>
      </w:r>
      <w:r w:rsidR="002F3B9B">
        <w:rPr>
          <w:lang w:val="sl-SI"/>
        </w:rPr>
        <w:t xml:space="preserve">vplivov na učence pa so </w:t>
      </w:r>
      <w:proofErr w:type="spellStart"/>
      <w:r w:rsidR="002F3B9B">
        <w:rPr>
          <w:lang w:val="sl-SI"/>
        </w:rPr>
        <w:t>nadaljne</w:t>
      </w:r>
      <w:proofErr w:type="spellEnd"/>
      <w:r w:rsidR="002F3B9B">
        <w:rPr>
          <w:lang w:val="sl-SI"/>
        </w:rPr>
        <w:t xml:space="preserve"> raziskave nujne tako z vidika didaktike matematike, kot tudi psihologije in pedagogike.</w:t>
      </w:r>
    </w:p>
    <w:p w14:paraId="598C4CA2" w14:textId="005A189C" w:rsidR="00406EFA" w:rsidRDefault="00406EFA" w:rsidP="00406EFA">
      <w:pPr>
        <w:rPr>
          <w:lang w:val="sl-SI"/>
        </w:rPr>
      </w:pPr>
      <w:r>
        <w:rPr>
          <w:lang w:val="sl-SI"/>
        </w:rPr>
        <w:t xml:space="preserve">Ključne besede: Matematična </w:t>
      </w:r>
      <w:proofErr w:type="spellStart"/>
      <w:r>
        <w:rPr>
          <w:lang w:val="sl-SI"/>
        </w:rPr>
        <w:t>anksioznost</w:t>
      </w:r>
      <w:proofErr w:type="spellEnd"/>
      <w:r>
        <w:rPr>
          <w:lang w:val="sl-SI"/>
        </w:rPr>
        <w:t xml:space="preserve">, </w:t>
      </w:r>
      <w:r w:rsidR="00746DA3">
        <w:rPr>
          <w:lang w:val="sl-SI"/>
        </w:rPr>
        <w:t xml:space="preserve">matematična </w:t>
      </w:r>
      <w:r>
        <w:rPr>
          <w:lang w:val="sl-SI"/>
        </w:rPr>
        <w:t>motivacija</w:t>
      </w:r>
    </w:p>
    <w:p w14:paraId="6B7FED2B" w14:textId="6C2C978E" w:rsidR="001615BE" w:rsidRDefault="001615BE" w:rsidP="001615BE">
      <w:pPr>
        <w:pStyle w:val="Heading1"/>
        <w:rPr>
          <w:lang w:val="sl-SI"/>
        </w:rPr>
      </w:pPr>
      <w:bookmarkStart w:id="1" w:name="_Toc151374288"/>
      <w:r>
        <w:rPr>
          <w:lang w:val="sl-SI"/>
        </w:rPr>
        <w:t>Uvod</w:t>
      </w:r>
      <w:bookmarkEnd w:id="1"/>
    </w:p>
    <w:p w14:paraId="3A4D01DA" w14:textId="33B55C1A" w:rsidR="00406EFA" w:rsidRPr="00DB7C4F" w:rsidRDefault="00985F76" w:rsidP="00DB7C4F">
      <w:pPr>
        <w:rPr>
          <w:lang w:val="sl-SI"/>
        </w:rPr>
      </w:pPr>
      <w:proofErr w:type="spellStart"/>
      <w:r w:rsidRPr="00985F76">
        <w:t>Matematika</w:t>
      </w:r>
      <w:proofErr w:type="spellEnd"/>
      <w:r w:rsidRPr="00985F76">
        <w:t xml:space="preserve"> </w:t>
      </w:r>
      <w:proofErr w:type="spellStart"/>
      <w:r w:rsidRPr="00985F76">
        <w:t>predstavlja</w:t>
      </w:r>
      <w:proofErr w:type="spellEnd"/>
      <w:r w:rsidRPr="00985F76">
        <w:t xml:space="preserve"> </w:t>
      </w:r>
      <w:proofErr w:type="spellStart"/>
      <w:r w:rsidRPr="00985F76">
        <w:t>eno</w:t>
      </w:r>
      <w:proofErr w:type="spellEnd"/>
      <w:r w:rsidRPr="00985F76">
        <w:t xml:space="preserve"> </w:t>
      </w:r>
      <w:proofErr w:type="spellStart"/>
      <w:r w:rsidRPr="00985F76">
        <w:t>izmed</w:t>
      </w:r>
      <w:proofErr w:type="spellEnd"/>
      <w:r w:rsidRPr="00985F76">
        <w:t xml:space="preserve"> </w:t>
      </w:r>
      <w:proofErr w:type="spellStart"/>
      <w:r w:rsidRPr="00985F76">
        <w:t>ključnih</w:t>
      </w:r>
      <w:proofErr w:type="spellEnd"/>
      <w:r w:rsidRPr="00985F76">
        <w:t xml:space="preserve"> </w:t>
      </w:r>
      <w:proofErr w:type="spellStart"/>
      <w:r w:rsidRPr="00985F76">
        <w:t>disciplin</w:t>
      </w:r>
      <w:proofErr w:type="spellEnd"/>
      <w:r w:rsidRPr="00985F76">
        <w:t xml:space="preserve"> v </w:t>
      </w:r>
      <w:proofErr w:type="spellStart"/>
      <w:r w:rsidRPr="00985F76">
        <w:t>širšem</w:t>
      </w:r>
      <w:proofErr w:type="spellEnd"/>
      <w:r w:rsidRPr="00985F76">
        <w:t xml:space="preserve"> </w:t>
      </w:r>
      <w:proofErr w:type="spellStart"/>
      <w:r w:rsidRPr="00985F76">
        <w:t>obsegu</w:t>
      </w:r>
      <w:proofErr w:type="spellEnd"/>
      <w:r w:rsidRPr="00985F76">
        <w:t xml:space="preserve"> </w:t>
      </w:r>
      <w:proofErr w:type="spellStart"/>
      <w:r w:rsidRPr="00985F76">
        <w:t>izobraževalnega</w:t>
      </w:r>
      <w:proofErr w:type="spellEnd"/>
      <w:r w:rsidRPr="00985F76">
        <w:t xml:space="preserve"> </w:t>
      </w:r>
      <w:proofErr w:type="spellStart"/>
      <w:r w:rsidRPr="00985F76">
        <w:t>kurikuluma</w:t>
      </w:r>
      <w:proofErr w:type="spellEnd"/>
      <w:r>
        <w:t xml:space="preserve"> </w:t>
      </w:r>
      <w:r w:rsidR="00862865">
        <w:rPr>
          <w:lang w:val="sl-SI"/>
        </w:rPr>
        <w:fldChar w:fldCharType="begin"/>
      </w:r>
      <w:r w:rsidR="00936898">
        <w:rPr>
          <w:lang w:val="sl-SI"/>
        </w:rPr>
        <w:instrText xml:space="preserve"> ADDIN ZOTERO_ITEM CSL_CITATION {"citationID":"wtMR5yAj","properties":{"formattedCitation":"(Piccirilli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862865">
        <w:rPr>
          <w:lang w:val="sl-SI"/>
        </w:rPr>
        <w:fldChar w:fldCharType="separate"/>
      </w:r>
      <w:r w:rsidR="00936898" w:rsidRPr="00936898">
        <w:rPr>
          <w:rFonts w:ascii="Calibri" w:hAnsi="Calibri" w:cs="Calibri"/>
          <w:sz w:val="22"/>
        </w:rPr>
        <w:t>(Piccirilli idr., 2023)</w:t>
      </w:r>
      <w:r w:rsidR="00862865">
        <w:rPr>
          <w:lang w:val="sl-SI"/>
        </w:rPr>
        <w:fldChar w:fldCharType="end"/>
      </w:r>
      <w:r w:rsidR="00862865">
        <w:rPr>
          <w:lang w:val="sl-SI"/>
        </w:rPr>
        <w:t xml:space="preserve">. </w:t>
      </w:r>
      <w:proofErr w:type="spellStart"/>
      <w:r w:rsidR="00267A63">
        <w:t>Koristnost</w:t>
      </w:r>
      <w:proofErr w:type="spellEnd"/>
      <w:r w:rsidRPr="00985F76">
        <w:t xml:space="preserve"> </w:t>
      </w:r>
      <w:proofErr w:type="spellStart"/>
      <w:r w:rsidRPr="00985F76">
        <w:t>matematičnih</w:t>
      </w:r>
      <w:proofErr w:type="spellEnd"/>
      <w:r w:rsidRPr="00985F76">
        <w:t xml:space="preserve"> </w:t>
      </w:r>
      <w:proofErr w:type="spellStart"/>
      <w:r w:rsidRPr="00985F76">
        <w:t>veščin</w:t>
      </w:r>
      <w:proofErr w:type="spellEnd"/>
      <w:r w:rsidRPr="00985F76">
        <w:t xml:space="preserve"> se </w:t>
      </w:r>
      <w:proofErr w:type="spellStart"/>
      <w:r w:rsidRPr="00985F76">
        <w:t>kaže</w:t>
      </w:r>
      <w:proofErr w:type="spellEnd"/>
      <w:r w:rsidRPr="00985F76">
        <w:t xml:space="preserve"> v </w:t>
      </w:r>
      <w:proofErr w:type="spellStart"/>
      <w:r w:rsidRPr="00985F76">
        <w:t>kontekstu</w:t>
      </w:r>
      <w:proofErr w:type="spellEnd"/>
      <w:r w:rsidRPr="00985F76">
        <w:t xml:space="preserve"> </w:t>
      </w:r>
      <w:proofErr w:type="spellStart"/>
      <w:r w:rsidRPr="00985F76">
        <w:t>družbe</w:t>
      </w:r>
      <w:proofErr w:type="spellEnd"/>
      <w:r w:rsidRPr="00985F76">
        <w:t xml:space="preserve">, ki </w:t>
      </w:r>
      <w:proofErr w:type="spellStart"/>
      <w:r w:rsidRPr="00985F76">
        <w:t>vse</w:t>
      </w:r>
      <w:proofErr w:type="spellEnd"/>
      <w:r w:rsidRPr="00985F76">
        <w:t xml:space="preserve"> </w:t>
      </w:r>
      <w:proofErr w:type="spellStart"/>
      <w:r w:rsidRPr="00985F76">
        <w:t>bolj</w:t>
      </w:r>
      <w:proofErr w:type="spellEnd"/>
      <w:r w:rsidRPr="00985F76">
        <w:t xml:space="preserve"> </w:t>
      </w:r>
      <w:proofErr w:type="spellStart"/>
      <w:r w:rsidRPr="00985F76">
        <w:t>temelji</w:t>
      </w:r>
      <w:proofErr w:type="spellEnd"/>
      <w:r w:rsidRPr="00985F76">
        <w:t xml:space="preserve"> </w:t>
      </w:r>
      <w:proofErr w:type="spellStart"/>
      <w:r w:rsidRPr="00985F76">
        <w:t>na</w:t>
      </w:r>
      <w:proofErr w:type="spellEnd"/>
      <w:r w:rsidRPr="00985F76">
        <w:t xml:space="preserve"> </w:t>
      </w:r>
      <w:proofErr w:type="spellStart"/>
      <w:r w:rsidRPr="00985F76">
        <w:t>kvantitativnih</w:t>
      </w:r>
      <w:proofErr w:type="spellEnd"/>
      <w:r w:rsidRPr="00985F76">
        <w:t xml:space="preserve"> </w:t>
      </w:r>
      <w:proofErr w:type="spellStart"/>
      <w:r w:rsidRPr="00985F76">
        <w:t>podatkih</w:t>
      </w:r>
      <w:proofErr w:type="spellEnd"/>
      <w:r w:rsidRPr="00985F76">
        <w:t xml:space="preserve">, in </w:t>
      </w:r>
      <w:proofErr w:type="spellStart"/>
      <w:r w:rsidRPr="00985F76">
        <w:t>sicer</w:t>
      </w:r>
      <w:proofErr w:type="spellEnd"/>
      <w:r w:rsidRPr="00985F76">
        <w:t xml:space="preserve"> z </w:t>
      </w:r>
      <w:proofErr w:type="spellStart"/>
      <w:r w:rsidRPr="00985F76">
        <w:t>vidika</w:t>
      </w:r>
      <w:proofErr w:type="spellEnd"/>
      <w:r w:rsidRPr="00985F76">
        <w:t xml:space="preserve"> </w:t>
      </w:r>
      <w:proofErr w:type="spellStart"/>
      <w:r w:rsidRPr="00985F76">
        <w:t>posameznikovega</w:t>
      </w:r>
      <w:proofErr w:type="spellEnd"/>
      <w:r w:rsidRPr="00985F76">
        <w:t xml:space="preserve"> </w:t>
      </w:r>
      <w:proofErr w:type="spellStart"/>
      <w:r w:rsidRPr="00985F76">
        <w:t>osebnega</w:t>
      </w:r>
      <w:proofErr w:type="spellEnd"/>
      <w:r w:rsidRPr="00985F76">
        <w:t xml:space="preserve"> </w:t>
      </w:r>
      <w:proofErr w:type="spellStart"/>
      <w:r w:rsidRPr="00985F76">
        <w:t>razvoja</w:t>
      </w:r>
      <w:proofErr w:type="spellEnd"/>
      <w:r w:rsidRPr="00985F76">
        <w:t xml:space="preserve">, </w:t>
      </w:r>
      <w:proofErr w:type="spellStart"/>
      <w:r w:rsidRPr="00985F76">
        <w:t>akademskega</w:t>
      </w:r>
      <w:proofErr w:type="spellEnd"/>
      <w:r w:rsidRPr="00985F76">
        <w:t xml:space="preserve"> </w:t>
      </w:r>
      <w:proofErr w:type="spellStart"/>
      <w:r w:rsidRPr="00985F76">
        <w:t>napredka</w:t>
      </w:r>
      <w:proofErr w:type="spellEnd"/>
      <w:r w:rsidRPr="00985F76">
        <w:t xml:space="preserve"> </w:t>
      </w:r>
      <w:proofErr w:type="spellStart"/>
      <w:r w:rsidRPr="00985F76">
        <w:t>ter</w:t>
      </w:r>
      <w:proofErr w:type="spellEnd"/>
      <w:r w:rsidRPr="00985F76">
        <w:t xml:space="preserve"> </w:t>
      </w:r>
      <w:proofErr w:type="spellStart"/>
      <w:r w:rsidRPr="00985F76">
        <w:t>družbenega</w:t>
      </w:r>
      <w:proofErr w:type="spellEnd"/>
      <w:r w:rsidRPr="00985F76">
        <w:t xml:space="preserve"> </w:t>
      </w:r>
      <w:proofErr w:type="spellStart"/>
      <w:r w:rsidRPr="00985F76">
        <w:t>vpliva</w:t>
      </w:r>
      <w:proofErr w:type="spellEnd"/>
      <w:r>
        <w:t xml:space="preserve"> </w:t>
      </w:r>
      <w:r w:rsidR="00DA1C71">
        <w:rPr>
          <w:lang w:val="sl-SI"/>
        </w:rPr>
        <w:fldChar w:fldCharType="begin"/>
      </w:r>
      <w:r w:rsidR="00936898">
        <w:rPr>
          <w:lang w:val="sl-SI"/>
        </w:rPr>
        <w:instrText xml:space="preserve"> ADDIN ZOTERO_ITEM CSL_CITATION {"citationID":"34p75Vby","properties":{"formattedCitation":"(Cuder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rsidR="00DA1C71">
        <w:rPr>
          <w:lang w:val="sl-SI"/>
        </w:rPr>
        <w:fldChar w:fldCharType="separate"/>
      </w:r>
      <w:r w:rsidR="00936898" w:rsidRPr="00936898">
        <w:rPr>
          <w:rFonts w:ascii="Calibri" w:hAnsi="Calibri" w:cs="Calibri"/>
          <w:sz w:val="22"/>
        </w:rPr>
        <w:t xml:space="preserve">(Cuder </w:t>
      </w:r>
      <w:proofErr w:type="spellStart"/>
      <w:r w:rsidR="00936898" w:rsidRPr="00936898">
        <w:rPr>
          <w:rFonts w:ascii="Calibri" w:hAnsi="Calibri" w:cs="Calibri"/>
          <w:sz w:val="22"/>
        </w:rPr>
        <w:t>idr</w:t>
      </w:r>
      <w:proofErr w:type="spellEnd"/>
      <w:r w:rsidR="00936898" w:rsidRPr="00936898">
        <w:rPr>
          <w:rFonts w:ascii="Calibri" w:hAnsi="Calibri" w:cs="Calibri"/>
          <w:sz w:val="22"/>
        </w:rPr>
        <w:t>., 2023)</w:t>
      </w:r>
      <w:r w:rsidR="00DA1C71">
        <w:rPr>
          <w:lang w:val="sl-SI"/>
        </w:rPr>
        <w:fldChar w:fldCharType="end"/>
      </w:r>
      <w:r w:rsidR="00DA1C71">
        <w:rPr>
          <w:lang w:val="sl-SI"/>
        </w:rPr>
        <w:t xml:space="preserve"> (povzeto po več virih).</w:t>
      </w:r>
      <w:r w:rsidR="007F00F7">
        <w:t xml:space="preserve"> </w:t>
      </w:r>
      <w:r w:rsidR="00DB7C4F">
        <w:t xml:space="preserve">Ko k </w:t>
      </w:r>
      <w:proofErr w:type="spellStart"/>
      <w:r w:rsidR="00DB7C4F">
        <w:t>učenju</w:t>
      </w:r>
      <w:proofErr w:type="spellEnd"/>
      <w:r w:rsidR="00DB7C4F">
        <w:t xml:space="preserve"> </w:t>
      </w:r>
      <w:proofErr w:type="spellStart"/>
      <w:r w:rsidR="00DB7C4F">
        <w:t>matematike</w:t>
      </w:r>
      <w:proofErr w:type="spellEnd"/>
      <w:r w:rsidR="00DB7C4F">
        <w:t xml:space="preserve"> </w:t>
      </w:r>
      <w:proofErr w:type="spellStart"/>
      <w:r w:rsidR="00DB7C4F">
        <w:t>vzamemo</w:t>
      </w:r>
      <w:proofErr w:type="spellEnd"/>
      <w:r w:rsidR="00DB7C4F">
        <w:t xml:space="preserve"> v </w:t>
      </w:r>
      <w:proofErr w:type="spellStart"/>
      <w:r w:rsidR="00DB7C4F">
        <w:t>ozir</w:t>
      </w:r>
      <w:proofErr w:type="spellEnd"/>
      <w:r w:rsidR="00DB7C4F">
        <w:t xml:space="preserve"> </w:t>
      </w:r>
      <w:proofErr w:type="spellStart"/>
      <w:r w:rsidR="00DB7C4F">
        <w:t>psihosocialne</w:t>
      </w:r>
      <w:proofErr w:type="spellEnd"/>
      <w:r w:rsidR="00DB7C4F">
        <w:t xml:space="preserve"> </w:t>
      </w:r>
      <w:proofErr w:type="spellStart"/>
      <w:r w:rsidR="00DB7C4F">
        <w:t>dejavnike</w:t>
      </w:r>
      <w:proofErr w:type="spellEnd"/>
      <w:r w:rsidR="00DB7C4F">
        <w:t xml:space="preserve">, ki </w:t>
      </w:r>
      <w:proofErr w:type="spellStart"/>
      <w:r w:rsidR="00DB7C4F">
        <w:t>nosijo</w:t>
      </w:r>
      <w:proofErr w:type="spellEnd"/>
      <w:r w:rsidR="00DB7C4F">
        <w:t xml:space="preserve"> </w:t>
      </w:r>
      <w:proofErr w:type="spellStart"/>
      <w:r w:rsidR="00DB7C4F">
        <w:t>podobno</w:t>
      </w:r>
      <w:proofErr w:type="spellEnd"/>
      <w:r w:rsidR="00DB7C4F">
        <w:t xml:space="preserve"> </w:t>
      </w:r>
      <w:proofErr w:type="spellStart"/>
      <w:r w:rsidR="00DB7C4F">
        <w:t>tehtnost</w:t>
      </w:r>
      <w:proofErr w:type="spellEnd"/>
      <w:r w:rsidR="00DB7C4F">
        <w:t xml:space="preserve"> </w:t>
      </w:r>
      <w:proofErr w:type="spellStart"/>
      <w:r w:rsidR="00DB7C4F">
        <w:t>kot</w:t>
      </w:r>
      <w:proofErr w:type="spellEnd"/>
      <w:r w:rsidR="00DB7C4F">
        <w:t xml:space="preserve"> </w:t>
      </w:r>
      <w:proofErr w:type="spellStart"/>
      <w:r w:rsidR="00DB7C4F">
        <w:t>kognitivni</w:t>
      </w:r>
      <w:proofErr w:type="spellEnd"/>
      <w:r w:rsidR="00DB7C4F">
        <w:t xml:space="preserve"> </w:t>
      </w:r>
      <w:proofErr w:type="spellStart"/>
      <w:r w:rsidR="00DB7C4F">
        <w:t>dejavniki</w:t>
      </w:r>
      <w:proofErr w:type="spellEnd"/>
      <w:r w:rsidR="00DB7C4F">
        <w:t xml:space="preserve">, </w:t>
      </w:r>
      <w:proofErr w:type="spellStart"/>
      <w:r w:rsidR="00DB7C4F">
        <w:t>lahko</w:t>
      </w:r>
      <w:proofErr w:type="spellEnd"/>
      <w:r w:rsidR="00DB7C4F">
        <w:t xml:space="preserve"> </w:t>
      </w:r>
      <w:proofErr w:type="spellStart"/>
      <w:r w:rsidR="00DB7C4F">
        <w:t>zelo</w:t>
      </w:r>
      <w:proofErr w:type="spellEnd"/>
      <w:r w:rsidR="00DB7C4F">
        <w:t xml:space="preserve"> </w:t>
      </w:r>
      <w:proofErr w:type="spellStart"/>
      <w:r w:rsidR="00DB7C4F">
        <w:t>vplivamo</w:t>
      </w:r>
      <w:proofErr w:type="spellEnd"/>
      <w:r w:rsidR="00DB7C4F">
        <w:t xml:space="preserve"> </w:t>
      </w:r>
      <w:proofErr w:type="spellStart"/>
      <w:r w:rsidR="00DB7C4F">
        <w:t>na</w:t>
      </w:r>
      <w:proofErr w:type="spellEnd"/>
      <w:r w:rsidR="00DB7C4F">
        <w:t xml:space="preserve"> </w:t>
      </w:r>
      <w:proofErr w:type="spellStart"/>
      <w:r w:rsidR="00DB7C4F">
        <w:t>uspešnost</w:t>
      </w:r>
      <w:proofErr w:type="spellEnd"/>
      <w:r w:rsidR="00DB7C4F">
        <w:t xml:space="preserve"> in </w:t>
      </w:r>
      <w:proofErr w:type="spellStart"/>
      <w:r w:rsidR="00DB7C4F">
        <w:t>dosežke</w:t>
      </w:r>
      <w:proofErr w:type="spellEnd"/>
      <w:r w:rsidR="00DB7C4F">
        <w:t xml:space="preserve"> </w:t>
      </w:r>
      <w:r w:rsidR="0048280E">
        <w:fldChar w:fldCharType="begin"/>
      </w:r>
      <w:r w:rsidR="0048280E">
        <w:instrText xml:space="preserve"> ADDIN ZOTERO_ITEM CSL_CITATION {"citationID":"9vx7nZFf","properties":{"formattedCitation":"(Echeverr\\uc0\\u237{}a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sidR="0048280E">
        <w:fldChar w:fldCharType="separate"/>
      </w:r>
      <w:r w:rsidR="0048280E" w:rsidRPr="0048280E">
        <w:rPr>
          <w:rFonts w:ascii="Calibri" w:hAnsi="Calibri" w:cs="Calibri"/>
          <w:kern w:val="0"/>
          <w:szCs w:val="24"/>
        </w:rPr>
        <w:t xml:space="preserve">(Echeverría Castro </w:t>
      </w:r>
      <w:proofErr w:type="spellStart"/>
      <w:r w:rsidR="0048280E" w:rsidRPr="0048280E">
        <w:rPr>
          <w:rFonts w:ascii="Calibri" w:hAnsi="Calibri" w:cs="Calibri"/>
          <w:kern w:val="0"/>
          <w:szCs w:val="24"/>
        </w:rPr>
        <w:t>idr</w:t>
      </w:r>
      <w:proofErr w:type="spellEnd"/>
      <w:r w:rsidR="0048280E" w:rsidRPr="0048280E">
        <w:rPr>
          <w:rFonts w:ascii="Calibri" w:hAnsi="Calibri" w:cs="Calibri"/>
          <w:kern w:val="0"/>
          <w:szCs w:val="24"/>
        </w:rPr>
        <w:t>., 2020)</w:t>
      </w:r>
      <w:r w:rsidR="0048280E">
        <w:fldChar w:fldCharType="end"/>
      </w:r>
      <w:r w:rsidR="007F00F7" w:rsidRPr="007F00F7">
        <w:t>.</w:t>
      </w:r>
      <w:r w:rsidR="007F00F7">
        <w:t xml:space="preserve"> </w:t>
      </w:r>
      <w:proofErr w:type="spellStart"/>
      <w:r w:rsidRPr="00985F76">
        <w:t>Pri</w:t>
      </w:r>
      <w:proofErr w:type="spellEnd"/>
      <w:r w:rsidRPr="00985F76">
        <w:t xml:space="preserve"> </w:t>
      </w:r>
      <w:proofErr w:type="spellStart"/>
      <w:r w:rsidRPr="00985F76">
        <w:t>raziskovanju</w:t>
      </w:r>
      <w:proofErr w:type="spellEnd"/>
      <w:r w:rsidRPr="00985F76">
        <w:t xml:space="preserve"> </w:t>
      </w:r>
      <w:proofErr w:type="spellStart"/>
      <w:r w:rsidRPr="00985F76">
        <w:t>teh</w:t>
      </w:r>
      <w:proofErr w:type="spellEnd"/>
      <w:r w:rsidRPr="00985F76">
        <w:t xml:space="preserve"> </w:t>
      </w:r>
      <w:proofErr w:type="spellStart"/>
      <w:r w:rsidRPr="00985F76">
        <w:t>veščin</w:t>
      </w:r>
      <w:proofErr w:type="spellEnd"/>
      <w:r w:rsidRPr="00985F76">
        <w:t xml:space="preserve"> v </w:t>
      </w:r>
      <w:proofErr w:type="spellStart"/>
      <w:r w:rsidRPr="00985F76">
        <w:t>okviru</w:t>
      </w:r>
      <w:proofErr w:type="spellEnd"/>
      <w:r w:rsidRPr="00985F76">
        <w:t xml:space="preserve"> </w:t>
      </w:r>
      <w:proofErr w:type="spellStart"/>
      <w:r w:rsidRPr="00985F76">
        <w:t>pedagoškega</w:t>
      </w:r>
      <w:proofErr w:type="spellEnd"/>
      <w:r w:rsidRPr="00985F76">
        <w:t xml:space="preserve"> </w:t>
      </w:r>
      <w:proofErr w:type="spellStart"/>
      <w:r w:rsidRPr="00985F76">
        <w:t>procesa</w:t>
      </w:r>
      <w:proofErr w:type="spellEnd"/>
      <w:r w:rsidRPr="00985F76">
        <w:t xml:space="preserve"> pa </w:t>
      </w:r>
      <w:proofErr w:type="spellStart"/>
      <w:r w:rsidRPr="00985F76">
        <w:t>sta</w:t>
      </w:r>
      <w:proofErr w:type="spellEnd"/>
      <w:r w:rsidRPr="00985F76">
        <w:t xml:space="preserve"> </w:t>
      </w:r>
      <w:proofErr w:type="spellStart"/>
      <w:r w:rsidRPr="00985F76">
        <w:t>ključnega</w:t>
      </w:r>
      <w:proofErr w:type="spellEnd"/>
      <w:r w:rsidRPr="00985F76">
        <w:t xml:space="preserve"> </w:t>
      </w:r>
      <w:proofErr w:type="spellStart"/>
      <w:r w:rsidRPr="00985F76">
        <w:t>pomena</w:t>
      </w:r>
      <w:proofErr w:type="spellEnd"/>
      <w:r w:rsidRPr="00985F76">
        <w:t xml:space="preserve"> </w:t>
      </w:r>
      <w:proofErr w:type="spellStart"/>
      <w:r w:rsidRPr="00985F76">
        <w:t>pojma</w:t>
      </w:r>
      <w:proofErr w:type="spellEnd"/>
      <w:r w:rsidRPr="00985F76">
        <w:t xml:space="preserve"> </w:t>
      </w:r>
      <w:proofErr w:type="spellStart"/>
      <w:r w:rsidRPr="00985F76">
        <w:t>matematične</w:t>
      </w:r>
      <w:proofErr w:type="spellEnd"/>
      <w:r w:rsidRPr="00985F76">
        <w:t xml:space="preserve"> </w:t>
      </w:r>
      <w:proofErr w:type="spellStart"/>
      <w:r w:rsidRPr="00985F76">
        <w:t>anksioznosti</w:t>
      </w:r>
      <w:proofErr w:type="spellEnd"/>
      <w:r w:rsidRPr="00985F76">
        <w:t xml:space="preserve"> in </w:t>
      </w:r>
      <w:proofErr w:type="spellStart"/>
      <w:r w:rsidRPr="00985F76">
        <w:t>matematične</w:t>
      </w:r>
      <w:proofErr w:type="spellEnd"/>
      <w:r w:rsidRPr="00985F76">
        <w:t xml:space="preserve"> </w:t>
      </w:r>
      <w:proofErr w:type="spellStart"/>
      <w:r w:rsidRPr="00985F76">
        <w:t>motivacije</w:t>
      </w:r>
      <w:proofErr w:type="spellEnd"/>
      <w:r>
        <w:t xml:space="preserve"> (</w:t>
      </w:r>
      <w:proofErr w:type="spellStart"/>
      <w:r>
        <w:t>citat</w:t>
      </w:r>
      <w:proofErr w:type="spellEnd"/>
      <w:r>
        <w:t>)</w:t>
      </w:r>
      <w:r w:rsidRPr="00985F76">
        <w:t xml:space="preserve">. </w:t>
      </w:r>
      <w:proofErr w:type="spellStart"/>
      <w:r>
        <w:t>Predstavljata</w:t>
      </w:r>
      <w:proofErr w:type="spellEnd"/>
      <w:r w:rsidRPr="00985F76">
        <w:t xml:space="preserve"> </w:t>
      </w:r>
      <w:proofErr w:type="spellStart"/>
      <w:r w:rsidRPr="00985F76">
        <w:t>večdimenzionalna</w:t>
      </w:r>
      <w:proofErr w:type="spellEnd"/>
      <w:r w:rsidRPr="00985F76">
        <w:t xml:space="preserve"> </w:t>
      </w:r>
      <w:proofErr w:type="spellStart"/>
      <w:r w:rsidRPr="00985F76">
        <w:t>konstrukta</w:t>
      </w:r>
      <w:proofErr w:type="spellEnd"/>
      <w:r w:rsidR="002B40ED">
        <w:t xml:space="preserve"> </w:t>
      </w:r>
      <w:r w:rsidRPr="00985F76">
        <w:t xml:space="preserve">, </w:t>
      </w:r>
      <w:proofErr w:type="spellStart"/>
      <w:r w:rsidRPr="00985F76">
        <w:t>katerih</w:t>
      </w:r>
      <w:proofErr w:type="spellEnd"/>
      <w:r w:rsidRPr="00985F76">
        <w:t xml:space="preserve"> </w:t>
      </w:r>
      <w:proofErr w:type="spellStart"/>
      <w:r w:rsidRPr="00985F76">
        <w:t>medsebojni</w:t>
      </w:r>
      <w:proofErr w:type="spellEnd"/>
      <w:r w:rsidRPr="00985F76">
        <w:t xml:space="preserve"> </w:t>
      </w:r>
      <w:proofErr w:type="spellStart"/>
      <w:r w:rsidRPr="00985F76">
        <w:t>odnos</w:t>
      </w:r>
      <w:proofErr w:type="spellEnd"/>
      <w:r w:rsidRPr="00985F76">
        <w:t xml:space="preserve"> </w:t>
      </w:r>
      <w:proofErr w:type="spellStart"/>
      <w:r w:rsidRPr="00985F76">
        <w:t>pogosto</w:t>
      </w:r>
      <w:proofErr w:type="spellEnd"/>
      <w:r w:rsidRPr="00985F76">
        <w:t xml:space="preserve"> </w:t>
      </w:r>
      <w:proofErr w:type="spellStart"/>
      <w:r w:rsidRPr="00985F76">
        <w:t>kaže</w:t>
      </w:r>
      <w:proofErr w:type="spellEnd"/>
      <w:r w:rsidRPr="00985F76">
        <w:t xml:space="preserve"> </w:t>
      </w:r>
      <w:proofErr w:type="spellStart"/>
      <w:r w:rsidRPr="00985F76">
        <w:t>zmerno</w:t>
      </w:r>
      <w:proofErr w:type="spellEnd"/>
      <w:r w:rsidRPr="00985F76">
        <w:t xml:space="preserve"> </w:t>
      </w:r>
      <w:proofErr w:type="spellStart"/>
      <w:r w:rsidRPr="00985F76">
        <w:t>veliko</w:t>
      </w:r>
      <w:proofErr w:type="spellEnd"/>
      <w:r w:rsidRPr="00985F76">
        <w:t xml:space="preserve"> </w:t>
      </w:r>
      <w:proofErr w:type="spellStart"/>
      <w:r w:rsidRPr="00985F76">
        <w:t>negativno</w:t>
      </w:r>
      <w:proofErr w:type="spellEnd"/>
      <w:r w:rsidRPr="00985F76">
        <w:t xml:space="preserve"> </w:t>
      </w:r>
      <w:proofErr w:type="spellStart"/>
      <w:r w:rsidRPr="00985F76">
        <w:t>korelacijo</w:t>
      </w:r>
      <w:proofErr w:type="spellEnd"/>
      <w:r>
        <w:t xml:space="preserve"> (</w:t>
      </w:r>
      <w:proofErr w:type="spellStart"/>
      <w:r>
        <w:t>citat</w:t>
      </w:r>
      <w:proofErr w:type="spellEnd"/>
      <w:r>
        <w:t>).</w:t>
      </w:r>
    </w:p>
    <w:p w14:paraId="1584355C" w14:textId="368BFB95" w:rsidR="00985F76" w:rsidRDefault="00985F76" w:rsidP="00985F76">
      <w:pPr>
        <w:pStyle w:val="Heading2"/>
        <w:rPr>
          <w:lang w:val="sl-SI"/>
        </w:rPr>
      </w:pPr>
      <w:r>
        <w:rPr>
          <w:lang w:val="sl-SI"/>
        </w:rPr>
        <w:t xml:space="preserve">Matematična </w:t>
      </w:r>
      <w:proofErr w:type="spellStart"/>
      <w:r>
        <w:rPr>
          <w:lang w:val="sl-SI"/>
        </w:rPr>
        <w:t>anksioznost</w:t>
      </w:r>
      <w:proofErr w:type="spellEnd"/>
    </w:p>
    <w:p w14:paraId="22F93F7A" w14:textId="53BA28C7" w:rsidR="002B40ED" w:rsidRDefault="002B40ED" w:rsidP="002B40ED">
      <w:pPr>
        <w:rPr>
          <w:lang w:val="sl-SI"/>
        </w:rPr>
      </w:pPr>
      <w:r>
        <w:rPr>
          <w:lang w:val="sl-SI"/>
        </w:rPr>
        <w:t xml:space="preserve">»Matematična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B40ED">
        <w:rPr>
          <w:rFonts w:ascii="Calibri" w:hAnsi="Calibri" w:cs="Calibri"/>
        </w:rPr>
        <w:t>(Wang idr., 2018)</w:t>
      </w:r>
      <w:r>
        <w:rPr>
          <w:lang w:val="sl-SI"/>
        </w:rPr>
        <w:fldChar w:fldCharType="end"/>
      </w:r>
      <w:r>
        <w:rPr>
          <w:lang w:val="sl-SI"/>
        </w:rPr>
        <w:t xml:space="preserve"> povzeto po ....</w:t>
      </w:r>
      <w:r w:rsidR="0091423F">
        <w:rPr>
          <w:lang w:val="sl-SI"/>
        </w:rPr>
        <w:t xml:space="preserve"> Matematična </w:t>
      </w:r>
      <w:proofErr w:type="spellStart"/>
      <w:r w:rsidR="0091423F">
        <w:rPr>
          <w:lang w:val="sl-SI"/>
        </w:rPr>
        <w:t>anksioznost</w:t>
      </w:r>
      <w:proofErr w:type="spellEnd"/>
      <w:r w:rsidR="0091423F">
        <w:rPr>
          <w:lang w:val="sl-SI"/>
        </w:rPr>
        <w:t xml:space="preserve"> implicira odpor do matematike, kar posledično manjša možnosti za učenje, ima pa tudi vpliv na kognitivnem nivoju </w:t>
      </w:r>
      <w:r w:rsidR="0091423F">
        <w:rPr>
          <w:lang w:val="sl-SI"/>
        </w:rPr>
        <w:fldChar w:fldCharType="begin"/>
      </w:r>
      <w:r w:rsidR="0091423F">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91423F">
        <w:rPr>
          <w:lang w:val="sl-SI"/>
        </w:rPr>
        <w:fldChar w:fldCharType="separate"/>
      </w:r>
      <w:r w:rsidR="0091423F" w:rsidRPr="0091423F">
        <w:rPr>
          <w:rFonts w:ascii="Calibri" w:hAnsi="Calibri" w:cs="Calibri"/>
        </w:rPr>
        <w:t>(Piccirilli idr., 2023)</w:t>
      </w:r>
      <w:r w:rsidR="0091423F">
        <w:rPr>
          <w:lang w:val="sl-SI"/>
        </w:rPr>
        <w:fldChar w:fldCharType="end"/>
      </w:r>
      <w:r w:rsidR="005C541F">
        <w:rPr>
          <w:lang w:val="sl-SI"/>
        </w:rPr>
        <w:t>.</w:t>
      </w:r>
      <w:r w:rsidR="00DB7C4F">
        <w:rPr>
          <w:lang w:val="sl-SI"/>
        </w:rPr>
        <w:t xml:space="preserve"> Matematika kot entiteta straha in trepeta je tako pogosto obravnavana kot nujno zlo za preboj čez šolanje</w:t>
      </w:r>
      <w:r w:rsidR="003D0B49">
        <w:rPr>
          <w:lang w:val="sl-SI"/>
        </w:rPr>
        <w:t xml:space="preserve"> </w:t>
      </w:r>
      <w:r w:rsidR="003D0B49">
        <w:rPr>
          <w:lang w:val="sl-SI"/>
        </w:rPr>
        <w:fldChar w:fldCharType="begin"/>
      </w:r>
      <w:r w:rsidR="003D0B49">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3D0B49">
        <w:rPr>
          <w:lang w:val="sl-SI"/>
        </w:rPr>
        <w:fldChar w:fldCharType="separate"/>
      </w:r>
      <w:r w:rsidR="003D0B49" w:rsidRPr="003D0B49">
        <w:rPr>
          <w:rFonts w:ascii="Calibri" w:hAnsi="Calibri" w:cs="Calibri"/>
        </w:rPr>
        <w:t>(Lutovac, 2008)</w:t>
      </w:r>
      <w:r w:rsidR="003D0B49">
        <w:rPr>
          <w:lang w:val="sl-SI"/>
        </w:rPr>
        <w:fldChar w:fldCharType="end"/>
      </w:r>
      <w:r w:rsidR="00DB7C4F">
        <w:rPr>
          <w:lang w:val="sl-SI"/>
        </w:rPr>
        <w:t>.</w:t>
      </w:r>
    </w:p>
    <w:p w14:paraId="3CB312EA" w14:textId="6295D434" w:rsidR="005F54F8" w:rsidRPr="00746DA3" w:rsidRDefault="005F54F8" w:rsidP="002B40ED">
      <w:pPr>
        <w:rPr>
          <w:lang w:val="sl-SI"/>
        </w:rPr>
      </w:pPr>
      <w:r>
        <w:rPr>
          <w:lang w:val="sl-SI"/>
        </w:rPr>
        <w:t xml:space="preserve">Instrumenti za merjenje matematične </w:t>
      </w:r>
      <w:proofErr w:type="spellStart"/>
      <w:r>
        <w:rPr>
          <w:lang w:val="sl-SI"/>
        </w:rPr>
        <w:t>anksioznosti</w:t>
      </w:r>
      <w:proofErr w:type="spellEnd"/>
      <w:r w:rsidR="00746DA3">
        <w:rPr>
          <w:lang w:val="sl-SI"/>
        </w:rPr>
        <w:t xml:space="preserve"> imajo korenine v letu 1957, ko sta </w:t>
      </w:r>
      <w:proofErr w:type="spellStart"/>
      <w:r w:rsidR="00746DA3">
        <w:rPr>
          <w:lang w:val="sl-SI"/>
        </w:rPr>
        <w:t>Dreger</w:t>
      </w:r>
      <w:proofErr w:type="spellEnd"/>
      <w:r w:rsidR="00746DA3">
        <w:rPr>
          <w:lang w:val="sl-SI"/>
        </w:rPr>
        <w:t xml:space="preserve"> in </w:t>
      </w:r>
      <w:proofErr w:type="spellStart"/>
      <w:r w:rsidR="00746DA3">
        <w:rPr>
          <w:lang w:val="sl-SI"/>
        </w:rPr>
        <w:t>Aiken</w:t>
      </w:r>
      <w:proofErr w:type="spellEnd"/>
      <w:r w:rsidR="00746DA3">
        <w:rPr>
          <w:lang w:val="sl-SI"/>
        </w:rPr>
        <w:t xml:space="preserve"> razvila </w:t>
      </w:r>
      <w:proofErr w:type="spellStart"/>
      <w:r w:rsidR="00746DA3" w:rsidRPr="00746DA3">
        <w:rPr>
          <w:i/>
          <w:iCs/>
          <w:lang w:val="sl-SI"/>
        </w:rPr>
        <w:t>Numerical</w:t>
      </w:r>
      <w:proofErr w:type="spellEnd"/>
      <w:r w:rsidR="00746DA3" w:rsidRPr="00746DA3">
        <w:rPr>
          <w:i/>
          <w:iCs/>
          <w:lang w:val="sl-SI"/>
        </w:rPr>
        <w:t xml:space="preserve"> </w:t>
      </w:r>
      <w:proofErr w:type="spellStart"/>
      <w:r w:rsidR="00746DA3" w:rsidRPr="00746DA3">
        <w:rPr>
          <w:i/>
          <w:iCs/>
          <w:lang w:val="sl-SI"/>
        </w:rPr>
        <w:t>anxiety</w:t>
      </w:r>
      <w:proofErr w:type="spellEnd"/>
      <w:r w:rsidR="00746DA3" w:rsidRPr="00746DA3">
        <w:rPr>
          <w:i/>
          <w:iCs/>
          <w:lang w:val="sl-SI"/>
        </w:rPr>
        <w:t xml:space="preserve"> scale</w:t>
      </w:r>
      <w:r w:rsidR="00746DA3">
        <w:rPr>
          <w:i/>
          <w:iCs/>
          <w:lang w:val="sl-SI"/>
        </w:rPr>
        <w:t xml:space="preserve">. </w:t>
      </w:r>
      <w:r w:rsidR="00746DA3" w:rsidRPr="00746DA3">
        <w:t xml:space="preserve">Leta 1972 </w:t>
      </w:r>
      <w:r w:rsidR="00746DA3">
        <w:t>se je</w:t>
      </w:r>
      <w:r w:rsidR="00AB4CEB">
        <w:t xml:space="preserve"> za </w:t>
      </w:r>
      <w:proofErr w:type="spellStart"/>
      <w:r w:rsidR="00AB4CEB">
        <w:t>namene</w:t>
      </w:r>
      <w:proofErr w:type="spellEnd"/>
      <w:r w:rsidR="00AB4CEB">
        <w:t xml:space="preserve"> </w:t>
      </w:r>
      <w:proofErr w:type="spellStart"/>
      <w:r w:rsidR="00AB4CEB">
        <w:t>srednje</w:t>
      </w:r>
      <w:proofErr w:type="spellEnd"/>
      <w:r w:rsidR="00AB4CEB">
        <w:t xml:space="preserve"> </w:t>
      </w:r>
      <w:proofErr w:type="spellStart"/>
      <w:r w:rsidR="00AB4CEB">
        <w:t>šole</w:t>
      </w:r>
      <w:proofErr w:type="spellEnd"/>
      <w:r w:rsidR="00AB4CEB">
        <w:t xml:space="preserve"> in </w:t>
      </w:r>
      <w:proofErr w:type="spellStart"/>
      <w:r w:rsidR="00AB4CEB">
        <w:t>odrasle</w:t>
      </w:r>
      <w:proofErr w:type="spellEnd"/>
      <w:r w:rsidR="00746DA3">
        <w:t xml:space="preserve"> </w:t>
      </w:r>
      <w:proofErr w:type="spellStart"/>
      <w:r w:rsidR="00746DA3">
        <w:t>uveljavila</w:t>
      </w:r>
      <w:proofErr w:type="spellEnd"/>
      <w:r w:rsidR="00746DA3">
        <w:t xml:space="preserve"> </w:t>
      </w:r>
      <w:r w:rsidR="00746DA3" w:rsidRPr="00746DA3">
        <w:rPr>
          <w:i/>
          <w:iCs/>
        </w:rPr>
        <w:t>Mathematics Anxiety Rating Scale</w:t>
      </w:r>
      <w:r w:rsidR="00746DA3">
        <w:rPr>
          <w:i/>
          <w:iCs/>
        </w:rPr>
        <w:t xml:space="preserve"> (MARS) </w:t>
      </w:r>
      <w:proofErr w:type="spellStart"/>
      <w:r w:rsidR="00AB4CEB" w:rsidRPr="00AB4CEB">
        <w:t>avtorjev</w:t>
      </w:r>
      <w:proofErr w:type="spellEnd"/>
      <w:r w:rsidR="00AB4CEB" w:rsidRPr="00AB4CEB">
        <w:t xml:space="preserve"> </w:t>
      </w:r>
      <w:r w:rsidR="00746DA3" w:rsidRPr="00AB4CEB">
        <w:t>Richardson</w:t>
      </w:r>
      <w:r w:rsidR="00AB4CEB" w:rsidRPr="00AB4CEB">
        <w:t>-a</w:t>
      </w:r>
      <w:r w:rsidR="00746DA3" w:rsidRPr="00AB4CEB">
        <w:t xml:space="preserve"> </w:t>
      </w:r>
      <w:r w:rsidR="00AB4CEB" w:rsidRPr="00AB4CEB">
        <w:t>in</w:t>
      </w:r>
      <w:r w:rsidR="00746DA3" w:rsidRPr="00AB4CEB">
        <w:t xml:space="preserve"> </w:t>
      </w:r>
      <w:proofErr w:type="spellStart"/>
      <w:r w:rsidR="00746DA3" w:rsidRPr="00AB4CEB">
        <w:t>Suinn</w:t>
      </w:r>
      <w:proofErr w:type="spellEnd"/>
      <w:r w:rsidR="00AB4CEB" w:rsidRPr="00AB4CEB">
        <w:t>-a</w:t>
      </w:r>
      <w:r w:rsidR="00AB4CEB">
        <w:t xml:space="preserve">, ki pa je </w:t>
      </w:r>
      <w:proofErr w:type="spellStart"/>
      <w:r w:rsidR="00AB4CEB">
        <w:lastRenderedPageBreak/>
        <w:t>bila</w:t>
      </w:r>
      <w:proofErr w:type="spellEnd"/>
      <w:r w:rsidR="00AB4CEB">
        <w:t xml:space="preserve"> </w:t>
      </w:r>
      <w:proofErr w:type="spellStart"/>
      <w:r w:rsidR="00AB4CEB">
        <w:t>obsežna</w:t>
      </w:r>
      <w:proofErr w:type="spellEnd"/>
      <w:r w:rsidR="00AB4CEB">
        <w:t xml:space="preserve"> (98 </w:t>
      </w:r>
      <w:proofErr w:type="spellStart"/>
      <w:r w:rsidR="00AB4CEB">
        <w:t>vprašanj</w:t>
      </w:r>
      <w:proofErr w:type="spellEnd"/>
      <w:r w:rsidR="00AB4CEB">
        <w:t>)</w:t>
      </w:r>
      <w:r w:rsidR="001C342C">
        <w:t xml:space="preserve"> </w:t>
      </w:r>
      <w:r w:rsidR="001C342C">
        <w:fldChar w:fldCharType="begin"/>
      </w:r>
      <w:r w:rsidR="001C342C">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001C342C">
        <w:fldChar w:fldCharType="separate"/>
      </w:r>
      <w:r w:rsidR="001C342C" w:rsidRPr="001C342C">
        <w:rPr>
          <w:rFonts w:ascii="Calibri" w:hAnsi="Calibri" w:cs="Calibri"/>
        </w:rPr>
        <w:t>(Beasley idr., 2001)</w:t>
      </w:r>
      <w:r w:rsidR="001C342C">
        <w:fldChar w:fldCharType="end"/>
      </w:r>
      <w:r w:rsidR="001C342C">
        <w:t xml:space="preserve">, ki pa je </w:t>
      </w:r>
      <w:proofErr w:type="spellStart"/>
      <w:r w:rsidR="001C342C">
        <w:t>rodila</w:t>
      </w:r>
      <w:proofErr w:type="spellEnd"/>
      <w:r w:rsidR="001C342C">
        <w:t xml:space="preserve"> </w:t>
      </w:r>
      <w:proofErr w:type="spellStart"/>
      <w:r w:rsidR="001C342C">
        <w:t>več</w:t>
      </w:r>
      <w:proofErr w:type="spellEnd"/>
      <w:r w:rsidR="001C342C">
        <w:t xml:space="preserve"> </w:t>
      </w:r>
      <w:proofErr w:type="spellStart"/>
      <w:r w:rsidR="001C342C">
        <w:t>skrajšanih</w:t>
      </w:r>
      <w:proofErr w:type="spellEnd"/>
      <w:r w:rsidR="001C342C">
        <w:t xml:space="preserve"> </w:t>
      </w:r>
      <w:proofErr w:type="spellStart"/>
      <w:r w:rsidR="001C342C">
        <w:t>instrumentov</w:t>
      </w:r>
      <w:proofErr w:type="spellEnd"/>
      <w:r w:rsidR="001C342C">
        <w:t xml:space="preserve"> </w:t>
      </w:r>
      <w:r w:rsidR="001C342C">
        <w:fldChar w:fldCharType="begin"/>
      </w:r>
      <w:r w:rsidR="001C342C">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001C342C">
        <w:fldChar w:fldCharType="separate"/>
      </w:r>
      <w:r w:rsidR="001C342C" w:rsidRPr="001C342C">
        <w:rPr>
          <w:rFonts w:ascii="Calibri" w:hAnsi="Calibri" w:cs="Calibri"/>
        </w:rPr>
        <w:t>(Hopko idr., 2003)</w:t>
      </w:r>
      <w:r w:rsidR="001C342C">
        <w:fldChar w:fldCharType="end"/>
      </w:r>
      <w:r w:rsidR="001C342C">
        <w:t>.</w:t>
      </w:r>
    </w:p>
    <w:p w14:paraId="65FD08F6" w14:textId="6421F7C4" w:rsidR="00406EFA" w:rsidRDefault="00DA1C71" w:rsidP="00406EFA">
      <w:pPr>
        <w:pStyle w:val="Heading2"/>
        <w:rPr>
          <w:lang w:val="sl-SI"/>
        </w:rPr>
      </w:pPr>
      <w:r>
        <w:rPr>
          <w:lang w:val="sl-SI"/>
        </w:rPr>
        <w:t>Matematična motivacija</w:t>
      </w:r>
    </w:p>
    <w:p w14:paraId="1E942055" w14:textId="77777777" w:rsidR="00933071" w:rsidRDefault="004A1FA1" w:rsidP="004A1FA1">
      <w:pPr>
        <w:rPr>
          <w:lang w:val="sl-SI"/>
        </w:rPr>
      </w:pPr>
      <w:r>
        <w:rPr>
          <w:lang w:val="sl-SI"/>
        </w:rPr>
        <w:t>»Matematična motivacija zajema obseg, v katerem posamezniki cenijo pomen matematičnih sposobnosti, se zanimajo za dejavnosti, povezane z matematiko</w:t>
      </w:r>
      <w:r w:rsidR="00264CF6">
        <w:rPr>
          <w:lang w:val="sl-SI"/>
        </w:rPr>
        <w:t xml:space="preserve"> in so motivirani za dobre rezultate pri matematiki </w:t>
      </w:r>
      <w:r w:rsidR="00264CF6">
        <w:rPr>
          <w:lang w:val="sl-SI"/>
        </w:rPr>
        <w:fldChar w:fldCharType="begin"/>
      </w:r>
      <w:r w:rsidR="00264CF6">
        <w:rPr>
          <w:lang w:val="sl-SI"/>
        </w:rPr>
        <w:instrText xml:space="preserve"> ADDIN ZOTERO_ITEM CSL_CITATION {"citationID":"gnWo3H1m","properties":{"formattedCitation":"(Wang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00264CF6">
        <w:rPr>
          <w:lang w:val="sl-SI"/>
        </w:rPr>
        <w:fldChar w:fldCharType="separate"/>
      </w:r>
      <w:r w:rsidR="00264CF6" w:rsidRPr="00264CF6">
        <w:rPr>
          <w:rFonts w:ascii="Calibri" w:hAnsi="Calibri" w:cs="Calibri"/>
        </w:rPr>
        <w:t>(Wang idr., 2018)</w:t>
      </w:r>
      <w:r w:rsidR="00264CF6">
        <w:rPr>
          <w:lang w:val="sl-SI"/>
        </w:rPr>
        <w:fldChar w:fldCharType="end"/>
      </w:r>
      <w:r w:rsidR="00264CF6">
        <w:rPr>
          <w:lang w:val="sl-SI"/>
        </w:rPr>
        <w:t xml:space="preserve"> povzeto po...</w:t>
      </w:r>
      <w:r w:rsidR="009A440D">
        <w:rPr>
          <w:lang w:val="sl-SI"/>
        </w:rPr>
        <w:t xml:space="preserve"> Glavne dimenzije matematične motivacije zajemajo </w:t>
      </w:r>
      <w:proofErr w:type="spellStart"/>
      <w:r w:rsidR="007F00F7">
        <w:rPr>
          <w:lang w:val="sl-SI"/>
        </w:rPr>
        <w:t>samoučinkovitost</w:t>
      </w:r>
      <w:proofErr w:type="spellEnd"/>
      <w:r w:rsidR="007F00F7">
        <w:rPr>
          <w:lang w:val="sl-SI"/>
        </w:rPr>
        <w:t xml:space="preserve">, </w:t>
      </w:r>
      <w:proofErr w:type="spellStart"/>
      <w:r w:rsidR="007F00F7" w:rsidRPr="007F00F7">
        <w:rPr>
          <w:color w:val="FF0000"/>
          <w:lang w:val="sl-SI"/>
        </w:rPr>
        <w:t>attributions</w:t>
      </w:r>
      <w:proofErr w:type="spellEnd"/>
      <w:r w:rsidR="007F00F7">
        <w:rPr>
          <w:lang w:val="sl-SI"/>
        </w:rPr>
        <w:t xml:space="preserve">?, cilje za dosežke, </w:t>
      </w:r>
      <w:proofErr w:type="spellStart"/>
      <w:r w:rsidR="007F00F7" w:rsidRPr="007F00F7">
        <w:rPr>
          <w:color w:val="FF0000"/>
          <w:lang w:val="sl-SI"/>
        </w:rPr>
        <w:t>self</w:t>
      </w:r>
      <w:proofErr w:type="spellEnd"/>
      <w:r w:rsidR="007F00F7" w:rsidRPr="007F00F7">
        <w:rPr>
          <w:color w:val="FF0000"/>
          <w:lang w:val="sl-SI"/>
        </w:rPr>
        <w:t xml:space="preserve"> </w:t>
      </w:r>
      <w:proofErr w:type="spellStart"/>
      <w:r w:rsidR="007F00F7" w:rsidRPr="007F00F7">
        <w:rPr>
          <w:color w:val="FF0000"/>
          <w:lang w:val="sl-SI"/>
        </w:rPr>
        <w:t>concept</w:t>
      </w:r>
      <w:proofErr w:type="spellEnd"/>
      <w:r w:rsidR="007F00F7" w:rsidRPr="007F00F7">
        <w:rPr>
          <w:color w:val="FF0000"/>
          <w:lang w:val="sl-SI"/>
        </w:rPr>
        <w:t>?</w:t>
      </w:r>
      <w:r w:rsidR="007F00F7">
        <w:rPr>
          <w:color w:val="FF0000"/>
          <w:lang w:val="sl-SI"/>
        </w:rPr>
        <w:t xml:space="preserve">, </w:t>
      </w:r>
      <w:r w:rsidR="007F00F7">
        <w:rPr>
          <w:lang w:val="sl-SI"/>
        </w:rPr>
        <w:t xml:space="preserve">in pričakovanja ter vrednost naloge </w:t>
      </w:r>
      <w:r w:rsidR="007F00F7">
        <w:rPr>
          <w:lang w:val="sl-SI"/>
        </w:rPr>
        <w:fldChar w:fldCharType="begin"/>
      </w:r>
      <w:r w:rsidR="007F00F7">
        <w:rPr>
          <w:lang w:val="sl-SI"/>
        </w:rPr>
        <w:instrText xml:space="preserve"> ADDIN ZOTERO_ITEM CSL_CITATION {"citationID":"SV7VtKsj","properties":{"formattedCitation":"(Arellano-Garc\\uc0\\u237{}a idr., 2022)","plainCitation":"(Arellano-García idr., 2022)","noteIndex":0},"citationItems":[{"id":151,"uris":["http://zotero.org/users/local/1Uxvmohd/items/SN5EGZXQ"],"itemData":{"id":151,"type":"article-journal","abstract":"The goal of the study was to evaluate and adjust the model that associates mathematical motivation and learning strategies as quantitative instruments. The items related to the task value, cost, and self-efficacy were validated with Mexican students of rural areas in south-west region of Mexico between 12 and 16 years old, using 14 items that measure self-reported motivation levels. The construct validity of the mathematics motivation scale was checked using confirmatory factor analysis (CFA), by analyzing first- and second-order CFA models. The factor reliability was investigated by means of Dillon-Goldstein’s rho and Cronbach’s alpha. The model had adequate goodness of fit of in the confirmatory analysis. The instrument proved that it is convenient and reliable for application in mathematics motivation in Mexican adolescents. An advantage of the use of this instrument to be applied by teachers of mathematics is its simplicity, ease of application, and interpretation.","container-title":"SAGE Open","DOI":"10.1177/21582440221085264","ISSN":"2158-2440, 2158-2440","issue":"1","journalAbbreviation":"SAGE Open","language":"en","page":"215824402210852","source":"DOI.org (Crossref)","title":"A Simple Mathematics Motivation Scale and Study of Validation in Mexican Adolescents","volume":"12","author":[{"family":"Arellano-García","given":"Yuridia"},{"family":"Vargas-De-León","given":"Cruz"},{"family":"Guzmán-Martínez","given":"María"},{"family":"Reyes-Carreto","given":"Ramón"}],"issued":{"date-parts":[["2022",1]]}}}],"schema":"https://github.com/citation-style-language/schema/raw/master/csl-citation.json"} </w:instrText>
      </w:r>
      <w:r w:rsidR="007F00F7">
        <w:rPr>
          <w:lang w:val="sl-SI"/>
        </w:rPr>
        <w:fldChar w:fldCharType="separate"/>
      </w:r>
      <w:r w:rsidR="007F00F7" w:rsidRPr="007F00F7">
        <w:rPr>
          <w:rFonts w:ascii="Calibri" w:hAnsi="Calibri" w:cs="Calibri"/>
          <w:kern w:val="0"/>
          <w:szCs w:val="24"/>
        </w:rPr>
        <w:t>(Arellano-García idr., 2022)</w:t>
      </w:r>
      <w:r w:rsidR="007F00F7">
        <w:rPr>
          <w:lang w:val="sl-SI"/>
        </w:rPr>
        <w:fldChar w:fldCharType="end"/>
      </w:r>
      <w:r w:rsidR="007F00F7">
        <w:rPr>
          <w:lang w:val="sl-SI"/>
        </w:rPr>
        <w:t>.</w:t>
      </w:r>
    </w:p>
    <w:p w14:paraId="401E1824" w14:textId="2F77B629" w:rsidR="00B54C6C" w:rsidRPr="00933071" w:rsidRDefault="00B54C6C" w:rsidP="004A1FA1">
      <w:r>
        <w:rPr>
          <w:lang w:val="sl-SI"/>
        </w:rPr>
        <w:t xml:space="preserve">Instrumenti za merjenje matematične motivacije </w:t>
      </w:r>
      <w:r w:rsidR="009A440D">
        <w:rPr>
          <w:lang w:val="sl-SI"/>
        </w:rPr>
        <w:t>se lahko razlikujejo glede na specifičen matematični kontekst</w:t>
      </w:r>
      <w:r w:rsidR="009A440D">
        <w:rPr>
          <w:rStyle w:val="FootnoteReference"/>
          <w:lang w:val="sl-SI"/>
        </w:rPr>
        <w:footnoteReference w:id="1"/>
      </w:r>
      <w:r w:rsidR="009A440D">
        <w:rPr>
          <w:lang w:val="sl-SI"/>
        </w:rPr>
        <w:t xml:space="preserve"> </w:t>
      </w:r>
      <w:r w:rsidR="009A440D">
        <w:rPr>
          <w:lang w:val="sl-SI"/>
        </w:rPr>
        <w:fldChar w:fldCharType="begin"/>
      </w:r>
      <w:r w:rsidR="009A440D">
        <w:rPr>
          <w:lang w:val="sl-SI"/>
        </w:rPr>
        <w:instrText xml:space="preserve"> ADDIN ZOTERO_ITEM CSL_CITATION {"citationID":"3C2P2tF2","properties":{"formattedCitation":"(Wakhata idr., 2022)","plainCitation":"(Wakhata idr., 2022)","noteIndex":0},"citationItems":[{"id":149,"uris":["http://zotero.org/users/local/1Uxvmohd/items/LHPKGWWK"],"itemData":{"id":149,"type":"article-journal","abstract":"Abstract\n            \n              Students’ positive attitude towards mathematics leads to better performance and may influence their overall achievement and application of mathematics in real-life. In this article, we present the findings of an investigation on students’ attitude towards linear programming (LP) mathematics word problems (LPMWPs). An explanatory sequential quasi-experimental design involving a pre-intervention-intervention-post-intervention non-equivalent control group was adopted. A sample of 851 grade 11 Ugandan students (359 male and 492 female) from eight secondary schools (public and private) participated. Cluster random sampling was applied to select respondents from eight schools; four from central Uganda and four from eastern Uganda. The attitude towards mathematics inventory-short form (ATMI-SF) was adapted (with\n              α\n               = 0.75) as a multidimensional measurement tool for measuring students’ attitude towards LPMWPs. The results revealed that students’ attitude towards LPMWPs was generally negative. Enjoyment, motivation, and confidence were weekly negatively correlated while usefulness was positively correlated. Additionally, the results found no significant statistical relationship between students’ attitudes towards LPMWPs and their age, gender, school location, school status, and school ownership. The discrepancy is perhaps explained by both theoretical and/or psychometric limitations, and related factors, for instance, students’ academic background, school characteristics, and transitional beliefs from primary to secondary education. This study acknowledges the influence of and supplements other empirical findings on students’ attitude towards learning mathematics word problems. The present study provides insight to different educational stakeholders in assessing students’ attitude towards LPMWPs and may provide remediation and interventional strategies aimed at creating students’ conceptual change. The study recommends that teachers should cultivate students’ interests in mathematics as early as possible. Varying classroom instructional practices could be a remedy to enhance students’ understanding, achievement, and, motivation in learning mathematics word problems. The teachers’ continuous professional development courses should be enacted to improve instruction, assessment, and students’ attitude. Overall, the study findings support the theoretical framework for enhancing the learning of mathematics word problems in general and LP in particular.","container-title":"Humanities and Social Sciences Communications","DOI":"10.1057/s41599-022-01449-1","ISSN":"2662-9992","issue":"1","journalAbbreviation":"Humanit Soc Sci Commun","language":"en","page":"444","source":"DOI.org (Crossref)","title":"Secondary school students’ attitude towards mathematics word problems","volume":"9","author":[{"family":"Wakhata","given":"Robert"},{"family":"Mutarutinya","given":"Védaste"},{"family":"Balimuttajjo","given":"Sudi"}],"issued":{"date-parts":[["2022",12,10]]}}}],"schema":"https://github.com/citation-style-language/schema/raw/master/csl-citation.json"} </w:instrText>
      </w:r>
      <w:r w:rsidR="009A440D">
        <w:rPr>
          <w:lang w:val="sl-SI"/>
        </w:rPr>
        <w:fldChar w:fldCharType="separate"/>
      </w:r>
      <w:r w:rsidR="009A440D" w:rsidRPr="009A440D">
        <w:rPr>
          <w:rFonts w:ascii="Calibri" w:hAnsi="Calibri" w:cs="Calibri"/>
        </w:rPr>
        <w:t>(Wakhata idr., 2022)</w:t>
      </w:r>
      <w:r w:rsidR="009A440D">
        <w:rPr>
          <w:lang w:val="sl-SI"/>
        </w:rPr>
        <w:fldChar w:fldCharType="end"/>
      </w:r>
      <w:r w:rsidR="009A440D">
        <w:rPr>
          <w:lang w:val="sl-SI"/>
        </w:rPr>
        <w:t>.</w:t>
      </w:r>
    </w:p>
    <w:p w14:paraId="38A86D3B" w14:textId="68E7222D" w:rsidR="002B40ED" w:rsidRDefault="002B40ED" w:rsidP="002B40ED">
      <w:pPr>
        <w:pStyle w:val="Heading2"/>
        <w:rPr>
          <w:lang w:val="sl-SI"/>
        </w:rPr>
      </w:pPr>
      <w:r>
        <w:rPr>
          <w:lang w:val="sl-SI"/>
        </w:rPr>
        <w:t xml:space="preserve">Povezava med matematično </w:t>
      </w:r>
      <w:proofErr w:type="spellStart"/>
      <w:r>
        <w:rPr>
          <w:lang w:val="sl-SI"/>
        </w:rPr>
        <w:t>anksioznostjo</w:t>
      </w:r>
      <w:proofErr w:type="spellEnd"/>
      <w:r>
        <w:rPr>
          <w:lang w:val="sl-SI"/>
        </w:rPr>
        <w:t xml:space="preserve"> in matematično motivacijo</w:t>
      </w:r>
      <w:r w:rsidR="0090004C">
        <w:rPr>
          <w:lang w:val="sl-SI"/>
        </w:rPr>
        <w:t xml:space="preserve"> na uspeh</w:t>
      </w:r>
    </w:p>
    <w:p w14:paraId="735B514E" w14:textId="4308606A" w:rsidR="00847010" w:rsidRDefault="003170E1" w:rsidP="0090004C">
      <w:pPr>
        <w:rPr>
          <w:lang w:val="sl-SI"/>
        </w:rPr>
      </w:pPr>
      <w:r>
        <w:rPr>
          <w:lang w:val="sl-SI"/>
        </w:rPr>
        <w:t xml:space="preserve">Motivacija in </w:t>
      </w:r>
      <w:proofErr w:type="spellStart"/>
      <w:r>
        <w:rPr>
          <w:lang w:val="sl-SI"/>
        </w:rPr>
        <w:t>anksioznost</w:t>
      </w:r>
      <w:proofErr w:type="spellEnd"/>
      <w:r>
        <w:rPr>
          <w:lang w:val="sl-SI"/>
        </w:rPr>
        <w:t xml:space="preserve"> močno vplivata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Pr="003170E1">
        <w:rPr>
          <w:rFonts w:ascii="Calibri" w:hAnsi="Calibri" w:cs="Calibri"/>
        </w:rPr>
        <w:t>(Shores &amp; Shannon, 2007)</w:t>
      </w:r>
      <w:r>
        <w:rPr>
          <w:lang w:val="sl-SI"/>
        </w:rPr>
        <w:fldChar w:fldCharType="end"/>
      </w:r>
      <w:r>
        <w:rPr>
          <w:lang w:val="sl-SI"/>
        </w:rPr>
        <w:t xml:space="preserve">. Učenci, ki dajejo večji pomen uspehu matematike poročajo tudi o nižji stopnji matematične </w:t>
      </w:r>
      <w:proofErr w:type="spellStart"/>
      <w:r>
        <w:rPr>
          <w:lang w:val="sl-SI"/>
        </w:rPr>
        <w:t>anksioznosti</w:t>
      </w:r>
      <w:proofErr w:type="spellEnd"/>
      <w:r>
        <w:rPr>
          <w:lang w:val="sl-SI"/>
        </w:rPr>
        <w:t>.</w:t>
      </w:r>
      <w:r w:rsidR="00AD64E3">
        <w:rPr>
          <w:lang w:val="sl-SI"/>
        </w:rPr>
        <w:t xml:space="preserve"> Motivacijska prepričanja povečajo uspeh, po drugi strani pa ne-uporaba, oziroma slaba uporaba teh </w:t>
      </w:r>
      <w:proofErr w:type="spellStart"/>
      <w:r w:rsidR="00AD64E3">
        <w:rPr>
          <w:lang w:val="sl-SI"/>
        </w:rPr>
        <w:t>prepičanj</w:t>
      </w:r>
      <w:proofErr w:type="spellEnd"/>
      <w:r w:rsidR="00AD64E3">
        <w:rPr>
          <w:lang w:val="sl-SI"/>
        </w:rPr>
        <w:t xml:space="preserve"> manjša uspeh in veča matematična </w:t>
      </w:r>
      <w:proofErr w:type="spellStart"/>
      <w:r w:rsidR="00AD64E3">
        <w:rPr>
          <w:lang w:val="sl-SI"/>
        </w:rPr>
        <w:t>anksioznost</w:t>
      </w:r>
      <w:proofErr w:type="spellEnd"/>
      <w:r w:rsidR="00AD64E3">
        <w:rPr>
          <w:lang w:val="sl-SI"/>
        </w:rPr>
        <w:t xml:space="preserve"> </w:t>
      </w:r>
      <w:r w:rsidR="00AD64E3">
        <w:rPr>
          <w:lang w:val="sl-SI"/>
        </w:rPr>
        <w:fldChar w:fldCharType="begin"/>
      </w:r>
      <w:r w:rsidR="00AD64E3">
        <w:rPr>
          <w:lang w:val="sl-SI"/>
        </w:rPr>
        <w:instrText xml:space="preserve"> ADDIN ZOTERO_ITEM CSL_CITATION {"citationID":"jUneeVnd","properties":{"formattedCitation":"(Kesici &amp; Erdo\\uc0\\u287{}an, 2009)","plainCitation":"(Kesici &amp; Erdoğan, 2009)","noteIndex":0},"citationItems":[{"id":158,"uris":["http://zotero.org/users/local/1Uxvmohd/items/JLMBRGLQ"],"itemData":{"id":158,"type":"article-journal","abstract":"The purpose of this study is to determine whether motivational beliefs and self-regulated learning strategies are significant pre-dictors of college students' mathematics anxiety. The subscales for the motivation scale are intrinsic goal orientation, extrinsic goal orientation, task value, control of learning beliefs, self-efficacy for learning and performance, and test anxiety; while the subscales for the learning strategies scale are rehearsal, elaboration , organization, critical thinking, metacognitive self-regulation, time and study environment management, effort regulation , peer learning, and help-seeking. The study group was comprised of 183 college students. It was determined that college students' test anxiety and self-efficacy for learning and performance are significant predictors of college students' mathematics anxiety. In addition, college students' rehearsal and elaboration of cognitive learning strategies were found to be significant predictors for their mathematics anxiety.","container-title":"College student journal","journalAbbreviation":"College student journal","page":"631-642","source":"ResearchGate","title":"Predicting college students' mathematics anxiety by motivational beliefs and self-regulated learning strategies","volume":"43","author":[{"family":"Kesici","given":"Şahin"},{"family":"Erdoğan","given":"Ahmet"}],"issued":{"date-parts":[["2009",12,1]]}}}],"schema":"https://github.com/citation-style-language/schema/raw/master/csl-citation.json"} </w:instrText>
      </w:r>
      <w:r w:rsidR="00AD64E3">
        <w:rPr>
          <w:lang w:val="sl-SI"/>
        </w:rPr>
        <w:fldChar w:fldCharType="separate"/>
      </w:r>
      <w:r w:rsidR="00AD64E3" w:rsidRPr="00AD64E3">
        <w:rPr>
          <w:rFonts w:ascii="Calibri" w:hAnsi="Calibri" w:cs="Calibri"/>
          <w:kern w:val="0"/>
          <w:szCs w:val="24"/>
        </w:rPr>
        <w:t>(</w:t>
      </w:r>
      <w:proofErr w:type="spellStart"/>
      <w:r w:rsidR="00AD64E3" w:rsidRPr="00AD64E3">
        <w:rPr>
          <w:rFonts w:ascii="Calibri" w:hAnsi="Calibri" w:cs="Calibri"/>
          <w:kern w:val="0"/>
          <w:szCs w:val="24"/>
        </w:rPr>
        <w:t>Kesici</w:t>
      </w:r>
      <w:proofErr w:type="spellEnd"/>
      <w:r w:rsidR="00AD64E3" w:rsidRPr="00AD64E3">
        <w:rPr>
          <w:rFonts w:ascii="Calibri" w:hAnsi="Calibri" w:cs="Calibri"/>
          <w:kern w:val="0"/>
          <w:szCs w:val="24"/>
        </w:rPr>
        <w:t xml:space="preserve"> &amp; Erdoğan, 2009)</w:t>
      </w:r>
      <w:r w:rsidR="00AD64E3">
        <w:rPr>
          <w:lang w:val="sl-SI"/>
        </w:rPr>
        <w:fldChar w:fldCharType="end"/>
      </w:r>
      <w:r w:rsidR="00AD64E3">
        <w:rPr>
          <w:lang w:val="sl-SI"/>
        </w:rPr>
        <w:t xml:space="preserve"> povzeto po.....</w:t>
      </w:r>
      <w:r w:rsidR="00AF03EF">
        <w:rPr>
          <w:lang w:val="sl-SI"/>
        </w:rPr>
        <w:t xml:space="preserve">, tudi </w:t>
      </w:r>
      <w:r w:rsidR="00AF03EF">
        <w:rPr>
          <w:lang w:val="sl-SI"/>
        </w:rPr>
        <w:fldChar w:fldCharType="begin"/>
      </w:r>
      <w:r w:rsidR="00AF03EF">
        <w:rPr>
          <w:lang w:val="sl-SI"/>
        </w:rPr>
        <w:instrText xml:space="preserve"> ADDIN ZOTERO_ITEM CSL_CITATION {"citationID":"qS6FYUar","properties":{"formattedCitation":"(Rodr\\uc0\\u237{}guez idr., 2020)","plainCitation":"(Rodríguez idr., 2020)","noteIndex":0},"citationItems":[{"id":161,"uris":["http://zotero.org/users/local/1Uxvmohd/items/U9XTAMKZ"],"itemData":{"id":161,"type":"article-journal","abstract":"The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00AF03EF">
        <w:rPr>
          <w:lang w:val="sl-SI"/>
        </w:rPr>
        <w:fldChar w:fldCharType="separate"/>
      </w:r>
      <w:r w:rsidR="00AF03EF" w:rsidRPr="00AF03EF">
        <w:rPr>
          <w:rFonts w:ascii="Calibri" w:hAnsi="Calibri" w:cs="Calibri"/>
          <w:kern w:val="0"/>
          <w:szCs w:val="24"/>
        </w:rPr>
        <w:t>(Rodríguez idr., 2020)</w:t>
      </w:r>
      <w:r w:rsidR="00AF03EF">
        <w:rPr>
          <w:lang w:val="sl-SI"/>
        </w:rPr>
        <w:fldChar w:fldCharType="end"/>
      </w:r>
      <w:r w:rsidR="00847010">
        <w:rPr>
          <w:lang w:val="sl-SI"/>
        </w:rPr>
        <w:t>.</w:t>
      </w:r>
    </w:p>
    <w:p w14:paraId="2B5877D0" w14:textId="27313062" w:rsidR="00847010" w:rsidRDefault="00561BDA" w:rsidP="0090004C">
      <w:pPr>
        <w:rPr>
          <w:lang w:val="sl-SI"/>
        </w:rPr>
      </w:pPr>
      <w:r>
        <w:rPr>
          <w:lang w:val="sl-SI"/>
        </w:rPr>
        <w:t xml:space="preserve">Torej je ključno identificirati, kako pri učencih zmanjšati matematično </w:t>
      </w:r>
      <w:proofErr w:type="spellStart"/>
      <w:r>
        <w:rPr>
          <w:lang w:val="sl-SI"/>
        </w:rPr>
        <w:t>anksioznost</w:t>
      </w:r>
      <w:proofErr w:type="spellEnd"/>
      <w:r>
        <w:rPr>
          <w:lang w:val="sl-SI"/>
        </w:rPr>
        <w:t xml:space="preserve"> oziroma povišati matematično motivacijo. Predlaga se ustrezno spremljanja in po potrebi intervencije glede </w:t>
      </w:r>
      <w:r w:rsidR="00F95C31">
        <w:rPr>
          <w:lang w:val="sl-SI"/>
        </w:rPr>
        <w:t xml:space="preserve">znižanja matematične </w:t>
      </w:r>
      <w:proofErr w:type="spellStart"/>
      <w:r w:rsidR="00F95C31">
        <w:rPr>
          <w:lang w:val="sl-SI"/>
        </w:rPr>
        <w:t>anksioznosti</w:t>
      </w:r>
      <w:proofErr w:type="spellEnd"/>
      <w:r w:rsidR="00F95C31">
        <w:rPr>
          <w:lang w:val="sl-SI"/>
        </w:rPr>
        <w:t xml:space="preserve"> in zvišanja motivacije </w:t>
      </w:r>
      <w:r w:rsidR="00F95C31">
        <w:rPr>
          <w:lang w:val="sl-SI"/>
        </w:rPr>
        <w:fldChar w:fldCharType="begin"/>
      </w:r>
      <w:r w:rsidR="00F95C31">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sidR="00F95C31">
        <w:rPr>
          <w:lang w:val="sl-SI"/>
        </w:rPr>
        <w:fldChar w:fldCharType="separate"/>
      </w:r>
      <w:r w:rsidR="00F95C31" w:rsidRPr="00F95C31">
        <w:rPr>
          <w:rFonts w:ascii="Calibri" w:hAnsi="Calibri" w:cs="Calibri"/>
          <w:kern w:val="0"/>
          <w:szCs w:val="24"/>
        </w:rPr>
        <w:t>(Szczygieł, 2022)</w:t>
      </w:r>
      <w:r w:rsidR="00F95C31">
        <w:rPr>
          <w:lang w:val="sl-SI"/>
        </w:rPr>
        <w:fldChar w:fldCharType="end"/>
      </w:r>
      <w:r w:rsidR="00F95C31">
        <w:rPr>
          <w:lang w:val="sl-SI"/>
        </w:rPr>
        <w:t xml:space="preserve">, toda literatura, kako to doseči je škrbinasta </w:t>
      </w:r>
      <w:r w:rsidR="00F95C31">
        <w:rPr>
          <w:lang w:val="sl-SI"/>
        </w:rPr>
        <w:fldChar w:fldCharType="begin"/>
      </w:r>
      <w:r w:rsidR="00F95C31">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F95C31">
        <w:rPr>
          <w:lang w:val="sl-SI"/>
        </w:rPr>
        <w:fldChar w:fldCharType="separate"/>
      </w:r>
      <w:r w:rsidR="00F95C31" w:rsidRPr="00F95C31">
        <w:rPr>
          <w:rFonts w:ascii="Calibri" w:hAnsi="Calibri" w:cs="Calibri"/>
        </w:rPr>
        <w:t>(Samuel &amp; Warner, 2021)</w:t>
      </w:r>
      <w:r w:rsidR="00F95C31">
        <w:rPr>
          <w:lang w:val="sl-SI"/>
        </w:rPr>
        <w:fldChar w:fldCharType="end"/>
      </w:r>
      <w:r w:rsidR="00F95C31">
        <w:rPr>
          <w:lang w:val="sl-SI"/>
        </w:rPr>
        <w:t>.</w:t>
      </w:r>
      <w:r w:rsidR="00E52C92">
        <w:rPr>
          <w:lang w:val="sl-SI"/>
        </w:rPr>
        <w:t xml:space="preserve"> </w:t>
      </w:r>
      <w:r w:rsidR="00E52C92" w:rsidRPr="00E52C92">
        <w:t xml:space="preserve">Za </w:t>
      </w:r>
      <w:proofErr w:type="spellStart"/>
      <w:r w:rsidR="00E52C92" w:rsidRPr="00E52C92">
        <w:t>zmanjšanje</w:t>
      </w:r>
      <w:proofErr w:type="spellEnd"/>
      <w:r w:rsidR="00E52C92" w:rsidRPr="00E52C92">
        <w:t xml:space="preserve"> </w:t>
      </w:r>
      <w:proofErr w:type="spellStart"/>
      <w:r w:rsidR="00E52C92" w:rsidRPr="00E52C92">
        <w:t>tesnobe</w:t>
      </w:r>
      <w:proofErr w:type="spellEnd"/>
      <w:r w:rsidR="00E52C92" w:rsidRPr="00E52C92">
        <w:t xml:space="preserve"> in </w:t>
      </w:r>
      <w:proofErr w:type="spellStart"/>
      <w:r w:rsidR="00E52C92" w:rsidRPr="00E52C92">
        <w:t>povečanje</w:t>
      </w:r>
      <w:proofErr w:type="spellEnd"/>
      <w:r w:rsidR="00E52C92" w:rsidRPr="00E52C92">
        <w:t xml:space="preserve"> </w:t>
      </w:r>
      <w:proofErr w:type="spellStart"/>
      <w:r w:rsidR="00E52C92" w:rsidRPr="00E52C92">
        <w:t>motivacije</w:t>
      </w:r>
      <w:proofErr w:type="spellEnd"/>
      <w:r w:rsidR="00E52C92" w:rsidRPr="00E52C92">
        <w:t xml:space="preserve"> so </w:t>
      </w:r>
      <w:proofErr w:type="spellStart"/>
      <w:r w:rsidR="00E52C92" w:rsidRPr="00E52C92">
        <w:t>uporabljene</w:t>
      </w:r>
      <w:proofErr w:type="spellEnd"/>
      <w:r w:rsidR="00E52C92" w:rsidRPr="00E52C92">
        <w:t xml:space="preserve"> </w:t>
      </w:r>
      <w:proofErr w:type="spellStart"/>
      <w:r w:rsidR="00E52C92" w:rsidRPr="00E52C92">
        <w:t>tehnike</w:t>
      </w:r>
      <w:proofErr w:type="spellEnd"/>
      <w:r w:rsidR="00E52C92" w:rsidRPr="00E52C92">
        <w:t xml:space="preserve">, </w:t>
      </w:r>
      <w:proofErr w:type="spellStart"/>
      <w:r w:rsidR="00E52C92" w:rsidRPr="00E52C92">
        <w:t>kot</w:t>
      </w:r>
      <w:proofErr w:type="spellEnd"/>
      <w:r w:rsidR="00E52C92" w:rsidRPr="00E52C92">
        <w:t xml:space="preserve"> so </w:t>
      </w:r>
      <w:proofErr w:type="spellStart"/>
      <w:r w:rsidR="00E52C92" w:rsidRPr="00E52C92">
        <w:t>prakse</w:t>
      </w:r>
      <w:proofErr w:type="spellEnd"/>
      <w:r w:rsidR="00E52C92" w:rsidRPr="00E52C92">
        <w:t xml:space="preserve"> </w:t>
      </w:r>
      <w:proofErr w:type="spellStart"/>
      <w:r w:rsidR="00E52C92" w:rsidRPr="00E52C92">
        <w:t>zavedanja</w:t>
      </w:r>
      <w:proofErr w:type="spellEnd"/>
      <w:r w:rsidR="00E52C92">
        <w:t xml:space="preserve"> (</w:t>
      </w:r>
      <w:r w:rsidR="00E52C92" w:rsidRPr="00E52C92">
        <w:rPr>
          <w:color w:val="FF0000"/>
        </w:rPr>
        <w:t>mindfulness</w:t>
      </w:r>
      <w:r w:rsidR="00E52C92">
        <w:t>)</w:t>
      </w:r>
      <w:r w:rsidR="00E52C92" w:rsidRPr="00E52C92">
        <w:t xml:space="preserve">, </w:t>
      </w:r>
      <w:proofErr w:type="spellStart"/>
      <w:r w:rsidR="00E52C92" w:rsidRPr="00E52C92">
        <w:t>spodbujanje</w:t>
      </w:r>
      <w:proofErr w:type="spellEnd"/>
      <w:r w:rsidR="00E52C92" w:rsidRPr="00E52C92">
        <w:t xml:space="preserve"> </w:t>
      </w:r>
      <w:proofErr w:type="spellStart"/>
      <w:r w:rsidR="00E52C92" w:rsidRPr="00E52C92">
        <w:t>razvojnega</w:t>
      </w:r>
      <w:proofErr w:type="spellEnd"/>
      <w:r w:rsidR="00E52C92" w:rsidRPr="00E52C92">
        <w:t xml:space="preserve"> </w:t>
      </w:r>
      <w:proofErr w:type="spellStart"/>
      <w:r w:rsidR="00E52C92" w:rsidRPr="00E52C92">
        <w:t>mišljenja</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intervencije</w:t>
      </w:r>
      <w:proofErr w:type="spellEnd"/>
      <w:r w:rsidR="00E52C92" w:rsidRPr="00E52C92">
        <w:t xml:space="preserve"> za </w:t>
      </w:r>
      <w:proofErr w:type="spellStart"/>
      <w:r w:rsidR="00E52C92" w:rsidRPr="00E52C92">
        <w:t>utrjevanje</w:t>
      </w:r>
      <w:proofErr w:type="spellEnd"/>
      <w:r w:rsidR="00E52C92" w:rsidRPr="00E52C92">
        <w:t xml:space="preserve"> </w:t>
      </w:r>
      <w:proofErr w:type="spellStart"/>
      <w:r w:rsidR="00E52C92" w:rsidRPr="00E52C92">
        <w:t>samopodobe</w:t>
      </w:r>
      <w:proofErr w:type="spellEnd"/>
      <w:r w:rsidR="00E52C92" w:rsidRPr="00E52C92">
        <w:t xml:space="preserve">, </w:t>
      </w:r>
      <w:proofErr w:type="spellStart"/>
      <w:r w:rsidR="00E52C92" w:rsidRPr="00E52C92">
        <w:t>kar</w:t>
      </w:r>
      <w:proofErr w:type="spellEnd"/>
      <w:r w:rsidR="00E52C92" w:rsidRPr="00E52C92">
        <w:t xml:space="preserve"> </w:t>
      </w:r>
      <w:proofErr w:type="spellStart"/>
      <w:r w:rsidR="00E52C92" w:rsidRPr="00E52C92">
        <w:t>pomaga</w:t>
      </w:r>
      <w:proofErr w:type="spellEnd"/>
      <w:r w:rsidR="00E52C92" w:rsidRPr="00E52C92">
        <w:t xml:space="preserve"> </w:t>
      </w:r>
      <w:proofErr w:type="spellStart"/>
      <w:r w:rsidR="00E52C92" w:rsidRPr="00E52C92">
        <w:t>študentom</w:t>
      </w:r>
      <w:proofErr w:type="spellEnd"/>
      <w:r w:rsidR="00E52C92" w:rsidRPr="00E52C92">
        <w:t xml:space="preserve"> </w:t>
      </w:r>
      <w:proofErr w:type="spellStart"/>
      <w:r w:rsidR="00E52C92" w:rsidRPr="00E52C92">
        <w:t>preusmeriti</w:t>
      </w:r>
      <w:proofErr w:type="spellEnd"/>
      <w:r w:rsidR="00E52C92" w:rsidRPr="00E52C92">
        <w:t xml:space="preserve"> </w:t>
      </w:r>
      <w:proofErr w:type="spellStart"/>
      <w:r w:rsidR="00E52C92" w:rsidRPr="00E52C92">
        <w:t>pozornost</w:t>
      </w:r>
      <w:proofErr w:type="spellEnd"/>
      <w:r w:rsidR="00E52C92" w:rsidRPr="00E52C92">
        <w:t xml:space="preserve"> </w:t>
      </w:r>
      <w:proofErr w:type="spellStart"/>
      <w:r w:rsidR="00E52C92" w:rsidRPr="00E52C92">
        <w:t>stran</w:t>
      </w:r>
      <w:proofErr w:type="spellEnd"/>
      <w:r w:rsidR="00E52C92" w:rsidRPr="00E52C92">
        <w:t xml:space="preserve"> </w:t>
      </w:r>
      <w:proofErr w:type="spellStart"/>
      <w:r w:rsidR="00E52C92" w:rsidRPr="00E52C92">
        <w:t>od</w:t>
      </w:r>
      <w:proofErr w:type="spellEnd"/>
      <w:r w:rsidR="00E52C92" w:rsidRPr="00E52C92">
        <w:t xml:space="preserve"> </w:t>
      </w:r>
      <w:proofErr w:type="spellStart"/>
      <w:r w:rsidR="00E52C92" w:rsidRPr="00E52C92">
        <w:t>tesnobnih</w:t>
      </w:r>
      <w:proofErr w:type="spellEnd"/>
      <w:r w:rsidR="00E52C92" w:rsidRPr="00E52C92">
        <w:t xml:space="preserve"> </w:t>
      </w:r>
      <w:proofErr w:type="spellStart"/>
      <w:r w:rsidR="00E52C92" w:rsidRPr="00E52C92">
        <w:t>misli</w:t>
      </w:r>
      <w:proofErr w:type="spellEnd"/>
      <w:r w:rsidR="00E52C92" w:rsidRPr="00E52C92">
        <w:t xml:space="preserve">, </w:t>
      </w:r>
      <w:proofErr w:type="spellStart"/>
      <w:r w:rsidR="00E52C92" w:rsidRPr="00E52C92">
        <w:t>spodbuja</w:t>
      </w:r>
      <w:proofErr w:type="spellEnd"/>
      <w:r w:rsidR="00E52C92" w:rsidRPr="00E52C92">
        <w:t xml:space="preserve"> </w:t>
      </w:r>
      <w:proofErr w:type="spellStart"/>
      <w:r w:rsidR="00E52C92" w:rsidRPr="00E52C92">
        <w:t>učenje</w:t>
      </w:r>
      <w:proofErr w:type="spellEnd"/>
      <w:r w:rsidR="00E52C92" w:rsidRPr="00E52C92">
        <w:t xml:space="preserve"> </w:t>
      </w:r>
      <w:proofErr w:type="spellStart"/>
      <w:r w:rsidR="00E52C92" w:rsidRPr="00E52C92">
        <w:t>iz</w:t>
      </w:r>
      <w:proofErr w:type="spellEnd"/>
      <w:r w:rsidR="00E52C92" w:rsidRPr="00E52C92">
        <w:t xml:space="preserve"> </w:t>
      </w:r>
      <w:proofErr w:type="spellStart"/>
      <w:r w:rsidR="00E52C92" w:rsidRPr="00E52C92">
        <w:t>napak</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krepi</w:t>
      </w:r>
      <w:proofErr w:type="spellEnd"/>
      <w:r w:rsidR="00E52C92" w:rsidRPr="00E52C92">
        <w:t xml:space="preserve"> </w:t>
      </w:r>
      <w:proofErr w:type="spellStart"/>
      <w:r w:rsidR="00E52C92" w:rsidRPr="00E52C92">
        <w:t>samozavest</w:t>
      </w:r>
      <w:proofErr w:type="spellEnd"/>
      <w:r w:rsidR="00E52C92" w:rsidRPr="00E52C92">
        <w:t xml:space="preserve"> </w:t>
      </w:r>
      <w:proofErr w:type="spellStart"/>
      <w:r w:rsidR="00E52C92" w:rsidRPr="00E52C92">
        <w:t>pri</w:t>
      </w:r>
      <w:proofErr w:type="spellEnd"/>
      <w:r w:rsidR="00E52C92" w:rsidRPr="00E52C92">
        <w:t xml:space="preserve"> </w:t>
      </w:r>
      <w:proofErr w:type="spellStart"/>
      <w:r w:rsidR="00E52C92" w:rsidRPr="00E52C92">
        <w:t>reševanju</w:t>
      </w:r>
      <w:proofErr w:type="spellEnd"/>
      <w:r w:rsidR="00E52C92" w:rsidRPr="00E52C92">
        <w:t xml:space="preserve"> </w:t>
      </w:r>
      <w:proofErr w:type="spellStart"/>
      <w:r w:rsidR="00E52C92" w:rsidRPr="00E52C92">
        <w:t>matematičnih</w:t>
      </w:r>
      <w:proofErr w:type="spellEnd"/>
      <w:r w:rsidR="00E52C92" w:rsidRPr="00E52C92">
        <w:t xml:space="preserve"> </w:t>
      </w:r>
      <w:proofErr w:type="spellStart"/>
      <w:r w:rsidR="00E52C92" w:rsidRPr="00E52C92">
        <w:t>nalog</w:t>
      </w:r>
      <w:proofErr w:type="spellEnd"/>
      <w:r w:rsidR="00E52C92">
        <w:t xml:space="preserve"> </w:t>
      </w:r>
      <w:r w:rsidR="00E52C92">
        <w:fldChar w:fldCharType="begin"/>
      </w:r>
      <w:r w:rsidR="00E52C92">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E52C92">
        <w:fldChar w:fldCharType="separate"/>
      </w:r>
      <w:r w:rsidR="00E52C92" w:rsidRPr="00E52C92">
        <w:rPr>
          <w:rFonts w:ascii="Calibri" w:hAnsi="Calibri" w:cs="Calibri"/>
        </w:rPr>
        <w:t>(Samuel &amp; Warner, 2021)</w:t>
      </w:r>
      <w:r w:rsidR="00E52C92">
        <w:fldChar w:fldCharType="end"/>
      </w:r>
      <w:r w:rsidR="00E52C92">
        <w:t>.</w:t>
      </w:r>
    </w:p>
    <w:p w14:paraId="0BD8287C" w14:textId="0D865353" w:rsidR="001615BE" w:rsidRDefault="001615BE" w:rsidP="001615BE">
      <w:pPr>
        <w:pStyle w:val="Heading1"/>
        <w:rPr>
          <w:lang w:val="sl-SI"/>
        </w:rPr>
      </w:pPr>
      <w:bookmarkStart w:id="2" w:name="_Toc151374289"/>
      <w:r>
        <w:rPr>
          <w:lang w:val="sl-SI"/>
        </w:rPr>
        <w:lastRenderedPageBreak/>
        <w:t>Metode</w:t>
      </w:r>
      <w:bookmarkEnd w:id="2"/>
    </w:p>
    <w:p w14:paraId="3500743D" w14:textId="4763F0AB" w:rsidR="00A151A6" w:rsidRPr="00A151A6" w:rsidRDefault="00A151A6" w:rsidP="00A151A6">
      <w:pPr>
        <w:pStyle w:val="Heading2"/>
        <w:rPr>
          <w:lang w:val="sl-SI"/>
        </w:rPr>
      </w:pPr>
      <w:bookmarkStart w:id="3" w:name="_Toc151374290"/>
      <w:r>
        <w:rPr>
          <w:lang w:val="sl-SI"/>
        </w:rPr>
        <w:t>Problem, namen, cilji, hipoteze, metodologija</w:t>
      </w:r>
      <w:bookmarkEnd w:id="3"/>
    </w:p>
    <w:p w14:paraId="1E0726EA" w14:textId="22B7B928" w:rsidR="001615BE" w:rsidRPr="001615BE" w:rsidRDefault="000A455D" w:rsidP="001615BE">
      <w:pPr>
        <w:rPr>
          <w:lang w:val="sl-SI"/>
        </w:rPr>
      </w:pPr>
      <w:r>
        <w:rPr>
          <w:lang w:val="sl-SI"/>
        </w:rPr>
        <w:t xml:space="preserve">V raziskavi smo si zadali cilj analizirati povezavo med matematično </w:t>
      </w:r>
      <w:proofErr w:type="spellStart"/>
      <w:r>
        <w:rPr>
          <w:lang w:val="sl-SI"/>
        </w:rPr>
        <w:t>anksioznostjo</w:t>
      </w:r>
      <w:proofErr w:type="spellEnd"/>
      <w:r>
        <w:rPr>
          <w:lang w:val="sl-SI"/>
        </w:rPr>
        <w:t xml:space="preserve"> in motivacijo do učenja matematike.</w:t>
      </w:r>
      <w:r w:rsidR="00BF2D3B">
        <w:rPr>
          <w:lang w:val="sl-SI"/>
        </w:rPr>
        <w:t xml:space="preserve"> Dobljeni rezultati naj bi predvsem prispevali k ???</w:t>
      </w:r>
    </w:p>
    <w:p w14:paraId="03643FCE" w14:textId="6EE0CFB4" w:rsidR="001615BE" w:rsidRDefault="001615BE" w:rsidP="001615BE">
      <w:pPr>
        <w:rPr>
          <w:lang w:val="sl-SI"/>
        </w:rPr>
      </w:pPr>
      <w:r>
        <w:rPr>
          <w:lang w:val="sl-SI"/>
        </w:rPr>
        <w:t>V raziskavi smo aplicirali kavzalno ne-eksperimentalno metodo.</w:t>
      </w:r>
    </w:p>
    <w:p w14:paraId="5A3DFEC6" w14:textId="1A605FAC" w:rsidR="000A455D" w:rsidRDefault="000A455D" w:rsidP="001615BE">
      <w:pPr>
        <w:rPr>
          <w:lang w:val="sl-SI"/>
        </w:rPr>
      </w:pPr>
      <w:r>
        <w:rPr>
          <w:lang w:val="sl-SI"/>
        </w:rPr>
        <w:t xml:space="preserve">Na podlagi obstoječe literature o korelaciji matematične </w:t>
      </w:r>
      <w:proofErr w:type="spellStart"/>
      <w:r>
        <w:rPr>
          <w:lang w:val="sl-SI"/>
        </w:rPr>
        <w:t>anksioznosti</w:t>
      </w:r>
      <w:proofErr w:type="spellEnd"/>
      <w:r>
        <w:rPr>
          <w:lang w:val="sl-SI"/>
        </w:rPr>
        <w:t xml:space="preserve"> in motivacije do učenja matematike smo postavili naslednjo specifično hipotezo: Med matematično </w:t>
      </w:r>
      <w:proofErr w:type="spellStart"/>
      <w:r>
        <w:rPr>
          <w:lang w:val="sl-SI"/>
        </w:rPr>
        <w:t>anksioznosti</w:t>
      </w:r>
      <w:proofErr w:type="spellEnd"/>
      <w:r>
        <w:rPr>
          <w:lang w:val="sl-SI"/>
        </w:rPr>
        <w:t xml:space="preserve"> in motivacijo obstaja </w:t>
      </w:r>
      <w:r w:rsidR="0093278E">
        <w:rPr>
          <w:lang w:val="sl-SI"/>
        </w:rPr>
        <w:t xml:space="preserve">srednje do </w:t>
      </w:r>
      <w:r>
        <w:rPr>
          <w:lang w:val="sl-SI"/>
        </w:rPr>
        <w:t>močna korelacija.</w:t>
      </w:r>
    </w:p>
    <w:p w14:paraId="136FF80D" w14:textId="283F078D" w:rsidR="00A151A6" w:rsidRDefault="00A151A6" w:rsidP="00A151A6">
      <w:pPr>
        <w:pStyle w:val="Heading2"/>
        <w:rPr>
          <w:lang w:val="sl-SI"/>
        </w:rPr>
      </w:pPr>
      <w:bookmarkStart w:id="4" w:name="_Toc151374291"/>
      <w:r>
        <w:rPr>
          <w:lang w:val="sl-SI"/>
        </w:rPr>
        <w:t>Vzorec</w:t>
      </w:r>
      <w:bookmarkEnd w:id="4"/>
    </w:p>
    <w:p w14:paraId="2A873BB1" w14:textId="1E8D1A78" w:rsidR="00617B01" w:rsidRDefault="00617B01" w:rsidP="00617B01">
      <w:pPr>
        <w:rPr>
          <w:lang w:val="sl"/>
        </w:rPr>
      </w:pPr>
      <w:r w:rsidRPr="00617B01">
        <w:rPr>
          <w:lang w:val="sl"/>
        </w:rPr>
        <w:t xml:space="preserve">Po predpripravi podatkov, je finalna kohorta obsegala n dijakov s 54 rešenimi odgovori, ki so določali m </w:t>
      </w:r>
      <w:proofErr w:type="spellStart"/>
      <w:r w:rsidRPr="00617B01">
        <w:rPr>
          <w:lang w:val="sl"/>
        </w:rPr>
        <w:t>sprmenljivk</w:t>
      </w:r>
      <w:proofErr w:type="spellEnd"/>
      <w:r w:rsidRPr="00617B01">
        <w:rPr>
          <w:lang w:val="sl"/>
        </w:rPr>
        <w:t xml:space="preserve">. Osebe vključene v raziskavo so bili dijaki drugega in tretjega letnika neke gimnazije v Ljubljani v šolskem letu 2023/24. Vzorec je bil </w:t>
      </w:r>
      <w:proofErr w:type="spellStart"/>
      <w:r w:rsidRPr="00617B01">
        <w:rPr>
          <w:lang w:val="sl"/>
        </w:rPr>
        <w:t>neslučajnostni</w:t>
      </w:r>
      <w:proofErr w:type="spellEnd"/>
      <w:r w:rsidRPr="00617B01">
        <w:rPr>
          <w:lang w:val="sl"/>
        </w:rPr>
        <w:t xml:space="preserve"> in namenski. Deskriptivno statistiko vzorca opisujejo tabele ... in slike ...</w:t>
      </w:r>
    </w:p>
    <w:p w14:paraId="740C50D2" w14:textId="77777777" w:rsidR="00617B01" w:rsidRPr="00617B01" w:rsidRDefault="00617B01" w:rsidP="0067258A">
      <w:pPr>
        <w:pStyle w:val="Heading2"/>
        <w:rPr>
          <w:lang w:val="sl"/>
        </w:rPr>
      </w:pPr>
      <w:bookmarkStart w:id="5" w:name="_Toc151374292"/>
      <w:r w:rsidRPr="00617B01">
        <w:rPr>
          <w:lang w:val="sl"/>
        </w:rPr>
        <w:t>Zbiranje podatkov</w:t>
      </w:r>
      <w:bookmarkEnd w:id="5"/>
    </w:p>
    <w:p w14:paraId="17857C22" w14:textId="451ADA62" w:rsidR="00617B01" w:rsidRPr="00617B01" w:rsidRDefault="00617B01" w:rsidP="00617B01">
      <w:pPr>
        <w:rPr>
          <w:lang w:val="sl"/>
        </w:rPr>
      </w:pPr>
      <w:r w:rsidRPr="00617B01">
        <w:rPr>
          <w:lang w:val="sl"/>
        </w:rPr>
        <w:t xml:space="preserve">Po pridobitvi informiranih soglasij dijakov in odobritve ravnatelja šole, vključene v raziskavo smo zbrali in preučili </w:t>
      </w:r>
      <w:r w:rsidR="0067258A">
        <w:rPr>
          <w:lang w:val="sl"/>
        </w:rPr>
        <w:t xml:space="preserve">podatke matematične </w:t>
      </w:r>
      <w:proofErr w:type="spellStart"/>
      <w:r w:rsidR="0067258A">
        <w:rPr>
          <w:lang w:val="sl"/>
        </w:rPr>
        <w:t>anksioznosti</w:t>
      </w:r>
      <w:proofErr w:type="spellEnd"/>
      <w:r w:rsidR="0067258A">
        <w:rPr>
          <w:lang w:val="sl"/>
        </w:rPr>
        <w:t xml:space="preserve"> in motivacije do učenja matematike</w:t>
      </w:r>
      <w:r w:rsidRPr="00617B01">
        <w:rPr>
          <w:lang w:val="sl"/>
        </w:rPr>
        <w:t xml:space="preserve">. </w:t>
      </w:r>
      <w:r w:rsidR="0067258A">
        <w:rPr>
          <w:lang w:val="sl"/>
        </w:rPr>
        <w:t>Dodali smo še splošne spremenljivke (s</w:t>
      </w:r>
      <w:r w:rsidRPr="00617B01">
        <w:rPr>
          <w:lang w:val="sl"/>
        </w:rPr>
        <w:t>pol, razred, profesor in prejšnji uspeh pri matematiki</w:t>
      </w:r>
      <w:r w:rsidR="0067258A">
        <w:rPr>
          <w:lang w:val="sl"/>
        </w:rPr>
        <w:t xml:space="preserve">). </w:t>
      </w:r>
      <w:r w:rsidRPr="00617B01">
        <w:rPr>
          <w:lang w:val="sl"/>
        </w:rPr>
        <w:t xml:space="preserve">Podatki so bili </w:t>
      </w:r>
      <w:proofErr w:type="spellStart"/>
      <w:r w:rsidRPr="00617B01">
        <w:rPr>
          <w:lang w:val="sl"/>
        </w:rPr>
        <w:t>anonimizirani</w:t>
      </w:r>
      <w:proofErr w:type="spellEnd"/>
      <w:r w:rsidRPr="00617B01">
        <w:rPr>
          <w:lang w:val="sl"/>
        </w:rPr>
        <w:t xml:space="preserve"> z uporabo kodne sheme, tako da sta bila anonimnost in objektivnost zagotovljeni v vsakem koraku raziskave. Zbrane podatke je imel dostop le raziskovalec.</w:t>
      </w:r>
    </w:p>
    <w:p w14:paraId="1C173D97" w14:textId="77777777" w:rsidR="00617B01" w:rsidRPr="00617B01" w:rsidRDefault="00617B01" w:rsidP="00617B01">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42A27889" w14:textId="4C4A77DB" w:rsidR="00617B01" w:rsidRPr="00DA06DC" w:rsidRDefault="00617B01" w:rsidP="00617B01">
      <w:pPr>
        <w:rPr>
          <w:lang w:val="sl-SI"/>
        </w:rPr>
      </w:pPr>
      <w:r w:rsidRPr="00617B01">
        <w:rPr>
          <w:lang w:val="sl"/>
        </w:rPr>
        <w:t>Test za določanje motivacije</w:t>
      </w:r>
      <w:r w:rsidR="00406EFA">
        <w:rPr>
          <w:lang w:val="sl"/>
        </w:rPr>
        <w:t xml:space="preserve"> (</w:t>
      </w:r>
      <w:r w:rsidR="00097F65">
        <w:rPr>
          <w:lang w:val="sl"/>
        </w:rPr>
        <w:t xml:space="preserve">test </w:t>
      </w:r>
      <w:r w:rsidR="00DA06DC" w:rsidRPr="00DA06DC">
        <w:rPr>
          <w:i/>
          <w:iCs/>
        </w:rPr>
        <w:t>Attitudes Toward Math Instruction</w:t>
      </w:r>
      <w:r w:rsidR="00DA06DC" w:rsidRPr="00DA06DC">
        <w:rPr>
          <w:i/>
          <w:iCs/>
        </w:rPr>
        <w:t xml:space="preserve"> </w:t>
      </w:r>
      <w:r w:rsidR="00DA06DC">
        <w:t xml:space="preserve">oz. </w:t>
      </w:r>
      <w:r w:rsidR="00406EFA" w:rsidRPr="005F54F8">
        <w:rPr>
          <w:i/>
          <w:iCs/>
          <w:lang w:val="sl"/>
        </w:rPr>
        <w:t>ATMI</w:t>
      </w:r>
      <w:r w:rsidR="00406EFA">
        <w:rPr>
          <w:lang w:val="sl"/>
        </w:rPr>
        <w:t>)</w:t>
      </w:r>
      <w:r w:rsidRPr="00617B01">
        <w:rPr>
          <w:lang w:val="sl"/>
        </w:rPr>
        <w:t xml:space="preserve"> je bil pridobljen iz </w:t>
      </w:r>
      <w:r w:rsidR="00097F65">
        <w:rPr>
          <w:lang w:val="sl"/>
        </w:rPr>
        <w:fldChar w:fldCharType="begin"/>
      </w:r>
      <w:r w:rsidR="00936898">
        <w:rPr>
          <w:lang w:val="sl"/>
        </w:rPr>
        <w:instrText xml:space="preserve"> ADDIN ZOTERO_ITEM CSL_CITATION {"citationID":"odPLCGXA","properties":{"formattedCitation":"(Sundre idr., 2012)","plainCitation":"(Sundre idr.,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097F65">
        <w:rPr>
          <w:lang w:val="sl"/>
        </w:rPr>
        <w:fldChar w:fldCharType="separate"/>
      </w:r>
      <w:r w:rsidR="00936898" w:rsidRPr="00936898">
        <w:rPr>
          <w:rFonts w:ascii="Calibri" w:hAnsi="Calibri" w:cs="Calibri"/>
          <w:sz w:val="22"/>
        </w:rPr>
        <w:t xml:space="preserve">(Sundre </w:t>
      </w:r>
      <w:proofErr w:type="spellStart"/>
      <w:r w:rsidR="00936898" w:rsidRPr="00936898">
        <w:rPr>
          <w:rFonts w:ascii="Calibri" w:hAnsi="Calibri" w:cs="Calibri"/>
          <w:sz w:val="22"/>
        </w:rPr>
        <w:t>idr</w:t>
      </w:r>
      <w:proofErr w:type="spellEnd"/>
      <w:r w:rsidR="00936898" w:rsidRPr="00936898">
        <w:rPr>
          <w:rFonts w:ascii="Calibri" w:hAnsi="Calibri" w:cs="Calibri"/>
          <w:sz w:val="22"/>
        </w:rPr>
        <w:t>., 2012)</w:t>
      </w:r>
      <w:r w:rsidR="00097F65">
        <w:rPr>
          <w:lang w:val="sl"/>
        </w:rPr>
        <w:fldChar w:fldCharType="end"/>
      </w:r>
      <w:r w:rsidR="00B54C6C">
        <w:rPr>
          <w:lang w:val="sl"/>
        </w:rPr>
        <w:t xml:space="preserve">. </w:t>
      </w:r>
      <w:r w:rsidR="005F54F8">
        <w:rPr>
          <w:lang w:val="sl"/>
        </w:rPr>
        <w:t xml:space="preserve">Celoten test določa 40 elementov, ki so vezane na </w:t>
      </w:r>
      <w:proofErr w:type="spellStart"/>
      <w:r w:rsidR="005F54F8">
        <w:rPr>
          <w:lang w:val="sl"/>
        </w:rPr>
        <w:t>podlestvice</w:t>
      </w:r>
      <w:proofErr w:type="spellEnd"/>
      <w:r w:rsidR="005F54F8">
        <w:rPr>
          <w:lang w:val="sl"/>
        </w:rPr>
        <w:t xml:space="preserve">. Mi smo izluščili 5 elementov, ki so vezani na motivacijo do učenja matematike. Vprašani odgovarjajo na vrsto vprašanj, na </w:t>
      </w:r>
      <w:proofErr w:type="spellStart"/>
      <w:r w:rsidR="005F54F8">
        <w:rPr>
          <w:lang w:val="sl"/>
        </w:rPr>
        <w:t>Likertovi</w:t>
      </w:r>
      <w:proofErr w:type="spellEnd"/>
      <w:r w:rsidR="005F54F8">
        <w:rPr>
          <w:lang w:val="sl"/>
        </w:rPr>
        <w:t xml:space="preserve"> lestvici od 1 (se popolnoma ne strinjam) do 5 (se popolnoma strinjam). Negativno osnovana vprašanja se točkujejo v obratni smeri, na koncu pa se vsi </w:t>
      </w:r>
      <w:r w:rsidR="005F54F8">
        <w:rPr>
          <w:lang w:val="sl"/>
        </w:rPr>
        <w:lastRenderedPageBreak/>
        <w:t xml:space="preserve">elementi med sabo seštejejo. Test </w:t>
      </w:r>
      <w:r w:rsidRPr="00617B01">
        <w:rPr>
          <w:lang w:val="sl"/>
        </w:rPr>
        <w:t>za matematično tesnobo (test</w:t>
      </w:r>
      <w:r w:rsidR="00DA06DC">
        <w:rPr>
          <w:lang w:val="sl"/>
        </w:rPr>
        <w:t xml:space="preserve"> </w:t>
      </w:r>
      <w:proofErr w:type="spellStart"/>
      <w:r w:rsidR="00DA06DC" w:rsidRPr="00DA06DC">
        <w:rPr>
          <w:i/>
          <w:iCs/>
          <w:lang w:val="sl-SI"/>
        </w:rPr>
        <w:t>Abbreviated</w:t>
      </w:r>
      <w:proofErr w:type="spellEnd"/>
      <w:r w:rsidR="00DA06DC" w:rsidRPr="00DA06DC">
        <w:rPr>
          <w:i/>
          <w:iCs/>
          <w:lang w:val="sl-SI"/>
        </w:rPr>
        <w:t xml:space="preserve"> </w:t>
      </w:r>
      <w:proofErr w:type="spellStart"/>
      <w:r w:rsidR="00DA06DC" w:rsidRPr="00DA06DC">
        <w:rPr>
          <w:i/>
          <w:iCs/>
          <w:lang w:val="sl-SI"/>
        </w:rPr>
        <w:t>Math</w:t>
      </w:r>
      <w:proofErr w:type="spellEnd"/>
      <w:r w:rsidR="00DA06DC" w:rsidRPr="00DA06DC">
        <w:rPr>
          <w:i/>
          <w:iCs/>
          <w:lang w:val="sl-SI"/>
        </w:rPr>
        <w:t xml:space="preserve"> </w:t>
      </w:r>
      <w:proofErr w:type="spellStart"/>
      <w:r w:rsidR="00DA06DC" w:rsidRPr="00DA06DC">
        <w:rPr>
          <w:i/>
          <w:iCs/>
          <w:lang w:val="sl-SI"/>
        </w:rPr>
        <w:t>Anxiety</w:t>
      </w:r>
      <w:proofErr w:type="spellEnd"/>
      <w:r w:rsidR="00DA06DC" w:rsidRPr="00DA06DC">
        <w:rPr>
          <w:i/>
          <w:iCs/>
          <w:lang w:val="sl-SI"/>
        </w:rPr>
        <w:t xml:space="preserve"> Scale</w:t>
      </w:r>
      <w:r w:rsidRPr="00617B01">
        <w:rPr>
          <w:lang w:val="sl"/>
        </w:rPr>
        <w:t xml:space="preserve"> </w:t>
      </w:r>
      <w:r w:rsidR="00DA06DC">
        <w:rPr>
          <w:lang w:val="sl"/>
        </w:rPr>
        <w:t xml:space="preserve">oz. </w:t>
      </w:r>
      <w:r w:rsidRPr="00097F65">
        <w:rPr>
          <w:i/>
          <w:iCs/>
          <w:lang w:val="sl"/>
        </w:rPr>
        <w:t>AMAS</w:t>
      </w:r>
      <w:r w:rsidRPr="00617B01">
        <w:rPr>
          <w:lang w:val="sl"/>
        </w:rPr>
        <w:t>)</w:t>
      </w:r>
      <w:r w:rsidR="005F54F8">
        <w:rPr>
          <w:lang w:val="sl"/>
        </w:rPr>
        <w:t xml:space="preserve"> je bil</w:t>
      </w:r>
      <w:r w:rsidRPr="00617B01">
        <w:rPr>
          <w:lang w:val="sl"/>
        </w:rPr>
        <w:t xml:space="preserve"> pridobljen iz </w:t>
      </w:r>
      <w:r w:rsidR="00097F65">
        <w:rPr>
          <w:lang w:val="sl"/>
        </w:rPr>
        <w:fldChar w:fldCharType="begin"/>
      </w:r>
      <w:r w:rsidR="00936898">
        <w:rPr>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097F65">
        <w:rPr>
          <w:lang w:val="sl"/>
        </w:rPr>
        <w:fldChar w:fldCharType="separate"/>
      </w:r>
      <w:r w:rsidR="00936898" w:rsidRPr="00936898">
        <w:rPr>
          <w:rFonts w:ascii="Calibri" w:hAnsi="Calibri" w:cs="Calibri"/>
          <w:kern w:val="0"/>
          <w:sz w:val="22"/>
          <w:szCs w:val="24"/>
        </w:rPr>
        <w:t>(</w:t>
      </w:r>
      <w:r w:rsidR="00936898" w:rsidRPr="00936898">
        <w:rPr>
          <w:rFonts w:ascii="Calibri" w:hAnsi="Calibri" w:cs="Calibri"/>
          <w:i/>
          <w:iCs/>
          <w:kern w:val="0"/>
          <w:sz w:val="22"/>
          <w:szCs w:val="24"/>
        </w:rPr>
        <w:t>PsyToolkit</w:t>
      </w:r>
      <w:r w:rsidR="00936898" w:rsidRPr="00936898">
        <w:rPr>
          <w:rFonts w:ascii="Calibri" w:hAnsi="Calibri" w:cs="Calibri"/>
          <w:kern w:val="0"/>
          <w:sz w:val="22"/>
          <w:szCs w:val="24"/>
        </w:rPr>
        <w:t>, b. d.)</w:t>
      </w:r>
      <w:r w:rsidR="00097F65">
        <w:rPr>
          <w:lang w:val="sl"/>
        </w:rPr>
        <w:fldChar w:fldCharType="end"/>
      </w:r>
      <w:r w:rsidR="00656B42">
        <w:rPr>
          <w:lang w:val="sl"/>
        </w:rPr>
        <w:t xml:space="preserve"> in uporablja 9 vprašanj, </w:t>
      </w:r>
      <w:proofErr w:type="spellStart"/>
      <w:r w:rsidR="00656B42">
        <w:rPr>
          <w:lang w:val="sl"/>
        </w:rPr>
        <w:t>točkovanih</w:t>
      </w:r>
      <w:proofErr w:type="spellEnd"/>
      <w:r w:rsidR="00656B42">
        <w:rPr>
          <w:lang w:val="sl"/>
        </w:rPr>
        <w:t xml:space="preserve"> na </w:t>
      </w:r>
      <w:proofErr w:type="spellStart"/>
      <w:r w:rsidR="00656B42">
        <w:rPr>
          <w:lang w:val="sl"/>
        </w:rPr>
        <w:t>Likertovi</w:t>
      </w:r>
      <w:proofErr w:type="spellEnd"/>
      <w:r w:rsidR="00656B42">
        <w:rPr>
          <w:lang w:val="sl"/>
        </w:rPr>
        <w:t xml:space="preserve"> lestvici od 1 do 5 tipa »koliko ti ... povzroča </w:t>
      </w:r>
      <w:proofErr w:type="spellStart"/>
      <w:r w:rsidR="00656B42">
        <w:rPr>
          <w:lang w:val="sl"/>
        </w:rPr>
        <w:t>anksioznosti</w:t>
      </w:r>
      <w:proofErr w:type="spellEnd"/>
      <w:r w:rsidR="00656B42">
        <w:rPr>
          <w:lang w:val="sl"/>
        </w:rPr>
        <w:t>«.</w:t>
      </w:r>
      <w:r w:rsidRPr="00617B01">
        <w:rPr>
          <w:lang w:val="sl"/>
        </w:rPr>
        <w:t xml:space="preserve"> </w:t>
      </w:r>
      <w:r w:rsidR="00097F65">
        <w:rPr>
          <w:lang w:val="sl"/>
        </w:rPr>
        <w:t>Oba testa sta</w:t>
      </w:r>
      <w:r w:rsidRPr="00617B01">
        <w:rPr>
          <w:lang w:val="sl"/>
        </w:rPr>
        <w:t xml:space="preserve"> dokazano zanesljiv</w:t>
      </w:r>
      <w:r w:rsidR="00097F65">
        <w:rPr>
          <w:lang w:val="sl"/>
        </w:rPr>
        <w:t>a</w:t>
      </w:r>
      <w:r w:rsidRPr="00617B01">
        <w:rPr>
          <w:lang w:val="sl"/>
        </w:rPr>
        <w:t>, veljavn</w:t>
      </w:r>
      <w:r w:rsidR="00097F65">
        <w:rPr>
          <w:lang w:val="sl"/>
        </w:rPr>
        <w:t>a</w:t>
      </w:r>
      <w:r w:rsidRPr="00617B01">
        <w:rPr>
          <w:lang w:val="sl"/>
        </w:rPr>
        <w:t xml:space="preserve"> in učinkovit</w:t>
      </w:r>
      <w:r w:rsidR="00097F65">
        <w:rPr>
          <w:lang w:val="sl"/>
        </w:rPr>
        <w:t>a</w:t>
      </w:r>
      <w:r w:rsidRPr="00617B01">
        <w:rPr>
          <w:lang w:val="sl"/>
        </w:rPr>
        <w:t xml:space="preserve"> v izobraževalnem kontekstu</w:t>
      </w:r>
      <w:r w:rsidR="00DA06DC">
        <w:rPr>
          <w:lang w:val="sl"/>
        </w:rPr>
        <w:t xml:space="preserve"> </w:t>
      </w:r>
      <w:r w:rsidR="00DA06DC">
        <w:rPr>
          <w:lang w:val="sl"/>
        </w:rPr>
        <w:fldChar w:fldCharType="begin"/>
      </w:r>
      <w:r w:rsidR="00DA06DC">
        <w:rPr>
          <w:lang w:val="sl"/>
        </w:rPr>
        <w:instrText xml:space="preserve"> ADDIN ZOTERO_ITEM CSL_CITATION {"citationID":"2ZjXE2Mk","properties":{"formattedCitation":"(Fiorella idr., 2021; Hopko idr., 2003; Lim &amp; Chapman, 2013; Sundre idr., 2012; Yavuz idr., 2012)","plainCitation":"(Fiorella idr., 2021; Hopko idr., 2003; Lim &amp; Chapman, 2013; Sundre idr., 2012; Yavuz idr.,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DA06DC">
        <w:rPr>
          <w:lang w:val="sl"/>
        </w:rPr>
        <w:fldChar w:fldCharType="separate"/>
      </w:r>
      <w:r w:rsidR="00DA06DC" w:rsidRPr="00DA06DC">
        <w:rPr>
          <w:rFonts w:ascii="Calibri" w:hAnsi="Calibri" w:cs="Calibri"/>
        </w:rPr>
        <w:t xml:space="preserve">(Fiorella </w:t>
      </w:r>
      <w:proofErr w:type="spellStart"/>
      <w:r w:rsidR="00DA06DC" w:rsidRPr="00DA06DC">
        <w:rPr>
          <w:rFonts w:ascii="Calibri" w:hAnsi="Calibri" w:cs="Calibri"/>
        </w:rPr>
        <w:t>idr</w:t>
      </w:r>
      <w:proofErr w:type="spellEnd"/>
      <w:r w:rsidR="00DA06DC" w:rsidRPr="00DA06DC">
        <w:rPr>
          <w:rFonts w:ascii="Calibri" w:hAnsi="Calibri" w:cs="Calibri"/>
        </w:rPr>
        <w:t xml:space="preserve">., 2021; Hopko </w:t>
      </w:r>
      <w:proofErr w:type="spellStart"/>
      <w:r w:rsidR="00DA06DC" w:rsidRPr="00DA06DC">
        <w:rPr>
          <w:rFonts w:ascii="Calibri" w:hAnsi="Calibri" w:cs="Calibri"/>
        </w:rPr>
        <w:t>idr</w:t>
      </w:r>
      <w:proofErr w:type="spellEnd"/>
      <w:r w:rsidR="00DA06DC" w:rsidRPr="00DA06DC">
        <w:rPr>
          <w:rFonts w:ascii="Calibri" w:hAnsi="Calibri" w:cs="Calibri"/>
        </w:rPr>
        <w:t xml:space="preserve">., 2003; Lim &amp; Chapman, 2013; Sundre </w:t>
      </w:r>
      <w:proofErr w:type="spellStart"/>
      <w:r w:rsidR="00DA06DC" w:rsidRPr="00DA06DC">
        <w:rPr>
          <w:rFonts w:ascii="Calibri" w:hAnsi="Calibri" w:cs="Calibri"/>
        </w:rPr>
        <w:t>idr</w:t>
      </w:r>
      <w:proofErr w:type="spellEnd"/>
      <w:r w:rsidR="00DA06DC" w:rsidRPr="00DA06DC">
        <w:rPr>
          <w:rFonts w:ascii="Calibri" w:hAnsi="Calibri" w:cs="Calibri"/>
        </w:rPr>
        <w:t xml:space="preserve">., 2012; Yavuz </w:t>
      </w:r>
      <w:proofErr w:type="spellStart"/>
      <w:r w:rsidR="00DA06DC" w:rsidRPr="00DA06DC">
        <w:rPr>
          <w:rFonts w:ascii="Calibri" w:hAnsi="Calibri" w:cs="Calibri"/>
        </w:rPr>
        <w:t>idr</w:t>
      </w:r>
      <w:proofErr w:type="spellEnd"/>
      <w:r w:rsidR="00DA06DC" w:rsidRPr="00DA06DC">
        <w:rPr>
          <w:rFonts w:ascii="Calibri" w:hAnsi="Calibri" w:cs="Calibri"/>
        </w:rPr>
        <w:t>., 2012)</w:t>
      </w:r>
      <w:r w:rsidR="00DA06DC">
        <w:rPr>
          <w:lang w:val="sl"/>
        </w:rPr>
        <w:fldChar w:fldCharType="end"/>
      </w:r>
      <w:r w:rsidRPr="00617B01">
        <w:rPr>
          <w:lang w:val="sl"/>
        </w:rPr>
        <w:t xml:space="preserve">. </w:t>
      </w:r>
      <w:proofErr w:type="spellStart"/>
      <w:r w:rsidRPr="00617B01">
        <w:rPr>
          <w:lang w:val="en-US"/>
        </w:rPr>
        <w:t>Anketa</w:t>
      </w:r>
      <w:proofErr w:type="spellEnd"/>
      <w:r w:rsidRPr="00617B01">
        <w:rPr>
          <w:lang w:val="en-US"/>
        </w:rPr>
        <w:t xml:space="preserve"> je </w:t>
      </w:r>
      <w:proofErr w:type="spellStart"/>
      <w:r w:rsidRPr="00617B01">
        <w:rPr>
          <w:lang w:val="en-US"/>
        </w:rPr>
        <w:t>uporabljala</w:t>
      </w:r>
      <w:proofErr w:type="spellEnd"/>
      <w:r w:rsidRPr="00617B01">
        <w:rPr>
          <w:lang w:val="en-US"/>
        </w:rPr>
        <w:t xml:space="preserve"> </w:t>
      </w:r>
      <w:proofErr w:type="spellStart"/>
      <w:r w:rsidRPr="00617B01">
        <w:rPr>
          <w:lang w:val="en-US"/>
        </w:rPr>
        <w:t>uveljavljene</w:t>
      </w:r>
      <w:proofErr w:type="spellEnd"/>
      <w:r w:rsidRPr="00617B01">
        <w:rPr>
          <w:lang w:val="en-US"/>
        </w:rPr>
        <w:t xml:space="preserve"> </w:t>
      </w:r>
      <w:proofErr w:type="spellStart"/>
      <w:r w:rsidRPr="00617B01">
        <w:rPr>
          <w:lang w:val="en-US"/>
        </w:rPr>
        <w:t>elemente</w:t>
      </w:r>
      <w:proofErr w:type="spellEnd"/>
      <w:r w:rsidRPr="00617B01">
        <w:rPr>
          <w:lang w:val="en-US"/>
        </w:rPr>
        <w:t xml:space="preserve"> z </w:t>
      </w:r>
      <w:proofErr w:type="spellStart"/>
      <w:r w:rsidRPr="00617B01">
        <w:rPr>
          <w:lang w:val="en-US"/>
        </w:rPr>
        <w:t>manjšimi</w:t>
      </w:r>
      <w:proofErr w:type="spellEnd"/>
      <w:r w:rsidRPr="00617B01">
        <w:rPr>
          <w:lang w:val="en-US"/>
        </w:rPr>
        <w:t xml:space="preserve"> </w:t>
      </w:r>
      <w:proofErr w:type="spellStart"/>
      <w:r w:rsidRPr="00617B01">
        <w:rPr>
          <w:lang w:val="en-US"/>
        </w:rPr>
        <w:t>prilagoditvami</w:t>
      </w:r>
      <w:proofErr w:type="spellEnd"/>
      <w:r w:rsidRPr="00617B01">
        <w:rPr>
          <w:lang w:val="en-US"/>
        </w:rPr>
        <w:t xml:space="preserve">, da bi se </w:t>
      </w:r>
      <w:proofErr w:type="spellStart"/>
      <w:r w:rsidRPr="00617B01">
        <w:rPr>
          <w:lang w:val="en-US"/>
        </w:rPr>
        <w:t>prilagodila</w:t>
      </w:r>
      <w:proofErr w:type="spellEnd"/>
      <w:r w:rsidRPr="00617B01">
        <w:rPr>
          <w:lang w:val="en-US"/>
        </w:rPr>
        <w:t xml:space="preserve"> </w:t>
      </w:r>
      <w:proofErr w:type="spellStart"/>
      <w:r w:rsidRPr="00617B01">
        <w:rPr>
          <w:lang w:val="en-US"/>
        </w:rPr>
        <w:t>različnim</w:t>
      </w:r>
      <w:proofErr w:type="spellEnd"/>
      <w:r w:rsidRPr="00617B01">
        <w:rPr>
          <w:lang w:val="en-US"/>
        </w:rPr>
        <w:t xml:space="preserve"> </w:t>
      </w:r>
      <w:proofErr w:type="spellStart"/>
      <w:r w:rsidRPr="00617B01">
        <w:rPr>
          <w:lang w:val="en-US"/>
        </w:rPr>
        <w:t>kulturnim</w:t>
      </w:r>
      <w:proofErr w:type="spellEnd"/>
      <w:r w:rsidRPr="00617B01">
        <w:rPr>
          <w:lang w:val="en-US"/>
        </w:rPr>
        <w:t xml:space="preserve"> in </w:t>
      </w:r>
      <w:proofErr w:type="spellStart"/>
      <w:r w:rsidRPr="00617B01">
        <w:rPr>
          <w:lang w:val="en-US"/>
        </w:rPr>
        <w:t>socialnim</w:t>
      </w:r>
      <w:proofErr w:type="spellEnd"/>
      <w:r w:rsidRPr="00617B01">
        <w:rPr>
          <w:lang w:val="en-US"/>
        </w:rPr>
        <w:t xml:space="preserve"> </w:t>
      </w:r>
      <w:proofErr w:type="spellStart"/>
      <w:r w:rsidRPr="00617B01">
        <w:rPr>
          <w:lang w:val="en-US"/>
        </w:rPr>
        <w:t>kontekstom</w:t>
      </w:r>
      <w:proofErr w:type="spellEnd"/>
      <w:r w:rsidRPr="00617B01">
        <w:rPr>
          <w:lang w:val="en-US"/>
        </w:rPr>
        <w:t xml:space="preserve">, </w:t>
      </w:r>
      <w:proofErr w:type="spellStart"/>
      <w:r w:rsidRPr="00617B01">
        <w:rPr>
          <w:lang w:val="en-US"/>
        </w:rPr>
        <w:t>pri</w:t>
      </w:r>
      <w:proofErr w:type="spellEnd"/>
      <w:r w:rsidRPr="00617B01">
        <w:rPr>
          <w:lang w:val="en-US"/>
        </w:rPr>
        <w:t xml:space="preserve"> </w:t>
      </w:r>
      <w:proofErr w:type="spellStart"/>
      <w:r w:rsidRPr="00617B01">
        <w:rPr>
          <w:lang w:val="en-US"/>
        </w:rPr>
        <w:t>čemer</w:t>
      </w:r>
      <w:proofErr w:type="spellEnd"/>
      <w:r w:rsidRPr="00617B01">
        <w:rPr>
          <w:lang w:val="en-US"/>
        </w:rPr>
        <w:t xml:space="preserve"> so </w:t>
      </w:r>
      <w:proofErr w:type="spellStart"/>
      <w:r w:rsidRPr="00617B01">
        <w:rPr>
          <w:lang w:val="en-US"/>
        </w:rPr>
        <w:t>bili</w:t>
      </w:r>
      <w:proofErr w:type="spellEnd"/>
      <w:r w:rsidRPr="00617B01">
        <w:rPr>
          <w:lang w:val="en-US"/>
        </w:rPr>
        <w:t xml:space="preserve"> </w:t>
      </w:r>
      <w:proofErr w:type="spellStart"/>
      <w:r w:rsidRPr="00617B01">
        <w:rPr>
          <w:lang w:val="en-US"/>
        </w:rPr>
        <w:t>ohranjeni</w:t>
      </w:r>
      <w:proofErr w:type="spellEnd"/>
      <w:r w:rsidRPr="00617B01">
        <w:rPr>
          <w:lang w:val="en-US"/>
        </w:rPr>
        <w:t xml:space="preserve"> </w:t>
      </w:r>
      <w:proofErr w:type="spellStart"/>
      <w:r w:rsidRPr="00617B01">
        <w:rPr>
          <w:lang w:val="en-US"/>
        </w:rPr>
        <w:t>konstrukti</w:t>
      </w:r>
      <w:proofErr w:type="spellEnd"/>
      <w:r w:rsidRPr="00617B01">
        <w:rPr>
          <w:lang w:val="en-US"/>
        </w:rPr>
        <w:t xml:space="preserve"> </w:t>
      </w:r>
      <w:proofErr w:type="spellStart"/>
      <w:r w:rsidRPr="00617B01">
        <w:rPr>
          <w:lang w:val="en-US"/>
        </w:rPr>
        <w:t>instrumenta</w:t>
      </w:r>
      <w:proofErr w:type="spellEnd"/>
      <w:r w:rsidRPr="00617B01">
        <w:rPr>
          <w:lang w:val="en-US"/>
        </w:rPr>
        <w:t>.</w:t>
      </w:r>
    </w:p>
    <w:p w14:paraId="6DF6FFD3" w14:textId="152C9433" w:rsidR="00617B01" w:rsidRPr="00617B01" w:rsidRDefault="00617B01" w:rsidP="00617B01">
      <w:pPr>
        <w:rPr>
          <w:lang w:val="sl"/>
        </w:rPr>
      </w:pPr>
      <w:r w:rsidRPr="00617B01">
        <w:rPr>
          <w:lang w:val="sl"/>
        </w:rPr>
        <w:t xml:space="preserve">Celoten vprašalnik, ki je bil razdeljen s pomočjo Google </w:t>
      </w:r>
      <w:proofErr w:type="spellStart"/>
      <w:r w:rsidRPr="00617B01">
        <w:rPr>
          <w:lang w:val="sl"/>
        </w:rPr>
        <w:t>forms</w:t>
      </w:r>
      <w:proofErr w:type="spellEnd"/>
      <w:r w:rsidRPr="00617B01">
        <w:rPr>
          <w:lang w:val="sl"/>
        </w:rPr>
        <w:t xml:space="preserve"> je dostopen v </w:t>
      </w:r>
      <w:r w:rsidR="00936898">
        <w:rPr>
          <w:lang w:val="sl"/>
        </w:rPr>
        <w:fldChar w:fldCharType="begin"/>
      </w:r>
      <w:r w:rsidR="00936898">
        <w:rPr>
          <w:lang w:val="sl"/>
        </w:rPr>
        <w:instrText xml:space="preserve"> REF _Ref151377403 \h </w:instrText>
      </w:r>
      <w:r w:rsidR="00936898">
        <w:rPr>
          <w:lang w:val="sl"/>
        </w:rPr>
      </w:r>
      <w:r w:rsidR="00936898">
        <w:rPr>
          <w:lang w:val="sl"/>
        </w:rPr>
        <w:fldChar w:fldCharType="separate"/>
      </w:r>
      <w:r w:rsidR="00936898">
        <w:rPr>
          <w:lang w:val="sl-SI"/>
        </w:rPr>
        <w:t>Priloge</w:t>
      </w:r>
      <w:r w:rsidR="00936898">
        <w:rPr>
          <w:lang w:val="sl"/>
        </w:rPr>
        <w:fldChar w:fldCharType="end"/>
      </w:r>
      <w:r w:rsidRPr="00617B01">
        <w:rPr>
          <w:lang w:val="sl"/>
        </w:rPr>
        <w:t>.</w:t>
      </w:r>
    </w:p>
    <w:p w14:paraId="37C13C9C" w14:textId="77777777" w:rsidR="00617B01" w:rsidRPr="00617B01" w:rsidRDefault="00617B01" w:rsidP="00B06C4A">
      <w:pPr>
        <w:pStyle w:val="Heading2"/>
        <w:rPr>
          <w:lang w:val="sl"/>
        </w:rPr>
      </w:pPr>
      <w:r w:rsidRPr="00617B01">
        <w:rPr>
          <w:lang w:val="sl"/>
        </w:rPr>
        <w:t>Obdelava podatkov</w:t>
      </w:r>
    </w:p>
    <w:p w14:paraId="0B3F095D" w14:textId="77777777" w:rsidR="00617B01" w:rsidRPr="00617B01" w:rsidRDefault="00617B01" w:rsidP="00617B01">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Nepredelani </w:t>
      </w:r>
      <w:proofErr w:type="spellStart"/>
      <w:r w:rsidRPr="00617B01">
        <w:rPr>
          <w:lang w:val="sl"/>
        </w:rPr>
        <w:t>anonimizirani</w:t>
      </w:r>
      <w:proofErr w:type="spellEnd"/>
      <w:r w:rsidRPr="00617B01">
        <w:rPr>
          <w:lang w:val="sl"/>
        </w:rPr>
        <w:t xml:space="preserve"> nabor podatkov je dostopen na ZENODO, statistična koda pa na GITHUB.</w:t>
      </w:r>
    </w:p>
    <w:p w14:paraId="0C56DC5A" w14:textId="77777777" w:rsidR="00617B01" w:rsidRPr="00617B01" w:rsidRDefault="00617B01" w:rsidP="00617B01">
      <w:pPr>
        <w:rPr>
          <w:lang w:val="sl"/>
        </w:rPr>
      </w:pPr>
      <w:r w:rsidRPr="00617B01">
        <w:rPr>
          <w:lang w:val="sl"/>
        </w:rPr>
        <w:t xml:space="preserve">Preliminarna analiza bo modificirala nabor podatkov v obliko </w:t>
      </w:r>
      <w:proofErr w:type="spellStart"/>
      <w:r w:rsidRPr="00617B01">
        <w:rPr>
          <w:lang w:val="sl"/>
        </w:rPr>
        <w:t>tidydata</w:t>
      </w:r>
      <w:proofErr w:type="spellEnd"/>
      <w:r w:rsidRPr="00617B01">
        <w:rPr>
          <w:lang w:val="sl"/>
        </w:rPr>
        <w:t xml:space="preserve"> (</w:t>
      </w:r>
      <w:proofErr w:type="spellStart"/>
      <w:r w:rsidRPr="00617B01">
        <w:rPr>
          <w:lang w:val="sl"/>
        </w:rPr>
        <w:t>Wickham</w:t>
      </w:r>
      <w:proofErr w:type="spellEnd"/>
      <w:r w:rsidRPr="00617B01">
        <w:rPr>
          <w:lang w:val="sl"/>
        </w:rPr>
        <w:t>, 2014). Taki podatki se nanašajo na strukturirano obliko, kjer vsaka spremenljivka zaseda svoj stolpec, vsak opazovanec je v svoji vrstici, različne enote opazovanja pa so organizirane v ločene tabele. Ta organizacija poenostavi obdelavo, analizo in vizualizacijo podatkov ter olajša postopek z minimalnim naborom orodij za upravljanje raznolikih in zapletenih zbirk podatkov (</w:t>
      </w:r>
      <w:proofErr w:type="spellStart"/>
      <w:r w:rsidRPr="00617B01">
        <w:rPr>
          <w:lang w:val="sl"/>
        </w:rPr>
        <w:t>Wickham</w:t>
      </w:r>
      <w:proofErr w:type="spellEnd"/>
      <w:r w:rsidRPr="00617B01">
        <w:rPr>
          <w:lang w:val="sl"/>
        </w:rPr>
        <w:t xml:space="preserve">, 2014). Dobljenemu naboru podatkov smo nato določili podatkovni tip (npr. razred je kategorična spremenljivka, starost pa določa celo število). Kategorične spremenljivke smo nato s pomočjo “označevalnega </w:t>
      </w:r>
      <w:proofErr w:type="spellStart"/>
      <w:r w:rsidRPr="00617B01">
        <w:rPr>
          <w:lang w:val="sl"/>
        </w:rPr>
        <w:t>enkodiranja</w:t>
      </w:r>
      <w:proofErr w:type="spellEnd"/>
      <w:r w:rsidRPr="00617B01">
        <w:rPr>
          <w:lang w:val="sl"/>
        </w:rPr>
        <w:t xml:space="preserve">” pretvorili v številke (npr. razredu 2. c priredimo število 4), kar omogoča strojem, da bolje razume in obdeluje podatke. Vnosi, ki ne bodo popolni (npr. manjka ena vrednost) bomo iz nabora podatkov izbrisali. </w:t>
      </w:r>
      <w:proofErr w:type="spellStart"/>
      <w:r w:rsidRPr="00617B01">
        <w:rPr>
          <w:lang w:val="sl"/>
        </w:rPr>
        <w:t>Skaliranje</w:t>
      </w:r>
      <w:proofErr w:type="spellEnd"/>
      <w:r w:rsidRPr="00617B01">
        <w:rPr>
          <w:lang w:val="sl"/>
        </w:rPr>
        <w:t>???</w:t>
      </w:r>
    </w:p>
    <w:p w14:paraId="4ACB9BDD" w14:textId="5ABD61C6" w:rsidR="00617B01" w:rsidRPr="00617B01" w:rsidRDefault="00617B01" w:rsidP="00C073C5">
      <w:pPr>
        <w:rPr>
          <w:lang w:val="sl"/>
        </w:rPr>
      </w:pPr>
      <w:r w:rsidRPr="00617B01">
        <w:rPr>
          <w:lang w:val="sl"/>
        </w:rPr>
        <w:t xml:space="preserve">Za ugotavljanje veljavnosti </w:t>
      </w:r>
      <w:r w:rsidR="00C073C5">
        <w:rPr>
          <w:lang w:val="sl"/>
        </w:rPr>
        <w:t xml:space="preserve">hipoteze, tj. med matematično </w:t>
      </w:r>
      <w:proofErr w:type="spellStart"/>
      <w:r w:rsidR="00C073C5">
        <w:rPr>
          <w:lang w:val="sl"/>
        </w:rPr>
        <w:t>anksioznostjo</w:t>
      </w:r>
      <w:proofErr w:type="spellEnd"/>
      <w:r w:rsidR="00C073C5">
        <w:rPr>
          <w:lang w:val="sl"/>
        </w:rPr>
        <w:t xml:space="preserve"> in motivacijo do učenja matematike smo se poslužili </w:t>
      </w:r>
      <w:proofErr w:type="spellStart"/>
      <w:r w:rsidR="00C073C5">
        <w:rPr>
          <w:lang w:val="sl"/>
        </w:rPr>
        <w:t>kovariance</w:t>
      </w:r>
      <w:proofErr w:type="spellEnd"/>
      <w:r w:rsidR="00C073C5">
        <w:rPr>
          <w:lang w:val="sl"/>
        </w:rPr>
        <w:t xml:space="preserve">, </w:t>
      </w:r>
      <w:proofErr w:type="spellStart"/>
      <w:r w:rsidR="00C073C5">
        <w:rPr>
          <w:lang w:val="sl"/>
        </w:rPr>
        <w:t>Pearsonovega</w:t>
      </w:r>
      <w:proofErr w:type="spellEnd"/>
      <w:r w:rsidR="00C073C5">
        <w:rPr>
          <w:lang w:val="sl"/>
        </w:rPr>
        <w:t xml:space="preserve"> koeficienta in </w:t>
      </w:r>
      <w:proofErr w:type="spellStart"/>
      <w:r w:rsidR="00C073C5">
        <w:rPr>
          <w:lang w:val="sl"/>
        </w:rPr>
        <w:t>Spearmanovega</w:t>
      </w:r>
      <w:proofErr w:type="spellEnd"/>
      <w:r w:rsidR="00C073C5">
        <w:rPr>
          <w:lang w:val="sl"/>
        </w:rPr>
        <w:t xml:space="preserve"> koeficienta. </w:t>
      </w:r>
    </w:p>
    <w:p w14:paraId="13C86E97" w14:textId="77777777" w:rsidR="00617B01" w:rsidRPr="00617B01" w:rsidRDefault="00617B01" w:rsidP="00617B01">
      <w:pPr>
        <w:rPr>
          <w:lang w:val="sl"/>
        </w:rPr>
      </w:pPr>
    </w:p>
    <w:p w14:paraId="64D80F6E" w14:textId="45B7769F" w:rsidR="001615BE" w:rsidRDefault="001615BE" w:rsidP="001615BE">
      <w:pPr>
        <w:pStyle w:val="Heading1"/>
        <w:rPr>
          <w:lang w:val="sl-SI"/>
        </w:rPr>
      </w:pPr>
      <w:bookmarkStart w:id="6" w:name="_Toc151374293"/>
      <w:r>
        <w:rPr>
          <w:lang w:val="sl-SI"/>
        </w:rPr>
        <w:lastRenderedPageBreak/>
        <w:t>Rezultati</w:t>
      </w:r>
      <w:bookmarkEnd w:id="6"/>
    </w:p>
    <w:p w14:paraId="20B916DB" w14:textId="6E73307D" w:rsidR="001615BE" w:rsidRDefault="001615BE" w:rsidP="001615BE">
      <w:pPr>
        <w:pStyle w:val="Heading1"/>
        <w:rPr>
          <w:lang w:val="sl-SI"/>
        </w:rPr>
      </w:pPr>
      <w:bookmarkStart w:id="7" w:name="_Toc151374294"/>
      <w:r>
        <w:rPr>
          <w:lang w:val="sl-SI"/>
        </w:rPr>
        <w:t>Diskusija</w:t>
      </w:r>
      <w:bookmarkEnd w:id="7"/>
    </w:p>
    <w:p w14:paraId="6B0A516C" w14:textId="77777777" w:rsidR="00C866D0" w:rsidRDefault="00C866D0" w:rsidP="00C866D0">
      <w:pPr>
        <w:rPr>
          <w:lang w:val="sl-SI"/>
        </w:rPr>
      </w:pPr>
    </w:p>
    <w:p w14:paraId="6EC4BE0C" w14:textId="09B7A84E" w:rsidR="00936898" w:rsidRDefault="00936898" w:rsidP="00936898">
      <w:pPr>
        <w:pStyle w:val="Heading1"/>
        <w:rPr>
          <w:lang w:val="sl-SI"/>
        </w:rPr>
      </w:pPr>
      <w:r>
        <w:rPr>
          <w:lang w:val="sl-SI"/>
        </w:rPr>
        <w:t>Literatura</w:t>
      </w:r>
    </w:p>
    <w:p w14:paraId="24503E23" w14:textId="77777777" w:rsidR="00DA06DC" w:rsidRPr="00DA06DC" w:rsidRDefault="00936898" w:rsidP="00DA06DC">
      <w:pPr>
        <w:pStyle w:val="Bibliography"/>
        <w:rPr>
          <w:rFonts w:ascii="Calibri" w:hAnsi="Calibri" w:cs="Calibri"/>
          <w:sz w:val="22"/>
        </w:rPr>
      </w:pPr>
      <w:r>
        <w:rPr>
          <w:lang w:val="sl-SI"/>
        </w:rPr>
        <w:fldChar w:fldCharType="begin"/>
      </w:r>
      <w:r>
        <w:rPr>
          <w:lang w:val="sl-SI"/>
        </w:rPr>
        <w:instrText xml:space="preserve"> ADDIN ZOTERO_BIBL {"uncited":[],"omitted":[],"custom":[]} CSL_BIBLIOGRAPHY </w:instrText>
      </w:r>
      <w:r>
        <w:rPr>
          <w:lang w:val="sl-SI"/>
        </w:rPr>
        <w:fldChar w:fldCharType="separate"/>
      </w:r>
      <w:r w:rsidR="00DA06DC" w:rsidRPr="00DA06DC">
        <w:rPr>
          <w:rFonts w:ascii="Calibri" w:hAnsi="Calibri" w:cs="Calibri"/>
          <w:sz w:val="22"/>
        </w:rPr>
        <w:t xml:space="preserve">Arellano-García, Y., Vargas-De-León, C., Guzmán-Martínez, M., &amp; Reyes-Carreto, R. (2022). A Simple Mathematics Motivation Scale and Study of Validation in Mexican Adolescents. </w:t>
      </w:r>
      <w:r w:rsidR="00DA06DC" w:rsidRPr="00DA06DC">
        <w:rPr>
          <w:rFonts w:ascii="Calibri" w:hAnsi="Calibri" w:cs="Calibri"/>
          <w:i/>
          <w:iCs/>
          <w:sz w:val="22"/>
        </w:rPr>
        <w:t>SAGE Open</w:t>
      </w:r>
      <w:r w:rsidR="00DA06DC" w:rsidRPr="00DA06DC">
        <w:rPr>
          <w:rFonts w:ascii="Calibri" w:hAnsi="Calibri" w:cs="Calibri"/>
          <w:sz w:val="22"/>
        </w:rPr>
        <w:t xml:space="preserve">, </w:t>
      </w:r>
      <w:r w:rsidR="00DA06DC" w:rsidRPr="00DA06DC">
        <w:rPr>
          <w:rFonts w:ascii="Calibri" w:hAnsi="Calibri" w:cs="Calibri"/>
          <w:i/>
          <w:iCs/>
          <w:sz w:val="22"/>
        </w:rPr>
        <w:t>12</w:t>
      </w:r>
      <w:r w:rsidR="00DA06DC" w:rsidRPr="00DA06DC">
        <w:rPr>
          <w:rFonts w:ascii="Calibri" w:hAnsi="Calibri" w:cs="Calibri"/>
          <w:sz w:val="22"/>
        </w:rPr>
        <w:t>(1), 215824402210852. https://doi.org/10.1177/21582440221085264</w:t>
      </w:r>
    </w:p>
    <w:p w14:paraId="356C88FA" w14:textId="77777777" w:rsidR="00DA06DC" w:rsidRPr="00DA06DC" w:rsidRDefault="00DA06DC" w:rsidP="00DA06DC">
      <w:pPr>
        <w:pStyle w:val="Bibliography"/>
        <w:rPr>
          <w:rFonts w:ascii="Calibri" w:hAnsi="Calibri" w:cs="Calibri"/>
          <w:sz w:val="22"/>
        </w:rPr>
      </w:pPr>
      <w:r w:rsidRPr="00DA06DC">
        <w:rPr>
          <w:rFonts w:ascii="Calibri" w:hAnsi="Calibri" w:cs="Calibri"/>
          <w:sz w:val="22"/>
        </w:rPr>
        <w:t xml:space="preserve">Beasley, T. M., Long, J. D., &amp; Natali, M. (2001). A Confirmatory Factor Analysis of the Mathematics Anxiety Scale for Children. </w:t>
      </w:r>
      <w:r w:rsidRPr="00DA06DC">
        <w:rPr>
          <w:rFonts w:ascii="Calibri" w:hAnsi="Calibri" w:cs="Calibri"/>
          <w:i/>
          <w:iCs/>
          <w:sz w:val="22"/>
        </w:rPr>
        <w:t xml:space="preserve">Measurement and Evaluation in </w:t>
      </w:r>
      <w:proofErr w:type="spellStart"/>
      <w:r w:rsidRPr="00DA06DC">
        <w:rPr>
          <w:rFonts w:ascii="Calibri" w:hAnsi="Calibri" w:cs="Calibri"/>
          <w:i/>
          <w:iCs/>
          <w:sz w:val="22"/>
        </w:rPr>
        <w:t>Counseling</w:t>
      </w:r>
      <w:proofErr w:type="spellEnd"/>
      <w:r w:rsidRPr="00DA06DC">
        <w:rPr>
          <w:rFonts w:ascii="Calibri" w:hAnsi="Calibri" w:cs="Calibri"/>
          <w:i/>
          <w:iCs/>
          <w:sz w:val="22"/>
        </w:rPr>
        <w:t xml:space="preserve"> and Development</w:t>
      </w:r>
      <w:r w:rsidRPr="00DA06DC">
        <w:rPr>
          <w:rFonts w:ascii="Calibri" w:hAnsi="Calibri" w:cs="Calibri"/>
          <w:sz w:val="22"/>
        </w:rPr>
        <w:t xml:space="preserve">, </w:t>
      </w:r>
      <w:r w:rsidRPr="00DA06DC">
        <w:rPr>
          <w:rFonts w:ascii="Calibri" w:hAnsi="Calibri" w:cs="Calibri"/>
          <w:i/>
          <w:iCs/>
          <w:sz w:val="22"/>
        </w:rPr>
        <w:t>34</w:t>
      </w:r>
      <w:r w:rsidRPr="00DA06DC">
        <w:rPr>
          <w:rFonts w:ascii="Calibri" w:hAnsi="Calibri" w:cs="Calibri"/>
          <w:sz w:val="22"/>
        </w:rPr>
        <w:t>(1), 14–26. https://doi.org/10.1080/07481756.2001.12069019</w:t>
      </w:r>
    </w:p>
    <w:p w14:paraId="1FCFA482" w14:textId="77777777" w:rsidR="00DA06DC" w:rsidRPr="00DA06DC" w:rsidRDefault="00DA06DC" w:rsidP="00DA06DC">
      <w:pPr>
        <w:pStyle w:val="Bibliography"/>
        <w:rPr>
          <w:rFonts w:ascii="Calibri" w:hAnsi="Calibri" w:cs="Calibri"/>
          <w:sz w:val="22"/>
        </w:rPr>
      </w:pPr>
      <w:r w:rsidRPr="00DA06DC">
        <w:rPr>
          <w:rFonts w:ascii="Calibri" w:hAnsi="Calibri" w:cs="Calibri"/>
          <w:sz w:val="22"/>
        </w:rPr>
        <w:t xml:space="preserve">Cuder, A., Živković, M., </w:t>
      </w:r>
      <w:proofErr w:type="spellStart"/>
      <w:r w:rsidRPr="00DA06DC">
        <w:rPr>
          <w:rFonts w:ascii="Calibri" w:hAnsi="Calibri" w:cs="Calibri"/>
          <w:sz w:val="22"/>
        </w:rPr>
        <w:t>Doz</w:t>
      </w:r>
      <w:proofErr w:type="spellEnd"/>
      <w:r w:rsidRPr="00DA06DC">
        <w:rPr>
          <w:rFonts w:ascii="Calibri" w:hAnsi="Calibri" w:cs="Calibri"/>
          <w:sz w:val="22"/>
        </w:rPr>
        <w:t xml:space="preserve">, E., </w:t>
      </w:r>
      <w:proofErr w:type="spellStart"/>
      <w:r w:rsidRPr="00DA06DC">
        <w:rPr>
          <w:rFonts w:ascii="Calibri" w:hAnsi="Calibri" w:cs="Calibri"/>
          <w:sz w:val="22"/>
        </w:rPr>
        <w:t>Pellizzoni</w:t>
      </w:r>
      <w:proofErr w:type="spellEnd"/>
      <w:r w:rsidRPr="00DA06DC">
        <w:rPr>
          <w:rFonts w:ascii="Calibri" w:hAnsi="Calibri" w:cs="Calibri"/>
          <w:sz w:val="22"/>
        </w:rPr>
        <w:t xml:space="preserve">, S., &amp; </w:t>
      </w:r>
      <w:proofErr w:type="spellStart"/>
      <w:r w:rsidRPr="00DA06DC">
        <w:rPr>
          <w:rFonts w:ascii="Calibri" w:hAnsi="Calibri" w:cs="Calibri"/>
          <w:sz w:val="22"/>
        </w:rPr>
        <w:t>Passolunghi</w:t>
      </w:r>
      <w:proofErr w:type="spellEnd"/>
      <w:r w:rsidRPr="00DA06DC">
        <w:rPr>
          <w:rFonts w:ascii="Calibri" w:hAnsi="Calibri" w:cs="Calibri"/>
          <w:sz w:val="22"/>
        </w:rPr>
        <w:t xml:space="preserve">, M. C. (2023). The relationship between math anxiety and math performance: The moderating role of visuospatial working memory. </w:t>
      </w:r>
      <w:r w:rsidRPr="00DA06DC">
        <w:rPr>
          <w:rFonts w:ascii="Calibri" w:hAnsi="Calibri" w:cs="Calibri"/>
          <w:i/>
          <w:iCs/>
          <w:sz w:val="22"/>
        </w:rPr>
        <w:t>Journal of Experimental Child Psychology</w:t>
      </w:r>
      <w:r w:rsidRPr="00DA06DC">
        <w:rPr>
          <w:rFonts w:ascii="Calibri" w:hAnsi="Calibri" w:cs="Calibri"/>
          <w:sz w:val="22"/>
        </w:rPr>
        <w:t xml:space="preserve">, </w:t>
      </w:r>
      <w:r w:rsidRPr="00DA06DC">
        <w:rPr>
          <w:rFonts w:ascii="Calibri" w:hAnsi="Calibri" w:cs="Calibri"/>
          <w:i/>
          <w:iCs/>
          <w:sz w:val="22"/>
        </w:rPr>
        <w:t>233</w:t>
      </w:r>
      <w:r w:rsidRPr="00DA06DC">
        <w:rPr>
          <w:rFonts w:ascii="Calibri" w:hAnsi="Calibri" w:cs="Calibri"/>
          <w:sz w:val="22"/>
        </w:rPr>
        <w:t>, 105688. https://doi.org/10.1016/j.jecp.2023.105688</w:t>
      </w:r>
    </w:p>
    <w:p w14:paraId="7BE6BFDA" w14:textId="77777777" w:rsidR="00DA06DC" w:rsidRPr="00DA06DC" w:rsidRDefault="00DA06DC" w:rsidP="00DA06DC">
      <w:pPr>
        <w:pStyle w:val="Bibliography"/>
        <w:rPr>
          <w:rFonts w:ascii="Calibri" w:hAnsi="Calibri" w:cs="Calibri"/>
          <w:sz w:val="22"/>
        </w:rPr>
      </w:pPr>
      <w:r w:rsidRPr="00DA06DC">
        <w:rPr>
          <w:rFonts w:ascii="Calibri" w:hAnsi="Calibri" w:cs="Calibri"/>
          <w:sz w:val="22"/>
        </w:rPr>
        <w:t xml:space="preserve">Echeverría Castro, S. B., Sotelo Castillo, M. A., Acosta Quiroz, C. O., &amp; Barrera Hernández, L. F. (2020). Measurement Model and Adaptation of a Self-Efficacy Scale for Mathematics in University Students. </w:t>
      </w:r>
      <w:r w:rsidRPr="00DA06DC">
        <w:rPr>
          <w:rFonts w:ascii="Calibri" w:hAnsi="Calibri" w:cs="Calibri"/>
          <w:i/>
          <w:iCs/>
          <w:sz w:val="22"/>
        </w:rPr>
        <w:t>SAGE Open</w:t>
      </w:r>
      <w:r w:rsidRPr="00DA06DC">
        <w:rPr>
          <w:rFonts w:ascii="Calibri" w:hAnsi="Calibri" w:cs="Calibri"/>
          <w:sz w:val="22"/>
        </w:rPr>
        <w:t xml:space="preserve">, </w:t>
      </w:r>
      <w:r w:rsidRPr="00DA06DC">
        <w:rPr>
          <w:rFonts w:ascii="Calibri" w:hAnsi="Calibri" w:cs="Calibri"/>
          <w:i/>
          <w:iCs/>
          <w:sz w:val="22"/>
        </w:rPr>
        <w:t>10</w:t>
      </w:r>
      <w:r w:rsidRPr="00DA06DC">
        <w:rPr>
          <w:rFonts w:ascii="Calibri" w:hAnsi="Calibri" w:cs="Calibri"/>
          <w:sz w:val="22"/>
        </w:rPr>
        <w:t>(1), 215824401989908. https://doi.org/10.1177/2158244019899089</w:t>
      </w:r>
    </w:p>
    <w:p w14:paraId="5E5B09FA" w14:textId="77777777" w:rsidR="00DA06DC" w:rsidRPr="00DA06DC" w:rsidRDefault="00DA06DC" w:rsidP="00DA06DC">
      <w:pPr>
        <w:pStyle w:val="Bibliography"/>
        <w:rPr>
          <w:rFonts w:ascii="Calibri" w:hAnsi="Calibri" w:cs="Calibri"/>
          <w:sz w:val="22"/>
        </w:rPr>
      </w:pPr>
      <w:r w:rsidRPr="00DA06DC">
        <w:rPr>
          <w:rFonts w:ascii="Calibri" w:hAnsi="Calibri" w:cs="Calibri"/>
          <w:sz w:val="22"/>
        </w:rPr>
        <w:t xml:space="preserve">Fiorella, L., Yoon, S. Y., Atit, K., Power, J. R., Panther, G., Sorby, S., Uttal, D. H., &amp; Veurink, N. (2021). Validation of the Mathematics Motivation Questionnaire (MMQ) for secondary school students. </w:t>
      </w:r>
      <w:r w:rsidRPr="00DA06DC">
        <w:rPr>
          <w:rFonts w:ascii="Calibri" w:hAnsi="Calibri" w:cs="Calibri"/>
          <w:i/>
          <w:iCs/>
          <w:sz w:val="22"/>
        </w:rPr>
        <w:t>International Journal of STEM Education</w:t>
      </w:r>
      <w:r w:rsidRPr="00DA06DC">
        <w:rPr>
          <w:rFonts w:ascii="Calibri" w:hAnsi="Calibri" w:cs="Calibri"/>
          <w:sz w:val="22"/>
        </w:rPr>
        <w:t xml:space="preserve">, </w:t>
      </w:r>
      <w:r w:rsidRPr="00DA06DC">
        <w:rPr>
          <w:rFonts w:ascii="Calibri" w:hAnsi="Calibri" w:cs="Calibri"/>
          <w:i/>
          <w:iCs/>
          <w:sz w:val="22"/>
        </w:rPr>
        <w:t>8</w:t>
      </w:r>
      <w:r w:rsidRPr="00DA06DC">
        <w:rPr>
          <w:rFonts w:ascii="Calibri" w:hAnsi="Calibri" w:cs="Calibri"/>
          <w:sz w:val="22"/>
        </w:rPr>
        <w:t>(1), 52. https://doi.org/10.1186/s40594-021-00307-x</w:t>
      </w:r>
    </w:p>
    <w:p w14:paraId="659A985B" w14:textId="77777777" w:rsidR="00DA06DC" w:rsidRPr="00DA06DC" w:rsidRDefault="00DA06DC" w:rsidP="00DA06DC">
      <w:pPr>
        <w:pStyle w:val="Bibliography"/>
        <w:rPr>
          <w:rFonts w:ascii="Calibri" w:hAnsi="Calibri" w:cs="Calibri"/>
          <w:sz w:val="22"/>
        </w:rPr>
      </w:pPr>
      <w:r w:rsidRPr="00DA06DC">
        <w:rPr>
          <w:rFonts w:ascii="Calibri" w:hAnsi="Calibri" w:cs="Calibri"/>
          <w:sz w:val="22"/>
        </w:rPr>
        <w:t xml:space="preserve">Hopko, D. R., Mahadevan, R., Bare, R. L., &amp; Hunt, M. K. (2003). The Abbreviated Math Anxiety Scale (AMAS): Construction, Validity, and Reliability. </w:t>
      </w:r>
      <w:r w:rsidRPr="00DA06DC">
        <w:rPr>
          <w:rFonts w:ascii="Calibri" w:hAnsi="Calibri" w:cs="Calibri"/>
          <w:i/>
          <w:iCs/>
          <w:sz w:val="22"/>
        </w:rPr>
        <w:t>Assessment</w:t>
      </w:r>
      <w:r w:rsidRPr="00DA06DC">
        <w:rPr>
          <w:rFonts w:ascii="Calibri" w:hAnsi="Calibri" w:cs="Calibri"/>
          <w:sz w:val="22"/>
        </w:rPr>
        <w:t xml:space="preserve">, </w:t>
      </w:r>
      <w:r w:rsidRPr="00DA06DC">
        <w:rPr>
          <w:rFonts w:ascii="Calibri" w:hAnsi="Calibri" w:cs="Calibri"/>
          <w:i/>
          <w:iCs/>
          <w:sz w:val="22"/>
        </w:rPr>
        <w:t>10</w:t>
      </w:r>
      <w:r w:rsidRPr="00DA06DC">
        <w:rPr>
          <w:rFonts w:ascii="Calibri" w:hAnsi="Calibri" w:cs="Calibri"/>
          <w:sz w:val="22"/>
        </w:rPr>
        <w:t>(2), 178–182. https://doi.org/10.1177/1073191103010002008</w:t>
      </w:r>
    </w:p>
    <w:p w14:paraId="76D3C168" w14:textId="77777777" w:rsidR="00DA06DC" w:rsidRPr="00DA06DC" w:rsidRDefault="00DA06DC" w:rsidP="00DA06DC">
      <w:pPr>
        <w:pStyle w:val="Bibliography"/>
        <w:rPr>
          <w:rFonts w:ascii="Calibri" w:hAnsi="Calibri" w:cs="Calibri"/>
          <w:sz w:val="22"/>
        </w:rPr>
      </w:pPr>
      <w:proofErr w:type="spellStart"/>
      <w:r w:rsidRPr="00DA06DC">
        <w:rPr>
          <w:rFonts w:ascii="Calibri" w:hAnsi="Calibri" w:cs="Calibri"/>
          <w:sz w:val="22"/>
        </w:rPr>
        <w:lastRenderedPageBreak/>
        <w:t>Kesici</w:t>
      </w:r>
      <w:proofErr w:type="spellEnd"/>
      <w:r w:rsidRPr="00DA06DC">
        <w:rPr>
          <w:rFonts w:ascii="Calibri" w:hAnsi="Calibri" w:cs="Calibri"/>
          <w:sz w:val="22"/>
        </w:rPr>
        <w:t xml:space="preserve">, Ş., &amp; Erdoğan, A. (2009). Predicting college students’ mathematics anxiety by motivational beliefs and self-regulated learning strategies. </w:t>
      </w:r>
      <w:r w:rsidRPr="00DA06DC">
        <w:rPr>
          <w:rFonts w:ascii="Calibri" w:hAnsi="Calibri" w:cs="Calibri"/>
          <w:i/>
          <w:iCs/>
          <w:sz w:val="22"/>
        </w:rPr>
        <w:t>College student journal</w:t>
      </w:r>
      <w:r w:rsidRPr="00DA06DC">
        <w:rPr>
          <w:rFonts w:ascii="Calibri" w:hAnsi="Calibri" w:cs="Calibri"/>
          <w:sz w:val="22"/>
        </w:rPr>
        <w:t xml:space="preserve">, </w:t>
      </w:r>
      <w:r w:rsidRPr="00DA06DC">
        <w:rPr>
          <w:rFonts w:ascii="Calibri" w:hAnsi="Calibri" w:cs="Calibri"/>
          <w:i/>
          <w:iCs/>
          <w:sz w:val="22"/>
        </w:rPr>
        <w:t>43</w:t>
      </w:r>
      <w:r w:rsidRPr="00DA06DC">
        <w:rPr>
          <w:rFonts w:ascii="Calibri" w:hAnsi="Calibri" w:cs="Calibri"/>
          <w:sz w:val="22"/>
        </w:rPr>
        <w:t>, 631–642.</w:t>
      </w:r>
    </w:p>
    <w:p w14:paraId="34AFB7A1" w14:textId="77777777" w:rsidR="00DA06DC" w:rsidRPr="00DA06DC" w:rsidRDefault="00DA06DC" w:rsidP="00DA06DC">
      <w:pPr>
        <w:pStyle w:val="Bibliography"/>
        <w:rPr>
          <w:rFonts w:ascii="Calibri" w:hAnsi="Calibri" w:cs="Calibri"/>
          <w:sz w:val="22"/>
        </w:rPr>
      </w:pPr>
      <w:r w:rsidRPr="00DA06DC">
        <w:rPr>
          <w:rFonts w:ascii="Calibri" w:hAnsi="Calibri" w:cs="Calibri"/>
          <w:sz w:val="22"/>
        </w:rPr>
        <w:t xml:space="preserve">Lim, S. Y., &amp; Chapman, E. (2013). Development of a short form of the attitudes toward mathematics inventory. </w:t>
      </w:r>
      <w:r w:rsidRPr="00DA06DC">
        <w:rPr>
          <w:rFonts w:ascii="Calibri" w:hAnsi="Calibri" w:cs="Calibri"/>
          <w:i/>
          <w:iCs/>
          <w:sz w:val="22"/>
        </w:rPr>
        <w:t>Educational Studies in Mathematics</w:t>
      </w:r>
      <w:r w:rsidRPr="00DA06DC">
        <w:rPr>
          <w:rFonts w:ascii="Calibri" w:hAnsi="Calibri" w:cs="Calibri"/>
          <w:sz w:val="22"/>
        </w:rPr>
        <w:t xml:space="preserve">, </w:t>
      </w:r>
      <w:r w:rsidRPr="00DA06DC">
        <w:rPr>
          <w:rFonts w:ascii="Calibri" w:hAnsi="Calibri" w:cs="Calibri"/>
          <w:i/>
          <w:iCs/>
          <w:sz w:val="22"/>
        </w:rPr>
        <w:t>82</w:t>
      </w:r>
      <w:r w:rsidRPr="00DA06DC">
        <w:rPr>
          <w:rFonts w:ascii="Calibri" w:hAnsi="Calibri" w:cs="Calibri"/>
          <w:sz w:val="22"/>
        </w:rPr>
        <w:t>(1), 145–164. https://doi.org/10.1007/s10649-012-9414-x</w:t>
      </w:r>
    </w:p>
    <w:p w14:paraId="54247746" w14:textId="77777777" w:rsidR="00DA06DC" w:rsidRPr="00DA06DC" w:rsidRDefault="00DA06DC" w:rsidP="00DA06DC">
      <w:pPr>
        <w:pStyle w:val="Bibliography"/>
        <w:rPr>
          <w:rFonts w:ascii="Calibri" w:hAnsi="Calibri" w:cs="Calibri"/>
          <w:sz w:val="22"/>
        </w:rPr>
      </w:pPr>
      <w:proofErr w:type="spellStart"/>
      <w:r w:rsidRPr="00DA06DC">
        <w:rPr>
          <w:rFonts w:ascii="Calibri" w:hAnsi="Calibri" w:cs="Calibri"/>
          <w:sz w:val="22"/>
        </w:rPr>
        <w:t>Lutovac</w:t>
      </w:r>
      <w:proofErr w:type="spellEnd"/>
      <w:r w:rsidRPr="00DA06DC">
        <w:rPr>
          <w:rFonts w:ascii="Calibri" w:hAnsi="Calibri" w:cs="Calibri"/>
          <w:sz w:val="22"/>
        </w:rPr>
        <w:t xml:space="preserve">, S. (2008). </w:t>
      </w:r>
      <w:proofErr w:type="spellStart"/>
      <w:r w:rsidRPr="00DA06DC">
        <w:rPr>
          <w:rFonts w:ascii="Calibri" w:hAnsi="Calibri" w:cs="Calibri"/>
          <w:sz w:val="22"/>
        </w:rPr>
        <w:t>Matematična</w:t>
      </w:r>
      <w:proofErr w:type="spellEnd"/>
      <w:r w:rsidRPr="00DA06DC">
        <w:rPr>
          <w:rFonts w:ascii="Calibri" w:hAnsi="Calibri" w:cs="Calibri"/>
          <w:sz w:val="22"/>
        </w:rPr>
        <w:t xml:space="preserve"> </w:t>
      </w:r>
      <w:proofErr w:type="spellStart"/>
      <w:r w:rsidRPr="00DA06DC">
        <w:rPr>
          <w:rFonts w:ascii="Calibri" w:hAnsi="Calibri" w:cs="Calibri"/>
          <w:sz w:val="22"/>
        </w:rPr>
        <w:t>anksioznost</w:t>
      </w:r>
      <w:proofErr w:type="spellEnd"/>
      <w:r w:rsidRPr="00DA06DC">
        <w:rPr>
          <w:rFonts w:ascii="Calibri" w:hAnsi="Calibri" w:cs="Calibri"/>
          <w:sz w:val="22"/>
        </w:rPr>
        <w:t xml:space="preserve">. </w:t>
      </w:r>
      <w:r w:rsidRPr="00DA06DC">
        <w:rPr>
          <w:rFonts w:ascii="Calibri" w:hAnsi="Calibri" w:cs="Calibri"/>
          <w:i/>
          <w:iCs/>
          <w:sz w:val="22"/>
        </w:rPr>
        <w:t>Journal of Elementary Education</w:t>
      </w:r>
      <w:r w:rsidRPr="00DA06DC">
        <w:rPr>
          <w:rFonts w:ascii="Calibri" w:hAnsi="Calibri" w:cs="Calibri"/>
          <w:sz w:val="22"/>
        </w:rPr>
        <w:t xml:space="preserve">, </w:t>
      </w:r>
      <w:r w:rsidRPr="00DA06DC">
        <w:rPr>
          <w:rFonts w:ascii="Calibri" w:hAnsi="Calibri" w:cs="Calibri"/>
          <w:i/>
          <w:iCs/>
          <w:sz w:val="22"/>
        </w:rPr>
        <w:t>1</w:t>
      </w:r>
      <w:r w:rsidRPr="00DA06DC">
        <w:rPr>
          <w:rFonts w:ascii="Calibri" w:hAnsi="Calibri" w:cs="Calibri"/>
          <w:sz w:val="22"/>
        </w:rPr>
        <w:t>(1/2), Article 1/2.</w:t>
      </w:r>
    </w:p>
    <w:p w14:paraId="1600A5D4" w14:textId="77777777" w:rsidR="00DA06DC" w:rsidRPr="00DA06DC" w:rsidRDefault="00DA06DC" w:rsidP="00DA06DC">
      <w:pPr>
        <w:pStyle w:val="Bibliography"/>
        <w:rPr>
          <w:rFonts w:ascii="Calibri" w:hAnsi="Calibri" w:cs="Calibri"/>
          <w:sz w:val="22"/>
        </w:rPr>
      </w:pPr>
      <w:r w:rsidRPr="00DA06DC">
        <w:rPr>
          <w:rFonts w:ascii="Calibri" w:hAnsi="Calibri" w:cs="Calibri"/>
          <w:sz w:val="22"/>
        </w:rPr>
        <w:t xml:space="preserve">Piccirilli, M., </w:t>
      </w:r>
      <w:proofErr w:type="spellStart"/>
      <w:r w:rsidRPr="00DA06DC">
        <w:rPr>
          <w:rFonts w:ascii="Calibri" w:hAnsi="Calibri" w:cs="Calibri"/>
          <w:sz w:val="22"/>
        </w:rPr>
        <w:t>Lanfaloni</w:t>
      </w:r>
      <w:proofErr w:type="spellEnd"/>
      <w:r w:rsidRPr="00DA06DC">
        <w:rPr>
          <w:rFonts w:ascii="Calibri" w:hAnsi="Calibri" w:cs="Calibri"/>
          <w:sz w:val="22"/>
        </w:rPr>
        <w:t xml:space="preserve">, G. A., </w:t>
      </w:r>
      <w:proofErr w:type="spellStart"/>
      <w:r w:rsidRPr="00DA06DC">
        <w:rPr>
          <w:rFonts w:ascii="Calibri" w:hAnsi="Calibri" w:cs="Calibri"/>
          <w:sz w:val="22"/>
        </w:rPr>
        <w:t>Buratta</w:t>
      </w:r>
      <w:proofErr w:type="spellEnd"/>
      <w:r w:rsidRPr="00DA06DC">
        <w:rPr>
          <w:rFonts w:ascii="Calibri" w:hAnsi="Calibri" w:cs="Calibri"/>
          <w:sz w:val="22"/>
        </w:rPr>
        <w:t xml:space="preserve">, L., Ciotti, B., Lepri, A., Azzarelli, C., </w:t>
      </w:r>
      <w:proofErr w:type="spellStart"/>
      <w:r w:rsidRPr="00DA06DC">
        <w:rPr>
          <w:rFonts w:ascii="Calibri" w:hAnsi="Calibri" w:cs="Calibri"/>
          <w:sz w:val="22"/>
        </w:rPr>
        <w:t>Ilicini</w:t>
      </w:r>
      <w:proofErr w:type="spellEnd"/>
      <w:r w:rsidRPr="00DA06DC">
        <w:rPr>
          <w:rFonts w:ascii="Calibri" w:hAnsi="Calibri" w:cs="Calibri"/>
          <w:sz w:val="22"/>
        </w:rPr>
        <w:t xml:space="preserve">, S., D’Alessandro, P., &amp; Elisei, S. (2023). Assessment of math anxiety as a potential tool to identify students at risk of poor acquisition of new math skills: Longitudinal study of grade 9 Italian students. </w:t>
      </w:r>
      <w:r w:rsidRPr="00DA06DC">
        <w:rPr>
          <w:rFonts w:ascii="Calibri" w:hAnsi="Calibri" w:cs="Calibri"/>
          <w:i/>
          <w:iCs/>
          <w:sz w:val="22"/>
        </w:rPr>
        <w:t>Frontiers in Psychology</w:t>
      </w:r>
      <w:r w:rsidRPr="00DA06DC">
        <w:rPr>
          <w:rFonts w:ascii="Calibri" w:hAnsi="Calibri" w:cs="Calibri"/>
          <w:sz w:val="22"/>
        </w:rPr>
        <w:t xml:space="preserve">, </w:t>
      </w:r>
      <w:r w:rsidRPr="00DA06DC">
        <w:rPr>
          <w:rFonts w:ascii="Calibri" w:hAnsi="Calibri" w:cs="Calibri"/>
          <w:i/>
          <w:iCs/>
          <w:sz w:val="22"/>
        </w:rPr>
        <w:t>14</w:t>
      </w:r>
      <w:r w:rsidRPr="00DA06DC">
        <w:rPr>
          <w:rFonts w:ascii="Calibri" w:hAnsi="Calibri" w:cs="Calibri"/>
          <w:sz w:val="22"/>
        </w:rPr>
        <w:t>, 1185677. https://doi.org/10.3389/fpsyg.2023.1185677</w:t>
      </w:r>
    </w:p>
    <w:p w14:paraId="31E670FC" w14:textId="77777777" w:rsidR="00DA06DC" w:rsidRPr="00DA06DC" w:rsidRDefault="00DA06DC" w:rsidP="00DA06DC">
      <w:pPr>
        <w:pStyle w:val="Bibliography"/>
        <w:rPr>
          <w:rFonts w:ascii="Calibri" w:hAnsi="Calibri" w:cs="Calibri"/>
          <w:sz w:val="22"/>
        </w:rPr>
      </w:pPr>
      <w:proofErr w:type="spellStart"/>
      <w:r w:rsidRPr="00DA06DC">
        <w:rPr>
          <w:rFonts w:ascii="Calibri" w:hAnsi="Calibri" w:cs="Calibri"/>
          <w:i/>
          <w:iCs/>
          <w:sz w:val="22"/>
        </w:rPr>
        <w:t>PsyToolkit</w:t>
      </w:r>
      <w:proofErr w:type="spellEnd"/>
      <w:r w:rsidRPr="00DA06DC">
        <w:rPr>
          <w:rFonts w:ascii="Calibri" w:hAnsi="Calibri" w:cs="Calibri"/>
          <w:sz w:val="22"/>
        </w:rPr>
        <w:t xml:space="preserve">. (b. d.). </w:t>
      </w:r>
      <w:proofErr w:type="spellStart"/>
      <w:r w:rsidRPr="00DA06DC">
        <w:rPr>
          <w:rFonts w:ascii="Calibri" w:hAnsi="Calibri" w:cs="Calibri"/>
          <w:sz w:val="22"/>
        </w:rPr>
        <w:t>Pridobljeno</w:t>
      </w:r>
      <w:proofErr w:type="spellEnd"/>
      <w:r w:rsidRPr="00DA06DC">
        <w:rPr>
          <w:rFonts w:ascii="Calibri" w:hAnsi="Calibri" w:cs="Calibri"/>
          <w:sz w:val="22"/>
        </w:rPr>
        <w:t xml:space="preserve"> 4. </w:t>
      </w:r>
      <w:proofErr w:type="spellStart"/>
      <w:r w:rsidRPr="00DA06DC">
        <w:rPr>
          <w:rFonts w:ascii="Calibri" w:hAnsi="Calibri" w:cs="Calibri"/>
          <w:sz w:val="22"/>
        </w:rPr>
        <w:t>november</w:t>
      </w:r>
      <w:proofErr w:type="spellEnd"/>
      <w:r w:rsidRPr="00DA06DC">
        <w:rPr>
          <w:rFonts w:ascii="Calibri" w:hAnsi="Calibri" w:cs="Calibri"/>
          <w:sz w:val="22"/>
        </w:rPr>
        <w:t xml:space="preserve"> 2023, s https://www.psytoolkit.org/index.html</w:t>
      </w:r>
    </w:p>
    <w:p w14:paraId="70894B83" w14:textId="77777777" w:rsidR="00DA06DC" w:rsidRPr="00DA06DC" w:rsidRDefault="00DA06DC" w:rsidP="00DA06DC">
      <w:pPr>
        <w:pStyle w:val="Bibliography"/>
        <w:rPr>
          <w:rFonts w:ascii="Calibri" w:hAnsi="Calibri" w:cs="Calibri"/>
          <w:sz w:val="22"/>
        </w:rPr>
      </w:pPr>
      <w:r w:rsidRPr="00DA06DC">
        <w:rPr>
          <w:rFonts w:ascii="Calibri" w:hAnsi="Calibri" w:cs="Calibri"/>
          <w:sz w:val="22"/>
        </w:rPr>
        <w:t xml:space="preserve">Rodríguez, S., Regueiro, B., Piñeiro, I., Valle, A., Sánchez, B., Vieites, T., &amp; Rodríguez-Llorente, C. (2020). Success in Mathematics and Academic Wellbeing in Primary-School Students. </w:t>
      </w:r>
      <w:r w:rsidRPr="00DA06DC">
        <w:rPr>
          <w:rFonts w:ascii="Calibri" w:hAnsi="Calibri" w:cs="Calibri"/>
          <w:i/>
          <w:iCs/>
          <w:sz w:val="22"/>
        </w:rPr>
        <w:t>Sustainability</w:t>
      </w:r>
      <w:r w:rsidRPr="00DA06DC">
        <w:rPr>
          <w:rFonts w:ascii="Calibri" w:hAnsi="Calibri" w:cs="Calibri"/>
          <w:sz w:val="22"/>
        </w:rPr>
        <w:t xml:space="preserve">, </w:t>
      </w:r>
      <w:r w:rsidRPr="00DA06DC">
        <w:rPr>
          <w:rFonts w:ascii="Calibri" w:hAnsi="Calibri" w:cs="Calibri"/>
          <w:i/>
          <w:iCs/>
          <w:sz w:val="22"/>
        </w:rPr>
        <w:t>12</w:t>
      </w:r>
      <w:r w:rsidRPr="00DA06DC">
        <w:rPr>
          <w:rFonts w:ascii="Calibri" w:hAnsi="Calibri" w:cs="Calibri"/>
          <w:sz w:val="22"/>
        </w:rPr>
        <w:t>(9), 3796. https://doi.org/10.3390/su12093796</w:t>
      </w:r>
    </w:p>
    <w:p w14:paraId="5E22C3DE" w14:textId="77777777" w:rsidR="00DA06DC" w:rsidRPr="00DA06DC" w:rsidRDefault="00DA06DC" w:rsidP="00DA06DC">
      <w:pPr>
        <w:pStyle w:val="Bibliography"/>
        <w:rPr>
          <w:rFonts w:ascii="Calibri" w:hAnsi="Calibri" w:cs="Calibri"/>
          <w:sz w:val="22"/>
        </w:rPr>
      </w:pPr>
      <w:r w:rsidRPr="00DA06DC">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DA06DC">
        <w:rPr>
          <w:rFonts w:ascii="Calibri" w:hAnsi="Calibri" w:cs="Calibri"/>
          <w:i/>
          <w:iCs/>
          <w:sz w:val="22"/>
        </w:rPr>
        <w:t>Community College Journal of Research and Practice</w:t>
      </w:r>
      <w:r w:rsidRPr="00DA06DC">
        <w:rPr>
          <w:rFonts w:ascii="Calibri" w:hAnsi="Calibri" w:cs="Calibri"/>
          <w:sz w:val="22"/>
        </w:rPr>
        <w:t xml:space="preserve">, </w:t>
      </w:r>
      <w:r w:rsidRPr="00DA06DC">
        <w:rPr>
          <w:rFonts w:ascii="Calibri" w:hAnsi="Calibri" w:cs="Calibri"/>
          <w:i/>
          <w:iCs/>
          <w:sz w:val="22"/>
        </w:rPr>
        <w:t>45</w:t>
      </w:r>
      <w:r w:rsidRPr="00DA06DC">
        <w:rPr>
          <w:rFonts w:ascii="Calibri" w:hAnsi="Calibri" w:cs="Calibri"/>
          <w:sz w:val="22"/>
        </w:rPr>
        <w:t>(3), 205–222. https://doi.org/10.1080/10668926.2019.1666063</w:t>
      </w:r>
    </w:p>
    <w:p w14:paraId="76C10F69" w14:textId="77777777" w:rsidR="00DA06DC" w:rsidRPr="00DA06DC" w:rsidRDefault="00DA06DC" w:rsidP="00DA06DC">
      <w:pPr>
        <w:pStyle w:val="Bibliography"/>
        <w:rPr>
          <w:rFonts w:ascii="Calibri" w:hAnsi="Calibri" w:cs="Calibri"/>
          <w:sz w:val="22"/>
        </w:rPr>
      </w:pPr>
      <w:r w:rsidRPr="00DA06DC">
        <w:rPr>
          <w:rFonts w:ascii="Calibri" w:hAnsi="Calibri" w:cs="Calibri"/>
          <w:sz w:val="22"/>
        </w:rPr>
        <w:t xml:space="preserve">Shores, M. L., &amp; Shannon, D. M. (2007). The Effects of Self‐Regulation, Motivation, Anxiety, and Attributions on Mathematics Achievement for Fifth and Sixth Grade Students. </w:t>
      </w:r>
      <w:r w:rsidRPr="00DA06DC">
        <w:rPr>
          <w:rFonts w:ascii="Calibri" w:hAnsi="Calibri" w:cs="Calibri"/>
          <w:i/>
          <w:iCs/>
          <w:sz w:val="22"/>
        </w:rPr>
        <w:t>School Science and Mathematics</w:t>
      </w:r>
      <w:r w:rsidRPr="00DA06DC">
        <w:rPr>
          <w:rFonts w:ascii="Calibri" w:hAnsi="Calibri" w:cs="Calibri"/>
          <w:sz w:val="22"/>
        </w:rPr>
        <w:t xml:space="preserve">, </w:t>
      </w:r>
      <w:r w:rsidRPr="00DA06DC">
        <w:rPr>
          <w:rFonts w:ascii="Calibri" w:hAnsi="Calibri" w:cs="Calibri"/>
          <w:i/>
          <w:iCs/>
          <w:sz w:val="22"/>
        </w:rPr>
        <w:t>107</w:t>
      </w:r>
      <w:r w:rsidRPr="00DA06DC">
        <w:rPr>
          <w:rFonts w:ascii="Calibri" w:hAnsi="Calibri" w:cs="Calibri"/>
          <w:sz w:val="22"/>
        </w:rPr>
        <w:t>(6), 225–236. https://doi.org/10.1111/j.1949-8594.2007.tb18284.x</w:t>
      </w:r>
    </w:p>
    <w:p w14:paraId="67792155" w14:textId="77777777" w:rsidR="00DA06DC" w:rsidRPr="00DA06DC" w:rsidRDefault="00DA06DC" w:rsidP="00DA06DC">
      <w:pPr>
        <w:pStyle w:val="Bibliography"/>
        <w:rPr>
          <w:rFonts w:ascii="Calibri" w:hAnsi="Calibri" w:cs="Calibri"/>
          <w:sz w:val="22"/>
        </w:rPr>
      </w:pPr>
      <w:r w:rsidRPr="00DA06DC">
        <w:rPr>
          <w:rFonts w:ascii="Calibri" w:hAnsi="Calibri" w:cs="Calibri"/>
          <w:sz w:val="22"/>
        </w:rPr>
        <w:t xml:space="preserve">Sundre, D., Barry, C., </w:t>
      </w:r>
      <w:proofErr w:type="spellStart"/>
      <w:r w:rsidRPr="00DA06DC">
        <w:rPr>
          <w:rFonts w:ascii="Calibri" w:hAnsi="Calibri" w:cs="Calibri"/>
          <w:sz w:val="22"/>
        </w:rPr>
        <w:t>Gynnild</w:t>
      </w:r>
      <w:proofErr w:type="spellEnd"/>
      <w:r w:rsidRPr="00DA06DC">
        <w:rPr>
          <w:rFonts w:ascii="Calibri" w:hAnsi="Calibri" w:cs="Calibri"/>
          <w:sz w:val="22"/>
        </w:rPr>
        <w:t xml:space="preserve">, V., &amp; Tangen </w:t>
      </w:r>
      <w:proofErr w:type="spellStart"/>
      <w:r w:rsidRPr="00DA06DC">
        <w:rPr>
          <w:rFonts w:ascii="Calibri" w:hAnsi="Calibri" w:cs="Calibri"/>
          <w:sz w:val="22"/>
        </w:rPr>
        <w:t>Ostgard</w:t>
      </w:r>
      <w:proofErr w:type="spellEnd"/>
      <w:r w:rsidRPr="00DA06DC">
        <w:rPr>
          <w:rFonts w:ascii="Calibri" w:hAnsi="Calibri" w:cs="Calibri"/>
          <w:sz w:val="22"/>
        </w:rPr>
        <w:t xml:space="preserve">, E. (2012). Motivation for Achievement and Attitudes toward Mathematics Instruction in a Required Calculus Course at the Norwegian University of Science and Technology. </w:t>
      </w:r>
      <w:r w:rsidRPr="00DA06DC">
        <w:rPr>
          <w:rFonts w:ascii="Calibri" w:hAnsi="Calibri" w:cs="Calibri"/>
          <w:i/>
          <w:iCs/>
          <w:sz w:val="22"/>
        </w:rPr>
        <w:t>Numeracy</w:t>
      </w:r>
      <w:r w:rsidRPr="00DA06DC">
        <w:rPr>
          <w:rFonts w:ascii="Calibri" w:hAnsi="Calibri" w:cs="Calibri"/>
          <w:sz w:val="22"/>
        </w:rPr>
        <w:t xml:space="preserve">, </w:t>
      </w:r>
      <w:r w:rsidRPr="00DA06DC">
        <w:rPr>
          <w:rFonts w:ascii="Calibri" w:hAnsi="Calibri" w:cs="Calibri"/>
          <w:i/>
          <w:iCs/>
          <w:sz w:val="22"/>
        </w:rPr>
        <w:t>5</w:t>
      </w:r>
      <w:r w:rsidRPr="00DA06DC">
        <w:rPr>
          <w:rFonts w:ascii="Calibri" w:hAnsi="Calibri" w:cs="Calibri"/>
          <w:sz w:val="22"/>
        </w:rPr>
        <w:t>(1). https://doi.org/10.5038/1936-4660.5.1.4</w:t>
      </w:r>
    </w:p>
    <w:p w14:paraId="2D00B330" w14:textId="77777777" w:rsidR="00DA06DC" w:rsidRPr="00DA06DC" w:rsidRDefault="00DA06DC" w:rsidP="00DA06DC">
      <w:pPr>
        <w:pStyle w:val="Bibliography"/>
        <w:rPr>
          <w:rFonts w:ascii="Calibri" w:hAnsi="Calibri" w:cs="Calibri"/>
          <w:sz w:val="22"/>
        </w:rPr>
      </w:pPr>
      <w:proofErr w:type="spellStart"/>
      <w:r w:rsidRPr="00DA06DC">
        <w:rPr>
          <w:rFonts w:ascii="Calibri" w:hAnsi="Calibri" w:cs="Calibri"/>
          <w:sz w:val="22"/>
        </w:rPr>
        <w:lastRenderedPageBreak/>
        <w:t>Szczygieł</w:t>
      </w:r>
      <w:proofErr w:type="spellEnd"/>
      <w:r w:rsidRPr="00DA06DC">
        <w:rPr>
          <w:rFonts w:ascii="Calibri" w:hAnsi="Calibri" w:cs="Calibri"/>
          <w:sz w:val="22"/>
        </w:rPr>
        <w:t xml:space="preserve">, M. (2022). Math Attitude and Math Anxiety of STEM Students Needs More Attention. </w:t>
      </w:r>
      <w:r w:rsidRPr="00DA06DC">
        <w:rPr>
          <w:rFonts w:ascii="Calibri" w:hAnsi="Calibri" w:cs="Calibri"/>
          <w:i/>
          <w:iCs/>
          <w:sz w:val="22"/>
        </w:rPr>
        <w:t>Polish Psychological Bulletin</w:t>
      </w:r>
      <w:r w:rsidRPr="00DA06DC">
        <w:rPr>
          <w:rFonts w:ascii="Calibri" w:hAnsi="Calibri" w:cs="Calibri"/>
          <w:sz w:val="22"/>
        </w:rPr>
        <w:t xml:space="preserve">, </w:t>
      </w:r>
      <w:r w:rsidRPr="00DA06DC">
        <w:rPr>
          <w:rFonts w:ascii="Calibri" w:hAnsi="Calibri" w:cs="Calibri"/>
          <w:i/>
          <w:iCs/>
          <w:sz w:val="22"/>
        </w:rPr>
        <w:t>53</w:t>
      </w:r>
      <w:r w:rsidRPr="00DA06DC">
        <w:rPr>
          <w:rFonts w:ascii="Calibri" w:hAnsi="Calibri" w:cs="Calibri"/>
          <w:sz w:val="22"/>
        </w:rPr>
        <w:t>(3). https://doi.org/10.24425/ppb.2022.141868</w:t>
      </w:r>
    </w:p>
    <w:p w14:paraId="0EE71534" w14:textId="77777777" w:rsidR="00DA06DC" w:rsidRPr="00DA06DC" w:rsidRDefault="00DA06DC" w:rsidP="00DA06DC">
      <w:pPr>
        <w:pStyle w:val="Bibliography"/>
        <w:rPr>
          <w:rFonts w:ascii="Calibri" w:hAnsi="Calibri" w:cs="Calibri"/>
          <w:sz w:val="22"/>
        </w:rPr>
      </w:pPr>
      <w:proofErr w:type="spellStart"/>
      <w:r w:rsidRPr="00DA06DC">
        <w:rPr>
          <w:rFonts w:ascii="Calibri" w:hAnsi="Calibri" w:cs="Calibri"/>
          <w:sz w:val="22"/>
        </w:rPr>
        <w:t>Wakhata</w:t>
      </w:r>
      <w:proofErr w:type="spellEnd"/>
      <w:r w:rsidRPr="00DA06DC">
        <w:rPr>
          <w:rFonts w:ascii="Calibri" w:hAnsi="Calibri" w:cs="Calibri"/>
          <w:sz w:val="22"/>
        </w:rPr>
        <w:t xml:space="preserve">, R., </w:t>
      </w:r>
      <w:proofErr w:type="spellStart"/>
      <w:r w:rsidRPr="00DA06DC">
        <w:rPr>
          <w:rFonts w:ascii="Calibri" w:hAnsi="Calibri" w:cs="Calibri"/>
          <w:sz w:val="22"/>
        </w:rPr>
        <w:t>Mutarutinya</w:t>
      </w:r>
      <w:proofErr w:type="spellEnd"/>
      <w:r w:rsidRPr="00DA06DC">
        <w:rPr>
          <w:rFonts w:ascii="Calibri" w:hAnsi="Calibri" w:cs="Calibri"/>
          <w:sz w:val="22"/>
        </w:rPr>
        <w:t xml:space="preserve">, V., &amp; </w:t>
      </w:r>
      <w:proofErr w:type="spellStart"/>
      <w:r w:rsidRPr="00DA06DC">
        <w:rPr>
          <w:rFonts w:ascii="Calibri" w:hAnsi="Calibri" w:cs="Calibri"/>
          <w:sz w:val="22"/>
        </w:rPr>
        <w:t>Balimuttajjo</w:t>
      </w:r>
      <w:proofErr w:type="spellEnd"/>
      <w:r w:rsidRPr="00DA06DC">
        <w:rPr>
          <w:rFonts w:ascii="Calibri" w:hAnsi="Calibri" w:cs="Calibri"/>
          <w:sz w:val="22"/>
        </w:rPr>
        <w:t xml:space="preserve">, S. (2022). Secondary school students’ attitude towards mathematics word problems. </w:t>
      </w:r>
      <w:r w:rsidRPr="00DA06DC">
        <w:rPr>
          <w:rFonts w:ascii="Calibri" w:hAnsi="Calibri" w:cs="Calibri"/>
          <w:i/>
          <w:iCs/>
          <w:sz w:val="22"/>
        </w:rPr>
        <w:t>Humanities and Social Sciences Communications</w:t>
      </w:r>
      <w:r w:rsidRPr="00DA06DC">
        <w:rPr>
          <w:rFonts w:ascii="Calibri" w:hAnsi="Calibri" w:cs="Calibri"/>
          <w:sz w:val="22"/>
        </w:rPr>
        <w:t xml:space="preserve">, </w:t>
      </w:r>
      <w:r w:rsidRPr="00DA06DC">
        <w:rPr>
          <w:rFonts w:ascii="Calibri" w:hAnsi="Calibri" w:cs="Calibri"/>
          <w:i/>
          <w:iCs/>
          <w:sz w:val="22"/>
        </w:rPr>
        <w:t>9</w:t>
      </w:r>
      <w:r w:rsidRPr="00DA06DC">
        <w:rPr>
          <w:rFonts w:ascii="Calibri" w:hAnsi="Calibri" w:cs="Calibri"/>
          <w:sz w:val="22"/>
        </w:rPr>
        <w:t>(1), 444. https://doi.org/10.1057/s41599-022-01449-1</w:t>
      </w:r>
    </w:p>
    <w:p w14:paraId="52251A6C" w14:textId="77777777" w:rsidR="00DA06DC" w:rsidRPr="00DA06DC" w:rsidRDefault="00DA06DC" w:rsidP="00DA06DC">
      <w:pPr>
        <w:pStyle w:val="Bibliography"/>
        <w:rPr>
          <w:rFonts w:ascii="Calibri" w:hAnsi="Calibri" w:cs="Calibri"/>
          <w:sz w:val="22"/>
        </w:rPr>
      </w:pPr>
      <w:r w:rsidRPr="00DA06DC">
        <w:rPr>
          <w:rFonts w:ascii="Calibri" w:hAnsi="Calibri" w:cs="Calibri"/>
          <w:sz w:val="22"/>
        </w:rPr>
        <w:t xml:space="preserve">Wang, Z., Shakeshaft, N., Schofield, K., &amp; </w:t>
      </w:r>
      <w:proofErr w:type="spellStart"/>
      <w:r w:rsidRPr="00DA06DC">
        <w:rPr>
          <w:rFonts w:ascii="Calibri" w:hAnsi="Calibri" w:cs="Calibri"/>
          <w:sz w:val="22"/>
        </w:rPr>
        <w:t>Malanchini</w:t>
      </w:r>
      <w:proofErr w:type="spellEnd"/>
      <w:r w:rsidRPr="00DA06DC">
        <w:rPr>
          <w:rFonts w:ascii="Calibri" w:hAnsi="Calibri" w:cs="Calibri"/>
          <w:sz w:val="22"/>
        </w:rPr>
        <w:t xml:space="preserve">, M. (2018). Anxiety is not enough to drive me away: A latent profile analysis on math anxiety and math motivation. </w:t>
      </w:r>
      <w:r w:rsidRPr="00DA06DC">
        <w:rPr>
          <w:rFonts w:ascii="Calibri" w:hAnsi="Calibri" w:cs="Calibri"/>
          <w:i/>
          <w:iCs/>
          <w:sz w:val="22"/>
        </w:rPr>
        <w:t>PLOS ONE</w:t>
      </w:r>
      <w:r w:rsidRPr="00DA06DC">
        <w:rPr>
          <w:rFonts w:ascii="Calibri" w:hAnsi="Calibri" w:cs="Calibri"/>
          <w:sz w:val="22"/>
        </w:rPr>
        <w:t xml:space="preserve">, </w:t>
      </w:r>
      <w:r w:rsidRPr="00DA06DC">
        <w:rPr>
          <w:rFonts w:ascii="Calibri" w:hAnsi="Calibri" w:cs="Calibri"/>
          <w:i/>
          <w:iCs/>
          <w:sz w:val="22"/>
        </w:rPr>
        <w:t>13</w:t>
      </w:r>
      <w:r w:rsidRPr="00DA06DC">
        <w:rPr>
          <w:rFonts w:ascii="Calibri" w:hAnsi="Calibri" w:cs="Calibri"/>
          <w:sz w:val="22"/>
        </w:rPr>
        <w:t>(2), e0192072. https://doi.org/10.1371/journal.pone.0192072</w:t>
      </w:r>
    </w:p>
    <w:p w14:paraId="7473735A" w14:textId="77777777" w:rsidR="00DA06DC" w:rsidRPr="00DA06DC" w:rsidRDefault="00DA06DC" w:rsidP="00DA06DC">
      <w:pPr>
        <w:pStyle w:val="Bibliography"/>
        <w:rPr>
          <w:rFonts w:ascii="Calibri" w:hAnsi="Calibri" w:cs="Calibri"/>
          <w:sz w:val="22"/>
        </w:rPr>
      </w:pPr>
      <w:r w:rsidRPr="00DA06DC">
        <w:rPr>
          <w:rFonts w:ascii="Calibri" w:hAnsi="Calibri" w:cs="Calibri"/>
          <w:sz w:val="22"/>
        </w:rPr>
        <w:t xml:space="preserve">Yavuz, G., </w:t>
      </w:r>
      <w:proofErr w:type="spellStart"/>
      <w:r w:rsidRPr="00DA06DC">
        <w:rPr>
          <w:rFonts w:ascii="Calibri" w:hAnsi="Calibri" w:cs="Calibri"/>
          <w:sz w:val="22"/>
        </w:rPr>
        <w:t>Ozyildirim</w:t>
      </w:r>
      <w:proofErr w:type="spellEnd"/>
      <w:r w:rsidRPr="00DA06DC">
        <w:rPr>
          <w:rFonts w:ascii="Calibri" w:hAnsi="Calibri" w:cs="Calibri"/>
          <w:sz w:val="22"/>
        </w:rPr>
        <w:t xml:space="preserve">, F., &amp; Dogan, N. (2012). Mathematics Motivation Scale: A Validity and Reliability. </w:t>
      </w:r>
      <w:r w:rsidRPr="00DA06DC">
        <w:rPr>
          <w:rFonts w:ascii="Calibri" w:hAnsi="Calibri" w:cs="Calibri"/>
          <w:i/>
          <w:iCs/>
          <w:sz w:val="22"/>
        </w:rPr>
        <w:t xml:space="preserve">Procedia - Social and </w:t>
      </w:r>
      <w:proofErr w:type="spellStart"/>
      <w:r w:rsidRPr="00DA06DC">
        <w:rPr>
          <w:rFonts w:ascii="Calibri" w:hAnsi="Calibri" w:cs="Calibri"/>
          <w:i/>
          <w:iCs/>
          <w:sz w:val="22"/>
        </w:rPr>
        <w:t>Behavioral</w:t>
      </w:r>
      <w:proofErr w:type="spellEnd"/>
      <w:r w:rsidRPr="00DA06DC">
        <w:rPr>
          <w:rFonts w:ascii="Calibri" w:hAnsi="Calibri" w:cs="Calibri"/>
          <w:i/>
          <w:iCs/>
          <w:sz w:val="22"/>
        </w:rPr>
        <w:t xml:space="preserve"> Sciences</w:t>
      </w:r>
      <w:r w:rsidRPr="00DA06DC">
        <w:rPr>
          <w:rFonts w:ascii="Calibri" w:hAnsi="Calibri" w:cs="Calibri"/>
          <w:sz w:val="22"/>
        </w:rPr>
        <w:t xml:space="preserve">, </w:t>
      </w:r>
      <w:r w:rsidRPr="00DA06DC">
        <w:rPr>
          <w:rFonts w:ascii="Calibri" w:hAnsi="Calibri" w:cs="Calibri"/>
          <w:i/>
          <w:iCs/>
          <w:sz w:val="22"/>
        </w:rPr>
        <w:t>46</w:t>
      </w:r>
      <w:r w:rsidRPr="00DA06DC">
        <w:rPr>
          <w:rFonts w:ascii="Calibri" w:hAnsi="Calibri" w:cs="Calibri"/>
          <w:sz w:val="22"/>
        </w:rPr>
        <w:t>, 1633–1638. https://doi.org/10.1016/j.sbspro.2012.05.352</w:t>
      </w:r>
    </w:p>
    <w:p w14:paraId="2173820E" w14:textId="558D15F5" w:rsidR="00936898" w:rsidRDefault="00936898" w:rsidP="00936898">
      <w:pPr>
        <w:rPr>
          <w:lang w:val="sl-SI"/>
        </w:rPr>
      </w:pPr>
      <w:r>
        <w:rPr>
          <w:lang w:val="sl-SI"/>
        </w:rPr>
        <w:fldChar w:fldCharType="end"/>
      </w:r>
    </w:p>
    <w:p w14:paraId="6130CB17" w14:textId="6A3E363A" w:rsidR="00C866D0" w:rsidRDefault="00936898" w:rsidP="00936898">
      <w:pPr>
        <w:pStyle w:val="Heading1"/>
        <w:rPr>
          <w:lang w:val="sl-SI"/>
        </w:rPr>
      </w:pPr>
      <w:bookmarkStart w:id="8" w:name="_Ref151377403"/>
      <w:r>
        <w:rPr>
          <w:lang w:val="sl-SI"/>
        </w:rPr>
        <w:t>Priloge</w:t>
      </w:r>
      <w:bookmarkEnd w:id="8"/>
    </w:p>
    <w:p w14:paraId="25ACEC61" w14:textId="77777777" w:rsidR="00C866D0" w:rsidRDefault="00C866D0" w:rsidP="00C866D0">
      <w:pPr>
        <w:rPr>
          <w:lang w:val="sl-SI"/>
        </w:rPr>
      </w:pPr>
    </w:p>
    <w:tbl>
      <w:tblPr>
        <w:tblStyle w:val="TableGrid"/>
        <w:tblW w:w="9078" w:type="dxa"/>
        <w:tblLook w:val="04A0" w:firstRow="1" w:lastRow="0" w:firstColumn="1" w:lastColumn="0" w:noHBand="0" w:noVBand="1"/>
      </w:tblPr>
      <w:tblGrid>
        <w:gridCol w:w="1525"/>
        <w:gridCol w:w="460"/>
        <w:gridCol w:w="4537"/>
        <w:gridCol w:w="2556"/>
      </w:tblGrid>
      <w:tr w:rsidR="00C866D0" w:rsidRPr="00C866D0" w14:paraId="372CEB02" w14:textId="77777777" w:rsidTr="00007C32">
        <w:trPr>
          <w:cantSplit/>
          <w:trHeight w:val="1134"/>
        </w:trPr>
        <w:tc>
          <w:tcPr>
            <w:tcW w:w="1527" w:type="dxa"/>
            <w:vMerge w:val="restart"/>
            <w:textDirection w:val="btLr"/>
          </w:tcPr>
          <w:p w14:paraId="4C9715D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motivacija</w:t>
            </w:r>
            <w:proofErr w:type="spellEnd"/>
            <w:r w:rsidRPr="00C866D0">
              <w:t>):</w:t>
            </w:r>
            <w:r w:rsidRPr="00C866D0">
              <w:br/>
            </w:r>
            <w:proofErr w:type="spellStart"/>
            <w:r w:rsidRPr="00C866D0">
              <w:t>Označi</w:t>
            </w:r>
            <w:proofErr w:type="spellEnd"/>
            <w:r w:rsidRPr="00C866D0">
              <w:t xml:space="preserve">, </w:t>
            </w:r>
            <w:proofErr w:type="spellStart"/>
            <w:r w:rsidRPr="00C866D0">
              <w:t>koliko</w:t>
            </w:r>
            <w:proofErr w:type="spellEnd"/>
            <w:r w:rsidRPr="00C866D0">
              <w:t xml:space="preserve"> od 1 do 5 se </w:t>
            </w:r>
            <w:proofErr w:type="spellStart"/>
            <w:r w:rsidRPr="00C866D0">
              <w:t>strinjaš</w:t>
            </w:r>
            <w:proofErr w:type="spellEnd"/>
            <w:r w:rsidRPr="00C866D0">
              <w:t xml:space="preserve"> s </w:t>
            </w:r>
            <w:proofErr w:type="spellStart"/>
            <w:r w:rsidRPr="00C866D0">
              <w:t>trditvijo</w:t>
            </w:r>
            <w:proofErr w:type="spellEnd"/>
          </w:p>
        </w:tc>
        <w:tc>
          <w:tcPr>
            <w:tcW w:w="440" w:type="dxa"/>
          </w:tcPr>
          <w:p w14:paraId="5B2D07BB" w14:textId="77777777" w:rsidR="00C866D0" w:rsidRPr="00C866D0" w:rsidRDefault="00C866D0" w:rsidP="00C866D0">
            <w:pPr>
              <w:spacing w:after="160" w:line="259" w:lineRule="auto"/>
            </w:pPr>
            <w:r w:rsidRPr="00C866D0">
              <w:t xml:space="preserve">2. </w:t>
            </w:r>
          </w:p>
        </w:tc>
        <w:tc>
          <w:tcPr>
            <w:tcW w:w="4549" w:type="dxa"/>
          </w:tcPr>
          <w:p w14:paraId="698E8718" w14:textId="77777777" w:rsidR="00C866D0" w:rsidRPr="00C866D0" w:rsidRDefault="00C866D0" w:rsidP="00C866D0">
            <w:pPr>
              <w:spacing w:after="160" w:line="259" w:lineRule="auto"/>
            </w:pPr>
            <w:r w:rsidRPr="00C866D0">
              <w:t xml:space="preserve">V </w:t>
            </w:r>
            <w:proofErr w:type="spellStart"/>
            <w:r w:rsidRPr="00C866D0">
              <w:t>moji</w:t>
            </w:r>
            <w:proofErr w:type="spellEnd"/>
            <w:r w:rsidRPr="00C866D0">
              <w:t xml:space="preserve"> </w:t>
            </w:r>
            <w:proofErr w:type="spellStart"/>
            <w:r w:rsidRPr="00C866D0">
              <w:t>izobraževalni</w:t>
            </w:r>
            <w:proofErr w:type="spellEnd"/>
            <w:r w:rsidRPr="00C866D0">
              <w:t xml:space="preserve"> </w:t>
            </w:r>
            <w:proofErr w:type="spellStart"/>
            <w:r w:rsidRPr="00C866D0">
              <w:t>poti</w:t>
            </w:r>
            <w:proofErr w:type="spellEnd"/>
            <w:r w:rsidRPr="00C866D0">
              <w:t xml:space="preserve"> </w:t>
            </w:r>
            <w:proofErr w:type="spellStart"/>
            <w:r w:rsidRPr="00C866D0">
              <w:t>želim</w:t>
            </w:r>
            <w:proofErr w:type="spellEnd"/>
            <w:r w:rsidRPr="00C866D0">
              <w:t xml:space="preserve"> </w:t>
            </w:r>
            <w:proofErr w:type="spellStart"/>
            <w:r w:rsidRPr="00C866D0">
              <w:t>imeti</w:t>
            </w:r>
            <w:proofErr w:type="spellEnd"/>
            <w:r w:rsidRPr="00C866D0">
              <w:t xml:space="preserve"> </w:t>
            </w:r>
            <w:proofErr w:type="spellStart"/>
            <w:r w:rsidRPr="00C866D0">
              <w:t>čim</w:t>
            </w:r>
            <w:proofErr w:type="spellEnd"/>
            <w:r w:rsidRPr="00C866D0">
              <w:t xml:space="preserve"> </w:t>
            </w:r>
            <w:proofErr w:type="spellStart"/>
            <w:r w:rsidRPr="00C866D0">
              <w:t>več</w:t>
            </w:r>
            <w:proofErr w:type="spellEnd"/>
            <w:r w:rsidRPr="00C866D0">
              <w:t xml:space="preserve"> </w:t>
            </w:r>
            <w:proofErr w:type="spellStart"/>
            <w:r w:rsidRPr="00C866D0">
              <w:t>matematike</w:t>
            </w:r>
            <w:proofErr w:type="spellEnd"/>
          </w:p>
        </w:tc>
        <w:tc>
          <w:tcPr>
            <w:tcW w:w="2562" w:type="dxa"/>
            <w:vMerge w:val="restart"/>
            <w:textDirection w:val="tbRl"/>
          </w:tcPr>
          <w:p w14:paraId="1BE18EB8" w14:textId="77777777" w:rsidR="00C866D0" w:rsidRPr="00C866D0" w:rsidRDefault="00C866D0" w:rsidP="00C866D0">
            <w:pPr>
              <w:spacing w:after="160" w:line="259" w:lineRule="auto"/>
            </w:pPr>
            <w:r w:rsidRPr="00C866D0">
              <w:t>2-3+4+5+6+7-8</w:t>
            </w:r>
          </w:p>
        </w:tc>
      </w:tr>
      <w:tr w:rsidR="00C866D0" w:rsidRPr="00C866D0" w14:paraId="63B75EA7" w14:textId="77777777" w:rsidTr="00007C32">
        <w:trPr>
          <w:cantSplit/>
          <w:trHeight w:val="1134"/>
        </w:trPr>
        <w:tc>
          <w:tcPr>
            <w:tcW w:w="1527" w:type="dxa"/>
            <w:vMerge/>
            <w:textDirection w:val="btLr"/>
          </w:tcPr>
          <w:p w14:paraId="51406E1D" w14:textId="77777777" w:rsidR="00C866D0" w:rsidRPr="00C866D0" w:rsidRDefault="00C866D0" w:rsidP="00C866D0">
            <w:pPr>
              <w:spacing w:after="160" w:line="259" w:lineRule="auto"/>
            </w:pPr>
          </w:p>
        </w:tc>
        <w:tc>
          <w:tcPr>
            <w:tcW w:w="440" w:type="dxa"/>
          </w:tcPr>
          <w:p w14:paraId="2FCD25D4" w14:textId="77777777" w:rsidR="00C866D0" w:rsidRPr="00C866D0" w:rsidRDefault="00C866D0" w:rsidP="00C866D0">
            <w:pPr>
              <w:spacing w:after="160" w:line="259" w:lineRule="auto"/>
            </w:pPr>
            <w:r w:rsidRPr="00C866D0">
              <w:t>3.</w:t>
            </w:r>
          </w:p>
        </w:tc>
        <w:tc>
          <w:tcPr>
            <w:tcW w:w="4549" w:type="dxa"/>
          </w:tcPr>
          <w:p w14:paraId="6C3100F1" w14:textId="77777777" w:rsidR="00C866D0" w:rsidRPr="00C866D0" w:rsidRDefault="00C866D0" w:rsidP="00C866D0">
            <w:pPr>
              <w:spacing w:after="160" w:line="259" w:lineRule="auto"/>
            </w:pPr>
            <w:r w:rsidRPr="00C866D0">
              <w:t xml:space="preserve">Na </w:t>
            </w:r>
            <w:proofErr w:type="spellStart"/>
            <w:r w:rsidRPr="00C866D0">
              <w:t>fakulteti</w:t>
            </w:r>
            <w:proofErr w:type="spellEnd"/>
            <w:r w:rsidRPr="00C866D0">
              <w:t xml:space="preserve"> bi se rad </w:t>
            </w:r>
            <w:proofErr w:type="spellStart"/>
            <w:r w:rsidRPr="00C866D0">
              <w:t>izognil</w:t>
            </w:r>
            <w:proofErr w:type="spellEnd"/>
            <w:r w:rsidRPr="00C866D0">
              <w:t xml:space="preserve"> </w:t>
            </w:r>
            <w:proofErr w:type="spellStart"/>
            <w:r w:rsidRPr="00C866D0">
              <w:t>matematki</w:t>
            </w:r>
            <w:proofErr w:type="spellEnd"/>
          </w:p>
        </w:tc>
        <w:tc>
          <w:tcPr>
            <w:tcW w:w="2562" w:type="dxa"/>
            <w:vMerge/>
            <w:textDirection w:val="tbRl"/>
          </w:tcPr>
          <w:p w14:paraId="2EFE0FF8" w14:textId="77777777" w:rsidR="00C866D0" w:rsidRPr="00C866D0" w:rsidRDefault="00C866D0" w:rsidP="00C866D0">
            <w:pPr>
              <w:spacing w:after="160" w:line="259" w:lineRule="auto"/>
            </w:pPr>
          </w:p>
        </w:tc>
      </w:tr>
      <w:tr w:rsidR="00C866D0" w:rsidRPr="00C866D0" w14:paraId="4D91E694" w14:textId="77777777" w:rsidTr="00007C32">
        <w:trPr>
          <w:cantSplit/>
          <w:trHeight w:val="1134"/>
        </w:trPr>
        <w:tc>
          <w:tcPr>
            <w:tcW w:w="1527" w:type="dxa"/>
            <w:vMerge/>
            <w:textDirection w:val="btLr"/>
          </w:tcPr>
          <w:p w14:paraId="0CB72A67" w14:textId="77777777" w:rsidR="00C866D0" w:rsidRPr="00C866D0" w:rsidRDefault="00C866D0" w:rsidP="00C866D0">
            <w:pPr>
              <w:spacing w:after="160" w:line="259" w:lineRule="auto"/>
            </w:pPr>
          </w:p>
        </w:tc>
        <w:tc>
          <w:tcPr>
            <w:tcW w:w="440" w:type="dxa"/>
          </w:tcPr>
          <w:p w14:paraId="69E25CF3" w14:textId="77777777" w:rsidR="00C866D0" w:rsidRPr="00C866D0" w:rsidRDefault="00C866D0" w:rsidP="00C866D0">
            <w:pPr>
              <w:spacing w:after="160" w:line="259" w:lineRule="auto"/>
            </w:pPr>
            <w:r w:rsidRPr="00C866D0">
              <w:t>4.</w:t>
            </w:r>
          </w:p>
        </w:tc>
        <w:tc>
          <w:tcPr>
            <w:tcW w:w="4549" w:type="dxa"/>
          </w:tcPr>
          <w:p w14:paraId="2C14C493" w14:textId="77777777" w:rsidR="00C866D0" w:rsidRPr="00C866D0" w:rsidRDefault="00C866D0" w:rsidP="00C866D0">
            <w:pPr>
              <w:spacing w:after="160" w:line="259" w:lineRule="auto"/>
            </w:pPr>
            <w:proofErr w:type="spellStart"/>
            <w:r w:rsidRPr="00C866D0">
              <w:t>Težavnost</w:t>
            </w:r>
            <w:proofErr w:type="spellEnd"/>
            <w:r w:rsidRPr="00C866D0">
              <w:t xml:space="preserve"> </w:t>
            </w:r>
            <w:proofErr w:type="spellStart"/>
            <w:r w:rsidRPr="00C866D0">
              <w:t>matematike</w:t>
            </w:r>
            <w:proofErr w:type="spellEnd"/>
            <w:r w:rsidRPr="00C866D0">
              <w:t xml:space="preserve"> me </w:t>
            </w:r>
            <w:proofErr w:type="spellStart"/>
            <w:r w:rsidRPr="00C866D0">
              <w:t>privlači</w:t>
            </w:r>
            <w:proofErr w:type="spellEnd"/>
          </w:p>
        </w:tc>
        <w:tc>
          <w:tcPr>
            <w:tcW w:w="2562" w:type="dxa"/>
            <w:vMerge/>
            <w:textDirection w:val="tbRl"/>
          </w:tcPr>
          <w:p w14:paraId="33C5FD44" w14:textId="77777777" w:rsidR="00C866D0" w:rsidRPr="00C866D0" w:rsidRDefault="00C866D0" w:rsidP="00C866D0">
            <w:pPr>
              <w:spacing w:after="160" w:line="259" w:lineRule="auto"/>
            </w:pPr>
          </w:p>
        </w:tc>
      </w:tr>
      <w:tr w:rsidR="00C866D0" w:rsidRPr="00C866D0" w14:paraId="42B349E0" w14:textId="77777777" w:rsidTr="00007C32">
        <w:trPr>
          <w:cantSplit/>
          <w:trHeight w:val="694"/>
        </w:trPr>
        <w:tc>
          <w:tcPr>
            <w:tcW w:w="1527" w:type="dxa"/>
            <w:vMerge/>
            <w:textDirection w:val="btLr"/>
          </w:tcPr>
          <w:p w14:paraId="7147A38A" w14:textId="77777777" w:rsidR="00C866D0" w:rsidRPr="00C866D0" w:rsidRDefault="00C866D0" w:rsidP="00C866D0">
            <w:pPr>
              <w:spacing w:after="160" w:line="259" w:lineRule="auto"/>
            </w:pPr>
          </w:p>
        </w:tc>
        <w:tc>
          <w:tcPr>
            <w:tcW w:w="440" w:type="dxa"/>
          </w:tcPr>
          <w:p w14:paraId="6459D4ED" w14:textId="77777777" w:rsidR="00C866D0" w:rsidRPr="00C866D0" w:rsidRDefault="00C866D0" w:rsidP="00C866D0">
            <w:pPr>
              <w:spacing w:after="160" w:line="259" w:lineRule="auto"/>
            </w:pPr>
            <w:r w:rsidRPr="00C866D0">
              <w:t>5.</w:t>
            </w:r>
          </w:p>
        </w:tc>
        <w:tc>
          <w:tcPr>
            <w:tcW w:w="4549" w:type="dxa"/>
          </w:tcPr>
          <w:p w14:paraId="654A623C" w14:textId="77777777" w:rsidR="00C866D0" w:rsidRPr="00C866D0" w:rsidRDefault="00C866D0" w:rsidP="00C866D0">
            <w:pPr>
              <w:spacing w:after="160" w:line="259" w:lineRule="auto"/>
            </w:pPr>
            <w:r w:rsidRPr="00C866D0">
              <w:rPr>
                <w:lang w:val="sl"/>
              </w:rPr>
              <w:t>Učenje (napredne) matematike smatram za uporabno</w:t>
            </w:r>
          </w:p>
        </w:tc>
        <w:tc>
          <w:tcPr>
            <w:tcW w:w="2562" w:type="dxa"/>
            <w:vMerge/>
            <w:textDirection w:val="tbRl"/>
          </w:tcPr>
          <w:p w14:paraId="71A78557" w14:textId="77777777" w:rsidR="00C866D0" w:rsidRPr="00C866D0" w:rsidRDefault="00C866D0" w:rsidP="00C866D0">
            <w:pPr>
              <w:spacing w:after="160" w:line="259" w:lineRule="auto"/>
              <w:rPr>
                <w:lang w:val="sl"/>
              </w:rPr>
            </w:pPr>
          </w:p>
        </w:tc>
      </w:tr>
      <w:tr w:rsidR="00C866D0" w:rsidRPr="00C866D0" w14:paraId="3822D128" w14:textId="77777777" w:rsidTr="00007C32">
        <w:trPr>
          <w:cantSplit/>
          <w:trHeight w:val="137"/>
        </w:trPr>
        <w:tc>
          <w:tcPr>
            <w:tcW w:w="1527" w:type="dxa"/>
            <w:vMerge/>
            <w:textDirection w:val="btLr"/>
          </w:tcPr>
          <w:p w14:paraId="7325E62C" w14:textId="77777777" w:rsidR="00C866D0" w:rsidRPr="00C866D0" w:rsidRDefault="00C866D0" w:rsidP="00C866D0">
            <w:pPr>
              <w:spacing w:after="160" w:line="259" w:lineRule="auto"/>
            </w:pPr>
          </w:p>
        </w:tc>
        <w:tc>
          <w:tcPr>
            <w:tcW w:w="440" w:type="dxa"/>
          </w:tcPr>
          <w:p w14:paraId="0FFC10FC" w14:textId="77777777" w:rsidR="00C866D0" w:rsidRPr="00C866D0" w:rsidRDefault="00C866D0" w:rsidP="00C866D0">
            <w:pPr>
              <w:spacing w:after="160" w:line="259" w:lineRule="auto"/>
            </w:pPr>
            <w:r w:rsidRPr="00C866D0">
              <w:t>6.</w:t>
            </w:r>
          </w:p>
        </w:tc>
        <w:tc>
          <w:tcPr>
            <w:tcW w:w="4549" w:type="dxa"/>
          </w:tcPr>
          <w:p w14:paraId="542455B5" w14:textId="77777777" w:rsidR="00C866D0" w:rsidRPr="00C866D0" w:rsidRDefault="00C866D0" w:rsidP="00C866D0">
            <w:pPr>
              <w:spacing w:after="160" w:line="259" w:lineRule="auto"/>
            </w:pPr>
            <w:r w:rsidRPr="00C866D0">
              <w:rPr>
                <w:lang w:val="sl"/>
              </w:rPr>
              <w:t>Deljenje idej za reševanje matematičnega problema mi je v coni udobja</w:t>
            </w:r>
          </w:p>
        </w:tc>
        <w:tc>
          <w:tcPr>
            <w:tcW w:w="2562" w:type="dxa"/>
            <w:vMerge/>
            <w:textDirection w:val="tbRl"/>
          </w:tcPr>
          <w:p w14:paraId="10F8E982" w14:textId="77777777" w:rsidR="00C866D0" w:rsidRPr="00C866D0" w:rsidRDefault="00C866D0" w:rsidP="00C866D0">
            <w:pPr>
              <w:spacing w:after="160" w:line="259" w:lineRule="auto"/>
              <w:rPr>
                <w:lang w:val="sl"/>
              </w:rPr>
            </w:pPr>
          </w:p>
        </w:tc>
      </w:tr>
      <w:tr w:rsidR="00C866D0" w:rsidRPr="00C866D0" w14:paraId="63DAFF91" w14:textId="77777777" w:rsidTr="00007C32">
        <w:trPr>
          <w:cantSplit/>
          <w:trHeight w:val="301"/>
        </w:trPr>
        <w:tc>
          <w:tcPr>
            <w:tcW w:w="1527" w:type="dxa"/>
            <w:vMerge/>
            <w:textDirection w:val="btLr"/>
          </w:tcPr>
          <w:p w14:paraId="2ABEB676" w14:textId="77777777" w:rsidR="00C866D0" w:rsidRPr="00C866D0" w:rsidRDefault="00C866D0" w:rsidP="00C866D0">
            <w:pPr>
              <w:spacing w:after="160" w:line="259" w:lineRule="auto"/>
            </w:pPr>
          </w:p>
        </w:tc>
        <w:tc>
          <w:tcPr>
            <w:tcW w:w="440" w:type="dxa"/>
          </w:tcPr>
          <w:p w14:paraId="716A98EB" w14:textId="77777777" w:rsidR="00C866D0" w:rsidRPr="00C866D0" w:rsidRDefault="00C866D0" w:rsidP="00C866D0">
            <w:pPr>
              <w:spacing w:after="160" w:line="259" w:lineRule="auto"/>
            </w:pPr>
            <w:r w:rsidRPr="00C866D0">
              <w:t>7</w:t>
            </w:r>
          </w:p>
        </w:tc>
        <w:tc>
          <w:tcPr>
            <w:tcW w:w="4549" w:type="dxa"/>
          </w:tcPr>
          <w:p w14:paraId="21795739" w14:textId="77777777" w:rsidR="00C866D0" w:rsidRPr="00C866D0" w:rsidRDefault="00C866D0" w:rsidP="00C866D0">
            <w:pPr>
              <w:spacing w:after="160" w:line="259" w:lineRule="auto"/>
            </w:pPr>
            <w:r w:rsidRPr="00C866D0">
              <w:rPr>
                <w:lang w:val="sl"/>
              </w:rPr>
              <w:t>Rad imam matematiko</w:t>
            </w:r>
          </w:p>
        </w:tc>
        <w:tc>
          <w:tcPr>
            <w:tcW w:w="2562" w:type="dxa"/>
            <w:vMerge/>
            <w:textDirection w:val="tbRl"/>
          </w:tcPr>
          <w:p w14:paraId="4713F641" w14:textId="77777777" w:rsidR="00C866D0" w:rsidRPr="00C866D0" w:rsidRDefault="00C866D0" w:rsidP="00C866D0">
            <w:pPr>
              <w:spacing w:after="160" w:line="259" w:lineRule="auto"/>
              <w:rPr>
                <w:lang w:val="sl"/>
              </w:rPr>
            </w:pPr>
          </w:p>
        </w:tc>
      </w:tr>
      <w:tr w:rsidR="00C866D0" w:rsidRPr="00C866D0" w14:paraId="121A89A3" w14:textId="77777777" w:rsidTr="00007C32">
        <w:tc>
          <w:tcPr>
            <w:tcW w:w="1527" w:type="dxa"/>
            <w:vMerge/>
            <w:textDirection w:val="btLr"/>
          </w:tcPr>
          <w:p w14:paraId="638B435A" w14:textId="77777777" w:rsidR="00C866D0" w:rsidRPr="00C866D0" w:rsidRDefault="00C866D0" w:rsidP="00C866D0">
            <w:pPr>
              <w:spacing w:after="160" w:line="259" w:lineRule="auto"/>
            </w:pPr>
          </w:p>
        </w:tc>
        <w:tc>
          <w:tcPr>
            <w:tcW w:w="440" w:type="dxa"/>
          </w:tcPr>
          <w:p w14:paraId="70A3C030" w14:textId="77777777" w:rsidR="00C866D0" w:rsidRPr="00C866D0" w:rsidRDefault="00C866D0" w:rsidP="00C866D0">
            <w:pPr>
              <w:spacing w:after="160" w:line="259" w:lineRule="auto"/>
            </w:pPr>
            <w:r w:rsidRPr="00C866D0">
              <w:t>8</w:t>
            </w:r>
          </w:p>
        </w:tc>
        <w:tc>
          <w:tcPr>
            <w:tcW w:w="4549" w:type="dxa"/>
          </w:tcPr>
          <w:p w14:paraId="5510F23D" w14:textId="77777777" w:rsidR="00C866D0" w:rsidRPr="00C866D0" w:rsidRDefault="00C866D0" w:rsidP="00C866D0">
            <w:pPr>
              <w:spacing w:after="160" w:line="259" w:lineRule="auto"/>
            </w:pPr>
            <w:r w:rsidRPr="00C866D0">
              <w:rPr>
                <w:lang w:val="sl"/>
              </w:rPr>
              <w:t>Matematika je dolgočasna</w:t>
            </w:r>
          </w:p>
        </w:tc>
        <w:tc>
          <w:tcPr>
            <w:tcW w:w="2562" w:type="dxa"/>
            <w:vMerge/>
            <w:textDirection w:val="tbRl"/>
          </w:tcPr>
          <w:p w14:paraId="0629F14B" w14:textId="77777777" w:rsidR="00C866D0" w:rsidRPr="00C866D0" w:rsidRDefault="00C866D0" w:rsidP="00C866D0">
            <w:pPr>
              <w:spacing w:after="160" w:line="259" w:lineRule="auto"/>
              <w:rPr>
                <w:lang w:val="sl"/>
              </w:rPr>
            </w:pPr>
          </w:p>
        </w:tc>
      </w:tr>
      <w:tr w:rsidR="00C866D0" w:rsidRPr="00C866D0" w14:paraId="7877DA66" w14:textId="77777777" w:rsidTr="00007C32">
        <w:tc>
          <w:tcPr>
            <w:tcW w:w="1527" w:type="dxa"/>
            <w:vMerge w:val="restart"/>
            <w:textDirection w:val="btLr"/>
          </w:tcPr>
          <w:p w14:paraId="1F1EFF52" w14:textId="77777777" w:rsidR="00C866D0" w:rsidRPr="00C866D0" w:rsidRDefault="00C866D0" w:rsidP="00C866D0">
            <w:pPr>
              <w:spacing w:after="160" w:line="259" w:lineRule="auto"/>
            </w:pPr>
            <w:proofErr w:type="spellStart"/>
            <w:r w:rsidRPr="00C866D0">
              <w:lastRenderedPageBreak/>
              <w:t>Kviz</w:t>
            </w:r>
            <w:proofErr w:type="spellEnd"/>
            <w:r w:rsidRPr="00C866D0">
              <w:t xml:space="preserve"> </w:t>
            </w:r>
            <w:proofErr w:type="spellStart"/>
            <w:r w:rsidRPr="00C866D0">
              <w:t>osebnosti</w:t>
            </w:r>
            <w:proofErr w:type="spellEnd"/>
            <w:r w:rsidRPr="00C866D0">
              <w:t xml:space="preserve"> (</w:t>
            </w:r>
            <w:proofErr w:type="spellStart"/>
            <w:r w:rsidRPr="00C866D0">
              <w:t>matematična</w:t>
            </w:r>
            <w:proofErr w:type="spellEnd"/>
            <w:r w:rsidRPr="00C866D0">
              <w:t xml:space="preserve"> </w:t>
            </w:r>
            <w:proofErr w:type="spellStart"/>
            <w:r w:rsidRPr="00C866D0">
              <w:t>anksioznost</w:t>
            </w:r>
            <w:proofErr w:type="spellEnd"/>
            <w:r w:rsidRPr="00C866D0">
              <w:t>): Od 1 (</w:t>
            </w:r>
            <w:proofErr w:type="spellStart"/>
            <w:r w:rsidRPr="00C866D0">
              <w:t>skoraj</w:t>
            </w:r>
            <w:proofErr w:type="spellEnd"/>
            <w:r w:rsidRPr="00C866D0">
              <w:t xml:space="preserve"> </w:t>
            </w:r>
            <w:proofErr w:type="spellStart"/>
            <w:r w:rsidRPr="00C866D0">
              <w:t>nič</w:t>
            </w:r>
            <w:proofErr w:type="spellEnd"/>
            <w:r w:rsidRPr="00C866D0">
              <w:t xml:space="preserve"> </w:t>
            </w:r>
            <w:proofErr w:type="spellStart"/>
            <w:r w:rsidRPr="00C866D0">
              <w:t>anksioznosti</w:t>
            </w:r>
            <w:proofErr w:type="spellEnd"/>
            <w:r w:rsidRPr="00C866D0">
              <w:t>) do 5 (</w:t>
            </w:r>
            <w:proofErr w:type="spellStart"/>
            <w:r w:rsidRPr="00C866D0">
              <w:t>velika</w:t>
            </w:r>
            <w:proofErr w:type="spellEnd"/>
            <w:r w:rsidRPr="00C866D0">
              <w:t xml:space="preserve"> </w:t>
            </w:r>
            <w:proofErr w:type="spellStart"/>
            <w:r w:rsidRPr="00C866D0">
              <w:t>anksioznost</w:t>
            </w:r>
            <w:proofErr w:type="spellEnd"/>
            <w:r w:rsidRPr="00C866D0">
              <w:t xml:space="preserve">) </w:t>
            </w:r>
            <w:proofErr w:type="spellStart"/>
            <w:r w:rsidRPr="00C866D0">
              <w:t>označi</w:t>
            </w:r>
            <w:proofErr w:type="spellEnd"/>
            <w:r w:rsidRPr="00C866D0">
              <w:t xml:space="preserve">, </w:t>
            </w:r>
            <w:proofErr w:type="spellStart"/>
            <w:r w:rsidRPr="00C866D0">
              <w:t>koliko</w:t>
            </w:r>
            <w:proofErr w:type="spellEnd"/>
            <w:r w:rsidRPr="00C866D0">
              <w:t xml:space="preserve"> </w:t>
            </w:r>
            <w:proofErr w:type="spellStart"/>
            <w:r w:rsidRPr="00C866D0">
              <w:t>ti</w:t>
            </w:r>
            <w:proofErr w:type="spellEnd"/>
            <w:r w:rsidRPr="00C866D0">
              <w:t xml:space="preserve"> </w:t>
            </w:r>
            <w:proofErr w:type="spellStart"/>
            <w:r w:rsidRPr="00C866D0">
              <w:t>sledeča</w:t>
            </w:r>
            <w:proofErr w:type="spellEnd"/>
            <w:r w:rsidRPr="00C866D0">
              <w:t xml:space="preserve"> </w:t>
            </w:r>
            <w:proofErr w:type="spellStart"/>
            <w:r w:rsidRPr="00C866D0">
              <w:t>stvar</w:t>
            </w:r>
            <w:proofErr w:type="spellEnd"/>
            <w:r w:rsidRPr="00C866D0">
              <w:t xml:space="preserve"> </w:t>
            </w:r>
            <w:proofErr w:type="spellStart"/>
            <w:r w:rsidRPr="00C866D0">
              <w:t>povzroča</w:t>
            </w:r>
            <w:proofErr w:type="spellEnd"/>
            <w:r w:rsidRPr="00C866D0">
              <w:t xml:space="preserve"> </w:t>
            </w:r>
            <w:proofErr w:type="spellStart"/>
            <w:r w:rsidRPr="00C866D0">
              <w:t>anksioznosti</w:t>
            </w:r>
            <w:proofErr w:type="spellEnd"/>
            <w:r w:rsidRPr="00C866D0">
              <w:t xml:space="preserve"> (</w:t>
            </w:r>
            <w:proofErr w:type="spellStart"/>
            <w:r w:rsidRPr="00C866D0">
              <w:t>nelagodja</w:t>
            </w:r>
            <w:proofErr w:type="spellEnd"/>
            <w:r w:rsidRPr="00C866D0">
              <w:t xml:space="preserve">, </w:t>
            </w:r>
            <w:proofErr w:type="spellStart"/>
            <w:r w:rsidRPr="00C866D0">
              <w:t>tesnobe</w:t>
            </w:r>
            <w:proofErr w:type="spellEnd"/>
            <w:r w:rsidRPr="00C866D0">
              <w:t>)</w:t>
            </w:r>
          </w:p>
        </w:tc>
        <w:tc>
          <w:tcPr>
            <w:tcW w:w="440" w:type="dxa"/>
          </w:tcPr>
          <w:p w14:paraId="03359CBF" w14:textId="77777777" w:rsidR="00C866D0" w:rsidRPr="00C866D0" w:rsidRDefault="00C866D0" w:rsidP="00C866D0">
            <w:pPr>
              <w:spacing w:after="160" w:line="259" w:lineRule="auto"/>
            </w:pPr>
            <w:r w:rsidRPr="00C866D0">
              <w:t>9</w:t>
            </w:r>
          </w:p>
        </w:tc>
        <w:tc>
          <w:tcPr>
            <w:tcW w:w="4549" w:type="dxa"/>
          </w:tcPr>
          <w:p w14:paraId="3ACB0874" w14:textId="77777777" w:rsidR="00C866D0" w:rsidRPr="00C866D0" w:rsidRDefault="00C866D0" w:rsidP="00C866D0">
            <w:pPr>
              <w:spacing w:after="160" w:line="259" w:lineRule="auto"/>
            </w:pPr>
            <w:r w:rsidRPr="00C866D0">
              <w:rPr>
                <w:lang w:val="sl"/>
              </w:rPr>
              <w:t>Uporaba in iskanje formul ter tabel na zadnji strani poglavja v učbeniku</w:t>
            </w:r>
          </w:p>
        </w:tc>
        <w:tc>
          <w:tcPr>
            <w:tcW w:w="2562" w:type="dxa"/>
            <w:vMerge w:val="restart"/>
            <w:textDirection w:val="tbRl"/>
          </w:tcPr>
          <w:p w14:paraId="1A102569" w14:textId="77777777" w:rsidR="00C866D0" w:rsidRPr="00C866D0" w:rsidRDefault="00C866D0" w:rsidP="00C866D0">
            <w:pPr>
              <w:spacing w:after="160" w:line="259" w:lineRule="auto"/>
            </w:pPr>
            <w:r w:rsidRPr="00C866D0">
              <w:t>9+10+11+12+13+14+15+16+17</w:t>
            </w:r>
          </w:p>
        </w:tc>
      </w:tr>
      <w:tr w:rsidR="00C866D0" w:rsidRPr="00C866D0" w14:paraId="02824B2D" w14:textId="77777777" w:rsidTr="00007C32">
        <w:tc>
          <w:tcPr>
            <w:tcW w:w="1527" w:type="dxa"/>
            <w:vMerge/>
            <w:textDirection w:val="btLr"/>
          </w:tcPr>
          <w:p w14:paraId="2902702B" w14:textId="77777777" w:rsidR="00C866D0" w:rsidRPr="00C866D0" w:rsidRDefault="00C866D0" w:rsidP="00C866D0">
            <w:pPr>
              <w:spacing w:after="160" w:line="259" w:lineRule="auto"/>
            </w:pPr>
          </w:p>
        </w:tc>
        <w:tc>
          <w:tcPr>
            <w:tcW w:w="440" w:type="dxa"/>
          </w:tcPr>
          <w:p w14:paraId="5D95F7DD" w14:textId="77777777" w:rsidR="00C866D0" w:rsidRPr="00C866D0" w:rsidRDefault="00C866D0" w:rsidP="00C866D0">
            <w:pPr>
              <w:spacing w:after="160" w:line="259" w:lineRule="auto"/>
            </w:pPr>
            <w:r w:rsidRPr="00C866D0">
              <w:t>10</w:t>
            </w:r>
          </w:p>
        </w:tc>
        <w:tc>
          <w:tcPr>
            <w:tcW w:w="4549" w:type="dxa"/>
          </w:tcPr>
          <w:p w14:paraId="5D52B5BF" w14:textId="77777777" w:rsidR="00C866D0" w:rsidRPr="00C866D0" w:rsidRDefault="00C866D0" w:rsidP="00C866D0">
            <w:pPr>
              <w:spacing w:after="160" w:line="259" w:lineRule="auto"/>
            </w:pPr>
            <w:r w:rsidRPr="00C866D0">
              <w:rPr>
                <w:lang w:val="sl"/>
              </w:rPr>
              <w:t>Razmišljanje o testu matematike dan prej</w:t>
            </w:r>
          </w:p>
        </w:tc>
        <w:tc>
          <w:tcPr>
            <w:tcW w:w="2562" w:type="dxa"/>
            <w:vMerge/>
            <w:textDirection w:val="tbRl"/>
          </w:tcPr>
          <w:p w14:paraId="49133FC5" w14:textId="77777777" w:rsidR="00C866D0" w:rsidRPr="00C866D0" w:rsidRDefault="00C866D0" w:rsidP="00C866D0">
            <w:pPr>
              <w:spacing w:after="160" w:line="259" w:lineRule="auto"/>
            </w:pPr>
          </w:p>
        </w:tc>
      </w:tr>
      <w:tr w:rsidR="00C866D0" w:rsidRPr="00C866D0" w14:paraId="38955FC6" w14:textId="77777777" w:rsidTr="00007C32">
        <w:tc>
          <w:tcPr>
            <w:tcW w:w="1527" w:type="dxa"/>
            <w:vMerge/>
            <w:textDirection w:val="btLr"/>
          </w:tcPr>
          <w:p w14:paraId="5B8AB252" w14:textId="77777777" w:rsidR="00C866D0" w:rsidRPr="00C866D0" w:rsidRDefault="00C866D0" w:rsidP="00C866D0">
            <w:pPr>
              <w:spacing w:after="160" w:line="259" w:lineRule="auto"/>
            </w:pPr>
          </w:p>
        </w:tc>
        <w:tc>
          <w:tcPr>
            <w:tcW w:w="440" w:type="dxa"/>
          </w:tcPr>
          <w:p w14:paraId="72E7DDBD" w14:textId="77777777" w:rsidR="00C866D0" w:rsidRPr="00C866D0" w:rsidRDefault="00C866D0" w:rsidP="00C866D0">
            <w:pPr>
              <w:spacing w:after="160" w:line="259" w:lineRule="auto"/>
            </w:pPr>
            <w:r w:rsidRPr="00C866D0">
              <w:t>11</w:t>
            </w:r>
          </w:p>
        </w:tc>
        <w:tc>
          <w:tcPr>
            <w:tcW w:w="4549" w:type="dxa"/>
          </w:tcPr>
          <w:p w14:paraId="4432865C" w14:textId="77777777" w:rsidR="00C866D0" w:rsidRPr="00C866D0" w:rsidRDefault="00C866D0" w:rsidP="00C866D0">
            <w:pPr>
              <w:spacing w:after="160" w:line="259" w:lineRule="auto"/>
            </w:pPr>
            <w:r w:rsidRPr="00C866D0">
              <w:rPr>
                <w:lang w:val="sl"/>
              </w:rPr>
              <w:t>Gledanje profesorja, ki na tablo rešuje enačbo</w:t>
            </w:r>
          </w:p>
        </w:tc>
        <w:tc>
          <w:tcPr>
            <w:tcW w:w="2562" w:type="dxa"/>
            <w:vMerge/>
            <w:textDirection w:val="tbRl"/>
          </w:tcPr>
          <w:p w14:paraId="61594412" w14:textId="77777777" w:rsidR="00C866D0" w:rsidRPr="00C866D0" w:rsidRDefault="00C866D0" w:rsidP="00C866D0">
            <w:pPr>
              <w:spacing w:after="160" w:line="259" w:lineRule="auto"/>
            </w:pPr>
          </w:p>
        </w:tc>
      </w:tr>
      <w:tr w:rsidR="00C866D0" w:rsidRPr="00C866D0" w14:paraId="3D1D4C9B" w14:textId="77777777" w:rsidTr="00007C32">
        <w:tc>
          <w:tcPr>
            <w:tcW w:w="1527" w:type="dxa"/>
            <w:vMerge/>
            <w:textDirection w:val="btLr"/>
          </w:tcPr>
          <w:p w14:paraId="558804B9" w14:textId="77777777" w:rsidR="00C866D0" w:rsidRPr="00C866D0" w:rsidRDefault="00C866D0" w:rsidP="00C866D0">
            <w:pPr>
              <w:spacing w:after="160" w:line="259" w:lineRule="auto"/>
            </w:pPr>
          </w:p>
        </w:tc>
        <w:tc>
          <w:tcPr>
            <w:tcW w:w="440" w:type="dxa"/>
          </w:tcPr>
          <w:p w14:paraId="5E2A0638" w14:textId="77777777" w:rsidR="00C866D0" w:rsidRPr="00C866D0" w:rsidRDefault="00C866D0" w:rsidP="00C866D0">
            <w:pPr>
              <w:spacing w:after="160" w:line="259" w:lineRule="auto"/>
            </w:pPr>
            <w:r w:rsidRPr="00C866D0">
              <w:t>12</w:t>
            </w:r>
          </w:p>
        </w:tc>
        <w:tc>
          <w:tcPr>
            <w:tcW w:w="4549" w:type="dxa"/>
          </w:tcPr>
          <w:p w14:paraId="0D3D8A75" w14:textId="77777777" w:rsidR="00C866D0" w:rsidRPr="00C866D0" w:rsidRDefault="00C866D0" w:rsidP="00C866D0">
            <w:pPr>
              <w:spacing w:after="160" w:line="259" w:lineRule="auto"/>
            </w:pPr>
            <w:r w:rsidRPr="00C866D0">
              <w:rPr>
                <w:lang w:val="sl"/>
              </w:rPr>
              <w:t>Pisanje testa matematike</w:t>
            </w:r>
          </w:p>
        </w:tc>
        <w:tc>
          <w:tcPr>
            <w:tcW w:w="2562" w:type="dxa"/>
            <w:vMerge/>
            <w:textDirection w:val="tbRl"/>
          </w:tcPr>
          <w:p w14:paraId="0CF56480" w14:textId="77777777" w:rsidR="00C866D0" w:rsidRPr="00C866D0" w:rsidRDefault="00C866D0" w:rsidP="00C866D0">
            <w:pPr>
              <w:spacing w:after="160" w:line="259" w:lineRule="auto"/>
            </w:pPr>
          </w:p>
        </w:tc>
      </w:tr>
      <w:tr w:rsidR="00C866D0" w:rsidRPr="00C866D0" w14:paraId="77997344" w14:textId="77777777" w:rsidTr="00007C32">
        <w:tc>
          <w:tcPr>
            <w:tcW w:w="1527" w:type="dxa"/>
            <w:vMerge/>
            <w:textDirection w:val="btLr"/>
          </w:tcPr>
          <w:p w14:paraId="2810A270" w14:textId="77777777" w:rsidR="00C866D0" w:rsidRPr="00C866D0" w:rsidRDefault="00C866D0" w:rsidP="00C866D0">
            <w:pPr>
              <w:spacing w:after="160" w:line="259" w:lineRule="auto"/>
            </w:pPr>
          </w:p>
        </w:tc>
        <w:tc>
          <w:tcPr>
            <w:tcW w:w="440" w:type="dxa"/>
          </w:tcPr>
          <w:p w14:paraId="21346B25" w14:textId="77777777" w:rsidR="00C866D0" w:rsidRPr="00C866D0" w:rsidRDefault="00C866D0" w:rsidP="00C866D0">
            <w:pPr>
              <w:spacing w:after="160" w:line="259" w:lineRule="auto"/>
            </w:pPr>
            <w:r w:rsidRPr="00C866D0">
              <w:t>13</w:t>
            </w:r>
          </w:p>
        </w:tc>
        <w:tc>
          <w:tcPr>
            <w:tcW w:w="4549" w:type="dxa"/>
          </w:tcPr>
          <w:p w14:paraId="72FF36B7" w14:textId="77777777" w:rsidR="00C866D0" w:rsidRPr="00C866D0" w:rsidRDefault="00C866D0" w:rsidP="00C866D0">
            <w:pPr>
              <w:spacing w:after="160" w:line="259" w:lineRule="auto"/>
            </w:pPr>
            <w:r w:rsidRPr="00C866D0">
              <w:rPr>
                <w:lang w:val="sl"/>
              </w:rPr>
              <w:t>Prejemanje domače naloge pri matematiki</w:t>
            </w:r>
          </w:p>
        </w:tc>
        <w:tc>
          <w:tcPr>
            <w:tcW w:w="2562" w:type="dxa"/>
            <w:vMerge/>
            <w:textDirection w:val="tbRl"/>
          </w:tcPr>
          <w:p w14:paraId="43E3073C" w14:textId="77777777" w:rsidR="00C866D0" w:rsidRPr="00C866D0" w:rsidRDefault="00C866D0" w:rsidP="00C866D0">
            <w:pPr>
              <w:spacing w:after="160" w:line="259" w:lineRule="auto"/>
            </w:pPr>
          </w:p>
        </w:tc>
      </w:tr>
      <w:tr w:rsidR="00C866D0" w:rsidRPr="00C866D0" w14:paraId="7143FF22" w14:textId="77777777" w:rsidTr="00007C32">
        <w:tc>
          <w:tcPr>
            <w:tcW w:w="1527" w:type="dxa"/>
            <w:vMerge/>
            <w:textDirection w:val="btLr"/>
          </w:tcPr>
          <w:p w14:paraId="54E7FC2D" w14:textId="77777777" w:rsidR="00C866D0" w:rsidRPr="00C866D0" w:rsidRDefault="00C866D0" w:rsidP="00C866D0">
            <w:pPr>
              <w:spacing w:after="160" w:line="259" w:lineRule="auto"/>
            </w:pPr>
          </w:p>
        </w:tc>
        <w:tc>
          <w:tcPr>
            <w:tcW w:w="440" w:type="dxa"/>
          </w:tcPr>
          <w:p w14:paraId="62C22994" w14:textId="77777777" w:rsidR="00C866D0" w:rsidRPr="00C866D0" w:rsidRDefault="00C866D0" w:rsidP="00C866D0">
            <w:pPr>
              <w:spacing w:after="160" w:line="259" w:lineRule="auto"/>
            </w:pPr>
            <w:r w:rsidRPr="00C866D0">
              <w:t>14</w:t>
            </w:r>
          </w:p>
        </w:tc>
        <w:tc>
          <w:tcPr>
            <w:tcW w:w="4549" w:type="dxa"/>
          </w:tcPr>
          <w:p w14:paraId="4DC20DCC" w14:textId="77777777" w:rsidR="00C866D0" w:rsidRPr="00C866D0" w:rsidRDefault="00C866D0" w:rsidP="00C866D0">
            <w:pPr>
              <w:spacing w:after="160" w:line="259" w:lineRule="auto"/>
            </w:pPr>
            <w:r w:rsidRPr="00C866D0">
              <w:rPr>
                <w:lang w:val="sl"/>
              </w:rPr>
              <w:t>Poslušanje ure matematike v razredu</w:t>
            </w:r>
          </w:p>
        </w:tc>
        <w:tc>
          <w:tcPr>
            <w:tcW w:w="2562" w:type="dxa"/>
            <w:vMerge/>
            <w:textDirection w:val="tbRl"/>
          </w:tcPr>
          <w:p w14:paraId="28982EB1" w14:textId="77777777" w:rsidR="00C866D0" w:rsidRPr="00C866D0" w:rsidRDefault="00C866D0" w:rsidP="00C866D0">
            <w:pPr>
              <w:spacing w:after="160" w:line="259" w:lineRule="auto"/>
            </w:pPr>
          </w:p>
        </w:tc>
      </w:tr>
      <w:tr w:rsidR="00C866D0" w:rsidRPr="00C866D0" w14:paraId="1AC90F44" w14:textId="77777777" w:rsidTr="00007C32">
        <w:tc>
          <w:tcPr>
            <w:tcW w:w="1527" w:type="dxa"/>
            <w:vMerge/>
            <w:textDirection w:val="btLr"/>
          </w:tcPr>
          <w:p w14:paraId="589FBC74" w14:textId="77777777" w:rsidR="00C866D0" w:rsidRPr="00C866D0" w:rsidRDefault="00C866D0" w:rsidP="00C866D0">
            <w:pPr>
              <w:spacing w:after="160" w:line="259" w:lineRule="auto"/>
            </w:pPr>
          </w:p>
        </w:tc>
        <w:tc>
          <w:tcPr>
            <w:tcW w:w="440" w:type="dxa"/>
          </w:tcPr>
          <w:p w14:paraId="030D86C9" w14:textId="77777777" w:rsidR="00C866D0" w:rsidRPr="00C866D0" w:rsidRDefault="00C866D0" w:rsidP="00C866D0">
            <w:pPr>
              <w:spacing w:after="160" w:line="259" w:lineRule="auto"/>
            </w:pPr>
            <w:r w:rsidRPr="00C866D0">
              <w:t>15</w:t>
            </w:r>
          </w:p>
        </w:tc>
        <w:tc>
          <w:tcPr>
            <w:tcW w:w="4549" w:type="dxa"/>
          </w:tcPr>
          <w:p w14:paraId="38F87BED" w14:textId="77777777" w:rsidR="00C866D0" w:rsidRPr="00C866D0" w:rsidRDefault="00C866D0" w:rsidP="00C866D0">
            <w:pPr>
              <w:spacing w:after="160" w:line="259" w:lineRule="auto"/>
            </w:pPr>
            <w:r w:rsidRPr="00C866D0">
              <w:rPr>
                <w:lang w:val="sl"/>
              </w:rPr>
              <w:t>Poslušanje sošolca, ki razlaga snov pri matematiki</w:t>
            </w:r>
          </w:p>
        </w:tc>
        <w:tc>
          <w:tcPr>
            <w:tcW w:w="2562" w:type="dxa"/>
            <w:vMerge/>
            <w:textDirection w:val="tbRl"/>
          </w:tcPr>
          <w:p w14:paraId="2FB701B3" w14:textId="77777777" w:rsidR="00C866D0" w:rsidRPr="00C866D0" w:rsidRDefault="00C866D0" w:rsidP="00C866D0">
            <w:pPr>
              <w:spacing w:after="160" w:line="259" w:lineRule="auto"/>
            </w:pPr>
          </w:p>
        </w:tc>
      </w:tr>
      <w:tr w:rsidR="00C866D0" w:rsidRPr="00C866D0" w14:paraId="3C5FFF2E" w14:textId="77777777" w:rsidTr="00007C32">
        <w:tc>
          <w:tcPr>
            <w:tcW w:w="1527" w:type="dxa"/>
            <w:vMerge/>
            <w:textDirection w:val="btLr"/>
          </w:tcPr>
          <w:p w14:paraId="2E5B5203" w14:textId="77777777" w:rsidR="00C866D0" w:rsidRPr="00C866D0" w:rsidRDefault="00C866D0" w:rsidP="00C866D0">
            <w:pPr>
              <w:spacing w:after="160" w:line="259" w:lineRule="auto"/>
            </w:pPr>
          </w:p>
        </w:tc>
        <w:tc>
          <w:tcPr>
            <w:tcW w:w="440" w:type="dxa"/>
          </w:tcPr>
          <w:p w14:paraId="0065FA4F" w14:textId="77777777" w:rsidR="00C866D0" w:rsidRPr="00C866D0" w:rsidRDefault="00C866D0" w:rsidP="00C866D0">
            <w:pPr>
              <w:spacing w:after="160" w:line="259" w:lineRule="auto"/>
            </w:pPr>
            <w:r w:rsidRPr="00C866D0">
              <w:t>16</w:t>
            </w:r>
          </w:p>
        </w:tc>
        <w:tc>
          <w:tcPr>
            <w:tcW w:w="4549" w:type="dxa"/>
          </w:tcPr>
          <w:p w14:paraId="63406B89" w14:textId="77777777" w:rsidR="00C866D0" w:rsidRPr="00C866D0" w:rsidRDefault="00C866D0" w:rsidP="00C866D0">
            <w:pPr>
              <w:spacing w:after="160" w:line="259" w:lineRule="auto"/>
            </w:pPr>
            <w:r w:rsidRPr="00C866D0">
              <w:rPr>
                <w:lang w:val="sl"/>
              </w:rPr>
              <w:t>Pisanje kratkega nenapovedanega preverjanja pri matematiki</w:t>
            </w:r>
          </w:p>
        </w:tc>
        <w:tc>
          <w:tcPr>
            <w:tcW w:w="2562" w:type="dxa"/>
            <w:vMerge/>
            <w:textDirection w:val="tbRl"/>
          </w:tcPr>
          <w:p w14:paraId="396A4183" w14:textId="77777777" w:rsidR="00C866D0" w:rsidRPr="00C866D0" w:rsidRDefault="00C866D0" w:rsidP="00C866D0">
            <w:pPr>
              <w:spacing w:after="160" w:line="259" w:lineRule="auto"/>
            </w:pPr>
          </w:p>
        </w:tc>
      </w:tr>
      <w:tr w:rsidR="00C866D0" w:rsidRPr="00C866D0" w14:paraId="0E694760" w14:textId="77777777" w:rsidTr="00007C32">
        <w:tc>
          <w:tcPr>
            <w:tcW w:w="1527" w:type="dxa"/>
            <w:vMerge/>
            <w:textDirection w:val="btLr"/>
          </w:tcPr>
          <w:p w14:paraId="49CD5137" w14:textId="77777777" w:rsidR="00C866D0" w:rsidRPr="00C866D0" w:rsidRDefault="00C866D0" w:rsidP="00C866D0">
            <w:pPr>
              <w:spacing w:after="160" w:line="259" w:lineRule="auto"/>
            </w:pPr>
          </w:p>
        </w:tc>
        <w:tc>
          <w:tcPr>
            <w:tcW w:w="440" w:type="dxa"/>
          </w:tcPr>
          <w:p w14:paraId="64B18C16" w14:textId="77777777" w:rsidR="00C866D0" w:rsidRPr="00C866D0" w:rsidRDefault="00C866D0" w:rsidP="00C866D0">
            <w:pPr>
              <w:spacing w:after="160" w:line="259" w:lineRule="auto"/>
            </w:pPr>
            <w:r w:rsidRPr="00C866D0">
              <w:t>17</w:t>
            </w:r>
          </w:p>
        </w:tc>
        <w:tc>
          <w:tcPr>
            <w:tcW w:w="4549" w:type="dxa"/>
          </w:tcPr>
          <w:p w14:paraId="0A58116B" w14:textId="77777777" w:rsidR="00C866D0" w:rsidRPr="00C866D0" w:rsidRDefault="00C866D0" w:rsidP="00C866D0">
            <w:pPr>
              <w:spacing w:after="160" w:line="259" w:lineRule="auto"/>
            </w:pPr>
            <w:r w:rsidRPr="00C866D0">
              <w:rPr>
                <w:lang w:val="sl"/>
              </w:rPr>
              <w:t>Začetek nove snovi pri pouku matematike</w:t>
            </w:r>
          </w:p>
        </w:tc>
        <w:tc>
          <w:tcPr>
            <w:tcW w:w="2562" w:type="dxa"/>
            <w:vMerge/>
            <w:textDirection w:val="tbRl"/>
          </w:tcPr>
          <w:p w14:paraId="6FA0FF26" w14:textId="77777777" w:rsidR="00C866D0" w:rsidRPr="00C866D0" w:rsidRDefault="00C866D0" w:rsidP="00C866D0">
            <w:pPr>
              <w:spacing w:after="160" w:line="259" w:lineRule="auto"/>
            </w:pPr>
          </w:p>
        </w:tc>
      </w:tr>
      <w:tr w:rsidR="00C866D0" w:rsidRPr="00C866D0" w14:paraId="0F623D5B" w14:textId="77777777" w:rsidTr="00007C32">
        <w:trPr>
          <w:cantSplit/>
          <w:trHeight w:val="58"/>
        </w:trPr>
        <w:tc>
          <w:tcPr>
            <w:tcW w:w="1527" w:type="dxa"/>
            <w:vMerge w:val="restart"/>
            <w:textDirection w:val="btLr"/>
          </w:tcPr>
          <w:p w14:paraId="0BC29114" w14:textId="77777777" w:rsidR="00C866D0" w:rsidRPr="00C866D0" w:rsidRDefault="00C866D0" w:rsidP="00C866D0">
            <w:pPr>
              <w:spacing w:after="160" w:line="259" w:lineRule="auto"/>
            </w:pPr>
            <w:proofErr w:type="spellStart"/>
            <w:r w:rsidRPr="00C866D0">
              <w:t>Splošna</w:t>
            </w:r>
            <w:proofErr w:type="spellEnd"/>
            <w:r w:rsidRPr="00C866D0">
              <w:t xml:space="preserve"> </w:t>
            </w:r>
            <w:proofErr w:type="spellStart"/>
            <w:r w:rsidRPr="00C866D0">
              <w:t>vprašanja</w:t>
            </w:r>
            <w:proofErr w:type="spellEnd"/>
          </w:p>
        </w:tc>
        <w:tc>
          <w:tcPr>
            <w:tcW w:w="440" w:type="dxa"/>
          </w:tcPr>
          <w:p w14:paraId="424460DE" w14:textId="77777777" w:rsidR="00C866D0" w:rsidRPr="00C866D0" w:rsidRDefault="00C866D0" w:rsidP="00C866D0">
            <w:pPr>
              <w:spacing w:after="160" w:line="259" w:lineRule="auto"/>
            </w:pPr>
            <w:r w:rsidRPr="00C866D0">
              <w:t>48</w:t>
            </w:r>
          </w:p>
        </w:tc>
        <w:tc>
          <w:tcPr>
            <w:tcW w:w="4549" w:type="dxa"/>
          </w:tcPr>
          <w:p w14:paraId="5444EBC1" w14:textId="77777777" w:rsidR="00C866D0" w:rsidRPr="00C866D0" w:rsidRDefault="00C866D0" w:rsidP="00C866D0">
            <w:pPr>
              <w:spacing w:after="160" w:line="259" w:lineRule="auto"/>
            </w:pPr>
            <w:proofErr w:type="spellStart"/>
            <w:r w:rsidRPr="00C866D0">
              <w:t>Lanska</w:t>
            </w:r>
            <w:proofErr w:type="spellEnd"/>
            <w:r w:rsidRPr="00C866D0">
              <w:t xml:space="preserve"> </w:t>
            </w:r>
            <w:proofErr w:type="spellStart"/>
            <w:r w:rsidRPr="00C866D0">
              <w:t>zaključna</w:t>
            </w:r>
            <w:proofErr w:type="spellEnd"/>
            <w:r w:rsidRPr="00C866D0">
              <w:t xml:space="preserve"> </w:t>
            </w:r>
            <w:proofErr w:type="spellStart"/>
            <w:r w:rsidRPr="00C866D0">
              <w:t>ocena</w:t>
            </w:r>
            <w:proofErr w:type="spellEnd"/>
            <w:r w:rsidRPr="00C866D0">
              <w:t xml:space="preserve"> </w:t>
            </w:r>
            <w:proofErr w:type="spellStart"/>
            <w:r w:rsidRPr="00C866D0">
              <w:t>pri</w:t>
            </w:r>
            <w:proofErr w:type="spellEnd"/>
            <w:r w:rsidRPr="00C866D0">
              <w:t xml:space="preserve"> </w:t>
            </w:r>
            <w:proofErr w:type="spellStart"/>
            <w:r w:rsidRPr="00C866D0">
              <w:t>matematiki</w:t>
            </w:r>
            <w:proofErr w:type="spellEnd"/>
          </w:p>
        </w:tc>
        <w:tc>
          <w:tcPr>
            <w:tcW w:w="2562" w:type="dxa"/>
          </w:tcPr>
          <w:p w14:paraId="73153369" w14:textId="77777777" w:rsidR="00C866D0" w:rsidRPr="00C866D0" w:rsidRDefault="00C866D0" w:rsidP="00C866D0">
            <w:pPr>
              <w:spacing w:after="160" w:line="259" w:lineRule="auto"/>
            </w:pPr>
            <w:proofErr w:type="spellStart"/>
            <w:r w:rsidRPr="00C866D0">
              <w:t>Možne</w:t>
            </w:r>
            <w:proofErr w:type="spellEnd"/>
            <w:r w:rsidRPr="00C866D0">
              <w:t xml:space="preserve"> </w:t>
            </w:r>
            <w:proofErr w:type="spellStart"/>
            <w:r w:rsidRPr="00C866D0">
              <w:t>vrednosti</w:t>
            </w:r>
            <w:proofErr w:type="spellEnd"/>
            <w:r w:rsidRPr="00C866D0">
              <w:t xml:space="preserve"> 1 – 5</w:t>
            </w:r>
          </w:p>
        </w:tc>
      </w:tr>
      <w:tr w:rsidR="00C866D0" w:rsidRPr="00C866D0" w14:paraId="0AF67934" w14:textId="77777777" w:rsidTr="00007C32">
        <w:trPr>
          <w:cantSplit/>
          <w:trHeight w:val="60"/>
        </w:trPr>
        <w:tc>
          <w:tcPr>
            <w:tcW w:w="1527" w:type="dxa"/>
            <w:vMerge/>
            <w:textDirection w:val="btLr"/>
          </w:tcPr>
          <w:p w14:paraId="46D8896D" w14:textId="77777777" w:rsidR="00C866D0" w:rsidRPr="00C866D0" w:rsidRDefault="00C866D0" w:rsidP="00C866D0">
            <w:pPr>
              <w:spacing w:after="160" w:line="259" w:lineRule="auto"/>
            </w:pPr>
          </w:p>
        </w:tc>
        <w:tc>
          <w:tcPr>
            <w:tcW w:w="440" w:type="dxa"/>
          </w:tcPr>
          <w:p w14:paraId="7C1CEB5E" w14:textId="77777777" w:rsidR="00C866D0" w:rsidRPr="00C866D0" w:rsidRDefault="00C866D0" w:rsidP="00C866D0">
            <w:pPr>
              <w:spacing w:after="160" w:line="259" w:lineRule="auto"/>
            </w:pPr>
            <w:r w:rsidRPr="00C866D0">
              <w:t>49</w:t>
            </w:r>
          </w:p>
        </w:tc>
        <w:tc>
          <w:tcPr>
            <w:tcW w:w="4549" w:type="dxa"/>
          </w:tcPr>
          <w:p w14:paraId="7C7E6E01" w14:textId="77777777" w:rsidR="00C866D0" w:rsidRPr="00C866D0" w:rsidRDefault="00C866D0" w:rsidP="00C866D0">
            <w:pPr>
              <w:spacing w:after="160" w:line="259" w:lineRule="auto"/>
            </w:pPr>
            <w:proofErr w:type="spellStart"/>
            <w:r w:rsidRPr="00C866D0">
              <w:t>Razred</w:t>
            </w:r>
            <w:proofErr w:type="spellEnd"/>
          </w:p>
        </w:tc>
        <w:tc>
          <w:tcPr>
            <w:tcW w:w="2562" w:type="dxa"/>
          </w:tcPr>
          <w:p w14:paraId="194F1C1E" w14:textId="77777777" w:rsidR="00C866D0" w:rsidRPr="00C866D0" w:rsidRDefault="00C866D0" w:rsidP="00C866D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r w:rsidR="00C866D0" w:rsidRPr="00C866D0" w14:paraId="35016476" w14:textId="77777777" w:rsidTr="00007C32">
        <w:trPr>
          <w:cantSplit/>
          <w:trHeight w:val="58"/>
        </w:trPr>
        <w:tc>
          <w:tcPr>
            <w:tcW w:w="1527" w:type="dxa"/>
            <w:vMerge/>
            <w:textDirection w:val="btLr"/>
          </w:tcPr>
          <w:p w14:paraId="2C946C40" w14:textId="77777777" w:rsidR="00C866D0" w:rsidRPr="00C866D0" w:rsidRDefault="00C866D0" w:rsidP="00C866D0">
            <w:pPr>
              <w:spacing w:after="160" w:line="259" w:lineRule="auto"/>
            </w:pPr>
          </w:p>
        </w:tc>
        <w:tc>
          <w:tcPr>
            <w:tcW w:w="440" w:type="dxa"/>
          </w:tcPr>
          <w:p w14:paraId="55099B1B" w14:textId="77777777" w:rsidR="00C866D0" w:rsidRPr="00C866D0" w:rsidRDefault="00C866D0" w:rsidP="00C866D0">
            <w:pPr>
              <w:spacing w:after="160" w:line="259" w:lineRule="auto"/>
            </w:pPr>
            <w:r w:rsidRPr="00C866D0">
              <w:t>50</w:t>
            </w:r>
          </w:p>
        </w:tc>
        <w:tc>
          <w:tcPr>
            <w:tcW w:w="4549" w:type="dxa"/>
          </w:tcPr>
          <w:p w14:paraId="6C903C10" w14:textId="77777777" w:rsidR="00C866D0" w:rsidRPr="00C866D0" w:rsidRDefault="00C866D0" w:rsidP="00C866D0">
            <w:pPr>
              <w:spacing w:after="160" w:line="259" w:lineRule="auto"/>
            </w:pPr>
            <w:r w:rsidRPr="00C866D0">
              <w:t>Spol</w:t>
            </w:r>
          </w:p>
        </w:tc>
        <w:tc>
          <w:tcPr>
            <w:tcW w:w="2562" w:type="dxa"/>
          </w:tcPr>
          <w:p w14:paraId="745D292C" w14:textId="77777777" w:rsidR="00C866D0" w:rsidRPr="00C866D0" w:rsidRDefault="00C866D0" w:rsidP="00C866D0">
            <w:pPr>
              <w:spacing w:after="160" w:line="259" w:lineRule="auto"/>
            </w:pPr>
            <w:r w:rsidRPr="00C866D0">
              <w:t xml:space="preserve">2 </w:t>
            </w:r>
            <w:proofErr w:type="spellStart"/>
            <w:r w:rsidRPr="00C866D0">
              <w:t>možni</w:t>
            </w:r>
            <w:proofErr w:type="spellEnd"/>
            <w:r w:rsidRPr="00C866D0">
              <w:t xml:space="preserve"> </w:t>
            </w:r>
            <w:proofErr w:type="spellStart"/>
            <w:r w:rsidRPr="00C866D0">
              <w:t>izbiri</w:t>
            </w:r>
            <w:proofErr w:type="spellEnd"/>
          </w:p>
        </w:tc>
      </w:tr>
      <w:tr w:rsidR="00C866D0" w:rsidRPr="00C866D0" w14:paraId="011AB2B1" w14:textId="77777777" w:rsidTr="00007C32">
        <w:trPr>
          <w:cantSplit/>
          <w:trHeight w:val="58"/>
        </w:trPr>
        <w:tc>
          <w:tcPr>
            <w:tcW w:w="1527" w:type="dxa"/>
            <w:vMerge/>
            <w:textDirection w:val="btLr"/>
          </w:tcPr>
          <w:p w14:paraId="1177D6DD" w14:textId="77777777" w:rsidR="00C866D0" w:rsidRPr="00C866D0" w:rsidRDefault="00C866D0" w:rsidP="00C866D0">
            <w:pPr>
              <w:spacing w:after="160" w:line="259" w:lineRule="auto"/>
            </w:pPr>
          </w:p>
        </w:tc>
        <w:tc>
          <w:tcPr>
            <w:tcW w:w="440" w:type="dxa"/>
          </w:tcPr>
          <w:p w14:paraId="3D7AA783" w14:textId="77777777" w:rsidR="00C866D0" w:rsidRPr="00C866D0" w:rsidRDefault="00C866D0" w:rsidP="00C866D0">
            <w:pPr>
              <w:spacing w:after="160" w:line="259" w:lineRule="auto"/>
            </w:pPr>
            <w:r w:rsidRPr="00C866D0">
              <w:t>51</w:t>
            </w:r>
          </w:p>
        </w:tc>
        <w:tc>
          <w:tcPr>
            <w:tcW w:w="4549" w:type="dxa"/>
          </w:tcPr>
          <w:p w14:paraId="25793484" w14:textId="77777777" w:rsidR="00C866D0" w:rsidRPr="00C866D0" w:rsidRDefault="00C866D0" w:rsidP="00C866D0">
            <w:pPr>
              <w:spacing w:after="160" w:line="259" w:lineRule="auto"/>
            </w:pPr>
            <w:proofErr w:type="spellStart"/>
            <w:r w:rsidRPr="00C866D0">
              <w:t>Učeči</w:t>
            </w:r>
            <w:proofErr w:type="spellEnd"/>
            <w:r w:rsidRPr="00C866D0">
              <w:t xml:space="preserve"> </w:t>
            </w:r>
            <w:proofErr w:type="spellStart"/>
            <w:r w:rsidRPr="00C866D0">
              <w:t>profesor</w:t>
            </w:r>
            <w:proofErr w:type="spellEnd"/>
          </w:p>
        </w:tc>
        <w:tc>
          <w:tcPr>
            <w:tcW w:w="2562" w:type="dxa"/>
          </w:tcPr>
          <w:p w14:paraId="35E08352" w14:textId="77777777" w:rsidR="00C866D0" w:rsidRPr="00C866D0" w:rsidRDefault="00C866D0" w:rsidP="00C866D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bl>
    <w:p w14:paraId="5768776E" w14:textId="77777777" w:rsidR="00C866D0" w:rsidRPr="00C866D0" w:rsidRDefault="00C866D0" w:rsidP="00C866D0">
      <w:pPr>
        <w:rPr>
          <w:lang w:val="sl-SI"/>
        </w:rPr>
      </w:pPr>
    </w:p>
    <w:sectPr w:rsidR="00C866D0" w:rsidRPr="00C866D0" w:rsidSect="00895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EAB21" w14:textId="77777777" w:rsidR="00BC113E" w:rsidRDefault="00BC113E" w:rsidP="009A440D">
      <w:pPr>
        <w:spacing w:after="0" w:line="240" w:lineRule="auto"/>
      </w:pPr>
      <w:r>
        <w:separator/>
      </w:r>
    </w:p>
  </w:endnote>
  <w:endnote w:type="continuationSeparator" w:id="0">
    <w:p w14:paraId="49EACC6B" w14:textId="77777777" w:rsidR="00BC113E" w:rsidRDefault="00BC113E" w:rsidP="009A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79A76" w14:textId="77777777" w:rsidR="00BC113E" w:rsidRDefault="00BC113E" w:rsidP="009A440D">
      <w:pPr>
        <w:spacing w:after="0" w:line="240" w:lineRule="auto"/>
      </w:pPr>
      <w:r>
        <w:separator/>
      </w:r>
    </w:p>
  </w:footnote>
  <w:footnote w:type="continuationSeparator" w:id="0">
    <w:p w14:paraId="5A8FD691" w14:textId="77777777" w:rsidR="00BC113E" w:rsidRDefault="00BC113E" w:rsidP="009A440D">
      <w:pPr>
        <w:spacing w:after="0" w:line="240" w:lineRule="auto"/>
      </w:pPr>
      <w:r>
        <w:continuationSeparator/>
      </w:r>
    </w:p>
  </w:footnote>
  <w:footnote w:id="1">
    <w:p w14:paraId="65D908C9" w14:textId="758417EE" w:rsidR="009A440D" w:rsidRPr="009A440D" w:rsidRDefault="009A440D">
      <w:pPr>
        <w:pStyle w:val="FootnoteText"/>
        <w:rPr>
          <w:lang w:val="sl-SI"/>
        </w:rPr>
      </w:pPr>
      <w:r>
        <w:rPr>
          <w:rStyle w:val="FootnoteReference"/>
        </w:rPr>
        <w:footnoteRef/>
      </w:r>
      <w:r>
        <w:t xml:space="preserve"> </w:t>
      </w:r>
      <w:r>
        <w:rPr>
          <w:lang w:val="sl-SI"/>
        </w:rPr>
        <w:t>Na primer vezano na pouk geometrije, pouk statistike,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B9"/>
    <w:rsid w:val="00097F65"/>
    <w:rsid w:val="000A24E9"/>
    <w:rsid w:val="000A455D"/>
    <w:rsid w:val="001615BE"/>
    <w:rsid w:val="001824A5"/>
    <w:rsid w:val="001C342C"/>
    <w:rsid w:val="0024018E"/>
    <w:rsid w:val="00264CF6"/>
    <w:rsid w:val="00267A63"/>
    <w:rsid w:val="002B40ED"/>
    <w:rsid w:val="002C1A28"/>
    <w:rsid w:val="002F3B9B"/>
    <w:rsid w:val="003170E1"/>
    <w:rsid w:val="003510F2"/>
    <w:rsid w:val="003D0B49"/>
    <w:rsid w:val="003F3BD0"/>
    <w:rsid w:val="00406EFA"/>
    <w:rsid w:val="00414611"/>
    <w:rsid w:val="0048280E"/>
    <w:rsid w:val="00492CDF"/>
    <w:rsid w:val="004A1FA1"/>
    <w:rsid w:val="004C1DC7"/>
    <w:rsid w:val="00561BDA"/>
    <w:rsid w:val="00566FB9"/>
    <w:rsid w:val="005B1FDB"/>
    <w:rsid w:val="005C541F"/>
    <w:rsid w:val="005F54F8"/>
    <w:rsid w:val="00617B01"/>
    <w:rsid w:val="00656B42"/>
    <w:rsid w:val="0067258A"/>
    <w:rsid w:val="00682CEB"/>
    <w:rsid w:val="00721F91"/>
    <w:rsid w:val="00746DA3"/>
    <w:rsid w:val="0076066B"/>
    <w:rsid w:val="007A4C9C"/>
    <w:rsid w:val="007F00F7"/>
    <w:rsid w:val="00847010"/>
    <w:rsid w:val="00857FEB"/>
    <w:rsid w:val="00862865"/>
    <w:rsid w:val="00895F1B"/>
    <w:rsid w:val="008E7F12"/>
    <w:rsid w:val="0090004C"/>
    <w:rsid w:val="0091423F"/>
    <w:rsid w:val="0093278E"/>
    <w:rsid w:val="00933071"/>
    <w:rsid w:val="00936898"/>
    <w:rsid w:val="00977FBF"/>
    <w:rsid w:val="00985F76"/>
    <w:rsid w:val="009A440D"/>
    <w:rsid w:val="00A151A6"/>
    <w:rsid w:val="00AB4CEB"/>
    <w:rsid w:val="00AD64E3"/>
    <w:rsid w:val="00AF03EF"/>
    <w:rsid w:val="00B0669C"/>
    <w:rsid w:val="00B06C4A"/>
    <w:rsid w:val="00B54C6C"/>
    <w:rsid w:val="00BC113E"/>
    <w:rsid w:val="00BE1BC9"/>
    <w:rsid w:val="00BF2D3B"/>
    <w:rsid w:val="00C073C5"/>
    <w:rsid w:val="00C866D0"/>
    <w:rsid w:val="00CA6A02"/>
    <w:rsid w:val="00D037CA"/>
    <w:rsid w:val="00D24C00"/>
    <w:rsid w:val="00D60930"/>
    <w:rsid w:val="00DA06DC"/>
    <w:rsid w:val="00DA1C71"/>
    <w:rsid w:val="00DB7C4F"/>
    <w:rsid w:val="00E52C92"/>
    <w:rsid w:val="00E91CC1"/>
    <w:rsid w:val="00F95C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FC6D"/>
  <w15:chartTrackingRefBased/>
  <w15:docId w15:val="{FD26B467-6A4E-4237-B6FA-6BBCC4A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30"/>
    <w:pPr>
      <w:spacing w:line="360" w:lineRule="auto"/>
      <w:jc w:val="both"/>
    </w:pPr>
    <w:rPr>
      <w:kern w:val="2"/>
      <w:sz w:val="24"/>
      <w:lang w:val="en-GB"/>
    </w:rPr>
  </w:style>
  <w:style w:type="paragraph" w:styleId="Heading1">
    <w:name w:val="heading 1"/>
    <w:basedOn w:val="Normal"/>
    <w:next w:val="Normal"/>
    <w:link w:val="Heading1Char"/>
    <w:uiPriority w:val="9"/>
    <w:qFormat/>
    <w:rsid w:val="0016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BE"/>
    <w:rPr>
      <w:rFonts w:asciiTheme="majorHAnsi" w:eastAsiaTheme="majorEastAsia" w:hAnsiTheme="majorHAnsi" w:cstheme="majorBidi"/>
      <w:color w:val="2F5496" w:themeColor="accent1" w:themeShade="BF"/>
      <w:kern w:val="2"/>
      <w:sz w:val="32"/>
      <w:szCs w:val="32"/>
      <w:lang w:val="en-GB"/>
    </w:rPr>
  </w:style>
  <w:style w:type="paragraph" w:styleId="TOCHeading">
    <w:name w:val="TOC Heading"/>
    <w:basedOn w:val="Heading1"/>
    <w:next w:val="Normal"/>
    <w:uiPriority w:val="39"/>
    <w:unhideWhenUsed/>
    <w:qFormat/>
    <w:rsid w:val="001615BE"/>
    <w:pPr>
      <w:jc w:val="left"/>
      <w:outlineLvl w:val="9"/>
    </w:pPr>
    <w:rPr>
      <w:kern w:val="0"/>
      <w:lang w:val="sl-SI" w:eastAsia="sl-SI"/>
      <w14:ligatures w14:val="none"/>
    </w:rPr>
  </w:style>
  <w:style w:type="paragraph" w:styleId="TOC1">
    <w:name w:val="toc 1"/>
    <w:basedOn w:val="Normal"/>
    <w:next w:val="Normal"/>
    <w:autoRedefine/>
    <w:uiPriority w:val="39"/>
    <w:unhideWhenUsed/>
    <w:rsid w:val="001615BE"/>
    <w:pPr>
      <w:spacing w:after="100"/>
    </w:pPr>
  </w:style>
  <w:style w:type="character" w:styleId="Hyperlink">
    <w:name w:val="Hyperlink"/>
    <w:basedOn w:val="DefaultParagraphFont"/>
    <w:uiPriority w:val="99"/>
    <w:unhideWhenUsed/>
    <w:rsid w:val="001615BE"/>
    <w:rPr>
      <w:color w:val="0563C1" w:themeColor="hyperlink"/>
      <w:u w:val="single"/>
    </w:rPr>
  </w:style>
  <w:style w:type="character" w:customStyle="1" w:styleId="Heading2Char">
    <w:name w:val="Heading 2 Char"/>
    <w:basedOn w:val="DefaultParagraphFont"/>
    <w:link w:val="Heading2"/>
    <w:uiPriority w:val="9"/>
    <w:rsid w:val="00A151A6"/>
    <w:rPr>
      <w:rFonts w:asciiTheme="majorHAnsi" w:eastAsiaTheme="majorEastAsia" w:hAnsiTheme="majorHAnsi" w:cstheme="majorBidi"/>
      <w:color w:val="2F5496" w:themeColor="accent1" w:themeShade="BF"/>
      <w:kern w:val="2"/>
      <w:sz w:val="26"/>
      <w:szCs w:val="26"/>
      <w:lang w:val="en-GB"/>
    </w:rPr>
  </w:style>
  <w:style w:type="table" w:styleId="TableGrid">
    <w:name w:val="Table Grid"/>
    <w:basedOn w:val="TableNormal"/>
    <w:uiPriority w:val="39"/>
    <w:rsid w:val="00C8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6EFA"/>
    <w:pPr>
      <w:spacing w:after="100"/>
      <w:ind w:left="220"/>
    </w:pPr>
  </w:style>
  <w:style w:type="character" w:styleId="UnresolvedMention">
    <w:name w:val="Unresolved Mention"/>
    <w:basedOn w:val="DefaultParagraphFont"/>
    <w:uiPriority w:val="99"/>
    <w:semiHidden/>
    <w:unhideWhenUsed/>
    <w:rsid w:val="00862865"/>
    <w:rPr>
      <w:color w:val="605E5C"/>
      <w:shd w:val="clear" w:color="auto" w:fill="E1DFDD"/>
    </w:rPr>
  </w:style>
  <w:style w:type="paragraph" w:styleId="Bibliography">
    <w:name w:val="Bibliography"/>
    <w:basedOn w:val="Normal"/>
    <w:next w:val="Normal"/>
    <w:uiPriority w:val="37"/>
    <w:unhideWhenUsed/>
    <w:rsid w:val="00936898"/>
    <w:pPr>
      <w:spacing w:after="0" w:line="480" w:lineRule="auto"/>
      <w:ind w:left="720" w:hanging="720"/>
    </w:pPr>
  </w:style>
  <w:style w:type="character" w:styleId="FollowedHyperlink">
    <w:name w:val="FollowedHyperlink"/>
    <w:basedOn w:val="DefaultParagraphFont"/>
    <w:uiPriority w:val="99"/>
    <w:semiHidden/>
    <w:unhideWhenUsed/>
    <w:rsid w:val="00D60930"/>
    <w:rPr>
      <w:color w:val="954F72" w:themeColor="followedHyperlink"/>
      <w:u w:val="single"/>
    </w:rPr>
  </w:style>
  <w:style w:type="paragraph" w:styleId="FootnoteText">
    <w:name w:val="footnote text"/>
    <w:basedOn w:val="Normal"/>
    <w:link w:val="FootnoteTextChar"/>
    <w:uiPriority w:val="99"/>
    <w:semiHidden/>
    <w:unhideWhenUsed/>
    <w:rsid w:val="009A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40D"/>
    <w:rPr>
      <w:kern w:val="2"/>
      <w:sz w:val="20"/>
      <w:szCs w:val="20"/>
      <w:lang w:val="en-GB"/>
    </w:rPr>
  </w:style>
  <w:style w:type="character" w:styleId="FootnoteReference">
    <w:name w:val="footnote reference"/>
    <w:basedOn w:val="DefaultParagraphFont"/>
    <w:uiPriority w:val="99"/>
    <w:semiHidden/>
    <w:unhideWhenUsed/>
    <w:rsid w:val="009A440D"/>
    <w:rPr>
      <w:vertAlign w:val="superscript"/>
    </w:rPr>
  </w:style>
  <w:style w:type="paragraph" w:styleId="HTMLPreformatted">
    <w:name w:val="HTML Preformatted"/>
    <w:basedOn w:val="Normal"/>
    <w:link w:val="HTMLPreformattedChar"/>
    <w:uiPriority w:val="99"/>
    <w:semiHidden/>
    <w:unhideWhenUsed/>
    <w:rsid w:val="00DB7C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7C4F"/>
    <w:rPr>
      <w:rFonts w:ascii="Consolas" w:hAnsi="Consolas"/>
      <w:kern w:val="2"/>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97">
      <w:bodyDiv w:val="1"/>
      <w:marLeft w:val="0"/>
      <w:marRight w:val="0"/>
      <w:marTop w:val="0"/>
      <w:marBottom w:val="0"/>
      <w:divBdr>
        <w:top w:val="none" w:sz="0" w:space="0" w:color="auto"/>
        <w:left w:val="none" w:sz="0" w:space="0" w:color="auto"/>
        <w:bottom w:val="none" w:sz="0" w:space="0" w:color="auto"/>
        <w:right w:val="none" w:sz="0" w:space="0" w:color="auto"/>
      </w:divBdr>
    </w:div>
    <w:div w:id="146870074">
      <w:bodyDiv w:val="1"/>
      <w:marLeft w:val="0"/>
      <w:marRight w:val="0"/>
      <w:marTop w:val="0"/>
      <w:marBottom w:val="0"/>
      <w:divBdr>
        <w:top w:val="none" w:sz="0" w:space="0" w:color="auto"/>
        <w:left w:val="none" w:sz="0" w:space="0" w:color="auto"/>
        <w:bottom w:val="none" w:sz="0" w:space="0" w:color="auto"/>
        <w:right w:val="none" w:sz="0" w:space="0" w:color="auto"/>
      </w:divBdr>
    </w:div>
    <w:div w:id="300228390">
      <w:bodyDiv w:val="1"/>
      <w:marLeft w:val="0"/>
      <w:marRight w:val="0"/>
      <w:marTop w:val="0"/>
      <w:marBottom w:val="0"/>
      <w:divBdr>
        <w:top w:val="none" w:sz="0" w:space="0" w:color="auto"/>
        <w:left w:val="none" w:sz="0" w:space="0" w:color="auto"/>
        <w:bottom w:val="none" w:sz="0" w:space="0" w:color="auto"/>
        <w:right w:val="none" w:sz="0" w:space="0" w:color="auto"/>
      </w:divBdr>
    </w:div>
    <w:div w:id="437456221">
      <w:bodyDiv w:val="1"/>
      <w:marLeft w:val="0"/>
      <w:marRight w:val="0"/>
      <w:marTop w:val="0"/>
      <w:marBottom w:val="0"/>
      <w:divBdr>
        <w:top w:val="none" w:sz="0" w:space="0" w:color="auto"/>
        <w:left w:val="none" w:sz="0" w:space="0" w:color="auto"/>
        <w:bottom w:val="none" w:sz="0" w:space="0" w:color="auto"/>
        <w:right w:val="none" w:sz="0" w:space="0" w:color="auto"/>
      </w:divBdr>
    </w:div>
    <w:div w:id="455413561">
      <w:bodyDiv w:val="1"/>
      <w:marLeft w:val="0"/>
      <w:marRight w:val="0"/>
      <w:marTop w:val="0"/>
      <w:marBottom w:val="0"/>
      <w:divBdr>
        <w:top w:val="none" w:sz="0" w:space="0" w:color="auto"/>
        <w:left w:val="none" w:sz="0" w:space="0" w:color="auto"/>
        <w:bottom w:val="none" w:sz="0" w:space="0" w:color="auto"/>
        <w:right w:val="none" w:sz="0" w:space="0" w:color="auto"/>
      </w:divBdr>
    </w:div>
    <w:div w:id="797381371">
      <w:bodyDiv w:val="1"/>
      <w:marLeft w:val="0"/>
      <w:marRight w:val="0"/>
      <w:marTop w:val="0"/>
      <w:marBottom w:val="0"/>
      <w:divBdr>
        <w:top w:val="none" w:sz="0" w:space="0" w:color="auto"/>
        <w:left w:val="none" w:sz="0" w:space="0" w:color="auto"/>
        <w:bottom w:val="none" w:sz="0" w:space="0" w:color="auto"/>
        <w:right w:val="none" w:sz="0" w:space="0" w:color="auto"/>
      </w:divBdr>
    </w:div>
    <w:div w:id="848980991">
      <w:bodyDiv w:val="1"/>
      <w:marLeft w:val="0"/>
      <w:marRight w:val="0"/>
      <w:marTop w:val="0"/>
      <w:marBottom w:val="0"/>
      <w:divBdr>
        <w:top w:val="none" w:sz="0" w:space="0" w:color="auto"/>
        <w:left w:val="none" w:sz="0" w:space="0" w:color="auto"/>
        <w:bottom w:val="none" w:sz="0" w:space="0" w:color="auto"/>
        <w:right w:val="none" w:sz="0" w:space="0" w:color="auto"/>
      </w:divBdr>
    </w:div>
    <w:div w:id="1228763178">
      <w:bodyDiv w:val="1"/>
      <w:marLeft w:val="0"/>
      <w:marRight w:val="0"/>
      <w:marTop w:val="0"/>
      <w:marBottom w:val="0"/>
      <w:divBdr>
        <w:top w:val="none" w:sz="0" w:space="0" w:color="auto"/>
        <w:left w:val="none" w:sz="0" w:space="0" w:color="auto"/>
        <w:bottom w:val="none" w:sz="0" w:space="0" w:color="auto"/>
        <w:right w:val="none" w:sz="0" w:space="0" w:color="auto"/>
      </w:divBdr>
    </w:div>
    <w:div w:id="1470324432">
      <w:bodyDiv w:val="1"/>
      <w:marLeft w:val="0"/>
      <w:marRight w:val="0"/>
      <w:marTop w:val="0"/>
      <w:marBottom w:val="0"/>
      <w:divBdr>
        <w:top w:val="none" w:sz="0" w:space="0" w:color="auto"/>
        <w:left w:val="none" w:sz="0" w:space="0" w:color="auto"/>
        <w:bottom w:val="none" w:sz="0" w:space="0" w:color="auto"/>
        <w:right w:val="none" w:sz="0" w:space="0" w:color="auto"/>
      </w:divBdr>
    </w:div>
    <w:div w:id="197960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B787-EB38-440A-8EB2-3138DD10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10</Pages>
  <Words>8530</Words>
  <Characters>48627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46</cp:revision>
  <dcterms:created xsi:type="dcterms:W3CDTF">2023-11-19T07:52:00Z</dcterms:created>
  <dcterms:modified xsi:type="dcterms:W3CDTF">2023-11-27T11:58:00Z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id="ptMk4sbe"/&gt;&lt;style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