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 xml:space="preserve">Vpliv spola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43CFE0A" w14:textId="795437C3"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EABCD8" w14:textId="369D687A" w:rsidR="001462B5" w:rsidRDefault="00000000">
          <w:pPr>
            <w:pStyle w:val="TOC1"/>
            <w:tabs>
              <w:tab w:val="right" w:leader="dot" w:pos="9062"/>
            </w:tabs>
            <w:rPr>
              <w:rFonts w:eastAsiaTheme="minorEastAsia"/>
              <w:noProof/>
              <w:sz w:val="22"/>
              <w:lang w:val="sl-SI" w:eastAsia="sl-SI"/>
            </w:rPr>
          </w:pPr>
          <w:hyperlink w:anchor="_Toc153108354" w:history="1">
            <w:r w:rsidR="001462B5" w:rsidRPr="00CE36D4">
              <w:rPr>
                <w:rStyle w:val="Hyperlink"/>
                <w:noProof/>
                <w:lang w:val="sl-SI"/>
              </w:rPr>
              <w:t>Uvod</w:t>
            </w:r>
            <w:r w:rsidR="001462B5">
              <w:rPr>
                <w:noProof/>
                <w:webHidden/>
              </w:rPr>
              <w:tab/>
            </w:r>
            <w:r w:rsidR="001462B5">
              <w:rPr>
                <w:noProof/>
                <w:webHidden/>
              </w:rPr>
              <w:fldChar w:fldCharType="begin"/>
            </w:r>
            <w:r w:rsidR="001462B5">
              <w:rPr>
                <w:noProof/>
                <w:webHidden/>
              </w:rPr>
              <w:instrText xml:space="preserve"> PAGEREF _Toc153108354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5B8402" w14:textId="416B93FC" w:rsidR="001462B5" w:rsidRDefault="00000000">
          <w:pPr>
            <w:pStyle w:val="TOC2"/>
            <w:tabs>
              <w:tab w:val="right" w:leader="dot" w:pos="9062"/>
            </w:tabs>
            <w:rPr>
              <w:rFonts w:eastAsiaTheme="minorEastAsia"/>
              <w:noProof/>
              <w:sz w:val="22"/>
              <w:lang w:val="sl-SI" w:eastAsia="sl-SI"/>
            </w:rPr>
          </w:pPr>
          <w:hyperlink w:anchor="_Toc153108355" w:history="1">
            <w:r w:rsidR="001462B5" w:rsidRPr="00CE36D4">
              <w:rPr>
                <w:rStyle w:val="Hyperlink"/>
                <w:noProof/>
                <w:lang w:val="sl-SI"/>
              </w:rPr>
              <w:t>Matematična anksioznost</w:t>
            </w:r>
            <w:r w:rsidR="001462B5">
              <w:rPr>
                <w:noProof/>
                <w:webHidden/>
              </w:rPr>
              <w:tab/>
            </w:r>
            <w:r w:rsidR="001462B5">
              <w:rPr>
                <w:noProof/>
                <w:webHidden/>
              </w:rPr>
              <w:fldChar w:fldCharType="begin"/>
            </w:r>
            <w:r w:rsidR="001462B5">
              <w:rPr>
                <w:noProof/>
                <w:webHidden/>
              </w:rPr>
              <w:instrText xml:space="preserve"> PAGEREF _Toc153108355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6BE41CE3" w14:textId="746B6B69" w:rsidR="001462B5" w:rsidRDefault="00000000">
          <w:pPr>
            <w:pStyle w:val="TOC2"/>
            <w:tabs>
              <w:tab w:val="right" w:leader="dot" w:pos="9062"/>
            </w:tabs>
            <w:rPr>
              <w:rFonts w:eastAsiaTheme="minorEastAsia"/>
              <w:noProof/>
              <w:sz w:val="22"/>
              <w:lang w:val="sl-SI" w:eastAsia="sl-SI"/>
            </w:rPr>
          </w:pPr>
          <w:hyperlink w:anchor="_Toc153108356" w:history="1">
            <w:r w:rsidR="001462B5" w:rsidRPr="00CE36D4">
              <w:rPr>
                <w:rStyle w:val="Hyperlink"/>
                <w:noProof/>
                <w:lang w:val="sl-SI"/>
              </w:rPr>
              <w:t>Vpliv spola na matematično anksioznost</w:t>
            </w:r>
            <w:r w:rsidR="001462B5">
              <w:rPr>
                <w:noProof/>
                <w:webHidden/>
              </w:rPr>
              <w:tab/>
            </w:r>
            <w:r w:rsidR="001462B5">
              <w:rPr>
                <w:noProof/>
                <w:webHidden/>
              </w:rPr>
              <w:fldChar w:fldCharType="begin"/>
            </w:r>
            <w:r w:rsidR="001462B5">
              <w:rPr>
                <w:noProof/>
                <w:webHidden/>
              </w:rPr>
              <w:instrText xml:space="preserve"> PAGEREF _Toc153108356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29351A57" w14:textId="445270DF" w:rsidR="001462B5" w:rsidRDefault="00000000">
          <w:pPr>
            <w:pStyle w:val="TOC2"/>
            <w:tabs>
              <w:tab w:val="right" w:leader="dot" w:pos="9062"/>
            </w:tabs>
            <w:rPr>
              <w:rFonts w:eastAsiaTheme="minorEastAsia"/>
              <w:noProof/>
              <w:sz w:val="22"/>
              <w:lang w:val="sl-SI" w:eastAsia="sl-SI"/>
            </w:rPr>
          </w:pPr>
          <w:hyperlink w:anchor="_Toc153108357" w:history="1">
            <w:r w:rsidR="001462B5" w:rsidRPr="00CE36D4">
              <w:rPr>
                <w:rStyle w:val="Hyperlink"/>
                <w:noProof/>
                <w:lang w:val="sl-SI"/>
              </w:rPr>
              <w:t>Vpliv matematične anksioznosti na uspeh</w:t>
            </w:r>
            <w:r w:rsidR="001462B5">
              <w:rPr>
                <w:noProof/>
                <w:webHidden/>
              </w:rPr>
              <w:tab/>
            </w:r>
            <w:r w:rsidR="001462B5">
              <w:rPr>
                <w:noProof/>
                <w:webHidden/>
              </w:rPr>
              <w:fldChar w:fldCharType="begin"/>
            </w:r>
            <w:r w:rsidR="001462B5">
              <w:rPr>
                <w:noProof/>
                <w:webHidden/>
              </w:rPr>
              <w:instrText xml:space="preserve"> PAGEREF _Toc153108357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75404867" w14:textId="6A923FF6" w:rsidR="001462B5" w:rsidRDefault="00000000">
          <w:pPr>
            <w:pStyle w:val="TOC1"/>
            <w:tabs>
              <w:tab w:val="right" w:leader="dot" w:pos="9062"/>
            </w:tabs>
            <w:rPr>
              <w:rFonts w:eastAsiaTheme="minorEastAsia"/>
              <w:noProof/>
              <w:sz w:val="22"/>
              <w:lang w:val="sl-SI" w:eastAsia="sl-SI"/>
            </w:rPr>
          </w:pPr>
          <w:hyperlink w:anchor="_Toc153108358" w:history="1">
            <w:r w:rsidR="001462B5" w:rsidRPr="00CE36D4">
              <w:rPr>
                <w:rStyle w:val="Hyperlink"/>
                <w:noProof/>
                <w:lang w:val="sl-SI"/>
              </w:rPr>
              <w:t>Metode</w:t>
            </w:r>
            <w:r w:rsidR="001462B5">
              <w:rPr>
                <w:noProof/>
                <w:webHidden/>
              </w:rPr>
              <w:tab/>
            </w:r>
            <w:r w:rsidR="001462B5">
              <w:rPr>
                <w:noProof/>
                <w:webHidden/>
              </w:rPr>
              <w:fldChar w:fldCharType="begin"/>
            </w:r>
            <w:r w:rsidR="001462B5">
              <w:rPr>
                <w:noProof/>
                <w:webHidden/>
              </w:rPr>
              <w:instrText xml:space="preserve"> PAGEREF _Toc153108358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3E269E97" w14:textId="05008548" w:rsidR="001462B5" w:rsidRDefault="00000000">
          <w:pPr>
            <w:pStyle w:val="TOC2"/>
            <w:tabs>
              <w:tab w:val="right" w:leader="dot" w:pos="9062"/>
            </w:tabs>
            <w:rPr>
              <w:rFonts w:eastAsiaTheme="minorEastAsia"/>
              <w:noProof/>
              <w:sz w:val="22"/>
              <w:lang w:val="sl-SI" w:eastAsia="sl-SI"/>
            </w:rPr>
          </w:pPr>
          <w:hyperlink w:anchor="_Toc153108359" w:history="1">
            <w:r w:rsidR="001462B5" w:rsidRPr="00CE36D4">
              <w:rPr>
                <w:rStyle w:val="Hyperlink"/>
                <w:noProof/>
                <w:lang w:val="sl-SI"/>
              </w:rPr>
              <w:t>Problem, namen, cilji, hipoteze, metodologija</w:t>
            </w:r>
            <w:r w:rsidR="001462B5">
              <w:rPr>
                <w:noProof/>
                <w:webHidden/>
              </w:rPr>
              <w:tab/>
            </w:r>
            <w:r w:rsidR="001462B5">
              <w:rPr>
                <w:noProof/>
                <w:webHidden/>
              </w:rPr>
              <w:fldChar w:fldCharType="begin"/>
            </w:r>
            <w:r w:rsidR="001462B5">
              <w:rPr>
                <w:noProof/>
                <w:webHidden/>
              </w:rPr>
              <w:instrText xml:space="preserve"> PAGEREF _Toc153108359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9ED467" w14:textId="79C68F2B" w:rsidR="001462B5" w:rsidRDefault="00000000">
          <w:pPr>
            <w:pStyle w:val="TOC2"/>
            <w:tabs>
              <w:tab w:val="right" w:leader="dot" w:pos="9062"/>
            </w:tabs>
            <w:rPr>
              <w:rFonts w:eastAsiaTheme="minorEastAsia"/>
              <w:noProof/>
              <w:sz w:val="22"/>
              <w:lang w:val="sl-SI" w:eastAsia="sl-SI"/>
            </w:rPr>
          </w:pPr>
          <w:hyperlink w:anchor="_Toc153108360" w:history="1">
            <w:r w:rsidR="001462B5" w:rsidRPr="00CE36D4">
              <w:rPr>
                <w:rStyle w:val="Hyperlink"/>
                <w:noProof/>
                <w:lang w:val="sl-SI"/>
              </w:rPr>
              <w:t>Vzorec</w:t>
            </w:r>
            <w:r w:rsidR="001462B5">
              <w:rPr>
                <w:noProof/>
                <w:webHidden/>
              </w:rPr>
              <w:tab/>
            </w:r>
            <w:r w:rsidR="001462B5">
              <w:rPr>
                <w:noProof/>
                <w:webHidden/>
              </w:rPr>
              <w:fldChar w:fldCharType="begin"/>
            </w:r>
            <w:r w:rsidR="001462B5">
              <w:rPr>
                <w:noProof/>
                <w:webHidden/>
              </w:rPr>
              <w:instrText xml:space="preserve"> PAGEREF _Toc153108360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47738B" w14:textId="36C151B0" w:rsidR="001462B5" w:rsidRDefault="00000000">
          <w:pPr>
            <w:pStyle w:val="TOC2"/>
            <w:tabs>
              <w:tab w:val="right" w:leader="dot" w:pos="9062"/>
            </w:tabs>
            <w:rPr>
              <w:rFonts w:eastAsiaTheme="minorEastAsia"/>
              <w:noProof/>
              <w:sz w:val="22"/>
              <w:lang w:val="sl-SI" w:eastAsia="sl-SI"/>
            </w:rPr>
          </w:pPr>
          <w:hyperlink w:anchor="_Toc153108361" w:history="1">
            <w:r w:rsidR="001462B5" w:rsidRPr="00CE36D4">
              <w:rPr>
                <w:rStyle w:val="Hyperlink"/>
                <w:noProof/>
                <w:lang w:val="sl"/>
              </w:rPr>
              <w:t>Zbiranje podatkov</w:t>
            </w:r>
            <w:r w:rsidR="001462B5">
              <w:rPr>
                <w:noProof/>
                <w:webHidden/>
              </w:rPr>
              <w:tab/>
            </w:r>
            <w:r w:rsidR="001462B5">
              <w:rPr>
                <w:noProof/>
                <w:webHidden/>
              </w:rPr>
              <w:fldChar w:fldCharType="begin"/>
            </w:r>
            <w:r w:rsidR="001462B5">
              <w:rPr>
                <w:noProof/>
                <w:webHidden/>
              </w:rPr>
              <w:instrText xml:space="preserve"> PAGEREF _Toc153108361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52288C90" w14:textId="6FC0DA1C" w:rsidR="001462B5" w:rsidRDefault="00000000">
          <w:pPr>
            <w:pStyle w:val="TOC3"/>
            <w:tabs>
              <w:tab w:val="right" w:leader="dot" w:pos="9062"/>
            </w:tabs>
            <w:rPr>
              <w:rFonts w:eastAsiaTheme="minorEastAsia"/>
              <w:noProof/>
              <w:sz w:val="22"/>
              <w:lang w:val="sl-SI" w:eastAsia="sl-SI"/>
            </w:rPr>
          </w:pPr>
          <w:hyperlink w:anchor="_Toc153108362" w:history="1">
            <w:r w:rsidR="001462B5" w:rsidRPr="00CE36D4">
              <w:rPr>
                <w:rStyle w:val="Hyperlink"/>
                <w:noProof/>
                <w:lang w:val="sl"/>
              </w:rPr>
              <w:t>Instrumenti</w:t>
            </w:r>
            <w:r w:rsidR="001462B5">
              <w:rPr>
                <w:noProof/>
                <w:webHidden/>
              </w:rPr>
              <w:tab/>
            </w:r>
            <w:r w:rsidR="001462B5">
              <w:rPr>
                <w:noProof/>
                <w:webHidden/>
              </w:rPr>
              <w:fldChar w:fldCharType="begin"/>
            </w:r>
            <w:r w:rsidR="001462B5">
              <w:rPr>
                <w:noProof/>
                <w:webHidden/>
              </w:rPr>
              <w:instrText xml:space="preserve"> PAGEREF _Toc153108362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78A54DD2" w14:textId="41BC38DD" w:rsidR="001462B5" w:rsidRDefault="00000000">
          <w:pPr>
            <w:pStyle w:val="TOC2"/>
            <w:tabs>
              <w:tab w:val="right" w:leader="dot" w:pos="9062"/>
            </w:tabs>
            <w:rPr>
              <w:rFonts w:eastAsiaTheme="minorEastAsia"/>
              <w:noProof/>
              <w:sz w:val="22"/>
              <w:lang w:val="sl-SI" w:eastAsia="sl-SI"/>
            </w:rPr>
          </w:pPr>
          <w:hyperlink w:anchor="_Toc153108363" w:history="1">
            <w:r w:rsidR="001462B5" w:rsidRPr="00CE36D4">
              <w:rPr>
                <w:rStyle w:val="Hyperlink"/>
                <w:noProof/>
                <w:lang w:val="sl"/>
              </w:rPr>
              <w:t>Obdelava podatkov</w:t>
            </w:r>
            <w:r w:rsidR="001462B5">
              <w:rPr>
                <w:noProof/>
                <w:webHidden/>
              </w:rPr>
              <w:tab/>
            </w:r>
            <w:r w:rsidR="001462B5">
              <w:rPr>
                <w:noProof/>
                <w:webHidden/>
              </w:rPr>
              <w:fldChar w:fldCharType="begin"/>
            </w:r>
            <w:r w:rsidR="001462B5">
              <w:rPr>
                <w:noProof/>
                <w:webHidden/>
              </w:rPr>
              <w:instrText xml:space="preserve"> PAGEREF _Toc153108363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78A76580" w14:textId="266FDBEA" w:rsidR="001462B5" w:rsidRDefault="00000000">
          <w:pPr>
            <w:pStyle w:val="TOC1"/>
            <w:tabs>
              <w:tab w:val="right" w:leader="dot" w:pos="9062"/>
            </w:tabs>
            <w:rPr>
              <w:rFonts w:eastAsiaTheme="minorEastAsia"/>
              <w:noProof/>
              <w:sz w:val="22"/>
              <w:lang w:val="sl-SI" w:eastAsia="sl-SI"/>
            </w:rPr>
          </w:pPr>
          <w:hyperlink w:anchor="_Toc153108364" w:history="1">
            <w:r w:rsidR="001462B5" w:rsidRPr="00CE36D4">
              <w:rPr>
                <w:rStyle w:val="Hyperlink"/>
                <w:noProof/>
                <w:lang w:val="sl-SI"/>
              </w:rPr>
              <w:t>Rezultati</w:t>
            </w:r>
            <w:r w:rsidR="001462B5">
              <w:rPr>
                <w:noProof/>
                <w:webHidden/>
              </w:rPr>
              <w:tab/>
            </w:r>
            <w:r w:rsidR="001462B5">
              <w:rPr>
                <w:noProof/>
                <w:webHidden/>
              </w:rPr>
              <w:fldChar w:fldCharType="begin"/>
            </w:r>
            <w:r w:rsidR="001462B5">
              <w:rPr>
                <w:noProof/>
                <w:webHidden/>
              </w:rPr>
              <w:instrText xml:space="preserve"> PAGEREF _Toc153108364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48EDD536" w14:textId="3AD1452F" w:rsidR="001462B5" w:rsidRDefault="00000000">
          <w:pPr>
            <w:pStyle w:val="TOC1"/>
            <w:tabs>
              <w:tab w:val="right" w:leader="dot" w:pos="9062"/>
            </w:tabs>
            <w:rPr>
              <w:rFonts w:eastAsiaTheme="minorEastAsia"/>
              <w:noProof/>
              <w:sz w:val="22"/>
              <w:lang w:val="sl-SI" w:eastAsia="sl-SI"/>
            </w:rPr>
          </w:pPr>
          <w:hyperlink w:anchor="_Toc153108365" w:history="1">
            <w:r w:rsidR="001462B5" w:rsidRPr="00CE36D4">
              <w:rPr>
                <w:rStyle w:val="Hyperlink"/>
                <w:noProof/>
                <w:lang w:val="sl-SI"/>
              </w:rPr>
              <w:t>Diskusija</w:t>
            </w:r>
            <w:r w:rsidR="001462B5">
              <w:rPr>
                <w:noProof/>
                <w:webHidden/>
              </w:rPr>
              <w:tab/>
            </w:r>
            <w:r w:rsidR="001462B5">
              <w:rPr>
                <w:noProof/>
                <w:webHidden/>
              </w:rPr>
              <w:fldChar w:fldCharType="begin"/>
            </w:r>
            <w:r w:rsidR="001462B5">
              <w:rPr>
                <w:noProof/>
                <w:webHidden/>
              </w:rPr>
              <w:instrText xml:space="preserve"> PAGEREF _Toc153108365 \h </w:instrText>
            </w:r>
            <w:r w:rsidR="001462B5">
              <w:rPr>
                <w:noProof/>
                <w:webHidden/>
              </w:rPr>
            </w:r>
            <w:r w:rsidR="001462B5">
              <w:rPr>
                <w:noProof/>
                <w:webHidden/>
              </w:rPr>
              <w:fldChar w:fldCharType="separate"/>
            </w:r>
            <w:r w:rsidR="008169FB">
              <w:rPr>
                <w:noProof/>
                <w:webHidden/>
              </w:rPr>
              <w:t>8</w:t>
            </w:r>
            <w:r w:rsidR="001462B5">
              <w:rPr>
                <w:noProof/>
                <w:webHidden/>
              </w:rPr>
              <w:fldChar w:fldCharType="end"/>
            </w:r>
          </w:hyperlink>
        </w:p>
        <w:p w14:paraId="6719603E" w14:textId="0DEC6A68" w:rsidR="001462B5" w:rsidRDefault="00000000">
          <w:pPr>
            <w:pStyle w:val="TOC1"/>
            <w:tabs>
              <w:tab w:val="right" w:leader="dot" w:pos="9062"/>
            </w:tabs>
            <w:rPr>
              <w:rFonts w:eastAsiaTheme="minorEastAsia"/>
              <w:noProof/>
              <w:sz w:val="22"/>
              <w:lang w:val="sl-SI" w:eastAsia="sl-SI"/>
            </w:rPr>
          </w:pPr>
          <w:hyperlink w:anchor="_Toc153108366" w:history="1">
            <w:r w:rsidR="001462B5" w:rsidRPr="00CE36D4">
              <w:rPr>
                <w:rStyle w:val="Hyperlink"/>
                <w:noProof/>
                <w:lang w:val="sl-SI"/>
              </w:rPr>
              <w:t>Sklep</w:t>
            </w:r>
            <w:r w:rsidR="001462B5">
              <w:rPr>
                <w:noProof/>
                <w:webHidden/>
              </w:rPr>
              <w:tab/>
            </w:r>
            <w:r w:rsidR="001462B5">
              <w:rPr>
                <w:noProof/>
                <w:webHidden/>
              </w:rPr>
              <w:fldChar w:fldCharType="begin"/>
            </w:r>
            <w:r w:rsidR="001462B5">
              <w:rPr>
                <w:noProof/>
                <w:webHidden/>
              </w:rPr>
              <w:instrText xml:space="preserve"> PAGEREF _Toc153108366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538E0C61" w14:textId="39618EA1" w:rsidR="001462B5" w:rsidRDefault="00000000">
          <w:pPr>
            <w:pStyle w:val="TOC1"/>
            <w:tabs>
              <w:tab w:val="right" w:leader="dot" w:pos="9062"/>
            </w:tabs>
            <w:rPr>
              <w:rFonts w:eastAsiaTheme="minorEastAsia"/>
              <w:noProof/>
              <w:sz w:val="22"/>
              <w:lang w:val="sl-SI" w:eastAsia="sl-SI"/>
            </w:rPr>
          </w:pPr>
          <w:hyperlink w:anchor="_Toc153108367" w:history="1">
            <w:r w:rsidR="001462B5" w:rsidRPr="00CE36D4">
              <w:rPr>
                <w:rStyle w:val="Hyperlink"/>
                <w:noProof/>
                <w:lang w:val="sl-SI"/>
              </w:rPr>
              <w:t>Literatura</w:t>
            </w:r>
            <w:r w:rsidR="001462B5">
              <w:rPr>
                <w:noProof/>
                <w:webHidden/>
              </w:rPr>
              <w:tab/>
            </w:r>
            <w:r w:rsidR="001462B5">
              <w:rPr>
                <w:noProof/>
                <w:webHidden/>
              </w:rPr>
              <w:fldChar w:fldCharType="begin"/>
            </w:r>
            <w:r w:rsidR="001462B5">
              <w:rPr>
                <w:noProof/>
                <w:webHidden/>
              </w:rPr>
              <w:instrText xml:space="preserve"> PAGEREF _Toc153108367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0B7DC79F" w14:textId="76A8DF80" w:rsidR="001462B5" w:rsidRDefault="00000000">
          <w:pPr>
            <w:pStyle w:val="TOC1"/>
            <w:tabs>
              <w:tab w:val="right" w:leader="dot" w:pos="9062"/>
            </w:tabs>
            <w:rPr>
              <w:rFonts w:eastAsiaTheme="minorEastAsia"/>
              <w:noProof/>
              <w:sz w:val="22"/>
              <w:lang w:val="sl-SI" w:eastAsia="sl-SI"/>
            </w:rPr>
          </w:pPr>
          <w:hyperlink w:anchor="_Toc153108368" w:history="1">
            <w:r w:rsidR="001462B5" w:rsidRPr="00CE36D4">
              <w:rPr>
                <w:rStyle w:val="Hyperlink"/>
                <w:noProof/>
                <w:lang w:val="sl-SI"/>
              </w:rPr>
              <w:t>Priloge</w:t>
            </w:r>
            <w:r w:rsidR="001462B5">
              <w:rPr>
                <w:noProof/>
                <w:webHidden/>
              </w:rPr>
              <w:tab/>
            </w:r>
            <w:r w:rsidR="001462B5">
              <w:rPr>
                <w:noProof/>
                <w:webHidden/>
              </w:rPr>
              <w:fldChar w:fldCharType="begin"/>
            </w:r>
            <w:r w:rsidR="001462B5">
              <w:rPr>
                <w:noProof/>
                <w:webHidden/>
              </w:rPr>
              <w:instrText xml:space="preserve"> PAGEREF _Toc153108368 \h </w:instrText>
            </w:r>
            <w:r w:rsidR="001462B5">
              <w:rPr>
                <w:noProof/>
                <w:webHidden/>
              </w:rPr>
            </w:r>
            <w:r w:rsidR="001462B5">
              <w:rPr>
                <w:noProof/>
                <w:webHidden/>
              </w:rPr>
              <w:fldChar w:fldCharType="separate"/>
            </w:r>
            <w:r w:rsidR="008169FB">
              <w:rPr>
                <w:noProof/>
                <w:webHidden/>
              </w:rPr>
              <w:t>13</w:t>
            </w:r>
            <w:r w:rsidR="001462B5">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9A488BE" w14:textId="4B29476B" w:rsidR="002F0D91" w:rsidRDefault="002F0D91" w:rsidP="00406EFA">
      <w:r>
        <w:rPr>
          <w:lang w:val="sl-SI"/>
        </w:rPr>
        <w:t xml:space="preserve">V prispevku analiziramo kompleksne vplive matematične </w:t>
      </w:r>
      <w:proofErr w:type="spellStart"/>
      <w:r w:rsidRPr="002F0D91">
        <w:t>anksioznosti</w:t>
      </w:r>
      <w:proofErr w:type="spellEnd"/>
      <w:r w:rsidRPr="002F0D91">
        <w:t xml:space="preserve">, </w:t>
      </w:r>
      <w:proofErr w:type="spellStart"/>
      <w:r w:rsidRPr="002F0D91">
        <w:t>spola</w:t>
      </w:r>
      <w:proofErr w:type="spellEnd"/>
      <w:r w:rsidRPr="002F0D91">
        <w:t xml:space="preserve"> </w:t>
      </w:r>
      <w:proofErr w:type="spellStart"/>
      <w:r w:rsidRPr="002F0D91">
        <w:t>ter</w:t>
      </w:r>
      <w:proofErr w:type="spellEnd"/>
      <w:r w:rsidRPr="002F0D91">
        <w:t xml:space="preserve"> </w:t>
      </w:r>
      <w:proofErr w:type="spellStart"/>
      <w:r w:rsidRPr="002F0D91">
        <w:t>akademskega</w:t>
      </w:r>
      <w:proofErr w:type="spellEnd"/>
      <w:r w:rsidRPr="002F0D91">
        <w:t xml:space="preserve"> </w:t>
      </w:r>
      <w:proofErr w:type="spellStart"/>
      <w:r w:rsidRPr="002F0D91">
        <w:t>uspeha</w:t>
      </w:r>
      <w:proofErr w:type="spellEnd"/>
      <w:r w:rsidRPr="002F0D91">
        <w:t xml:space="preserve">, </w:t>
      </w:r>
      <w:proofErr w:type="spellStart"/>
      <w:r w:rsidRPr="002F0D91">
        <w:t>osredotočajoč</w:t>
      </w:r>
      <w:proofErr w:type="spellEnd"/>
      <w:r w:rsidRPr="002F0D91">
        <w:t xml:space="preserve"> se </w:t>
      </w:r>
      <w:proofErr w:type="spellStart"/>
      <w:r w:rsidRPr="002F0D91">
        <w:t>na</w:t>
      </w:r>
      <w:proofErr w:type="spellEnd"/>
      <w:r w:rsidRPr="002F0D91">
        <w:t xml:space="preserve"> </w:t>
      </w:r>
      <w:proofErr w:type="spellStart"/>
      <w:r w:rsidRPr="002F0D91">
        <w:t>njihove</w:t>
      </w:r>
      <w:proofErr w:type="spellEnd"/>
      <w:r w:rsidRPr="002F0D91">
        <w:t xml:space="preserve"> </w:t>
      </w:r>
      <w:proofErr w:type="spellStart"/>
      <w:r w:rsidRPr="002F0D91">
        <w:t>medsebojne</w:t>
      </w:r>
      <w:proofErr w:type="spellEnd"/>
      <w:r w:rsidRPr="002F0D91">
        <w:t xml:space="preserve"> </w:t>
      </w:r>
      <w:proofErr w:type="spellStart"/>
      <w:r w:rsidRPr="002F0D91">
        <w:t>povezave</w:t>
      </w:r>
      <w:proofErr w:type="spellEnd"/>
      <w:r w:rsidRPr="002F0D91">
        <w:t xml:space="preserve">. </w:t>
      </w:r>
      <w:proofErr w:type="spellStart"/>
      <w:r>
        <w:t>Osvetlimo</w:t>
      </w:r>
      <w:proofErr w:type="spellEnd"/>
      <w:r w:rsidRPr="002F0D91">
        <w:t xml:space="preserve"> </w:t>
      </w:r>
      <w:proofErr w:type="spellStart"/>
      <w:r w:rsidRPr="002F0D91">
        <w:t>pomembnost</w:t>
      </w:r>
      <w:proofErr w:type="spellEnd"/>
      <w:r w:rsidRPr="002F0D91">
        <w:t xml:space="preserve"> </w:t>
      </w:r>
      <w:proofErr w:type="spellStart"/>
      <w:r w:rsidRPr="002F0D91">
        <w:t>matematike</w:t>
      </w:r>
      <w:proofErr w:type="spellEnd"/>
      <w:r w:rsidRPr="002F0D91">
        <w:t xml:space="preserve"> v </w:t>
      </w:r>
      <w:proofErr w:type="spellStart"/>
      <w:r w:rsidRPr="002F0D91">
        <w:t>izobraževanju</w:t>
      </w:r>
      <w:proofErr w:type="spellEnd"/>
      <w:r w:rsidRPr="002F0D91">
        <w:t xml:space="preserve"> </w:t>
      </w:r>
      <w:proofErr w:type="spellStart"/>
      <w:r w:rsidRPr="002F0D91">
        <w:t>ter</w:t>
      </w:r>
      <w:proofErr w:type="spellEnd"/>
      <w:r w:rsidRPr="002F0D91">
        <w:t xml:space="preserve"> </w:t>
      </w:r>
      <w:proofErr w:type="spellStart"/>
      <w:r>
        <w:t>raziščemo</w:t>
      </w:r>
      <w:proofErr w:type="spellEnd"/>
      <w:r w:rsidRPr="002F0D91">
        <w:t xml:space="preserve"> </w:t>
      </w:r>
      <w:proofErr w:type="spellStart"/>
      <w:r w:rsidRPr="002F0D91">
        <w:t>razlike</w:t>
      </w:r>
      <w:proofErr w:type="spellEnd"/>
      <w:r w:rsidRPr="002F0D91">
        <w:t xml:space="preserve"> med </w:t>
      </w:r>
      <w:proofErr w:type="spellStart"/>
      <w:r w:rsidRPr="002F0D91">
        <w:t>spoloma</w:t>
      </w:r>
      <w:proofErr w:type="spellEnd"/>
      <w:r w:rsidRPr="002F0D91">
        <w:t xml:space="preserve"> v </w:t>
      </w:r>
      <w:proofErr w:type="spellStart"/>
      <w:r w:rsidRPr="002F0D91">
        <w:t>matematični</w:t>
      </w:r>
      <w:proofErr w:type="spellEnd"/>
      <w:r w:rsidRPr="002F0D91">
        <w:t xml:space="preserve"> </w:t>
      </w:r>
      <w:proofErr w:type="spellStart"/>
      <w:r w:rsidRPr="002F0D91">
        <w:t>anksioznosti</w:t>
      </w:r>
      <w:proofErr w:type="spellEnd"/>
      <w:r w:rsidRPr="002F0D91">
        <w:t xml:space="preserve">, </w:t>
      </w:r>
      <w:proofErr w:type="spellStart"/>
      <w:r w:rsidRPr="002F0D91">
        <w:t>pri</w:t>
      </w:r>
      <w:proofErr w:type="spellEnd"/>
      <w:r w:rsidRPr="002F0D91">
        <w:t xml:space="preserve"> </w:t>
      </w:r>
      <w:proofErr w:type="spellStart"/>
      <w:r w:rsidRPr="002F0D91">
        <w:t>čemer</w:t>
      </w:r>
      <w:proofErr w:type="spellEnd"/>
      <w:r w:rsidRPr="002F0D91">
        <w:t xml:space="preserve"> </w:t>
      </w:r>
      <w:proofErr w:type="spellStart"/>
      <w:r>
        <w:t>opišemo</w:t>
      </w:r>
      <w:proofErr w:type="spellEnd"/>
      <w:r w:rsidRPr="002F0D91">
        <w:t xml:space="preserve"> </w:t>
      </w:r>
      <w:proofErr w:type="spellStart"/>
      <w:r w:rsidRPr="002F0D91">
        <w:t>njene</w:t>
      </w:r>
      <w:proofErr w:type="spellEnd"/>
      <w:r w:rsidRPr="002F0D91">
        <w:t xml:space="preserve"> </w:t>
      </w:r>
      <w:proofErr w:type="spellStart"/>
      <w:r w:rsidRPr="002F0D91">
        <w:t>učinke</w:t>
      </w:r>
      <w:proofErr w:type="spellEnd"/>
      <w:r w:rsidRPr="002F0D91">
        <w:t xml:space="preserve"> </w:t>
      </w:r>
      <w:proofErr w:type="spellStart"/>
      <w:r w:rsidRPr="002F0D91">
        <w:t>na</w:t>
      </w:r>
      <w:proofErr w:type="spellEnd"/>
      <w:r w:rsidRPr="002F0D91">
        <w:t xml:space="preserve"> </w:t>
      </w:r>
      <w:proofErr w:type="spellStart"/>
      <w:r w:rsidRPr="002F0D91">
        <w:t>uspeh</w:t>
      </w:r>
      <w:proofErr w:type="spellEnd"/>
      <w:r w:rsidRPr="002F0D91">
        <w:t xml:space="preserve"> </w:t>
      </w:r>
      <w:proofErr w:type="spellStart"/>
      <w:r w:rsidRPr="002F0D91">
        <w:t>pri</w:t>
      </w:r>
      <w:proofErr w:type="spellEnd"/>
      <w:r w:rsidRPr="002F0D91">
        <w:t xml:space="preserve"> </w:t>
      </w:r>
      <w:proofErr w:type="spellStart"/>
      <w:r w:rsidRPr="002F0D91">
        <w:t>pouku</w:t>
      </w:r>
      <w:proofErr w:type="spellEnd"/>
      <w:r w:rsidRPr="002F0D91">
        <w:t xml:space="preserve"> </w:t>
      </w:r>
      <w:proofErr w:type="spellStart"/>
      <w:r w:rsidRPr="002F0D91">
        <w:t>matematike</w:t>
      </w:r>
      <w:proofErr w:type="spellEnd"/>
      <w:r w:rsidRPr="002F0D91">
        <w:t xml:space="preserve">. </w:t>
      </w:r>
      <w:r>
        <w:t xml:space="preserve">Z </w:t>
      </w:r>
      <w:proofErr w:type="spellStart"/>
      <w:r>
        <w:t>empirično</w:t>
      </w:r>
      <w:proofErr w:type="spellEnd"/>
      <w:r>
        <w:t xml:space="preserve"> </w:t>
      </w:r>
      <w:proofErr w:type="spellStart"/>
      <w:r>
        <w:t>raziskavo</w:t>
      </w:r>
      <w:proofErr w:type="spellEnd"/>
      <w:r>
        <w:t xml:space="preserve"> </w:t>
      </w:r>
      <w:proofErr w:type="spellStart"/>
      <w:r>
        <w:t>smo</w:t>
      </w:r>
      <w:proofErr w:type="spellEnd"/>
      <w:r>
        <w:t xml:space="preserve"> </w:t>
      </w:r>
      <w:proofErr w:type="spellStart"/>
      <w:r>
        <w:t>vpliv</w:t>
      </w:r>
      <w:proofErr w:type="spellEnd"/>
      <w:r>
        <w:t xml:space="preserve"> </w:t>
      </w:r>
      <w:proofErr w:type="spellStart"/>
      <w:r>
        <w:t>spola</w:t>
      </w:r>
      <w:proofErr w:type="spellEnd"/>
      <w:r>
        <w:t xml:space="preserve"> </w:t>
      </w:r>
      <w:proofErr w:type="spellStart"/>
      <w:r>
        <w:t>na</w:t>
      </w:r>
      <w:proofErr w:type="spellEnd"/>
      <w:r>
        <w:t xml:space="preserve"> </w:t>
      </w:r>
      <w:proofErr w:type="spellStart"/>
      <w:r>
        <w:t>matematično</w:t>
      </w:r>
      <w:proofErr w:type="spellEnd"/>
      <w:r>
        <w:t xml:space="preserve"> </w:t>
      </w:r>
      <w:proofErr w:type="spellStart"/>
      <w:r>
        <w:t>anksioznost</w:t>
      </w:r>
      <w:proofErr w:type="spellEnd"/>
      <w:r>
        <w:t xml:space="preserve"> </w:t>
      </w:r>
      <w:proofErr w:type="spellStart"/>
      <w:r>
        <w:t>tudi</w:t>
      </w:r>
      <w:proofErr w:type="spellEnd"/>
      <w:r>
        <w:t xml:space="preserve"> </w:t>
      </w:r>
      <w:proofErr w:type="spellStart"/>
      <w:r>
        <w:t>potrdili</w:t>
      </w:r>
      <w:proofErr w:type="spellEnd"/>
      <w:r>
        <w:t xml:space="preserve"> </w:t>
      </w:r>
      <w:proofErr w:type="spellStart"/>
      <w:r>
        <w:t>na</w:t>
      </w:r>
      <w:proofErr w:type="spellEnd"/>
      <w:r>
        <w:t xml:space="preserve"> </w:t>
      </w:r>
      <w:proofErr w:type="spellStart"/>
      <w:r>
        <w:t>reprezentativnem</w:t>
      </w:r>
      <w:proofErr w:type="spellEnd"/>
      <w:r>
        <w:t xml:space="preserve"> </w:t>
      </w:r>
      <w:proofErr w:type="spellStart"/>
      <w:r>
        <w:t>vzorcu</w:t>
      </w:r>
      <w:proofErr w:type="spellEnd"/>
      <w:r>
        <w:t xml:space="preserve"> </w:t>
      </w:r>
      <w:proofErr w:type="spellStart"/>
      <w:r>
        <w:t>ene</w:t>
      </w:r>
      <w:proofErr w:type="spellEnd"/>
      <w:r>
        <w:t xml:space="preserve"> od </w:t>
      </w:r>
      <w:proofErr w:type="spellStart"/>
      <w:r>
        <w:t>gimnazij</w:t>
      </w:r>
      <w:proofErr w:type="spellEnd"/>
      <w:r>
        <w:t xml:space="preserve"> v </w:t>
      </w:r>
      <w:proofErr w:type="spellStart"/>
      <w:r>
        <w:t>Sloveniji</w:t>
      </w:r>
      <w:proofErr w:type="spellEnd"/>
      <w:r>
        <w:t xml:space="preserve">. </w:t>
      </w:r>
      <w:proofErr w:type="spellStart"/>
      <w:r>
        <w:t>Dobljeni</w:t>
      </w:r>
      <w:proofErr w:type="spellEnd"/>
      <w:r>
        <w:t xml:space="preserve"> </w:t>
      </w:r>
      <w:proofErr w:type="spellStart"/>
      <w:r>
        <w:t>rezultati</w:t>
      </w:r>
      <w:proofErr w:type="spellEnd"/>
      <w:r>
        <w:t xml:space="preserve"> </w:t>
      </w:r>
      <w:proofErr w:type="spellStart"/>
      <w:r>
        <w:t>lahko</w:t>
      </w:r>
      <w:proofErr w:type="spellEnd"/>
      <w:r>
        <w:t xml:space="preserve"> </w:t>
      </w:r>
      <w:proofErr w:type="spellStart"/>
      <w:r>
        <w:t>pomagajo</w:t>
      </w:r>
      <w:proofErr w:type="spellEnd"/>
      <w:r>
        <w:t xml:space="preserve"> </w:t>
      </w:r>
      <w:proofErr w:type="spellStart"/>
      <w:r>
        <w:t>vzgojno</w:t>
      </w:r>
      <w:proofErr w:type="spellEnd"/>
      <w:r>
        <w:t xml:space="preserve"> </w:t>
      </w:r>
      <w:proofErr w:type="spellStart"/>
      <w:r>
        <w:t>izobraževalnim</w:t>
      </w:r>
      <w:proofErr w:type="spellEnd"/>
      <w:r>
        <w:t xml:space="preserve"> </w:t>
      </w:r>
      <w:proofErr w:type="spellStart"/>
      <w:r>
        <w:t>institucijam</w:t>
      </w:r>
      <w:proofErr w:type="spellEnd"/>
      <w:r>
        <w:t xml:space="preserve"> </w:t>
      </w:r>
      <w:proofErr w:type="spellStart"/>
      <w:r>
        <w:t>pri</w:t>
      </w:r>
      <w:proofErr w:type="spellEnd"/>
      <w:r>
        <w:t xml:space="preserve"> </w:t>
      </w:r>
      <w:proofErr w:type="spellStart"/>
      <w:r>
        <w:t>usmeritvah</w:t>
      </w:r>
      <w:proofErr w:type="spellEnd"/>
      <w:r>
        <w:t xml:space="preserve"> v </w:t>
      </w:r>
      <w:proofErr w:type="spellStart"/>
      <w:r>
        <w:t>njihovem</w:t>
      </w:r>
      <w:proofErr w:type="spellEnd"/>
      <w:r>
        <w:t xml:space="preserve"> </w:t>
      </w:r>
      <w:proofErr w:type="spellStart"/>
      <w:r>
        <w:t>procesu</w:t>
      </w:r>
      <w:proofErr w:type="spellEnd"/>
      <w:r>
        <w:t>.</w:t>
      </w:r>
    </w:p>
    <w:p w14:paraId="598C4CA2" w14:textId="781EAB59"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1766999A" w:rsidR="00406EFA"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EE1363">
        <w:rPr>
          <w:szCs w:val="24"/>
        </w:rPr>
        <w:t>kurikuluma</w:t>
      </w:r>
      <w:proofErr w:type="spellEnd"/>
      <w:r w:rsidRPr="00EE1363">
        <w:rPr>
          <w:szCs w:val="24"/>
        </w:rPr>
        <w:t xml:space="preserve"> </w:t>
      </w:r>
      <w:r w:rsidR="00862865" w:rsidRPr="00EE1363">
        <w:rPr>
          <w:szCs w:val="24"/>
          <w:lang w:val="sl-SI"/>
        </w:rPr>
        <w:fldChar w:fldCharType="begin"/>
      </w:r>
      <w:r w:rsidR="00936898" w:rsidRPr="00EE1363">
        <w:rPr>
          <w:szCs w:val="24"/>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sidRPr="00EE1363">
        <w:rPr>
          <w:szCs w:val="24"/>
          <w:lang w:val="sl-SI"/>
        </w:rPr>
        <w:fldChar w:fldCharType="separate"/>
      </w:r>
      <w:r w:rsidR="00936898" w:rsidRPr="00EE1363">
        <w:rPr>
          <w:rFonts w:ascii="Calibri" w:hAnsi="Calibri" w:cs="Calibri"/>
          <w:szCs w:val="24"/>
        </w:rPr>
        <w:t>(Piccirilli idr., 2023)</w:t>
      </w:r>
      <w:r w:rsidR="00862865" w:rsidRPr="00EE1363">
        <w:rPr>
          <w:szCs w:val="24"/>
          <w:lang w:val="sl-SI"/>
        </w:rPr>
        <w:fldChar w:fldCharType="end"/>
      </w:r>
      <w:r w:rsidR="00862865" w:rsidRPr="00EE1363">
        <w:rPr>
          <w:szCs w:val="24"/>
          <w:lang w:val="sl-SI"/>
        </w:rPr>
        <w:t xml:space="preserve">. </w:t>
      </w:r>
      <w:proofErr w:type="spellStart"/>
      <w:r w:rsidR="00267A63" w:rsidRPr="00EE1363">
        <w:rPr>
          <w:szCs w:val="24"/>
        </w:rPr>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EE1363">
        <w:rPr>
          <w:szCs w:val="24"/>
        </w:rPr>
        <w:t>družbenega</w:t>
      </w:r>
      <w:proofErr w:type="spellEnd"/>
      <w:r w:rsidRPr="00EE1363">
        <w:rPr>
          <w:szCs w:val="24"/>
        </w:rPr>
        <w:t xml:space="preserve"> </w:t>
      </w:r>
      <w:proofErr w:type="spellStart"/>
      <w:r w:rsidRPr="00EE1363">
        <w:rPr>
          <w:szCs w:val="24"/>
        </w:rPr>
        <w:t>vpliva</w:t>
      </w:r>
      <w:proofErr w:type="spellEnd"/>
      <w:r w:rsidRPr="00EE1363">
        <w:rPr>
          <w:szCs w:val="24"/>
        </w:rPr>
        <w:t xml:space="preserve"> </w:t>
      </w:r>
      <w:r w:rsidR="00DA1C71" w:rsidRPr="00EE1363">
        <w:rPr>
          <w:szCs w:val="24"/>
          <w:lang w:val="sl-SI"/>
        </w:rPr>
        <w:fldChar w:fldCharType="begin"/>
      </w:r>
      <w:r w:rsidR="00936898" w:rsidRPr="00EE1363">
        <w:rPr>
          <w:szCs w:val="24"/>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sidRPr="00EE1363">
        <w:rPr>
          <w:szCs w:val="24"/>
          <w:lang w:val="sl-SI"/>
        </w:rPr>
        <w:fldChar w:fldCharType="separate"/>
      </w:r>
      <w:r w:rsidR="00936898" w:rsidRPr="00EE1363">
        <w:rPr>
          <w:rFonts w:ascii="Calibri" w:hAnsi="Calibri" w:cs="Calibri"/>
          <w:szCs w:val="24"/>
        </w:rPr>
        <w:t xml:space="preserve">(Cuder </w:t>
      </w:r>
      <w:proofErr w:type="spellStart"/>
      <w:r w:rsidR="00936898" w:rsidRPr="00EE1363">
        <w:rPr>
          <w:rFonts w:ascii="Calibri" w:hAnsi="Calibri" w:cs="Calibri"/>
          <w:szCs w:val="24"/>
        </w:rPr>
        <w:t>idr</w:t>
      </w:r>
      <w:proofErr w:type="spellEnd"/>
      <w:r w:rsidR="00936898" w:rsidRPr="00EE1363">
        <w:rPr>
          <w:rFonts w:ascii="Calibri" w:hAnsi="Calibri" w:cs="Calibri"/>
          <w:szCs w:val="24"/>
        </w:rPr>
        <w:t>., 2023)</w:t>
      </w:r>
      <w:r w:rsidR="00DA1C71" w:rsidRPr="00EE1363">
        <w:rPr>
          <w:szCs w:val="24"/>
          <w:lang w:val="sl-SI"/>
        </w:rPr>
        <w:fldChar w:fldCharType="end"/>
      </w:r>
      <w:r w:rsidR="00AA3F99" w:rsidRPr="00EE1363">
        <w:rPr>
          <w:szCs w:val="24"/>
          <w:lang w:val="sl-SI"/>
        </w:rPr>
        <w:t>.</w:t>
      </w:r>
      <w:r w:rsidR="00927B9E" w:rsidRPr="00EE1363">
        <w:rPr>
          <w:szCs w:val="24"/>
          <w:lang w:val="sl-SI"/>
        </w:rPr>
        <w:t xml:space="preserve"> </w:t>
      </w:r>
      <w:r w:rsidR="00A44AFC" w:rsidRPr="00EE1363">
        <w:rPr>
          <w:szCs w:val="24"/>
          <w:lang w:val="sl-SI"/>
        </w:rPr>
        <w:t>Na uspešnost</w:t>
      </w:r>
      <w:r w:rsidR="00A44AFC">
        <w:rPr>
          <w:lang w:val="sl-SI"/>
        </w:rPr>
        <w:t xml:space="preserve">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 xml:space="preserve">(Barroso </w:t>
      </w:r>
      <w:proofErr w:type="spellStart"/>
      <w:r w:rsidR="00A44AFC" w:rsidRPr="00A44AFC">
        <w:rPr>
          <w:rFonts w:ascii="Calibri" w:hAnsi="Calibri" w:cs="Calibri"/>
        </w:rPr>
        <w:t>idr</w:t>
      </w:r>
      <w:proofErr w:type="spellEnd"/>
      <w:r w:rsidR="00A44AFC" w:rsidRPr="00A44AFC">
        <w:rPr>
          <w:rFonts w:ascii="Calibri" w:hAnsi="Calibri" w:cs="Calibri"/>
        </w:rPr>
        <w:t>.,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07C1B1E" w14:textId="667B1A90" w:rsidR="008169FB" w:rsidRDefault="008169FB" w:rsidP="00DB7C4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sidR="00935342">
        <w:rPr>
          <w:lang w:val="sl-SI"/>
        </w:rPr>
        <w:fldChar w:fldCharType="begin"/>
      </w:r>
      <w:r w:rsidR="00935342">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935342">
        <w:rPr>
          <w:lang w:val="sl-SI"/>
        </w:rPr>
        <w:fldChar w:fldCharType="separate"/>
      </w:r>
      <w:r w:rsidR="00935342" w:rsidRPr="00935342">
        <w:rPr>
          <w:rFonts w:ascii="Calibri" w:hAnsi="Calibri" w:cs="Calibri"/>
          <w:kern w:val="0"/>
          <w:szCs w:val="24"/>
        </w:rPr>
        <w:t>(Ministrstvo za vzgojo in izobraževanje RS &amp; Pedagoški inštitut, 2023)</w:t>
      </w:r>
      <w:r w:rsidR="00935342">
        <w:rPr>
          <w:lang w:val="sl-SI"/>
        </w:rPr>
        <w:fldChar w:fldCharType="end"/>
      </w:r>
      <w:r>
        <w:rPr>
          <w:lang w:val="sl-SI"/>
        </w:rPr>
        <w:t>.</w:t>
      </w:r>
      <w:r w:rsidR="00935342">
        <w:rPr>
          <w:lang w:val="sl-SI"/>
        </w:rPr>
        <w:t xml:space="preserve"> Razumevanje teh razlik je ključnega pomena, saj razkriva kompleksno prepletenost matematične uspešnosti, spola in posledično tudi matematične </w:t>
      </w:r>
      <w:proofErr w:type="spellStart"/>
      <w:r w:rsidR="00935342">
        <w:rPr>
          <w:lang w:val="sl-SI"/>
        </w:rPr>
        <w:t>anksioznosti</w:t>
      </w:r>
      <w:proofErr w:type="spellEnd"/>
      <w:r w:rsidR="00935342">
        <w:rPr>
          <w:lang w:val="sl-SI"/>
        </w:rPr>
        <w:t>. Raziskava se v ta odnos poglobi in skuša pojasniti njih niansirane posledice.</w:t>
      </w:r>
    </w:p>
    <w:p w14:paraId="1584355C" w14:textId="368BFB95" w:rsidR="00985F76" w:rsidRDefault="00985F76" w:rsidP="00985F76">
      <w:pPr>
        <w:pStyle w:val="Heading2"/>
        <w:rPr>
          <w:lang w:val="sl-SI"/>
        </w:rPr>
      </w:pPr>
      <w:bookmarkStart w:id="2" w:name="_Toc153108355"/>
      <w:r>
        <w:rPr>
          <w:lang w:val="sl-SI"/>
        </w:rPr>
        <w:lastRenderedPageBreak/>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 xml:space="preserve">Vpliv spola na matematično </w:t>
      </w:r>
      <w:proofErr w:type="spellStart"/>
      <w:r>
        <w:rPr>
          <w:lang w:val="sl-SI"/>
        </w:rPr>
        <w:t>anksioznost</w:t>
      </w:r>
      <w:bookmarkEnd w:id="3"/>
      <w:proofErr w:type="spellEnd"/>
      <w:r w:rsidR="00210A12">
        <w:rPr>
          <w:lang w:val="sl-SI"/>
        </w:rPr>
        <w:t xml:space="preserve"> in uspeh</w:t>
      </w:r>
    </w:p>
    <w:p w14:paraId="3165D1F9" w14:textId="08AD6A46" w:rsidR="00177758" w:rsidRPr="00177758" w:rsidRDefault="00177758" w:rsidP="000E4B3E">
      <w:pPr>
        <w:rPr>
          <w:lang w:val="sl-SI"/>
        </w:rPr>
      </w:pPr>
      <w:r>
        <w:rPr>
          <w:lang w:val="sl-SI"/>
        </w:rPr>
        <w:t xml:space="preserve">Razlike v spolu z ozirom na matematično </w:t>
      </w:r>
      <w:proofErr w:type="spellStart"/>
      <w:r>
        <w:rPr>
          <w:lang w:val="sl-SI"/>
        </w:rPr>
        <w:t>anksioznost</w:t>
      </w:r>
      <w:proofErr w:type="spellEnd"/>
      <w:r>
        <w:rPr>
          <w:lang w:val="sl-SI"/>
        </w:rPr>
        <w:t xml:space="preserve"> so že bile ekstenzivno narejene. Pogosto kažejo, da imajo ženske višjo stopnjo matematične </w:t>
      </w:r>
      <w:proofErr w:type="spellStart"/>
      <w:r>
        <w:rPr>
          <w:lang w:val="sl-SI"/>
        </w:rPr>
        <w:t>anksioznosti</w:t>
      </w:r>
      <w:proofErr w:type="spellEnd"/>
      <w:r>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(Devine idr., 2012; Doz idr., 2023; Lutovac, 2008; Vos idr., 2023)</w:t>
      </w:r>
      <w:r w:rsidR="00041E6C">
        <w:rPr>
          <w:lang w:val="sl-SI"/>
        </w:rPr>
        <w:fldChar w:fldCharType="end"/>
      </w:r>
      <w:r>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935342" w:rsidRPr="00935342">
        <w:rPr>
          <w:rFonts w:ascii="Calibri" w:hAnsi="Calibri" w:cs="Calibri"/>
        </w:rPr>
        <w:t>(Devine idr., 2012; Doz idr., 2023)</w:t>
      </w:r>
      <w:r w:rsidR="00041E6C">
        <w:rPr>
          <w:lang w:val="sl-SI"/>
        </w:rPr>
        <w:fldChar w:fldCharType="end"/>
      </w:r>
      <w:r w:rsidR="00041E6C">
        <w:rPr>
          <w:rFonts w:ascii="Calibri" w:hAnsi="Calibri" w:cs="Calibri"/>
          <w:lang w:val="sl-SI"/>
        </w:rPr>
        <w:t>.</w:t>
      </w:r>
      <w:r w:rsidR="002F085A">
        <w:rPr>
          <w:rFonts w:ascii="Calibri" w:hAnsi="Calibri" w:cs="Calibri"/>
          <w:lang w:val="sl-SI"/>
        </w:rPr>
        <w:t xml:space="preserve"> </w:t>
      </w:r>
      <w:r w:rsidRPr="00177758">
        <w:t xml:space="preserve">Ta </w:t>
      </w:r>
      <w:proofErr w:type="spellStart"/>
      <w:r w:rsidRPr="00177758">
        <w:t>razhajanja</w:t>
      </w:r>
      <w:proofErr w:type="spellEnd"/>
      <w:r w:rsidRPr="00177758">
        <w:t xml:space="preserve"> v </w:t>
      </w:r>
      <w:proofErr w:type="spellStart"/>
      <w:r w:rsidRPr="00177758">
        <w:t>raziskavah</w:t>
      </w:r>
      <w:proofErr w:type="spellEnd"/>
      <w:r w:rsidRPr="00177758">
        <w:t xml:space="preserve"> </w:t>
      </w:r>
      <w:proofErr w:type="spellStart"/>
      <w:r w:rsidRPr="00177758">
        <w:t>kažejo</w:t>
      </w:r>
      <w:proofErr w:type="spellEnd"/>
      <w:r w:rsidRPr="00177758">
        <w:t xml:space="preserve"> </w:t>
      </w:r>
      <w:proofErr w:type="spellStart"/>
      <w:r w:rsidRPr="00177758">
        <w:t>na</w:t>
      </w:r>
      <w:proofErr w:type="spellEnd"/>
      <w:r w:rsidRPr="00177758">
        <w:t xml:space="preserve"> </w:t>
      </w:r>
      <w:proofErr w:type="spellStart"/>
      <w:r w:rsidRPr="00177758">
        <w:t>kompleksnost</w:t>
      </w:r>
      <w:proofErr w:type="spellEnd"/>
      <w:r w:rsidRPr="00177758">
        <w:t xml:space="preserve"> </w:t>
      </w:r>
      <w:proofErr w:type="spellStart"/>
      <w:r w:rsidRPr="00177758">
        <w:t>vplivov</w:t>
      </w:r>
      <w:proofErr w:type="spellEnd"/>
      <w:r w:rsidRPr="00177758">
        <w:t xml:space="preserve">, ki </w:t>
      </w:r>
      <w:proofErr w:type="spellStart"/>
      <w:r w:rsidRPr="00177758">
        <w:t>vplivajo</w:t>
      </w:r>
      <w:proofErr w:type="spellEnd"/>
      <w:r w:rsidRPr="00177758">
        <w:t xml:space="preserve"> </w:t>
      </w:r>
      <w:proofErr w:type="spellStart"/>
      <w:r w:rsidRPr="00177758">
        <w:t>na</w:t>
      </w:r>
      <w:proofErr w:type="spellEnd"/>
      <w:r w:rsidRPr="00177758">
        <w:t xml:space="preserve"> </w:t>
      </w:r>
      <w:proofErr w:type="spellStart"/>
      <w:r w:rsidRPr="00177758">
        <w:t>matematično</w:t>
      </w:r>
      <w:proofErr w:type="spellEnd"/>
      <w:r w:rsidRPr="00177758">
        <w:t xml:space="preserve"> </w:t>
      </w:r>
      <w:proofErr w:type="spellStart"/>
      <w:r w:rsidRPr="00177758">
        <w:t>tesnobo</w:t>
      </w:r>
      <w:proofErr w:type="spellEnd"/>
      <w:r w:rsidRPr="00177758">
        <w:t xml:space="preserve">, </w:t>
      </w:r>
      <w:proofErr w:type="spellStart"/>
      <w:r w:rsidRPr="00177758">
        <w:t>kar</w:t>
      </w:r>
      <w:proofErr w:type="spellEnd"/>
      <w:r w:rsidRPr="00177758">
        <w:t xml:space="preserve"> </w:t>
      </w:r>
      <w:proofErr w:type="spellStart"/>
      <w:r w:rsidRPr="00177758">
        <w:t>poudarja</w:t>
      </w:r>
      <w:proofErr w:type="spellEnd"/>
      <w:r w:rsidRPr="00177758">
        <w:t xml:space="preserve"> </w:t>
      </w:r>
      <w:proofErr w:type="spellStart"/>
      <w:r w:rsidRPr="00177758">
        <w:t>potrebo</w:t>
      </w:r>
      <w:proofErr w:type="spellEnd"/>
      <w:r w:rsidRPr="00177758">
        <w:t xml:space="preserve"> po </w:t>
      </w:r>
      <w:proofErr w:type="spellStart"/>
      <w:r w:rsidRPr="00177758">
        <w:t>nadaljnjem</w:t>
      </w:r>
      <w:proofErr w:type="spellEnd"/>
      <w:r w:rsidRPr="00177758">
        <w:t xml:space="preserve"> </w:t>
      </w:r>
      <w:proofErr w:type="spellStart"/>
      <w:r w:rsidRPr="00177758">
        <w:t>raziskovanju</w:t>
      </w:r>
      <w:proofErr w:type="spellEnd"/>
      <w:r w:rsidRPr="00177758">
        <w:t xml:space="preserve"> in </w:t>
      </w:r>
      <w:proofErr w:type="spellStart"/>
      <w:r w:rsidRPr="00177758">
        <w:t>boljšem</w:t>
      </w:r>
      <w:proofErr w:type="spellEnd"/>
      <w:r w:rsidRPr="00177758">
        <w:t xml:space="preserve"> </w:t>
      </w:r>
      <w:proofErr w:type="spellStart"/>
      <w:r w:rsidRPr="00177758">
        <w:t>razumevanju</w:t>
      </w:r>
      <w:proofErr w:type="spellEnd"/>
      <w:r w:rsidRPr="00177758">
        <w:t xml:space="preserve"> </w:t>
      </w:r>
      <w:proofErr w:type="spellStart"/>
      <w:r w:rsidRPr="00177758">
        <w:t>dejavnikov</w:t>
      </w:r>
      <w:proofErr w:type="spellEnd"/>
      <w:r w:rsidRPr="00177758">
        <w:t xml:space="preserve">, ki </w:t>
      </w:r>
      <w:proofErr w:type="spellStart"/>
      <w:r w:rsidRPr="00177758">
        <w:t>stojijo</w:t>
      </w:r>
      <w:proofErr w:type="spellEnd"/>
      <w:r w:rsidRPr="00177758">
        <w:t xml:space="preserve"> za </w:t>
      </w:r>
      <w:proofErr w:type="spellStart"/>
      <w:r w:rsidRPr="00177758">
        <w:t>razlikami</w:t>
      </w:r>
      <w:proofErr w:type="spellEnd"/>
      <w:r w:rsidRPr="00177758">
        <w:t xml:space="preserve"> med </w:t>
      </w:r>
      <w:proofErr w:type="spellStart"/>
      <w:r w:rsidRPr="00177758">
        <w:t>spoloma</w:t>
      </w:r>
      <w:proofErr w:type="spellEnd"/>
      <w:r w:rsidRPr="00177758">
        <w:t xml:space="preserve"> v </w:t>
      </w:r>
      <w:proofErr w:type="spellStart"/>
      <w:r w:rsidRPr="00177758">
        <w:t>tej</w:t>
      </w:r>
      <w:proofErr w:type="spellEnd"/>
      <w:r w:rsidRPr="00177758">
        <w:t xml:space="preserve"> </w:t>
      </w:r>
      <w:proofErr w:type="spellStart"/>
      <w:r w:rsidRPr="00177758">
        <w:t>domeni</w:t>
      </w:r>
      <w:proofErr w:type="spellEnd"/>
      <w:r>
        <w:rPr>
          <w:lang w:val="sl-SI"/>
        </w:rPr>
        <w:t>.</w:t>
      </w:r>
      <w:r w:rsidR="00FD44DC">
        <w:rPr>
          <w:lang w:val="sl-SI"/>
        </w:rPr>
        <w:t xml:space="preserve"> Za razumevanja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(Rossi idr., 2022; Vanbinst idr., 2020)</w:t>
      </w:r>
      <w:r w:rsidR="00210A12">
        <w:rPr>
          <w:lang w:val="sl-SI"/>
        </w:rPr>
        <w:fldChar w:fldCharType="end"/>
      </w:r>
      <w:r w:rsidR="00806315">
        <w:rPr>
          <w:lang w:val="sl-SI"/>
        </w:rPr>
        <w:t xml:space="preserve">. </w:t>
      </w:r>
      <w:r w:rsidR="000E4B3E">
        <w:rPr>
          <w:lang w:val="sl-SI"/>
        </w:rPr>
        <w:t xml:space="preserve">Slednje velja tudi za Slovenijo, </w:t>
      </w:r>
      <w:r w:rsidR="000E4B3E" w:rsidRPr="000E4B3E">
        <w:t xml:space="preserve">v </w:t>
      </w:r>
      <w:proofErr w:type="spellStart"/>
      <w:r w:rsidR="000E4B3E" w:rsidRPr="000E4B3E">
        <w:t>vseh</w:t>
      </w:r>
      <w:proofErr w:type="spellEnd"/>
      <w:r w:rsidR="000E4B3E" w:rsidRPr="000E4B3E">
        <w:t xml:space="preserve"> </w:t>
      </w:r>
      <w:proofErr w:type="spellStart"/>
      <w:r w:rsidR="000E4B3E" w:rsidRPr="000E4B3E">
        <w:t>dosedanjih</w:t>
      </w:r>
      <w:proofErr w:type="spellEnd"/>
      <w:r w:rsidR="000E4B3E" w:rsidRPr="000E4B3E">
        <w:t xml:space="preserve"> </w:t>
      </w:r>
      <w:proofErr w:type="spellStart"/>
      <w:r w:rsidR="000E4B3E" w:rsidRPr="000E4B3E">
        <w:t>ciklih</w:t>
      </w:r>
      <w:proofErr w:type="spellEnd"/>
      <w:r w:rsidR="000E4B3E" w:rsidRPr="000E4B3E">
        <w:t xml:space="preserve"> </w:t>
      </w:r>
      <w:proofErr w:type="spellStart"/>
      <w:r w:rsidR="000E4B3E" w:rsidRPr="000E4B3E">
        <w:t>raziskave</w:t>
      </w:r>
      <w:proofErr w:type="spellEnd"/>
      <w:r w:rsidR="000E4B3E" w:rsidRPr="000E4B3E">
        <w:t xml:space="preserve"> </w:t>
      </w:r>
      <w:proofErr w:type="spellStart"/>
      <w:r w:rsidR="000E4B3E" w:rsidRPr="000E4B3E">
        <w:t>razlik</w:t>
      </w:r>
      <w:proofErr w:type="spellEnd"/>
      <w:r w:rsidR="000E4B3E" w:rsidRPr="000E4B3E">
        <w:t xml:space="preserve"> med </w:t>
      </w:r>
      <w:proofErr w:type="spellStart"/>
      <w:r w:rsidR="000E4B3E" w:rsidRPr="000E4B3E">
        <w:t>spoloma</w:t>
      </w:r>
      <w:proofErr w:type="spellEnd"/>
      <w:r w:rsidR="000E4B3E" w:rsidRPr="000E4B3E">
        <w:t xml:space="preserve"> v </w:t>
      </w:r>
      <w:proofErr w:type="spellStart"/>
      <w:r w:rsidR="000E4B3E" w:rsidRPr="000E4B3E">
        <w:t>matematični</w:t>
      </w:r>
      <w:proofErr w:type="spellEnd"/>
      <w:r w:rsidR="000E4B3E" w:rsidRPr="000E4B3E">
        <w:t xml:space="preserve"> </w:t>
      </w:r>
      <w:proofErr w:type="spellStart"/>
      <w:r w:rsidR="000E4B3E" w:rsidRPr="000E4B3E">
        <w:t>pismenosti</w:t>
      </w:r>
      <w:proofErr w:type="spellEnd"/>
      <w:r w:rsidR="000E4B3E" w:rsidRPr="000E4B3E">
        <w:t xml:space="preserve"> PISA </w:t>
      </w:r>
      <w:r w:rsidR="000E4B3E">
        <w:t>(</w:t>
      </w:r>
      <w:proofErr w:type="spellStart"/>
      <w:r w:rsidR="000E4B3E">
        <w:t>vzeto</w:t>
      </w:r>
      <w:proofErr w:type="spellEnd"/>
      <w:r w:rsidR="000E4B3E">
        <w:t xml:space="preserve"> do </w:t>
      </w:r>
      <w:proofErr w:type="spellStart"/>
      <w:r w:rsidR="000E4B3E">
        <w:t>leta</w:t>
      </w:r>
      <w:proofErr w:type="spellEnd"/>
      <w:r w:rsidR="000E4B3E">
        <w:t xml:space="preserve"> 2022)</w:t>
      </w:r>
      <w:r w:rsidR="000E4B3E" w:rsidRPr="000E4B3E">
        <w:t xml:space="preserve"> v </w:t>
      </w:r>
      <w:proofErr w:type="spellStart"/>
      <w:r w:rsidR="000E4B3E" w:rsidRPr="000E4B3E">
        <w:t>Sloveniji</w:t>
      </w:r>
      <w:proofErr w:type="spellEnd"/>
      <w:r w:rsidR="000E4B3E" w:rsidRPr="000E4B3E">
        <w:t xml:space="preserve"> </w:t>
      </w:r>
      <w:proofErr w:type="spellStart"/>
      <w:r w:rsidR="000E4B3E" w:rsidRPr="000E4B3E">
        <w:t>ni</w:t>
      </w:r>
      <w:proofErr w:type="spellEnd"/>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w:t>
      </w:r>
      <w:proofErr w:type="spellStart"/>
      <w:r w:rsidR="00474B01" w:rsidRPr="00474B01">
        <w:rPr>
          <w:rFonts w:ascii="Calibri" w:hAnsi="Calibri" w:cs="Calibri"/>
          <w:kern w:val="0"/>
          <w:szCs w:val="24"/>
        </w:rPr>
        <w:t>Ministrstvo</w:t>
      </w:r>
      <w:proofErr w:type="spellEnd"/>
      <w:r w:rsidR="00474B01" w:rsidRPr="00474B01">
        <w:rPr>
          <w:rFonts w:ascii="Calibri" w:hAnsi="Calibri" w:cs="Calibri"/>
          <w:kern w:val="0"/>
          <w:szCs w:val="24"/>
        </w:rPr>
        <w:t xml:space="preserve"> za </w:t>
      </w:r>
      <w:proofErr w:type="spellStart"/>
      <w:r w:rsidR="00474B01" w:rsidRPr="00474B01">
        <w:rPr>
          <w:rFonts w:ascii="Calibri" w:hAnsi="Calibri" w:cs="Calibri"/>
          <w:kern w:val="0"/>
          <w:szCs w:val="24"/>
        </w:rPr>
        <w:t>vzgojo</w:t>
      </w:r>
      <w:proofErr w:type="spellEnd"/>
      <w:r w:rsidR="00474B01" w:rsidRPr="00474B01">
        <w:rPr>
          <w:rFonts w:ascii="Calibri" w:hAnsi="Calibri" w:cs="Calibri"/>
          <w:kern w:val="0"/>
          <w:szCs w:val="24"/>
        </w:rPr>
        <w:t xml:space="preserve"> in izobraževanje RS &amp; Pedagoški inštitut,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lastRenderedPageBreak/>
        <w:t xml:space="preserve">Vpliv matematične </w:t>
      </w:r>
      <w:proofErr w:type="spellStart"/>
      <w:r>
        <w:rPr>
          <w:lang w:val="sl-SI"/>
        </w:rPr>
        <w:t>anksioznosti</w:t>
      </w:r>
      <w:proofErr w:type="spellEnd"/>
      <w:r>
        <w:rPr>
          <w:lang w:val="sl-SI"/>
        </w:rPr>
        <w:t xml:space="preserve"> na uspeh</w:t>
      </w:r>
      <w:bookmarkEnd w:id="4"/>
    </w:p>
    <w:p w14:paraId="15FA00B1" w14:textId="439BF012" w:rsidR="000673E7" w:rsidRDefault="000673E7" w:rsidP="000673E7">
      <w:pPr>
        <w:rPr>
          <w:lang w:val="sl-SI"/>
        </w:rPr>
      </w:pPr>
      <w:r>
        <w:rPr>
          <w:lang w:val="sl-SI"/>
        </w:rPr>
        <w:t xml:space="preserve">Matematična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 xml:space="preserve">(Jansen </w:t>
      </w:r>
      <w:proofErr w:type="spellStart"/>
      <w:r w:rsidRPr="00863D64">
        <w:rPr>
          <w:rFonts w:ascii="Calibri" w:hAnsi="Calibri" w:cs="Calibri"/>
          <w:kern w:val="0"/>
          <w:szCs w:val="24"/>
        </w:rPr>
        <w:t>idr</w:t>
      </w:r>
      <w:proofErr w:type="spellEnd"/>
      <w:r w:rsidRPr="00863D64">
        <w:rPr>
          <w:rFonts w:ascii="Calibri" w:hAnsi="Calibri" w:cs="Calibri"/>
          <w:kern w:val="0"/>
          <w:szCs w:val="24"/>
        </w:rPr>
        <w:t>., 2013; Rodríguez idr.,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w:t>
      </w:r>
      <w:proofErr w:type="spellStart"/>
      <w:r w:rsidRPr="00F95C31">
        <w:rPr>
          <w:rFonts w:ascii="Calibri" w:hAnsi="Calibri" w:cs="Calibri"/>
          <w:kern w:val="0"/>
          <w:szCs w:val="24"/>
        </w:rPr>
        <w:t>Szczygieł</w:t>
      </w:r>
      <w:proofErr w:type="spellEnd"/>
      <w:r w:rsidRPr="00F95C31">
        <w:rPr>
          <w:rFonts w:ascii="Calibri" w:hAnsi="Calibri" w:cs="Calibri"/>
          <w:kern w:val="0"/>
          <w:szCs w:val="24"/>
        </w:rPr>
        <w:t>,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 xml:space="preserve">Za </w:t>
      </w:r>
      <w:proofErr w:type="spellStart"/>
      <w:r w:rsidRPr="00E52C92">
        <w:t>zmanjšanje</w:t>
      </w:r>
      <w:proofErr w:type="spellEnd"/>
      <w:r w:rsidRPr="00E52C92">
        <w:t xml:space="preserve"> </w:t>
      </w:r>
      <w:proofErr w:type="spellStart"/>
      <w:r w:rsidRPr="00E52C92">
        <w:t>tesnobe</w:t>
      </w:r>
      <w:proofErr w:type="spellEnd"/>
      <w:r w:rsidRPr="00E52C92">
        <w:t xml:space="preserve"> so </w:t>
      </w:r>
      <w:proofErr w:type="spellStart"/>
      <w:r w:rsidRPr="00E52C92">
        <w:t>uporabljene</w:t>
      </w:r>
      <w:proofErr w:type="spellEnd"/>
      <w:r w:rsidRPr="00E52C92">
        <w:t xml:space="preserve"> </w:t>
      </w:r>
      <w:proofErr w:type="spellStart"/>
      <w:r w:rsidRPr="00E52C92">
        <w:t>tehnike</w:t>
      </w:r>
      <w:proofErr w:type="spellEnd"/>
      <w:r w:rsidRPr="00E52C92">
        <w:t xml:space="preserve">, </w:t>
      </w:r>
      <w:proofErr w:type="spellStart"/>
      <w:r w:rsidRPr="00E52C92">
        <w:t>kot</w:t>
      </w:r>
      <w:proofErr w:type="spellEnd"/>
      <w:r w:rsidRPr="00E52C92">
        <w:t xml:space="preserve"> so </w:t>
      </w:r>
      <w:proofErr w:type="spellStart"/>
      <w:r w:rsidRPr="00E52C92">
        <w:t>prakse</w:t>
      </w:r>
      <w:proofErr w:type="spellEnd"/>
      <w:r w:rsidRPr="00E52C92">
        <w:t xml:space="preserve"> </w:t>
      </w:r>
      <w:proofErr w:type="spellStart"/>
      <w:r w:rsidRPr="00E52C92">
        <w:t>zavedanja</w:t>
      </w:r>
      <w:proofErr w:type="spellEnd"/>
      <w:r>
        <w:t xml:space="preserve"> (</w:t>
      </w:r>
      <w:proofErr w:type="spellStart"/>
      <w:r>
        <w:t>čuječnost</w:t>
      </w:r>
      <w:proofErr w:type="spellEnd"/>
      <w:r>
        <w:t>)</w:t>
      </w:r>
      <w:r w:rsidRPr="00E52C92">
        <w:t xml:space="preserve">, </w:t>
      </w:r>
      <w:proofErr w:type="spellStart"/>
      <w:r w:rsidRPr="00E52C92">
        <w:t>spodbujanje</w:t>
      </w:r>
      <w:proofErr w:type="spellEnd"/>
      <w:r w:rsidRPr="00E52C92">
        <w:t xml:space="preserve"> </w:t>
      </w:r>
      <w:proofErr w:type="spellStart"/>
      <w:r w:rsidRPr="00E52C92">
        <w:t>razvojnega</w:t>
      </w:r>
      <w:proofErr w:type="spellEnd"/>
      <w:r w:rsidRPr="00E52C92">
        <w:t xml:space="preserve"> </w:t>
      </w:r>
      <w:proofErr w:type="spellStart"/>
      <w:r w:rsidRPr="00E52C92">
        <w:t>mišljenja</w:t>
      </w:r>
      <w:proofErr w:type="spellEnd"/>
      <w:r w:rsidRPr="00E52C92">
        <w:t xml:space="preserve"> </w:t>
      </w:r>
      <w:proofErr w:type="spellStart"/>
      <w:r w:rsidRPr="00E52C92">
        <w:t>ter</w:t>
      </w:r>
      <w:proofErr w:type="spellEnd"/>
      <w:r w:rsidRPr="00E52C92">
        <w:t xml:space="preserve"> </w:t>
      </w:r>
      <w:proofErr w:type="spellStart"/>
      <w:r w:rsidRPr="00E52C92">
        <w:t>intervencije</w:t>
      </w:r>
      <w:proofErr w:type="spellEnd"/>
      <w:r w:rsidRPr="00E52C92">
        <w:t xml:space="preserve"> za </w:t>
      </w:r>
      <w:proofErr w:type="spellStart"/>
      <w:r w:rsidRPr="00E52C92">
        <w:t>utrjevanje</w:t>
      </w:r>
      <w:proofErr w:type="spellEnd"/>
      <w:r w:rsidRPr="00E52C92">
        <w:t xml:space="preserve"> </w:t>
      </w:r>
      <w:proofErr w:type="spellStart"/>
      <w:r w:rsidRPr="00E52C92">
        <w:t>samopodobe</w:t>
      </w:r>
      <w:proofErr w:type="spellEnd"/>
      <w:r w:rsidRPr="00E52C92">
        <w:t xml:space="preserve">, </w:t>
      </w:r>
      <w:proofErr w:type="spellStart"/>
      <w:r w:rsidRPr="00E52C92">
        <w:t>kar</w:t>
      </w:r>
      <w:proofErr w:type="spellEnd"/>
      <w:r w:rsidRPr="00E52C92">
        <w:t xml:space="preserve"> </w:t>
      </w:r>
      <w:proofErr w:type="spellStart"/>
      <w:r w:rsidRPr="00E52C92">
        <w:t>pomaga</w:t>
      </w:r>
      <w:proofErr w:type="spellEnd"/>
      <w:r w:rsidRPr="00E52C92">
        <w:t xml:space="preserve"> </w:t>
      </w:r>
      <w:proofErr w:type="spellStart"/>
      <w:r w:rsidRPr="00E52C92">
        <w:t>študentom</w:t>
      </w:r>
      <w:proofErr w:type="spellEnd"/>
      <w:r w:rsidRPr="00E52C92">
        <w:t xml:space="preserve"> </w:t>
      </w:r>
      <w:proofErr w:type="spellStart"/>
      <w:r w:rsidRPr="00E52C92">
        <w:t>preusmeriti</w:t>
      </w:r>
      <w:proofErr w:type="spellEnd"/>
      <w:r w:rsidRPr="00E52C92">
        <w:t xml:space="preserve"> </w:t>
      </w:r>
      <w:proofErr w:type="spellStart"/>
      <w:r w:rsidRPr="00E52C92">
        <w:t>pozornost</w:t>
      </w:r>
      <w:proofErr w:type="spellEnd"/>
      <w:r w:rsidRPr="00E52C92">
        <w:t xml:space="preserve"> </w:t>
      </w:r>
      <w:proofErr w:type="spellStart"/>
      <w:r w:rsidRPr="00E52C92">
        <w:t>stran</w:t>
      </w:r>
      <w:proofErr w:type="spellEnd"/>
      <w:r w:rsidRPr="00E52C92">
        <w:t xml:space="preserve"> </w:t>
      </w:r>
      <w:proofErr w:type="spellStart"/>
      <w:r w:rsidRPr="00E52C92">
        <w:t>od</w:t>
      </w:r>
      <w:proofErr w:type="spellEnd"/>
      <w:r w:rsidRPr="00E52C92">
        <w:t xml:space="preserve"> </w:t>
      </w:r>
      <w:proofErr w:type="spellStart"/>
      <w:r w:rsidRPr="00E52C92">
        <w:t>tesnobnih</w:t>
      </w:r>
      <w:proofErr w:type="spellEnd"/>
      <w:r w:rsidRPr="00E52C92">
        <w:t xml:space="preserve"> </w:t>
      </w:r>
      <w:proofErr w:type="spellStart"/>
      <w:r w:rsidRPr="00E52C92">
        <w:t>misli</w:t>
      </w:r>
      <w:proofErr w:type="spellEnd"/>
      <w:r w:rsidRPr="00E52C92">
        <w:t xml:space="preserve">, </w:t>
      </w:r>
      <w:proofErr w:type="spellStart"/>
      <w:r w:rsidRPr="00E52C92">
        <w:t>spodbuja</w:t>
      </w:r>
      <w:proofErr w:type="spellEnd"/>
      <w:r w:rsidRPr="00E52C92">
        <w:t xml:space="preserve"> </w:t>
      </w:r>
      <w:proofErr w:type="spellStart"/>
      <w:r w:rsidRPr="00E52C92">
        <w:t>učenje</w:t>
      </w:r>
      <w:proofErr w:type="spellEnd"/>
      <w:r w:rsidRPr="00E52C92">
        <w:t xml:space="preserve"> </w:t>
      </w:r>
      <w:proofErr w:type="spellStart"/>
      <w:r w:rsidRPr="00E52C92">
        <w:t>iz</w:t>
      </w:r>
      <w:proofErr w:type="spellEnd"/>
      <w:r w:rsidRPr="00E52C92">
        <w:t xml:space="preserve"> </w:t>
      </w:r>
      <w:proofErr w:type="spellStart"/>
      <w:r w:rsidRPr="00E52C92">
        <w:t>napak</w:t>
      </w:r>
      <w:proofErr w:type="spellEnd"/>
      <w:r w:rsidRPr="00E52C92">
        <w:t xml:space="preserve"> </w:t>
      </w:r>
      <w:proofErr w:type="spellStart"/>
      <w:r w:rsidRPr="00E52C92">
        <w:t>ter</w:t>
      </w:r>
      <w:proofErr w:type="spellEnd"/>
      <w:r w:rsidRPr="00E52C92">
        <w:t xml:space="preserve"> </w:t>
      </w:r>
      <w:proofErr w:type="spellStart"/>
      <w:r w:rsidRPr="00E52C92">
        <w:t>krepi</w:t>
      </w:r>
      <w:proofErr w:type="spellEnd"/>
      <w:r w:rsidRPr="00E52C92">
        <w:t xml:space="preserve"> </w:t>
      </w:r>
      <w:proofErr w:type="spellStart"/>
      <w:r w:rsidRPr="00E52C92">
        <w:t>samozavest</w:t>
      </w:r>
      <w:proofErr w:type="spellEnd"/>
      <w:r w:rsidRPr="00E52C92">
        <w:t xml:space="preserve"> </w:t>
      </w:r>
      <w:proofErr w:type="spellStart"/>
      <w:r w:rsidRPr="00E52C92">
        <w:t>pri</w:t>
      </w:r>
      <w:proofErr w:type="spellEnd"/>
      <w:r w:rsidRPr="00E52C92">
        <w:t xml:space="preserve"> </w:t>
      </w:r>
      <w:proofErr w:type="spellStart"/>
      <w:r w:rsidRPr="00E52C92">
        <w:t>reševanju</w:t>
      </w:r>
      <w:proofErr w:type="spellEnd"/>
      <w:r w:rsidRPr="00E52C92">
        <w:t xml:space="preserve"> </w:t>
      </w:r>
      <w:proofErr w:type="spellStart"/>
      <w:r w:rsidRPr="00E52C92">
        <w:t>matematičnih</w:t>
      </w:r>
      <w:proofErr w:type="spellEnd"/>
      <w:r w:rsidRPr="00E52C92">
        <w:t xml:space="preserve"> </w:t>
      </w:r>
      <w:proofErr w:type="spellStart"/>
      <w:r w:rsidRPr="00E52C92">
        <w:t>nalog</w:t>
      </w:r>
      <w:proofErr w:type="spellEnd"/>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5FE2C651" w14:textId="31A7CAD0" w:rsidR="003873A6" w:rsidRPr="003873A6" w:rsidRDefault="003873A6" w:rsidP="003873A6">
      <w:pPr>
        <w:rPr>
          <w:lang w:val="sl"/>
        </w:rPr>
      </w:pPr>
      <w:r w:rsidRPr="003873A6">
        <w:rPr>
          <w:lang w:val="sl"/>
        </w:rPr>
        <w:t xml:space="preserve">Po predpripravi podatkov, je finalna kohorta obsegala </w:t>
      </w:r>
      <w:r>
        <w:rPr>
          <w:lang w:val="sl"/>
        </w:rPr>
        <w:t>89</w:t>
      </w:r>
      <w:r w:rsidRPr="003873A6">
        <w:rPr>
          <w:lang w:val="sl"/>
        </w:rPr>
        <w:t xml:space="preserve"> dijakov s 54 rešenimi odgovori, ki so določali 14 spremenljivk, med drugim matematična </w:t>
      </w:r>
      <w:proofErr w:type="spellStart"/>
      <w:r w:rsidRPr="003873A6">
        <w:rPr>
          <w:lang w:val="sl"/>
        </w:rPr>
        <w:t>anksioznost</w:t>
      </w:r>
      <w:proofErr w:type="spellEnd"/>
      <w:r w:rsidRPr="003873A6">
        <w:rPr>
          <w:lang w:val="sl"/>
        </w:rPr>
        <w:t xml:space="preserve"> in </w:t>
      </w:r>
      <w:r>
        <w:rPr>
          <w:lang w:val="sl"/>
        </w:rPr>
        <w:t>spol</w:t>
      </w:r>
      <w:r w:rsidRPr="003873A6">
        <w:rPr>
          <w:lang w:val="sl"/>
        </w:rPr>
        <w:t xml:space="preserve">. Osebe vključene v raziskavo so bili dijaki drugega in tretjega letnika neke gimnazije v Ljubljani v šolskem letu 2023/24. Vzorec je bil </w:t>
      </w:r>
      <w:proofErr w:type="spellStart"/>
      <w:r w:rsidRPr="003873A6">
        <w:rPr>
          <w:lang w:val="sl"/>
        </w:rPr>
        <w:t>neslučajnostni</w:t>
      </w:r>
      <w:proofErr w:type="spellEnd"/>
      <w:r w:rsidRPr="003873A6">
        <w:rPr>
          <w:lang w:val="sl"/>
        </w:rPr>
        <w:t xml:space="preserve"> in namenski. Deskriptivno statistiko vzorca opisuje tabela </w:t>
      </w:r>
      <w:proofErr w:type="spellStart"/>
      <w:r w:rsidRPr="003873A6">
        <w:rPr>
          <w:lang w:val="sl"/>
        </w:rPr>
        <w:t>Tabela</w:t>
      </w:r>
      <w:proofErr w:type="spellEnd"/>
      <w:r w:rsidRPr="003873A6">
        <w:rPr>
          <w:lang w:val="sl"/>
        </w:rPr>
        <w:t xml:space="preserve"> 1 in slika </w:t>
      </w:r>
      <w:proofErr w:type="spellStart"/>
      <w:r w:rsidRPr="003873A6">
        <w:rPr>
          <w:lang w:val="sl"/>
        </w:rPr>
        <w:t>Slika</w:t>
      </w:r>
      <w:proofErr w:type="spellEnd"/>
      <w:r w:rsidRPr="003873A6">
        <w:rPr>
          <w:lang w:val="sl"/>
        </w:rPr>
        <w:t xml:space="preserve">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-ekonomski statusi dijakov vključenih v raziskavo nam niso bili na razpolago.</w:t>
      </w:r>
      <w:r w:rsidR="00C63327">
        <w:rPr>
          <w:lang w:val="sl"/>
        </w:rPr>
        <w:t xml:space="preserve"> </w:t>
      </w:r>
    </w:p>
    <w:tbl>
      <w:tblPr>
        <w:tblStyle w:val="TableGrid"/>
        <w:tblW w:w="0" w:type="auto"/>
        <w:tblLook w:val="04A0" w:firstRow="1" w:lastRow="0" w:firstColumn="1" w:lastColumn="0" w:noHBand="0" w:noVBand="1"/>
      </w:tblPr>
      <w:tblGrid>
        <w:gridCol w:w="3020"/>
        <w:gridCol w:w="3021"/>
        <w:gridCol w:w="3021"/>
      </w:tblGrid>
      <w:tr w:rsidR="003749A3" w14:paraId="5CCD0BDC" w14:textId="538D702A" w:rsidTr="004453A6">
        <w:tc>
          <w:tcPr>
            <w:tcW w:w="3020" w:type="dxa"/>
          </w:tcPr>
          <w:p w14:paraId="75BE75BD" w14:textId="78103214" w:rsidR="003749A3" w:rsidRDefault="003749A3" w:rsidP="00617B01">
            <w:pPr>
              <w:rPr>
                <w:lang w:val="sl"/>
              </w:rPr>
            </w:pPr>
          </w:p>
        </w:tc>
        <w:tc>
          <w:tcPr>
            <w:tcW w:w="3021" w:type="dxa"/>
          </w:tcPr>
          <w:p w14:paraId="26B7C39B" w14:textId="5ADB7A1F" w:rsidR="003749A3" w:rsidRDefault="003749A3" w:rsidP="00617B01">
            <w:pPr>
              <w:rPr>
                <w:lang w:val="sl"/>
              </w:rPr>
            </w:pPr>
            <w:r>
              <w:rPr>
                <w:lang w:val="sl"/>
              </w:rPr>
              <w:t>Število</w:t>
            </w:r>
          </w:p>
        </w:tc>
        <w:tc>
          <w:tcPr>
            <w:tcW w:w="3021" w:type="dxa"/>
          </w:tcPr>
          <w:p w14:paraId="7414CBF4" w14:textId="30E8D06D" w:rsidR="003749A3" w:rsidRDefault="003749A3" w:rsidP="00617B01">
            <w:pPr>
              <w:rPr>
                <w:lang w:val="sl"/>
              </w:rPr>
            </w:pPr>
            <w:r>
              <w:rPr>
                <w:lang w:val="sl"/>
              </w:rPr>
              <w:t>%</w:t>
            </w:r>
          </w:p>
        </w:tc>
      </w:tr>
      <w:tr w:rsidR="003749A3" w14:paraId="40898D87" w14:textId="5CE14188" w:rsidTr="004453A6">
        <w:tc>
          <w:tcPr>
            <w:tcW w:w="3020" w:type="dxa"/>
          </w:tcPr>
          <w:p w14:paraId="414CDED9" w14:textId="1D04BDAF" w:rsidR="003749A3" w:rsidRDefault="003749A3" w:rsidP="00617B01">
            <w:pPr>
              <w:rPr>
                <w:lang w:val="sl"/>
              </w:rPr>
            </w:pPr>
            <w:r>
              <w:rPr>
                <w:lang w:val="sl"/>
              </w:rPr>
              <w:t>Moški</w:t>
            </w:r>
          </w:p>
        </w:tc>
        <w:tc>
          <w:tcPr>
            <w:tcW w:w="3021" w:type="dxa"/>
          </w:tcPr>
          <w:p w14:paraId="3D0E0233" w14:textId="1347E828" w:rsidR="003749A3" w:rsidRDefault="00C63327" w:rsidP="00617B01">
            <w:pPr>
              <w:rPr>
                <w:lang w:val="sl"/>
              </w:rPr>
            </w:pPr>
            <w:r>
              <w:rPr>
                <w:lang w:val="sl"/>
              </w:rPr>
              <w:t>28</w:t>
            </w:r>
          </w:p>
        </w:tc>
        <w:tc>
          <w:tcPr>
            <w:tcW w:w="3021" w:type="dxa"/>
          </w:tcPr>
          <w:p w14:paraId="489BDBD7" w14:textId="7E61A7F8" w:rsidR="003749A3" w:rsidRDefault="00C63327" w:rsidP="00617B01">
            <w:pPr>
              <w:rPr>
                <w:lang w:val="sl"/>
              </w:rPr>
            </w:pPr>
            <w:r>
              <w:rPr>
                <w:lang w:val="sl"/>
              </w:rPr>
              <w:t>35.5 %</w:t>
            </w:r>
          </w:p>
        </w:tc>
      </w:tr>
      <w:tr w:rsidR="003749A3" w14:paraId="25B237B0" w14:textId="1E4DB45A" w:rsidTr="004453A6">
        <w:tc>
          <w:tcPr>
            <w:tcW w:w="3020" w:type="dxa"/>
          </w:tcPr>
          <w:p w14:paraId="78075C44" w14:textId="19C7AA11" w:rsidR="003749A3" w:rsidRDefault="003749A3" w:rsidP="00617B01">
            <w:pPr>
              <w:rPr>
                <w:lang w:val="sl"/>
              </w:rPr>
            </w:pPr>
            <w:r>
              <w:rPr>
                <w:lang w:val="sl"/>
              </w:rPr>
              <w:t>Ženske</w:t>
            </w:r>
          </w:p>
        </w:tc>
        <w:tc>
          <w:tcPr>
            <w:tcW w:w="3021" w:type="dxa"/>
          </w:tcPr>
          <w:p w14:paraId="4D6B8FF1" w14:textId="1476EE7C" w:rsidR="003749A3" w:rsidRDefault="00C63327" w:rsidP="00617B01">
            <w:pPr>
              <w:rPr>
                <w:lang w:val="sl"/>
              </w:rPr>
            </w:pPr>
            <w:r>
              <w:rPr>
                <w:lang w:val="sl"/>
              </w:rPr>
              <w:t>61</w:t>
            </w:r>
          </w:p>
        </w:tc>
        <w:tc>
          <w:tcPr>
            <w:tcW w:w="3021" w:type="dxa"/>
          </w:tcPr>
          <w:p w14:paraId="260CB418" w14:textId="0375CEEE" w:rsidR="003749A3" w:rsidRDefault="00C63327" w:rsidP="00617B01">
            <w:pPr>
              <w:rPr>
                <w:lang w:val="sl"/>
              </w:rPr>
            </w:pPr>
            <w:r>
              <w:rPr>
                <w:lang w:val="sl"/>
              </w:rPr>
              <w:t>68.5 %</w:t>
            </w:r>
          </w:p>
        </w:tc>
      </w:tr>
    </w:tbl>
    <w:p w14:paraId="68B7FCAC" w14:textId="19DF0ABD" w:rsidR="000F65D1" w:rsidRDefault="000F65D1" w:rsidP="00617B01">
      <w:pPr>
        <w:rPr>
          <w:lang w:val="sl"/>
        </w:rPr>
      </w:pPr>
    </w:p>
    <w:p w14:paraId="3A2A6D5A" w14:textId="09C0BA9A" w:rsidR="003509D3" w:rsidRDefault="003873A6" w:rsidP="00617B01">
      <w:pPr>
        <w:rPr>
          <w:lang w:val="sl"/>
        </w:rPr>
      </w:pPr>
      <w:r>
        <w:rPr>
          <w:noProof/>
        </w:rPr>
        <w:lastRenderedPageBreak/>
        <w:drawing>
          <wp:inline distT="0" distB="0" distL="0" distR="0" wp14:anchorId="157E3A97" wp14:editId="21D2500F">
            <wp:extent cx="5760720" cy="4605655"/>
            <wp:effectExtent l="0" t="0" r="0" b="4445"/>
            <wp:docPr id="1790775183" name="Picture 1" descr="A green and orange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75183" name="Picture 1" descr="A green and orange shap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05655"/>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5E517EB1"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w:t>
      </w:r>
      <w:r w:rsidR="00617B01" w:rsidRPr="00F960F4">
        <w:rPr>
          <w:szCs w:val="24"/>
          <w:lang w:val="sl"/>
        </w:rPr>
        <w:t xml:space="preserve">iz </w:t>
      </w:r>
      <w:r w:rsidR="00097F65" w:rsidRPr="00F960F4">
        <w:rPr>
          <w:szCs w:val="24"/>
          <w:lang w:val="sl"/>
        </w:rPr>
        <w:fldChar w:fldCharType="begin"/>
      </w:r>
      <w:r w:rsidR="00936898"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F960F4">
        <w:rPr>
          <w:szCs w:val="24"/>
          <w:lang w:val="sl"/>
        </w:rPr>
        <w:fldChar w:fldCharType="separate"/>
      </w:r>
      <w:r w:rsidR="00936898" w:rsidRPr="00F960F4">
        <w:rPr>
          <w:rFonts w:ascii="Calibri" w:hAnsi="Calibri" w:cs="Calibri"/>
          <w:kern w:val="0"/>
          <w:szCs w:val="24"/>
        </w:rPr>
        <w:t>(</w:t>
      </w:r>
      <w:r w:rsidR="00936898" w:rsidRPr="00F960F4">
        <w:rPr>
          <w:rFonts w:ascii="Calibri" w:hAnsi="Calibri" w:cs="Calibri"/>
          <w:i/>
          <w:iCs/>
          <w:kern w:val="0"/>
          <w:szCs w:val="24"/>
        </w:rPr>
        <w:t>PsyToolkit</w:t>
      </w:r>
      <w:r w:rsidR="00936898" w:rsidRPr="00F960F4">
        <w:rPr>
          <w:rFonts w:ascii="Calibri" w:hAnsi="Calibri" w:cs="Calibri"/>
          <w:kern w:val="0"/>
          <w:szCs w:val="24"/>
        </w:rPr>
        <w:t>, b. d.)</w:t>
      </w:r>
      <w:r w:rsidR="00097F65" w:rsidRPr="00F960F4">
        <w:rPr>
          <w:szCs w:val="24"/>
          <w:lang w:val="sl"/>
        </w:rPr>
        <w:fldChar w:fldCharType="end"/>
      </w:r>
      <w:r w:rsidR="00656B42" w:rsidRPr="00F960F4">
        <w:rPr>
          <w:szCs w:val="24"/>
          <w:lang w:val="sl"/>
        </w:rPr>
        <w:t xml:space="preserve"> in uporablja</w:t>
      </w:r>
      <w:r w:rsidR="00656B42">
        <w:rPr>
          <w:lang w:val="sl"/>
        </w:rPr>
        <w:t xml:space="preserve">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097F65">
        <w:rPr>
          <w:lang w:val="sl"/>
        </w:rPr>
        <w:t>Oba testa sta</w:t>
      </w:r>
      <w:r w:rsidR="00617B01" w:rsidRPr="00617B01">
        <w:rPr>
          <w:lang w:val="sl"/>
        </w:rPr>
        <w:t xml:space="preserve"> dokazano zanesljiv</w:t>
      </w:r>
      <w:r w:rsidR="00097F65">
        <w:rPr>
          <w:lang w:val="sl"/>
        </w:rPr>
        <w:t>a</w:t>
      </w:r>
      <w:r w:rsidR="00617B01" w:rsidRPr="00617B01">
        <w:rPr>
          <w:lang w:val="sl"/>
        </w:rPr>
        <w:t>, veljavn</w:t>
      </w:r>
      <w:r w:rsidR="00097F65">
        <w:rPr>
          <w:lang w:val="sl"/>
        </w:rPr>
        <w:t>a</w:t>
      </w:r>
      <w:r w:rsidR="00617B01" w:rsidRPr="00617B01">
        <w:rPr>
          <w:lang w:val="sl"/>
        </w:rPr>
        <w:t xml:space="preserve"> in učinkovit</w:t>
      </w:r>
      <w:r w:rsidR="00097F65">
        <w:rPr>
          <w:lang w:val="sl"/>
        </w:rPr>
        <w:t>a</w:t>
      </w:r>
      <w:r w:rsidR="00617B01" w:rsidRPr="00617B01">
        <w:rPr>
          <w:lang w:val="sl"/>
        </w:rPr>
        <w:t xml:space="preserve"> v </w:t>
      </w:r>
      <w:r w:rsidR="00617B01" w:rsidRPr="00617B01">
        <w:rPr>
          <w:lang w:val="sl"/>
        </w:rPr>
        <w:lastRenderedPageBreak/>
        <w:t>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14AAA5E9"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8169FB">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0C56DC5A" w14:textId="63AAFC6D" w:rsidR="00617B01"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6EE6DA06"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4CEB55D4"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w:t>
      </w:r>
      <w:r w:rsidR="00B525BE">
        <w:t>mo</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234AB4CF" w:rsidR="004743B8" w:rsidRDefault="004743B8" w:rsidP="004743B8">
            <w:pPr>
              <w:rPr>
                <w:lang w:val="sl-SI"/>
              </w:rPr>
            </w:pPr>
            <w:r>
              <w:rPr>
                <w:lang w:val="sl-SI"/>
              </w:rPr>
              <w:t>0.5</w:t>
            </w:r>
            <w:r w:rsidR="003873A6">
              <w:rPr>
                <w:lang w:val="sl-SI"/>
              </w:rPr>
              <w:t>7</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p w14:paraId="4F0BA24D" w14:textId="64517A2D" w:rsidR="00683CDF" w:rsidRDefault="003749A3" w:rsidP="00683CD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p-vrednosti </w:t>
      </w:r>
      <w:r w:rsidRPr="003749A3">
        <w:rPr>
          <w:lang w:val="sl-SI"/>
        </w:rPr>
        <w:t>0.4</w:t>
      </w:r>
      <w:r>
        <w:rPr>
          <w:lang w:val="sl-SI"/>
        </w:rPr>
        <w:t xml:space="preserve">6 ne ovrže hipoteze, da porazdelitev ni normalna. </w:t>
      </w:r>
      <w:r w:rsidR="00683CDF">
        <w:rPr>
          <w:lang w:val="sl-SI"/>
        </w:rPr>
        <w:t>Normalnost se vidi tudi na podlagi histograma in QQ-grafikona na sliki ...</w:t>
      </w:r>
    </w:p>
    <w:p w14:paraId="6E671DF5" w14:textId="6FEB58C8" w:rsidR="00683CDF" w:rsidRDefault="003749A3" w:rsidP="00683CDF">
      <w:pPr>
        <w:rPr>
          <w:lang w:val="sl-SI"/>
        </w:rPr>
      </w:pPr>
      <w:r>
        <w:rPr>
          <w:noProof/>
        </w:rPr>
        <w:lastRenderedPageBreak/>
        <w:drawing>
          <wp:inline distT="0" distB="0" distL="0" distR="0" wp14:anchorId="0A611309" wp14:editId="02A4A8B3">
            <wp:extent cx="5760720" cy="1889125"/>
            <wp:effectExtent l="0" t="0" r="0" b="0"/>
            <wp:docPr id="1652833064" name="Picture 2"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33064" name="Picture 2" descr="A graph and diagram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50C2617" w14:textId="77777777" w:rsidR="00D918D3" w:rsidRDefault="00D918D3" w:rsidP="00683CDF">
      <w:pPr>
        <w:rPr>
          <w:lang w:val="sl-SI"/>
        </w:rPr>
      </w:pP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2A376B4B" w14:textId="0C5E4A67" w:rsidR="00B525BE" w:rsidRPr="00B566A8" w:rsidRDefault="00B525BE" w:rsidP="00D918D3">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2198354C" w:rsidR="00B525BE" w:rsidRDefault="00B525BE" w:rsidP="00B525BE">
            <w:pPr>
              <w:rPr>
                <w:lang w:val="sl-SI"/>
              </w:rPr>
            </w:pPr>
            <w:r w:rsidRPr="00B566A8">
              <w:rPr>
                <w:lang w:val="sl-SI"/>
              </w:rPr>
              <w:t>-</w:t>
            </w:r>
            <w:r w:rsidR="003749A3">
              <w:rPr>
                <w:lang w:val="sl-SI"/>
              </w:rPr>
              <w:t>3.38</w:t>
            </w:r>
          </w:p>
        </w:tc>
        <w:tc>
          <w:tcPr>
            <w:tcW w:w="4531" w:type="dxa"/>
          </w:tcPr>
          <w:p w14:paraId="21BB7C97" w14:textId="5A722EF3" w:rsidR="00B525BE" w:rsidRDefault="00B525BE" w:rsidP="00B525BE">
            <w:pPr>
              <w:rPr>
                <w:lang w:val="sl-SI"/>
              </w:rPr>
            </w:pPr>
            <w:r w:rsidRPr="00B566A8">
              <w:rPr>
                <w:lang w:val="sl-SI"/>
              </w:rPr>
              <w:t>0.</w:t>
            </w:r>
            <w:r w:rsidR="003749A3">
              <w:rPr>
                <w:lang w:val="sl-SI"/>
              </w:rPr>
              <w:t>001</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2D5FBC7A" w:rsidR="00B525BE" w:rsidRDefault="00B525BE" w:rsidP="00B525BE">
            <w:pPr>
              <w:rPr>
                <w:lang w:val="sl-SI"/>
              </w:rPr>
            </w:pPr>
            <w:r w:rsidRPr="00B566A8">
              <w:rPr>
                <w:lang w:val="sl-SI"/>
              </w:rPr>
              <w:t>1</w:t>
            </w:r>
            <w:r w:rsidR="003749A3">
              <w:rPr>
                <w:lang w:val="sl-SI"/>
              </w:rPr>
              <w:t>1.45</w:t>
            </w:r>
          </w:p>
        </w:tc>
        <w:tc>
          <w:tcPr>
            <w:tcW w:w="4531" w:type="dxa"/>
            <w:tcBorders>
              <w:bottom w:val="double" w:sz="4" w:space="0" w:color="auto"/>
            </w:tcBorders>
          </w:tcPr>
          <w:p w14:paraId="7BEC6ABA" w14:textId="6343EAE5" w:rsidR="00B525BE" w:rsidRDefault="003749A3" w:rsidP="00B525BE">
            <w:pPr>
              <w:rPr>
                <w:lang w:val="sl-SI"/>
              </w:rPr>
            </w:pPr>
            <w:r>
              <w:rPr>
                <w:lang w:val="sl-SI"/>
              </w:rPr>
              <w:t>0.001</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4C4B9DA4" w:rsidR="00B525BE" w:rsidRDefault="00B525BE" w:rsidP="00B525BE">
            <w:pPr>
              <w:rPr>
                <w:lang w:val="sl-SI"/>
              </w:rPr>
            </w:pPr>
            <w:r w:rsidRPr="00B566A8">
              <w:rPr>
                <w:lang w:val="sl-SI"/>
              </w:rPr>
              <w:t>-0.</w:t>
            </w:r>
            <w:r w:rsidR="003749A3">
              <w:rPr>
                <w:lang w:val="sl-SI"/>
              </w:rPr>
              <w:t>77</w:t>
            </w:r>
          </w:p>
        </w:tc>
        <w:tc>
          <w:tcPr>
            <w:tcW w:w="4531" w:type="dxa"/>
          </w:tcPr>
          <w:p w14:paraId="56743FA0" w14:textId="2D70DA51" w:rsidR="00B525BE" w:rsidRDefault="00B525BE" w:rsidP="00B525BE">
            <w:pPr>
              <w:rPr>
                <w:lang w:val="sl-SI"/>
              </w:rPr>
            </w:pPr>
            <w:r w:rsidRPr="00B566A8">
              <w:rPr>
                <w:lang w:val="sl-SI"/>
              </w:rPr>
              <w:t>0.001</w:t>
            </w:r>
          </w:p>
        </w:tc>
      </w:tr>
    </w:tbl>
    <w:p w14:paraId="4906850C" w14:textId="53A2F0BC" w:rsidR="002F1800" w:rsidRDefault="002F1800" w:rsidP="002F1800">
      <w:pPr>
        <w:rPr>
          <w:color w:val="FF0000"/>
          <w:lang w:val="sl-SI"/>
        </w:rPr>
      </w:pPr>
    </w:p>
    <w:p w14:paraId="50333646" w14:textId="0EA155F1" w:rsidR="00C63327" w:rsidRPr="002F1800" w:rsidRDefault="00C63327" w:rsidP="00C63327">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tako na podlagi t-testa in f-testa.</w:t>
      </w:r>
    </w:p>
    <w:p w14:paraId="20B916DB" w14:textId="6E73307D" w:rsidR="001615BE" w:rsidRDefault="001615BE" w:rsidP="001615BE">
      <w:pPr>
        <w:pStyle w:val="Heading1"/>
        <w:rPr>
          <w:lang w:val="sl-SI"/>
        </w:rPr>
      </w:pPr>
      <w:bookmarkStart w:id="12" w:name="_Toc153108365"/>
      <w:r>
        <w:rPr>
          <w:lang w:val="sl-SI"/>
        </w:rPr>
        <w:t>Diskusija</w:t>
      </w:r>
      <w:bookmarkEnd w:id="12"/>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32D59603" w14:textId="5659AEB3" w:rsidR="00E60302" w:rsidRDefault="00895FF2" w:rsidP="00895FF2">
      <w:pPr>
        <w:rPr>
          <w:lang w:val="sl-SI"/>
        </w:rPr>
      </w:pPr>
      <w:r>
        <w:rPr>
          <w:lang w:val="sl-SI"/>
        </w:rPr>
        <w:t xml:space="preserve">V raziskavi smo ugotovili, da </w:t>
      </w:r>
      <w:r w:rsidR="0002006A">
        <w:rPr>
          <w:lang w:val="sl-SI"/>
        </w:rPr>
        <w:t xml:space="preserve">imajo dijakinje predispozicijo do matematične </w:t>
      </w:r>
      <w:proofErr w:type="spellStart"/>
      <w:r w:rsidR="0002006A">
        <w:rPr>
          <w:lang w:val="sl-SI"/>
        </w:rPr>
        <w:t>anksioznosti</w:t>
      </w:r>
      <w:proofErr w:type="spellEnd"/>
      <w:r>
        <w:rPr>
          <w:lang w:val="sl-SI"/>
        </w:rPr>
        <w:t>, kar je tudi v skladu z dosedanjo literaturo.</w:t>
      </w:r>
      <w:r w:rsidR="001132B6">
        <w:rPr>
          <w:lang w:val="sl-SI"/>
        </w:rPr>
        <w:t xml:space="preserve"> Določen spol lahko </w:t>
      </w:r>
      <w:r w:rsidR="003C3527">
        <w:rPr>
          <w:lang w:val="sl-SI"/>
        </w:rPr>
        <w:t xml:space="preserve">negativno vpliva dijakovo </w:t>
      </w:r>
      <w:proofErr w:type="spellStart"/>
      <w:r w:rsidR="003C3527">
        <w:rPr>
          <w:lang w:val="sl-SI"/>
        </w:rPr>
        <w:t>intrinzično</w:t>
      </w:r>
      <w:proofErr w:type="spellEnd"/>
      <w:r w:rsidR="003C3527">
        <w:rPr>
          <w:lang w:val="sl-SI"/>
        </w:rPr>
        <w:t xml:space="preserve"> </w:t>
      </w:r>
      <w:r w:rsidR="003C3527">
        <w:rPr>
          <w:lang w:val="sl-SI"/>
        </w:rPr>
        <w:lastRenderedPageBreak/>
        <w:t xml:space="preserve">motivacijo za »spopad« z matematičnimi koncepti in s problemskim reševanjem. Dijaki, ki doživljajo višjo </w:t>
      </w:r>
      <w:proofErr w:type="spellStart"/>
      <w:r w:rsidR="003C3527">
        <w:rPr>
          <w:lang w:val="sl-SI"/>
        </w:rPr>
        <w:t>anksioznost</w:t>
      </w:r>
      <w:proofErr w:type="spellEnd"/>
      <w:r w:rsidR="003C3527">
        <w:rPr>
          <w:lang w:val="sl-SI"/>
        </w:rPr>
        <w:t xml:space="preserve"> lahko kažejo nižjo vnemo in pripravljenost za izzive, ki jih matematika (z ozirom na pouk ali pa kaj več) prinaša.</w:t>
      </w:r>
    </w:p>
    <w:p w14:paraId="54463503" w14:textId="69A46EAE" w:rsidR="00AA4445" w:rsidRPr="00AA4445" w:rsidRDefault="001132B6" w:rsidP="001132B6">
      <w:pPr>
        <w:rPr>
          <w:lang w:val="sl"/>
        </w:rPr>
      </w:pPr>
      <w:r w:rsidRPr="001132B6">
        <w:rPr>
          <w:lang w:val="sl"/>
        </w:rPr>
        <w:t>Faktorji, kot so učni pristopi</w:t>
      </w:r>
      <w:r w:rsidR="007A4F5E">
        <w:rPr>
          <w:lang w:val="sl"/>
        </w:rPr>
        <w:t xml:space="preserve"> </w:t>
      </w:r>
      <w:r w:rsidR="007A4F5E">
        <w:rPr>
          <w:lang w:val="sl"/>
        </w:rPr>
        <w:fldChar w:fldCharType="begin"/>
      </w:r>
      <w:r w:rsidR="007A4F5E">
        <w:rPr>
          <w:lang w:val="sl"/>
        </w:rPr>
        <w:instrText xml:space="preserve"> ADDIN ZOTERO_ITEM CSL_CITATION {"citationID":"HZFSAX9Q","properties":{"formattedCitation":"(Greenwood,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7A4F5E">
        <w:rPr>
          <w:lang w:val="sl"/>
        </w:rPr>
        <w:fldChar w:fldCharType="separate"/>
      </w:r>
      <w:r w:rsidR="007A4F5E" w:rsidRPr="007A4F5E">
        <w:rPr>
          <w:rFonts w:ascii="Calibri" w:hAnsi="Calibri" w:cs="Calibri"/>
        </w:rPr>
        <w:t>(Greenwood, 1984)</w:t>
      </w:r>
      <w:r w:rsidR="007A4F5E">
        <w:rPr>
          <w:lang w:val="sl"/>
        </w:rPr>
        <w:fldChar w:fldCharType="end"/>
      </w:r>
      <w:r w:rsidRPr="001132B6">
        <w:rPr>
          <w:lang w:val="sl"/>
        </w:rPr>
        <w:t>, samopodoba, učiteljev odnos</w:t>
      </w:r>
      <w:r w:rsidR="007A4F5E">
        <w:rPr>
          <w:lang w:val="sl"/>
        </w:rPr>
        <w:t xml:space="preserve"> </w:t>
      </w:r>
      <w:r w:rsidR="007A4F5E">
        <w:rPr>
          <w:lang w:val="sl"/>
        </w:rPr>
        <w:fldChar w:fldCharType="begin"/>
      </w:r>
      <w:r w:rsidR="007A4F5E">
        <w:rPr>
          <w:lang w:val="sl"/>
        </w:rPr>
        <w:instrText xml:space="preserve"> ADDIN ZOTERO_ITEM CSL_CITATION {"citationID":"F6auHUUD","properties":{"formattedCitation":"(Norwood,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7A4F5E">
        <w:rPr>
          <w:lang w:val="sl"/>
        </w:rPr>
        <w:fldChar w:fldCharType="separate"/>
      </w:r>
      <w:r w:rsidR="007A4F5E" w:rsidRPr="007A4F5E">
        <w:rPr>
          <w:rFonts w:ascii="Calibri" w:hAnsi="Calibri" w:cs="Calibri"/>
        </w:rPr>
        <w:t>(Norwood, 1994)</w:t>
      </w:r>
      <w:r w:rsidR="007A4F5E">
        <w:rPr>
          <w:lang w:val="sl"/>
        </w:rPr>
        <w:fldChar w:fldCharType="end"/>
      </w:r>
      <w:r w:rsidRPr="001132B6">
        <w:rPr>
          <w:lang w:val="sl"/>
        </w:rPr>
        <w:t xml:space="preserve"> ter </w:t>
      </w:r>
      <w:proofErr w:type="spellStart"/>
      <w:r w:rsidRPr="001132B6">
        <w:rPr>
          <w:lang w:val="sl"/>
        </w:rPr>
        <w:t>ekstrinzična</w:t>
      </w:r>
      <w:proofErr w:type="spellEnd"/>
      <w:r w:rsidRPr="001132B6">
        <w:rPr>
          <w:lang w:val="sl"/>
        </w:rPr>
        <w:t xml:space="preserve"> in </w:t>
      </w:r>
      <w:proofErr w:type="spellStart"/>
      <w:r w:rsidRPr="001132B6">
        <w:rPr>
          <w:lang w:val="sl"/>
        </w:rPr>
        <w:t>intrinzična</w:t>
      </w:r>
      <w:proofErr w:type="spellEnd"/>
      <w:r w:rsidRPr="001132B6">
        <w:rPr>
          <w:lang w:val="sl"/>
        </w:rPr>
        <w:t xml:space="preserve"> motivacija v smislu odnosa do rezultata, katerega učenje matematike prinese </w:t>
      </w:r>
      <w:r w:rsidR="00774A6F">
        <w:rPr>
          <w:lang w:val="sl"/>
        </w:rPr>
        <w:fldChar w:fldCharType="begin"/>
      </w:r>
      <w:r w:rsidR="00774A6F">
        <w:rPr>
          <w:lang w:val="sl"/>
        </w:rPr>
        <w:instrText xml:space="preserve"> ADDIN ZOTERO_ITEM CSL_CITATION {"citationID":"icdU8f4D","properties":{"formattedCitation":"(S\\uc0\\u252{}ren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774A6F">
        <w:rPr>
          <w:lang w:val="sl"/>
        </w:rPr>
        <w:fldChar w:fldCharType="separate"/>
      </w:r>
      <w:r w:rsidR="00774A6F" w:rsidRPr="00774A6F">
        <w:rPr>
          <w:rFonts w:ascii="Calibri" w:hAnsi="Calibri" w:cs="Calibri"/>
          <w:kern w:val="0"/>
          <w:szCs w:val="24"/>
        </w:rPr>
        <w:t>(</w:t>
      </w:r>
      <w:proofErr w:type="spellStart"/>
      <w:r w:rsidR="00774A6F" w:rsidRPr="00774A6F">
        <w:rPr>
          <w:rFonts w:ascii="Calibri" w:hAnsi="Calibri" w:cs="Calibri"/>
          <w:kern w:val="0"/>
          <w:szCs w:val="24"/>
        </w:rPr>
        <w:t>Süren</w:t>
      </w:r>
      <w:proofErr w:type="spellEnd"/>
      <w:r w:rsidR="00774A6F" w:rsidRPr="00774A6F">
        <w:rPr>
          <w:rFonts w:ascii="Calibri" w:hAnsi="Calibri" w:cs="Calibri"/>
          <w:kern w:val="0"/>
          <w:szCs w:val="24"/>
        </w:rPr>
        <w:t xml:space="preserve"> &amp; Kandemir, 2020)</w:t>
      </w:r>
      <w:r w:rsidR="00774A6F">
        <w:rPr>
          <w:lang w:val="sl"/>
        </w:rPr>
        <w:fldChar w:fldCharType="end"/>
      </w:r>
      <w:r w:rsidR="00774A6F">
        <w:rPr>
          <w:lang w:val="sl"/>
        </w:rPr>
        <w:t xml:space="preserve"> </w:t>
      </w:r>
      <w:proofErr w:type="spellStart"/>
      <w:r>
        <w:rPr>
          <w:lang w:val="en-US"/>
        </w:rPr>
        <w:t>nam</w:t>
      </w:r>
      <w:proofErr w:type="spellEnd"/>
      <w:r>
        <w:rPr>
          <w:lang w:val="en-US"/>
        </w:rPr>
        <w:t xml:space="preserve"> </w:t>
      </w:r>
      <w:proofErr w:type="spellStart"/>
      <w:r>
        <w:rPr>
          <w:lang w:val="en-US"/>
        </w:rPr>
        <w:t>lahko</w:t>
      </w:r>
      <w:proofErr w:type="spellEnd"/>
      <w:r>
        <w:rPr>
          <w:lang w:val="en-US"/>
        </w:rPr>
        <w:t xml:space="preserve"> </w:t>
      </w:r>
      <w:proofErr w:type="spellStart"/>
      <w:r>
        <w:rPr>
          <w:lang w:val="en-US"/>
        </w:rPr>
        <w:t>pomaga</w:t>
      </w:r>
      <w:proofErr w:type="spellEnd"/>
      <w:r>
        <w:rPr>
          <w:lang w:val="en-US"/>
        </w:rPr>
        <w:t xml:space="preserve"> </w:t>
      </w:r>
      <w:proofErr w:type="spellStart"/>
      <w:r>
        <w:rPr>
          <w:lang w:val="en-US"/>
        </w:rPr>
        <w:t>grobo</w:t>
      </w:r>
      <w:proofErr w:type="spellEnd"/>
      <w:r>
        <w:rPr>
          <w:lang w:val="en-US"/>
        </w:rPr>
        <w:t xml:space="preserve"> </w:t>
      </w:r>
      <w:proofErr w:type="spellStart"/>
      <w:r>
        <w:rPr>
          <w:lang w:val="en-US"/>
        </w:rPr>
        <w:t>oceniti</w:t>
      </w:r>
      <w:proofErr w:type="spellEnd"/>
      <w:r>
        <w:rPr>
          <w:lang w:val="en-US"/>
        </w:rPr>
        <w:t xml:space="preserve"> </w:t>
      </w:r>
      <w:proofErr w:type="spellStart"/>
      <w:r>
        <w:rPr>
          <w:lang w:val="en-US"/>
        </w:rPr>
        <w:t>cenilko</w:t>
      </w:r>
      <w:proofErr w:type="spellEnd"/>
      <w:r>
        <w:rPr>
          <w:lang w:val="en-US"/>
        </w:rPr>
        <w:t xml:space="preserve"> </w:t>
      </w:r>
      <w:proofErr w:type="spellStart"/>
      <w:r>
        <w:rPr>
          <w:lang w:val="en-US"/>
        </w:rPr>
        <w:t>matematične</w:t>
      </w:r>
      <w:proofErr w:type="spellEnd"/>
      <w:r>
        <w:rPr>
          <w:lang w:val="en-US"/>
        </w:rPr>
        <w:t xml:space="preserve"> </w:t>
      </w:r>
      <w:proofErr w:type="spellStart"/>
      <w:r>
        <w:rPr>
          <w:lang w:val="en-US"/>
        </w:rPr>
        <w:t>anksioznosti</w:t>
      </w:r>
      <w:proofErr w:type="spellEnd"/>
      <w:r>
        <w:rPr>
          <w:lang w:val="en-US"/>
        </w:rPr>
        <w:t>.</w:t>
      </w:r>
      <w:r w:rsidR="00AA4445">
        <w:rPr>
          <w:lang w:val="en-US"/>
        </w:rPr>
        <w:t xml:space="preserve"> </w:t>
      </w:r>
      <w:r w:rsidRPr="001132B6">
        <w:rPr>
          <w:color w:val="000000" w:themeColor="text1"/>
          <w:lang w:val="sl"/>
        </w:rPr>
        <w:t xml:space="preserve">Razumevanje dobljenih rezultatov lahko prispeva k usmeritvam profesorjev in ostalih ključnih oseb v vzgoji in izobraževanju za prilagoditve intervencij po meri za nižanje </w:t>
      </w:r>
      <w:proofErr w:type="spellStart"/>
      <w:r w:rsidRPr="001132B6">
        <w:rPr>
          <w:color w:val="000000" w:themeColor="text1"/>
          <w:lang w:val="sl"/>
        </w:rPr>
        <w:t>anksioznosti</w:t>
      </w:r>
      <w:proofErr w:type="spellEnd"/>
      <w:r w:rsidRPr="001132B6">
        <w:rPr>
          <w:color w:val="000000" w:themeColor="text1"/>
          <w:lang w:val="sl"/>
        </w:rPr>
        <w:t xml:space="preserve"> in višanje motivacije. Implementacija podpornih učnih okolij, prilagojenih učnih strategij in zagotavljanje ustrezne psihološke pomoči lahko potencialno to omogoči </w:t>
      </w:r>
      <w:r w:rsidR="00774A6F">
        <w:rPr>
          <w:color w:val="000000" w:themeColor="text1"/>
          <w:lang w:val="sl"/>
        </w:rPr>
        <w:fldChar w:fldCharType="begin"/>
      </w:r>
      <w:r w:rsidR="00774A6F">
        <w:rPr>
          <w:color w:val="000000" w:themeColor="text1"/>
          <w:lang w:val="sl"/>
        </w:rPr>
        <w:instrText xml:space="preserve"> ADDIN ZOTERO_ITEM CSL_CITATION {"citationID":"zDtmlGfz","properties":{"formattedCitation":"(Li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 xml:space="preserve">(Li </w:t>
      </w:r>
      <w:proofErr w:type="spellStart"/>
      <w:r w:rsidR="00774A6F" w:rsidRPr="00774A6F">
        <w:rPr>
          <w:rFonts w:ascii="Calibri" w:hAnsi="Calibri" w:cs="Calibri"/>
        </w:rPr>
        <w:t>idr</w:t>
      </w:r>
      <w:proofErr w:type="spellEnd"/>
      <w:r w:rsidR="00774A6F" w:rsidRPr="00774A6F">
        <w:rPr>
          <w:rFonts w:ascii="Calibri" w:hAnsi="Calibri" w:cs="Calibri"/>
        </w:rPr>
        <w:t>., 2021)</w:t>
      </w:r>
      <w:r w:rsidR="00774A6F">
        <w:rPr>
          <w:color w:val="000000" w:themeColor="text1"/>
          <w:lang w:val="sl"/>
        </w:rPr>
        <w:fldChar w:fldCharType="end"/>
      </w:r>
      <w:r w:rsidRPr="001132B6">
        <w:rPr>
          <w:color w:val="000000" w:themeColor="text1"/>
          <w:lang w:val="sl"/>
        </w:rPr>
        <w:t>.</w:t>
      </w:r>
      <w:r w:rsidR="00AA4445">
        <w:rPr>
          <w:lang w:val="sl"/>
        </w:rPr>
        <w:t xml:space="preserve"> Vlogo igra tudi genetika, v luči katere so medgeneracijske raziskave odkrile asociacijo matematične </w:t>
      </w:r>
      <w:proofErr w:type="spellStart"/>
      <w:r w:rsidR="00AA4445">
        <w:rPr>
          <w:lang w:val="sl"/>
        </w:rPr>
        <w:t>anksioznosti</w:t>
      </w:r>
      <w:proofErr w:type="spellEnd"/>
      <w:r w:rsidR="00AA4445">
        <w:rPr>
          <w:lang w:val="sl"/>
        </w:rPr>
        <w:t xml:space="preserve"> z matematično </w:t>
      </w:r>
      <w:proofErr w:type="spellStart"/>
      <w:r w:rsidR="00AA4445">
        <w:rPr>
          <w:lang w:val="sl"/>
        </w:rPr>
        <w:t>anksioznostjo</w:t>
      </w:r>
      <w:proofErr w:type="spellEnd"/>
      <w:r w:rsidR="00AA4445">
        <w:rPr>
          <w:lang w:val="sl"/>
        </w:rPr>
        <w:t xml:space="preserve"> mame, hkrati pa je obravnavana </w:t>
      </w:r>
      <w:proofErr w:type="spellStart"/>
      <w:r w:rsidR="00AA4445">
        <w:rPr>
          <w:lang w:val="sl"/>
        </w:rPr>
        <w:t>anksioznost</w:t>
      </w:r>
      <w:proofErr w:type="spellEnd"/>
      <w:r w:rsidR="00AA4445">
        <w:rPr>
          <w:lang w:val="sl"/>
        </w:rPr>
        <w:t xml:space="preserve"> v korelaciji z doseženo izobrazbo staršev </w:t>
      </w:r>
      <w:r w:rsidR="00AA4445">
        <w:rPr>
          <w:lang w:val="sl"/>
        </w:rPr>
        <w:fldChar w:fldCharType="begin"/>
      </w:r>
      <w:r w:rsidR="00AA4445">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AA4445">
        <w:rPr>
          <w:lang w:val="sl"/>
        </w:rPr>
        <w:fldChar w:fldCharType="separate"/>
      </w:r>
      <w:r w:rsidR="00AA4445" w:rsidRPr="00AA4445">
        <w:rPr>
          <w:rFonts w:ascii="Calibri" w:hAnsi="Calibri" w:cs="Calibri"/>
        </w:rPr>
        <w:t>(Vanbinst idr., 2020)</w:t>
      </w:r>
      <w:r w:rsidR="00AA4445">
        <w:rPr>
          <w:lang w:val="sl"/>
        </w:rPr>
        <w:fldChar w:fldCharType="end"/>
      </w:r>
      <w:r w:rsidR="00AA4445">
        <w:rPr>
          <w:lang w:val="sl"/>
        </w:rPr>
        <w:t>. Negativna korelacija pa se odraža tudi z aspektom matematične motivacije, kar so pokazale množične raziskave (</w:t>
      </w:r>
      <w:r w:rsidR="00AA4445" w:rsidRPr="003010E0">
        <w:rPr>
          <w:highlight w:val="yellow"/>
          <w:lang w:val="sl"/>
        </w:rPr>
        <w:t>Bregant, članek pri prof. Vodopivec ;), 2024).</w:t>
      </w:r>
    </w:p>
    <w:p w14:paraId="2822F7F8" w14:textId="61806961" w:rsidR="001132B6" w:rsidRPr="001132B6" w:rsidRDefault="001132B6" w:rsidP="001132B6">
      <w:pPr>
        <w:rPr>
          <w:color w:val="C00000"/>
          <w:lang w:val="en-US"/>
        </w:rPr>
      </w:pPr>
      <w:r w:rsidRPr="001132B6">
        <w:rPr>
          <w:color w:val="000000" w:themeColor="text1"/>
          <w:lang w:val="sl"/>
        </w:rPr>
        <w:t xml:space="preserve">Razumeti pa moramo tudi, da </w:t>
      </w:r>
      <w:proofErr w:type="spellStart"/>
      <w:r w:rsidRPr="001132B6">
        <w:rPr>
          <w:color w:val="000000" w:themeColor="text1"/>
          <w:lang w:val="sl"/>
        </w:rPr>
        <w:t>anksioznost</w:t>
      </w:r>
      <w:proofErr w:type="spellEnd"/>
      <w:r w:rsidRPr="001132B6">
        <w:rPr>
          <w:color w:val="000000" w:themeColor="text1"/>
          <w:lang w:val="sl"/>
        </w:rPr>
        <w:t xml:space="preserve"> v moderaciji lahko pomaga pri koncentraciji in večanju delovnega spomina</w:t>
      </w:r>
      <w:r w:rsidR="00774A6F">
        <w:rPr>
          <w:color w:val="000000" w:themeColor="text1"/>
          <w:lang w:val="sl"/>
        </w:rPr>
        <w:t xml:space="preserve"> </w:t>
      </w:r>
      <w:r w:rsidR="00774A6F">
        <w:rPr>
          <w:color w:val="000000" w:themeColor="text1"/>
          <w:lang w:val="sl"/>
        </w:rPr>
        <w:fldChar w:fldCharType="begin"/>
      </w:r>
      <w:r w:rsidR="00774A6F">
        <w:rPr>
          <w:color w:val="000000" w:themeColor="text1"/>
          <w:lang w:val="sl"/>
        </w:rPr>
        <w:instrText xml:space="preserve"> ADDIN ZOTERO_ITEM CSL_CITATION {"citationID":"iYR4ClUv","properties":{"formattedCitation":"(Wang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 xml:space="preserve">(Wang </w:t>
      </w:r>
      <w:proofErr w:type="spellStart"/>
      <w:r w:rsidR="00774A6F" w:rsidRPr="00774A6F">
        <w:rPr>
          <w:rFonts w:ascii="Calibri" w:hAnsi="Calibri" w:cs="Calibri"/>
        </w:rPr>
        <w:t>idr</w:t>
      </w:r>
      <w:proofErr w:type="spellEnd"/>
      <w:r w:rsidR="00774A6F" w:rsidRPr="00774A6F">
        <w:rPr>
          <w:rFonts w:ascii="Calibri" w:hAnsi="Calibri" w:cs="Calibri"/>
        </w:rPr>
        <w:t>., 2015)</w:t>
      </w:r>
      <w:r w:rsidR="00774A6F">
        <w:rPr>
          <w:color w:val="000000" w:themeColor="text1"/>
          <w:lang w:val="sl"/>
        </w:rPr>
        <w:fldChar w:fldCharType="end"/>
      </w:r>
      <w:r w:rsidR="00774A6F">
        <w:rPr>
          <w:color w:val="000000" w:themeColor="text1"/>
          <w:lang w:val="sl"/>
        </w:rPr>
        <w:t xml:space="preserve">. </w:t>
      </w:r>
      <w:r w:rsidR="00AA4445">
        <w:rPr>
          <w:color w:val="000000" w:themeColor="text1"/>
          <w:lang w:val="sl"/>
        </w:rPr>
        <w:t xml:space="preserve">V raziskavah tega aspekta splošne </w:t>
      </w:r>
      <w:proofErr w:type="spellStart"/>
      <w:r w:rsidR="00AA4445">
        <w:rPr>
          <w:color w:val="000000" w:themeColor="text1"/>
          <w:lang w:val="sl"/>
        </w:rPr>
        <w:t>anksioznosti</w:t>
      </w:r>
      <w:proofErr w:type="spellEnd"/>
      <w:r w:rsidR="00AA4445">
        <w:rPr>
          <w:color w:val="000000" w:themeColor="text1"/>
          <w:lang w:val="sl"/>
        </w:rPr>
        <w:t xml:space="preserve"> pa ni vključena le matematična </w:t>
      </w:r>
      <w:proofErr w:type="spellStart"/>
      <w:r w:rsidR="00AA4445">
        <w:rPr>
          <w:color w:val="000000" w:themeColor="text1"/>
          <w:lang w:val="sl"/>
        </w:rPr>
        <w:t>anksioznost</w:t>
      </w:r>
      <w:proofErr w:type="spellEnd"/>
      <w:r w:rsidR="00AA4445">
        <w:rPr>
          <w:color w:val="000000" w:themeColor="text1"/>
          <w:lang w:val="sl"/>
        </w:rPr>
        <w:t xml:space="preserve">. </w:t>
      </w:r>
      <w:r w:rsidR="00D66018">
        <w:rPr>
          <w:color w:val="000000" w:themeColor="text1"/>
          <w:lang w:val="sl"/>
        </w:rPr>
        <w:t xml:space="preserve">Psihološke raziskave razlikujejo med </w:t>
      </w:r>
      <w:proofErr w:type="spellStart"/>
      <w:r w:rsidR="00D66018">
        <w:rPr>
          <w:color w:val="000000" w:themeColor="text1"/>
          <w:lang w:val="sl"/>
        </w:rPr>
        <w:t>anksioznostjo</w:t>
      </w:r>
      <w:proofErr w:type="spellEnd"/>
      <w:r w:rsidR="00D66018">
        <w:rPr>
          <w:color w:val="000000" w:themeColor="text1"/>
          <w:lang w:val="sl"/>
        </w:rPr>
        <w:t xml:space="preserve"> stanja (angl. </w:t>
      </w:r>
      <w:proofErr w:type="spellStart"/>
      <w:r w:rsidR="00D66018">
        <w:rPr>
          <w:color w:val="000000" w:themeColor="text1"/>
          <w:lang w:val="sl"/>
        </w:rPr>
        <w:t>state</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kratkoročen predmet dogodka (oz. neke situacije) in </w:t>
      </w:r>
      <w:proofErr w:type="spellStart"/>
      <w:r w:rsidR="00D66018">
        <w:rPr>
          <w:color w:val="000000" w:themeColor="text1"/>
          <w:lang w:val="sl"/>
        </w:rPr>
        <w:t>anksioznostjo</w:t>
      </w:r>
      <w:proofErr w:type="spellEnd"/>
      <w:r w:rsidR="00D66018">
        <w:rPr>
          <w:color w:val="000000" w:themeColor="text1"/>
          <w:lang w:val="sl"/>
        </w:rPr>
        <w:t xml:space="preserve"> lastnosti (angl. </w:t>
      </w:r>
      <w:proofErr w:type="spellStart"/>
      <w:r w:rsidR="00D66018">
        <w:rPr>
          <w:color w:val="000000" w:themeColor="text1"/>
          <w:lang w:val="sl"/>
        </w:rPr>
        <w:t>trait</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bolj konsistentna in pogosto predmet emocionalnega odgovora na določeno situacijo </w:t>
      </w:r>
      <w:r w:rsidR="00D66018">
        <w:rPr>
          <w:color w:val="000000" w:themeColor="text1"/>
          <w:lang w:val="sl"/>
        </w:rPr>
        <w:fldChar w:fldCharType="begin"/>
      </w:r>
      <w:r w:rsidR="00D66018">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D66018">
        <w:rPr>
          <w:color w:val="000000" w:themeColor="text1"/>
          <w:lang w:val="sl"/>
        </w:rPr>
        <w:fldChar w:fldCharType="separate"/>
      </w:r>
      <w:r w:rsidR="00D66018" w:rsidRPr="00D66018">
        <w:rPr>
          <w:rFonts w:ascii="Calibri" w:hAnsi="Calibri" w:cs="Calibri"/>
          <w:kern w:val="0"/>
          <w:szCs w:val="24"/>
        </w:rPr>
        <w:t>(Süren &amp; Kandemir, 2020)</w:t>
      </w:r>
      <w:r w:rsidR="00D66018">
        <w:rPr>
          <w:color w:val="000000" w:themeColor="text1"/>
          <w:lang w:val="sl"/>
        </w:rPr>
        <w:fldChar w:fldCharType="end"/>
      </w:r>
      <w:r w:rsidR="00D66018">
        <w:rPr>
          <w:color w:val="000000" w:themeColor="text1"/>
          <w:lang w:val="sl"/>
        </w:rPr>
        <w:t>.</w:t>
      </w:r>
      <w:r w:rsidR="00901CEA">
        <w:rPr>
          <w:color w:val="000000" w:themeColor="text1"/>
          <w:lang w:val="sl"/>
        </w:rPr>
        <w:t xml:space="preserve"> Posebna niša </w:t>
      </w:r>
      <w:proofErr w:type="spellStart"/>
      <w:r w:rsidR="00901CEA">
        <w:rPr>
          <w:color w:val="000000" w:themeColor="text1"/>
          <w:lang w:val="sl"/>
        </w:rPr>
        <w:t>anksioznosti</w:t>
      </w:r>
      <w:proofErr w:type="spellEnd"/>
      <w:r w:rsidR="00901CEA">
        <w:rPr>
          <w:color w:val="000000" w:themeColor="text1"/>
          <w:lang w:val="sl"/>
        </w:rPr>
        <w:t xml:space="preserve"> je tudi </w:t>
      </w:r>
      <w:proofErr w:type="spellStart"/>
      <w:r w:rsidR="00901CEA">
        <w:rPr>
          <w:color w:val="000000" w:themeColor="text1"/>
          <w:lang w:val="sl"/>
        </w:rPr>
        <w:t>anksioznost</w:t>
      </w:r>
      <w:proofErr w:type="spellEnd"/>
      <w:r w:rsidR="00901CEA">
        <w:rPr>
          <w:color w:val="000000" w:themeColor="text1"/>
          <w:lang w:val="sl"/>
        </w:rPr>
        <w:t xml:space="preserve"> pred testom (angl. test </w:t>
      </w:r>
      <w:proofErr w:type="spellStart"/>
      <w:r w:rsidR="00901CEA">
        <w:rPr>
          <w:color w:val="000000" w:themeColor="text1"/>
          <w:lang w:val="sl"/>
        </w:rPr>
        <w:t>anxiety</w:t>
      </w:r>
      <w:proofErr w:type="spellEnd"/>
      <w:r w:rsidR="00901CEA">
        <w:rPr>
          <w:color w:val="000000" w:themeColor="text1"/>
          <w:lang w:val="sl"/>
        </w:rPr>
        <w:t xml:space="preserve">), ki je sicer korelacijsko vezana na matematično </w:t>
      </w:r>
      <w:proofErr w:type="spellStart"/>
      <w:r w:rsidR="00901CEA">
        <w:rPr>
          <w:color w:val="000000" w:themeColor="text1"/>
          <w:lang w:val="sl"/>
        </w:rPr>
        <w:t>anksioznost</w:t>
      </w:r>
      <w:proofErr w:type="spellEnd"/>
      <w:r w:rsidR="00901CEA">
        <w:rPr>
          <w:color w:val="000000" w:themeColor="text1"/>
          <w:lang w:val="sl"/>
        </w:rPr>
        <w:t xml:space="preserve"> in matematične dosežke, hkrati pa je lahko obravnavana kot svoj konstrukt, kar kažejo </w:t>
      </w:r>
      <w:proofErr w:type="spellStart"/>
      <w:r w:rsidR="00901CEA">
        <w:rPr>
          <w:color w:val="000000" w:themeColor="text1"/>
          <w:lang w:val="sl"/>
        </w:rPr>
        <w:t>mediacijske</w:t>
      </w:r>
      <w:proofErr w:type="spellEnd"/>
      <w:r w:rsidR="00901CEA">
        <w:rPr>
          <w:color w:val="000000" w:themeColor="text1"/>
          <w:lang w:val="sl"/>
        </w:rPr>
        <w:t xml:space="preserve"> analize </w:t>
      </w:r>
      <w:r w:rsidR="00901CEA">
        <w:rPr>
          <w:color w:val="000000" w:themeColor="text1"/>
          <w:lang w:val="sl"/>
        </w:rPr>
        <w:fldChar w:fldCharType="begin"/>
      </w:r>
      <w:r w:rsidR="00901CEA">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sidR="00901CEA">
        <w:rPr>
          <w:color w:val="000000" w:themeColor="text1"/>
          <w:lang w:val="sl"/>
        </w:rPr>
        <w:fldChar w:fldCharType="separate"/>
      </w:r>
      <w:r w:rsidR="00901CEA" w:rsidRPr="00901CEA">
        <w:rPr>
          <w:rFonts w:ascii="Calibri" w:hAnsi="Calibri" w:cs="Calibri"/>
        </w:rPr>
        <w:t xml:space="preserve">(Devine </w:t>
      </w:r>
      <w:proofErr w:type="spellStart"/>
      <w:r w:rsidR="00901CEA" w:rsidRPr="00901CEA">
        <w:rPr>
          <w:rFonts w:ascii="Calibri" w:hAnsi="Calibri" w:cs="Calibri"/>
        </w:rPr>
        <w:t>idr</w:t>
      </w:r>
      <w:proofErr w:type="spellEnd"/>
      <w:r w:rsidR="00901CEA" w:rsidRPr="00901CEA">
        <w:rPr>
          <w:rFonts w:ascii="Calibri" w:hAnsi="Calibri" w:cs="Calibri"/>
        </w:rPr>
        <w:t>., 2012)</w:t>
      </w:r>
      <w:r w:rsidR="00901CEA">
        <w:rPr>
          <w:color w:val="000000" w:themeColor="text1"/>
          <w:lang w:val="sl"/>
        </w:rPr>
        <w:fldChar w:fldCharType="end"/>
      </w:r>
      <w:r w:rsidR="00901CEA">
        <w:rPr>
          <w:color w:val="000000" w:themeColor="text1"/>
          <w:lang w:val="sl"/>
        </w:rPr>
        <w:t>.</w:t>
      </w:r>
    </w:p>
    <w:p w14:paraId="0594AE67" w14:textId="147DE8FE" w:rsidR="001132B6" w:rsidRPr="001132B6" w:rsidRDefault="001132B6" w:rsidP="001132B6">
      <w:pPr>
        <w:rPr>
          <w:color w:val="000000" w:themeColor="text1"/>
          <w:lang w:val="sl"/>
        </w:rPr>
      </w:pPr>
      <w:r w:rsidRPr="001132B6">
        <w:rPr>
          <w:color w:val="000000" w:themeColor="text1"/>
          <w:lang w:val="sl"/>
        </w:rPr>
        <w:t xml:space="preserve">Zgoraj napisane usmeritve pa so nujne, saj se vplivi opazovanih faktorjev kažejo na uspehu matematike, ta pa, kar se tiče zadnje raziskave PISA upada </w:t>
      </w:r>
      <w:r w:rsidR="00774A6F">
        <w:rPr>
          <w:color w:val="000000" w:themeColor="text1"/>
          <w:lang w:val="sl"/>
        </w:rPr>
        <w:fldChar w:fldCharType="begin"/>
      </w:r>
      <w:r w:rsidR="00774A6F">
        <w:rPr>
          <w:color w:val="000000" w:themeColor="text1"/>
          <w:lang w:val="sl"/>
        </w:rPr>
        <w:instrText xml:space="preserve"> ADDIN ZOTERO_ITEM CSL_CITATION {"citationID":"lOvvbau5","properties":{"formattedCitation":"(Ministrstvo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kern w:val="0"/>
          <w:szCs w:val="24"/>
        </w:rPr>
        <w:t>(</w:t>
      </w:r>
      <w:proofErr w:type="spellStart"/>
      <w:r w:rsidR="00774A6F" w:rsidRPr="00774A6F">
        <w:rPr>
          <w:rFonts w:ascii="Calibri" w:hAnsi="Calibri" w:cs="Calibri"/>
          <w:kern w:val="0"/>
          <w:szCs w:val="24"/>
        </w:rPr>
        <w:t>Ministrstvo</w:t>
      </w:r>
      <w:proofErr w:type="spellEnd"/>
      <w:r w:rsidR="00774A6F" w:rsidRPr="00774A6F">
        <w:rPr>
          <w:rFonts w:ascii="Calibri" w:hAnsi="Calibri" w:cs="Calibri"/>
          <w:kern w:val="0"/>
          <w:szCs w:val="24"/>
        </w:rPr>
        <w:t xml:space="preserve"> za </w:t>
      </w:r>
      <w:proofErr w:type="spellStart"/>
      <w:r w:rsidR="00774A6F" w:rsidRPr="00774A6F">
        <w:rPr>
          <w:rFonts w:ascii="Calibri" w:hAnsi="Calibri" w:cs="Calibri"/>
          <w:kern w:val="0"/>
          <w:szCs w:val="24"/>
        </w:rPr>
        <w:t>vzgojo</w:t>
      </w:r>
      <w:proofErr w:type="spellEnd"/>
      <w:r w:rsidR="00774A6F" w:rsidRPr="00774A6F">
        <w:rPr>
          <w:rFonts w:ascii="Calibri" w:hAnsi="Calibri" w:cs="Calibri"/>
          <w:kern w:val="0"/>
          <w:szCs w:val="24"/>
        </w:rPr>
        <w:t xml:space="preserve"> in </w:t>
      </w:r>
      <w:proofErr w:type="spellStart"/>
      <w:r w:rsidR="00774A6F" w:rsidRPr="00774A6F">
        <w:rPr>
          <w:rFonts w:ascii="Calibri" w:hAnsi="Calibri" w:cs="Calibri"/>
          <w:kern w:val="0"/>
          <w:szCs w:val="24"/>
        </w:rPr>
        <w:t>izobraževanje</w:t>
      </w:r>
      <w:proofErr w:type="spellEnd"/>
      <w:r w:rsidR="00774A6F" w:rsidRPr="00774A6F">
        <w:rPr>
          <w:rFonts w:ascii="Calibri" w:hAnsi="Calibri" w:cs="Calibri"/>
          <w:kern w:val="0"/>
          <w:szCs w:val="24"/>
        </w:rPr>
        <w:t xml:space="preserve"> RS &amp; </w:t>
      </w:r>
      <w:proofErr w:type="spellStart"/>
      <w:r w:rsidR="00774A6F" w:rsidRPr="00774A6F">
        <w:rPr>
          <w:rFonts w:ascii="Calibri" w:hAnsi="Calibri" w:cs="Calibri"/>
          <w:kern w:val="0"/>
          <w:szCs w:val="24"/>
        </w:rPr>
        <w:t>Pedagoški</w:t>
      </w:r>
      <w:proofErr w:type="spellEnd"/>
      <w:r w:rsidR="00774A6F" w:rsidRPr="00774A6F">
        <w:rPr>
          <w:rFonts w:ascii="Calibri" w:hAnsi="Calibri" w:cs="Calibri"/>
          <w:kern w:val="0"/>
          <w:szCs w:val="24"/>
        </w:rPr>
        <w:t xml:space="preserve"> </w:t>
      </w:r>
      <w:proofErr w:type="spellStart"/>
      <w:r w:rsidR="00774A6F" w:rsidRPr="00774A6F">
        <w:rPr>
          <w:rFonts w:ascii="Calibri" w:hAnsi="Calibri" w:cs="Calibri"/>
          <w:kern w:val="0"/>
          <w:szCs w:val="24"/>
        </w:rPr>
        <w:t>inštitut</w:t>
      </w:r>
      <w:proofErr w:type="spellEnd"/>
      <w:r w:rsidR="00774A6F" w:rsidRPr="00774A6F">
        <w:rPr>
          <w:rFonts w:ascii="Calibri" w:hAnsi="Calibri" w:cs="Calibri"/>
          <w:kern w:val="0"/>
          <w:szCs w:val="24"/>
        </w:rPr>
        <w:t>, 2023)</w:t>
      </w:r>
      <w:r w:rsidR="00774A6F">
        <w:rPr>
          <w:color w:val="000000" w:themeColor="text1"/>
          <w:lang w:val="sl"/>
        </w:rPr>
        <w:fldChar w:fldCharType="end"/>
      </w:r>
      <w:r w:rsidR="00774A6F">
        <w:rPr>
          <w:color w:val="000000" w:themeColor="text1"/>
          <w:lang w:val="sl"/>
        </w:rPr>
        <w:t>.</w:t>
      </w:r>
    </w:p>
    <w:p w14:paraId="227E35F2" w14:textId="0C2CE81C"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w:t>
      </w:r>
      <w:r>
        <w:rPr>
          <w:lang w:val="sl-SI"/>
        </w:rPr>
        <w:lastRenderedPageBreak/>
        <w:t>korelacije.</w:t>
      </w:r>
      <w:r w:rsidR="00624F94">
        <w:rPr>
          <w:lang w:val="sl-SI"/>
        </w:rPr>
        <w:t xml:space="preserve"> Vzeli smo tudi le matematično </w:t>
      </w:r>
      <w:proofErr w:type="spellStart"/>
      <w:r w:rsidR="008214A7">
        <w:rPr>
          <w:lang w:val="sl-SI"/>
        </w:rPr>
        <w:t>anksioznost</w:t>
      </w:r>
      <w:proofErr w:type="spellEnd"/>
      <w:r w:rsidR="008214A7">
        <w:rPr>
          <w:lang w:val="sl-SI"/>
        </w:rPr>
        <w:t xml:space="preserve">, </w:t>
      </w:r>
      <w:proofErr w:type="spellStart"/>
      <w:r w:rsidR="008214A7">
        <w:rPr>
          <w:lang w:val="sl-SI"/>
        </w:rPr>
        <w:t>anksioznost</w:t>
      </w:r>
      <w:proofErr w:type="spellEnd"/>
      <w:r w:rsidR="008214A7">
        <w:rPr>
          <w:lang w:val="sl-SI"/>
        </w:rPr>
        <w:t xml:space="preserve"> na sploh ter </w:t>
      </w:r>
      <w:proofErr w:type="spellStart"/>
      <w:r w:rsidR="008214A7">
        <w:rPr>
          <w:lang w:val="sl-SI"/>
        </w:rPr>
        <w:t>anskioznost</w:t>
      </w:r>
      <w:proofErr w:type="spellEnd"/>
      <w:r w:rsidR="008214A7">
        <w:rPr>
          <w:lang w:val="sl-SI"/>
        </w:rPr>
        <w:t xml:space="preserve"> pred testom pa v tej raziskavi ignorirali</w:t>
      </w:r>
      <w:r w:rsidR="00624F94">
        <w:rPr>
          <w:lang w:val="sl-SI"/>
        </w:rPr>
        <w:t xml:space="preserve">,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Default="00B00E00" w:rsidP="00B00E00">
      <w:pPr>
        <w:pStyle w:val="Heading1"/>
        <w:rPr>
          <w:lang w:val="sl-SI"/>
        </w:rPr>
      </w:pPr>
      <w:bookmarkStart w:id="13" w:name="_Toc153108366"/>
      <w:r>
        <w:rPr>
          <w:lang w:val="sl-SI"/>
        </w:rPr>
        <w:t>Sklep</w:t>
      </w:r>
      <w:bookmarkEnd w:id="13"/>
    </w:p>
    <w:p w14:paraId="730D283C" w14:textId="28FEAED5" w:rsidR="00721341" w:rsidRPr="00721341" w:rsidRDefault="00721341" w:rsidP="00721341">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članku smo ugotovili, da bi bilo smiselno vzeti v obzir razlike v spolu z ozirom na ta pojav in na to opozarjati </w:t>
      </w:r>
      <w:r w:rsidR="001F00F5">
        <w:rPr>
          <w:lang w:val="sl-SI"/>
        </w:rPr>
        <w:t xml:space="preserve">(bodoče) </w:t>
      </w:r>
      <w:r>
        <w:rPr>
          <w:lang w:val="sl-SI"/>
        </w:rPr>
        <w:t>učitelje in ostale</w:t>
      </w:r>
      <w:r w:rsidR="001F00F5">
        <w:rPr>
          <w:lang w:val="sl-SI"/>
        </w:rPr>
        <w:t xml:space="preserve"> ključne predstavnike tega procesa.</w:t>
      </w:r>
    </w:p>
    <w:p w14:paraId="6EC4BE0C" w14:textId="09B7A84E" w:rsidR="00936898" w:rsidRDefault="00936898" w:rsidP="00936898">
      <w:pPr>
        <w:pStyle w:val="Heading1"/>
        <w:rPr>
          <w:lang w:val="sl-SI"/>
        </w:rPr>
      </w:pPr>
      <w:bookmarkStart w:id="14" w:name="_Toc153108367"/>
      <w:r>
        <w:rPr>
          <w:lang w:val="sl-SI"/>
        </w:rPr>
        <w:t>Literatura</w:t>
      </w:r>
      <w:bookmarkEnd w:id="14"/>
    </w:p>
    <w:p w14:paraId="37FE9A33" w14:textId="77777777" w:rsidR="007A4F5E" w:rsidRPr="007A4F5E" w:rsidRDefault="00936898" w:rsidP="007A4F5E">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7A4F5E" w:rsidRPr="007A4F5E">
        <w:rPr>
          <w:rFonts w:ascii="Calibri" w:hAnsi="Calibri" w:cs="Calibri"/>
          <w:sz w:val="22"/>
        </w:rPr>
        <w:t xml:space="preserve">Ashcraft, M. H., &amp; Krause, J. A. (2007). Working memory, math performance, and math anxiety. </w:t>
      </w:r>
      <w:r w:rsidR="007A4F5E" w:rsidRPr="007A4F5E">
        <w:rPr>
          <w:rFonts w:ascii="Calibri" w:hAnsi="Calibri" w:cs="Calibri"/>
          <w:i/>
          <w:iCs/>
          <w:sz w:val="22"/>
        </w:rPr>
        <w:t>Psychonomic Bulletin &amp; Review</w:t>
      </w:r>
      <w:r w:rsidR="007A4F5E" w:rsidRPr="007A4F5E">
        <w:rPr>
          <w:rFonts w:ascii="Calibri" w:hAnsi="Calibri" w:cs="Calibri"/>
          <w:sz w:val="22"/>
        </w:rPr>
        <w:t xml:space="preserve">, </w:t>
      </w:r>
      <w:r w:rsidR="007A4F5E" w:rsidRPr="007A4F5E">
        <w:rPr>
          <w:rFonts w:ascii="Calibri" w:hAnsi="Calibri" w:cs="Calibri"/>
          <w:i/>
          <w:iCs/>
          <w:sz w:val="22"/>
        </w:rPr>
        <w:t>14</w:t>
      </w:r>
      <w:r w:rsidR="007A4F5E" w:rsidRPr="007A4F5E">
        <w:rPr>
          <w:rFonts w:ascii="Calibri" w:hAnsi="Calibri" w:cs="Calibri"/>
          <w:sz w:val="22"/>
        </w:rPr>
        <w:t>(2), 243–248. https://doi.org/10.3758/BF03194059</w:t>
      </w:r>
    </w:p>
    <w:p w14:paraId="3D6E7A8F"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Barroso, C., Ganley, C. M., McGraw, A. L., Geer, E. A., Hart, S. A., &amp; </w:t>
      </w:r>
      <w:proofErr w:type="spellStart"/>
      <w:r w:rsidRPr="007A4F5E">
        <w:rPr>
          <w:rFonts w:ascii="Calibri" w:hAnsi="Calibri" w:cs="Calibri"/>
          <w:sz w:val="22"/>
        </w:rPr>
        <w:t>Daucourt</w:t>
      </w:r>
      <w:proofErr w:type="spellEnd"/>
      <w:r w:rsidRPr="007A4F5E">
        <w:rPr>
          <w:rFonts w:ascii="Calibri" w:hAnsi="Calibri" w:cs="Calibri"/>
          <w:sz w:val="22"/>
        </w:rPr>
        <w:t xml:space="preserve">, M. C. (2021). A meta-analysis of the relation between math anxiety and math achievement. </w:t>
      </w:r>
      <w:r w:rsidRPr="007A4F5E">
        <w:rPr>
          <w:rFonts w:ascii="Calibri" w:hAnsi="Calibri" w:cs="Calibri"/>
          <w:i/>
          <w:iCs/>
          <w:sz w:val="22"/>
        </w:rPr>
        <w:t>Psychological Bulletin</w:t>
      </w:r>
      <w:r w:rsidRPr="007A4F5E">
        <w:rPr>
          <w:rFonts w:ascii="Calibri" w:hAnsi="Calibri" w:cs="Calibri"/>
          <w:sz w:val="22"/>
        </w:rPr>
        <w:t xml:space="preserve">, </w:t>
      </w:r>
      <w:r w:rsidRPr="007A4F5E">
        <w:rPr>
          <w:rFonts w:ascii="Calibri" w:hAnsi="Calibri" w:cs="Calibri"/>
          <w:i/>
          <w:iCs/>
          <w:sz w:val="22"/>
        </w:rPr>
        <w:t>147</w:t>
      </w:r>
      <w:r w:rsidRPr="007A4F5E">
        <w:rPr>
          <w:rFonts w:ascii="Calibri" w:hAnsi="Calibri" w:cs="Calibri"/>
          <w:sz w:val="22"/>
        </w:rPr>
        <w:t>(2), 134–168. https://doi.org/10.1037/bul0000307</w:t>
      </w:r>
    </w:p>
    <w:p w14:paraId="5260863B"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Beasley, T. M., Long, J. D., &amp; Natali, M. (2001). A Confirmatory Factor Analysis of the Mathematics Anxiety Scale for Children. </w:t>
      </w:r>
      <w:r w:rsidRPr="007A4F5E">
        <w:rPr>
          <w:rFonts w:ascii="Calibri" w:hAnsi="Calibri" w:cs="Calibri"/>
          <w:i/>
          <w:iCs/>
          <w:sz w:val="22"/>
        </w:rPr>
        <w:t xml:space="preserve">Measurement and Evaluation in </w:t>
      </w:r>
      <w:proofErr w:type="spellStart"/>
      <w:r w:rsidRPr="007A4F5E">
        <w:rPr>
          <w:rFonts w:ascii="Calibri" w:hAnsi="Calibri" w:cs="Calibri"/>
          <w:i/>
          <w:iCs/>
          <w:sz w:val="22"/>
        </w:rPr>
        <w:t>Counseling</w:t>
      </w:r>
      <w:proofErr w:type="spellEnd"/>
      <w:r w:rsidRPr="007A4F5E">
        <w:rPr>
          <w:rFonts w:ascii="Calibri" w:hAnsi="Calibri" w:cs="Calibri"/>
          <w:i/>
          <w:iCs/>
          <w:sz w:val="22"/>
        </w:rPr>
        <w:t xml:space="preserve"> and Development</w:t>
      </w:r>
      <w:r w:rsidRPr="007A4F5E">
        <w:rPr>
          <w:rFonts w:ascii="Calibri" w:hAnsi="Calibri" w:cs="Calibri"/>
          <w:sz w:val="22"/>
        </w:rPr>
        <w:t xml:space="preserve">, </w:t>
      </w:r>
      <w:r w:rsidRPr="007A4F5E">
        <w:rPr>
          <w:rFonts w:ascii="Calibri" w:hAnsi="Calibri" w:cs="Calibri"/>
          <w:i/>
          <w:iCs/>
          <w:sz w:val="22"/>
        </w:rPr>
        <w:t>34</w:t>
      </w:r>
      <w:r w:rsidRPr="007A4F5E">
        <w:rPr>
          <w:rFonts w:ascii="Calibri" w:hAnsi="Calibri" w:cs="Calibri"/>
          <w:sz w:val="22"/>
        </w:rPr>
        <w:t>(1), 14–26. https://doi.org/10.1080/07481756.2001.12069019</w:t>
      </w:r>
    </w:p>
    <w:p w14:paraId="5C0A6DCF"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Bregant, B. (2023). </w:t>
      </w:r>
      <w:r w:rsidRPr="007A4F5E">
        <w:rPr>
          <w:rFonts w:ascii="Calibri" w:hAnsi="Calibri" w:cs="Calibri"/>
          <w:i/>
          <w:iCs/>
          <w:sz w:val="22"/>
        </w:rPr>
        <w:t>Tandem learning: Student dataset</w:t>
      </w:r>
      <w:r w:rsidRPr="007A4F5E">
        <w:rPr>
          <w:rFonts w:ascii="Calibri" w:hAnsi="Calibri" w:cs="Calibri"/>
          <w:sz w:val="22"/>
        </w:rPr>
        <w:t xml:space="preserve"> (1.0) [dataset]. GitHub. https://github.com/borbregant/ai_tandem_learning</w:t>
      </w:r>
    </w:p>
    <w:p w14:paraId="17237904"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sz w:val="22"/>
        </w:rPr>
        <w:t>Caviola</w:t>
      </w:r>
      <w:proofErr w:type="spellEnd"/>
      <w:r w:rsidRPr="007A4F5E">
        <w:rPr>
          <w:rFonts w:ascii="Calibri" w:hAnsi="Calibri" w:cs="Calibri"/>
          <w:sz w:val="22"/>
        </w:rPr>
        <w:t xml:space="preserve">, S., </w:t>
      </w:r>
      <w:proofErr w:type="spellStart"/>
      <w:r w:rsidRPr="007A4F5E">
        <w:rPr>
          <w:rFonts w:ascii="Calibri" w:hAnsi="Calibri" w:cs="Calibri"/>
          <w:sz w:val="22"/>
        </w:rPr>
        <w:t>Toffalini</w:t>
      </w:r>
      <w:proofErr w:type="spellEnd"/>
      <w:r w:rsidRPr="007A4F5E">
        <w:rPr>
          <w:rFonts w:ascii="Calibri" w:hAnsi="Calibri" w:cs="Calibri"/>
          <w:sz w:val="22"/>
        </w:rPr>
        <w:t xml:space="preserve">, E., </w:t>
      </w:r>
      <w:proofErr w:type="spellStart"/>
      <w:r w:rsidRPr="007A4F5E">
        <w:rPr>
          <w:rFonts w:ascii="Calibri" w:hAnsi="Calibri" w:cs="Calibri"/>
          <w:sz w:val="22"/>
        </w:rPr>
        <w:t>Giofrè</w:t>
      </w:r>
      <w:proofErr w:type="spellEnd"/>
      <w:r w:rsidRPr="007A4F5E">
        <w:rPr>
          <w:rFonts w:ascii="Calibri" w:hAnsi="Calibri" w:cs="Calibri"/>
          <w:sz w:val="22"/>
        </w:rPr>
        <w:t xml:space="preserve">, D., Ruiz, J. M., Szűcs, D., &amp; Mammarella, I. C. (2022). Math Performance and Academic Anxiety Forms, from Sociodemographic to Cognitive Aspects: A Meta-analysis on 906,311 Participants. </w:t>
      </w:r>
      <w:r w:rsidRPr="007A4F5E">
        <w:rPr>
          <w:rFonts w:ascii="Calibri" w:hAnsi="Calibri" w:cs="Calibri"/>
          <w:i/>
          <w:iCs/>
          <w:sz w:val="22"/>
        </w:rPr>
        <w:t>Educational Psychology Review</w:t>
      </w:r>
      <w:r w:rsidRPr="007A4F5E">
        <w:rPr>
          <w:rFonts w:ascii="Calibri" w:hAnsi="Calibri" w:cs="Calibri"/>
          <w:sz w:val="22"/>
        </w:rPr>
        <w:t xml:space="preserve">, </w:t>
      </w:r>
      <w:r w:rsidRPr="007A4F5E">
        <w:rPr>
          <w:rFonts w:ascii="Calibri" w:hAnsi="Calibri" w:cs="Calibri"/>
          <w:i/>
          <w:iCs/>
          <w:sz w:val="22"/>
        </w:rPr>
        <w:t>34</w:t>
      </w:r>
      <w:r w:rsidRPr="007A4F5E">
        <w:rPr>
          <w:rFonts w:ascii="Calibri" w:hAnsi="Calibri" w:cs="Calibri"/>
          <w:sz w:val="22"/>
        </w:rPr>
        <w:t>(1), 363–399. https://doi.org/10.1007/s10648-021-09618-5</w:t>
      </w:r>
    </w:p>
    <w:p w14:paraId="46E647A0"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Cuder, A., Živković, M., </w:t>
      </w:r>
      <w:proofErr w:type="spellStart"/>
      <w:r w:rsidRPr="007A4F5E">
        <w:rPr>
          <w:rFonts w:ascii="Calibri" w:hAnsi="Calibri" w:cs="Calibri"/>
          <w:sz w:val="22"/>
        </w:rPr>
        <w:t>Doz</w:t>
      </w:r>
      <w:proofErr w:type="spellEnd"/>
      <w:r w:rsidRPr="007A4F5E">
        <w:rPr>
          <w:rFonts w:ascii="Calibri" w:hAnsi="Calibri" w:cs="Calibri"/>
          <w:sz w:val="22"/>
        </w:rPr>
        <w:t xml:space="preserve">, E., </w:t>
      </w:r>
      <w:proofErr w:type="spellStart"/>
      <w:r w:rsidRPr="007A4F5E">
        <w:rPr>
          <w:rFonts w:ascii="Calibri" w:hAnsi="Calibri" w:cs="Calibri"/>
          <w:sz w:val="22"/>
        </w:rPr>
        <w:t>Pellizzoni</w:t>
      </w:r>
      <w:proofErr w:type="spellEnd"/>
      <w:r w:rsidRPr="007A4F5E">
        <w:rPr>
          <w:rFonts w:ascii="Calibri" w:hAnsi="Calibri" w:cs="Calibri"/>
          <w:sz w:val="22"/>
        </w:rPr>
        <w:t xml:space="preserve">, S., &amp; </w:t>
      </w:r>
      <w:proofErr w:type="spellStart"/>
      <w:r w:rsidRPr="007A4F5E">
        <w:rPr>
          <w:rFonts w:ascii="Calibri" w:hAnsi="Calibri" w:cs="Calibri"/>
          <w:sz w:val="22"/>
        </w:rPr>
        <w:t>Passolunghi</w:t>
      </w:r>
      <w:proofErr w:type="spellEnd"/>
      <w:r w:rsidRPr="007A4F5E">
        <w:rPr>
          <w:rFonts w:ascii="Calibri" w:hAnsi="Calibri" w:cs="Calibri"/>
          <w:sz w:val="22"/>
        </w:rPr>
        <w:t xml:space="preserve">, M. C. (2023). The relationship between math anxiety and math performance: The moderating role of visuospatial working memory. </w:t>
      </w:r>
      <w:r w:rsidRPr="007A4F5E">
        <w:rPr>
          <w:rFonts w:ascii="Calibri" w:hAnsi="Calibri" w:cs="Calibri"/>
          <w:i/>
          <w:iCs/>
          <w:sz w:val="22"/>
        </w:rPr>
        <w:t>Journal of Experimental Child Psychology</w:t>
      </w:r>
      <w:r w:rsidRPr="007A4F5E">
        <w:rPr>
          <w:rFonts w:ascii="Calibri" w:hAnsi="Calibri" w:cs="Calibri"/>
          <w:sz w:val="22"/>
        </w:rPr>
        <w:t xml:space="preserve">, </w:t>
      </w:r>
      <w:r w:rsidRPr="007A4F5E">
        <w:rPr>
          <w:rFonts w:ascii="Calibri" w:hAnsi="Calibri" w:cs="Calibri"/>
          <w:i/>
          <w:iCs/>
          <w:sz w:val="22"/>
        </w:rPr>
        <w:t>233</w:t>
      </w:r>
      <w:r w:rsidRPr="007A4F5E">
        <w:rPr>
          <w:rFonts w:ascii="Calibri" w:hAnsi="Calibri" w:cs="Calibri"/>
          <w:sz w:val="22"/>
        </w:rPr>
        <w:t>, 105688. https://doi.org/10.1016/j.jecp.2023.105688</w:t>
      </w:r>
    </w:p>
    <w:p w14:paraId="0B568F4F"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lastRenderedPageBreak/>
        <w:t xml:space="preserve">Devine, A., Fawcett, K., Szűcs, D., &amp; Dowker, A. (2012). Gender differences in mathematics anxiety and the relation to mathematics performance while controlling for test anxiety. </w:t>
      </w:r>
      <w:proofErr w:type="spellStart"/>
      <w:r w:rsidRPr="007A4F5E">
        <w:rPr>
          <w:rFonts w:ascii="Calibri" w:hAnsi="Calibri" w:cs="Calibri"/>
          <w:i/>
          <w:iCs/>
          <w:sz w:val="22"/>
        </w:rPr>
        <w:t>Behavioral</w:t>
      </w:r>
      <w:proofErr w:type="spellEnd"/>
      <w:r w:rsidRPr="007A4F5E">
        <w:rPr>
          <w:rFonts w:ascii="Calibri" w:hAnsi="Calibri" w:cs="Calibri"/>
          <w:i/>
          <w:iCs/>
          <w:sz w:val="22"/>
        </w:rPr>
        <w:t xml:space="preserve"> and Brain Functions</w:t>
      </w:r>
      <w:r w:rsidRPr="007A4F5E">
        <w:rPr>
          <w:rFonts w:ascii="Calibri" w:hAnsi="Calibri" w:cs="Calibri"/>
          <w:sz w:val="22"/>
        </w:rPr>
        <w:t xml:space="preserve">, </w:t>
      </w:r>
      <w:r w:rsidRPr="007A4F5E">
        <w:rPr>
          <w:rFonts w:ascii="Calibri" w:hAnsi="Calibri" w:cs="Calibri"/>
          <w:i/>
          <w:iCs/>
          <w:sz w:val="22"/>
        </w:rPr>
        <w:t>8</w:t>
      </w:r>
      <w:r w:rsidRPr="007A4F5E">
        <w:rPr>
          <w:rFonts w:ascii="Calibri" w:hAnsi="Calibri" w:cs="Calibri"/>
          <w:sz w:val="22"/>
        </w:rPr>
        <w:t>(1), 33. https://doi.org/10.1186/1744-9081-8-33</w:t>
      </w:r>
    </w:p>
    <w:p w14:paraId="12C4766F"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sz w:val="22"/>
        </w:rPr>
        <w:t>Doz</w:t>
      </w:r>
      <w:proofErr w:type="spellEnd"/>
      <w:r w:rsidRPr="007A4F5E">
        <w:rPr>
          <w:rFonts w:ascii="Calibri" w:hAnsi="Calibri" w:cs="Calibri"/>
          <w:sz w:val="22"/>
        </w:rPr>
        <w:t xml:space="preserve">, E., Cuder, A., </w:t>
      </w:r>
      <w:proofErr w:type="spellStart"/>
      <w:r w:rsidRPr="007A4F5E">
        <w:rPr>
          <w:rFonts w:ascii="Calibri" w:hAnsi="Calibri" w:cs="Calibri"/>
          <w:sz w:val="22"/>
        </w:rPr>
        <w:t>Pellizzoni</w:t>
      </w:r>
      <w:proofErr w:type="spellEnd"/>
      <w:r w:rsidRPr="007A4F5E">
        <w:rPr>
          <w:rFonts w:ascii="Calibri" w:hAnsi="Calibri" w:cs="Calibri"/>
          <w:sz w:val="22"/>
        </w:rPr>
        <w:t xml:space="preserve">, S., </w:t>
      </w:r>
      <w:proofErr w:type="spellStart"/>
      <w:r w:rsidRPr="007A4F5E">
        <w:rPr>
          <w:rFonts w:ascii="Calibri" w:hAnsi="Calibri" w:cs="Calibri"/>
          <w:sz w:val="22"/>
        </w:rPr>
        <w:t>Carretti</w:t>
      </w:r>
      <w:proofErr w:type="spellEnd"/>
      <w:r w:rsidRPr="007A4F5E">
        <w:rPr>
          <w:rFonts w:ascii="Calibri" w:hAnsi="Calibri" w:cs="Calibri"/>
          <w:sz w:val="22"/>
        </w:rPr>
        <w:t xml:space="preserve">, B., &amp; </w:t>
      </w:r>
      <w:proofErr w:type="spellStart"/>
      <w:r w:rsidRPr="007A4F5E">
        <w:rPr>
          <w:rFonts w:ascii="Calibri" w:hAnsi="Calibri" w:cs="Calibri"/>
          <w:sz w:val="22"/>
        </w:rPr>
        <w:t>Passolunghi</w:t>
      </w:r>
      <w:proofErr w:type="spellEnd"/>
      <w:r w:rsidRPr="007A4F5E">
        <w:rPr>
          <w:rFonts w:ascii="Calibri" w:hAnsi="Calibri" w:cs="Calibri"/>
          <w:sz w:val="22"/>
        </w:rPr>
        <w:t xml:space="preserve">, M. C. (2023). Arithmetic Word Problem-Solving and Math Anxiety: The Role of Perceived Difficulty and Gender. </w:t>
      </w:r>
      <w:r w:rsidRPr="007A4F5E">
        <w:rPr>
          <w:rFonts w:ascii="Calibri" w:hAnsi="Calibri" w:cs="Calibri"/>
          <w:i/>
          <w:iCs/>
          <w:sz w:val="22"/>
        </w:rPr>
        <w:t>Journal of Cognition and Development</w:t>
      </w:r>
      <w:r w:rsidRPr="007A4F5E">
        <w:rPr>
          <w:rFonts w:ascii="Calibri" w:hAnsi="Calibri" w:cs="Calibri"/>
          <w:sz w:val="22"/>
        </w:rPr>
        <w:t xml:space="preserve">, </w:t>
      </w:r>
      <w:r w:rsidRPr="007A4F5E">
        <w:rPr>
          <w:rFonts w:ascii="Calibri" w:hAnsi="Calibri" w:cs="Calibri"/>
          <w:i/>
          <w:iCs/>
          <w:sz w:val="22"/>
        </w:rPr>
        <w:t>24</w:t>
      </w:r>
      <w:r w:rsidRPr="007A4F5E">
        <w:rPr>
          <w:rFonts w:ascii="Calibri" w:hAnsi="Calibri" w:cs="Calibri"/>
          <w:sz w:val="22"/>
        </w:rPr>
        <w:t>(4), 598–616. https://doi.org/10.1080/15248372.2023.2186692</w:t>
      </w:r>
    </w:p>
    <w:p w14:paraId="160044A9"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Dreger, R. M., &amp; Aiken, L. R. (1957). The identification of number anxiety in a college population. </w:t>
      </w:r>
      <w:r w:rsidRPr="007A4F5E">
        <w:rPr>
          <w:rFonts w:ascii="Calibri" w:hAnsi="Calibri" w:cs="Calibri"/>
          <w:i/>
          <w:iCs/>
          <w:sz w:val="22"/>
        </w:rPr>
        <w:t>Journal of Educational Psychology</w:t>
      </w:r>
      <w:r w:rsidRPr="007A4F5E">
        <w:rPr>
          <w:rFonts w:ascii="Calibri" w:hAnsi="Calibri" w:cs="Calibri"/>
          <w:sz w:val="22"/>
        </w:rPr>
        <w:t xml:space="preserve">, </w:t>
      </w:r>
      <w:r w:rsidRPr="007A4F5E">
        <w:rPr>
          <w:rFonts w:ascii="Calibri" w:hAnsi="Calibri" w:cs="Calibri"/>
          <w:i/>
          <w:iCs/>
          <w:sz w:val="22"/>
        </w:rPr>
        <w:t>48</w:t>
      </w:r>
      <w:r w:rsidRPr="007A4F5E">
        <w:rPr>
          <w:rFonts w:ascii="Calibri" w:hAnsi="Calibri" w:cs="Calibri"/>
          <w:sz w:val="22"/>
        </w:rPr>
        <w:t>(6), 344–351. https://doi.org/10.1037/h0045894</w:t>
      </w:r>
    </w:p>
    <w:p w14:paraId="2356D40C"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7A4F5E">
        <w:rPr>
          <w:rFonts w:ascii="Calibri" w:hAnsi="Calibri" w:cs="Calibri"/>
          <w:i/>
          <w:iCs/>
          <w:sz w:val="22"/>
        </w:rPr>
        <w:t>SAGE Open</w:t>
      </w:r>
      <w:r w:rsidRPr="007A4F5E">
        <w:rPr>
          <w:rFonts w:ascii="Calibri" w:hAnsi="Calibri" w:cs="Calibri"/>
          <w:sz w:val="22"/>
        </w:rPr>
        <w:t xml:space="preserve">, </w:t>
      </w:r>
      <w:r w:rsidRPr="007A4F5E">
        <w:rPr>
          <w:rFonts w:ascii="Calibri" w:hAnsi="Calibri" w:cs="Calibri"/>
          <w:i/>
          <w:iCs/>
          <w:sz w:val="22"/>
        </w:rPr>
        <w:t>10</w:t>
      </w:r>
      <w:r w:rsidRPr="007A4F5E">
        <w:rPr>
          <w:rFonts w:ascii="Calibri" w:hAnsi="Calibri" w:cs="Calibri"/>
          <w:sz w:val="22"/>
        </w:rPr>
        <w:t>(1), 215824401989908. https://doi.org/10.1177/2158244019899089</w:t>
      </w:r>
    </w:p>
    <w:p w14:paraId="5511A33B"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7A4F5E">
        <w:rPr>
          <w:rFonts w:ascii="Calibri" w:hAnsi="Calibri" w:cs="Calibri"/>
          <w:i/>
          <w:iCs/>
          <w:sz w:val="22"/>
        </w:rPr>
        <w:t>International Journal of STEM Education</w:t>
      </w:r>
      <w:r w:rsidRPr="007A4F5E">
        <w:rPr>
          <w:rFonts w:ascii="Calibri" w:hAnsi="Calibri" w:cs="Calibri"/>
          <w:sz w:val="22"/>
        </w:rPr>
        <w:t xml:space="preserve">, </w:t>
      </w:r>
      <w:r w:rsidRPr="007A4F5E">
        <w:rPr>
          <w:rFonts w:ascii="Calibri" w:hAnsi="Calibri" w:cs="Calibri"/>
          <w:i/>
          <w:iCs/>
          <w:sz w:val="22"/>
        </w:rPr>
        <w:t>8</w:t>
      </w:r>
      <w:r w:rsidRPr="007A4F5E">
        <w:rPr>
          <w:rFonts w:ascii="Calibri" w:hAnsi="Calibri" w:cs="Calibri"/>
          <w:sz w:val="22"/>
        </w:rPr>
        <w:t>(1), 52. https://doi.org/10.1186/s40594-021-00307-x</w:t>
      </w:r>
    </w:p>
    <w:p w14:paraId="20AFE43B"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Greenwood, J. (1984). </w:t>
      </w:r>
      <w:proofErr w:type="spellStart"/>
      <w:r w:rsidRPr="007A4F5E">
        <w:rPr>
          <w:rFonts w:ascii="Calibri" w:hAnsi="Calibri" w:cs="Calibri"/>
          <w:sz w:val="22"/>
        </w:rPr>
        <w:t>SoundOFF</w:t>
      </w:r>
      <w:proofErr w:type="spellEnd"/>
      <w:r w:rsidRPr="007A4F5E">
        <w:rPr>
          <w:rFonts w:ascii="Calibri" w:hAnsi="Calibri" w:cs="Calibri"/>
          <w:sz w:val="22"/>
        </w:rPr>
        <w:t xml:space="preserve">: My Anxieties About Math Anxiety. </w:t>
      </w:r>
      <w:r w:rsidRPr="007A4F5E">
        <w:rPr>
          <w:rFonts w:ascii="Calibri" w:hAnsi="Calibri" w:cs="Calibri"/>
          <w:i/>
          <w:iCs/>
          <w:sz w:val="22"/>
        </w:rPr>
        <w:t>The Mathematics Teacher</w:t>
      </w:r>
      <w:r w:rsidRPr="007A4F5E">
        <w:rPr>
          <w:rFonts w:ascii="Calibri" w:hAnsi="Calibri" w:cs="Calibri"/>
          <w:sz w:val="22"/>
        </w:rPr>
        <w:t xml:space="preserve">, </w:t>
      </w:r>
      <w:r w:rsidRPr="007A4F5E">
        <w:rPr>
          <w:rFonts w:ascii="Calibri" w:hAnsi="Calibri" w:cs="Calibri"/>
          <w:i/>
          <w:iCs/>
          <w:sz w:val="22"/>
        </w:rPr>
        <w:t>77</w:t>
      </w:r>
      <w:r w:rsidRPr="007A4F5E">
        <w:rPr>
          <w:rFonts w:ascii="Calibri" w:hAnsi="Calibri" w:cs="Calibri"/>
          <w:sz w:val="22"/>
        </w:rPr>
        <w:t>(9), 662–663. https://doi.org/10.5951/MT.77.9.0662</w:t>
      </w:r>
    </w:p>
    <w:p w14:paraId="16D35E17"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Hedges, L. V., &amp; Nowell, A. (1995). Sex Differences in Mental Test Scores, Variability, and Numbers of High-Scoring Individuals. </w:t>
      </w:r>
      <w:r w:rsidRPr="007A4F5E">
        <w:rPr>
          <w:rFonts w:ascii="Calibri" w:hAnsi="Calibri" w:cs="Calibri"/>
          <w:i/>
          <w:iCs/>
          <w:sz w:val="22"/>
        </w:rPr>
        <w:t>Science</w:t>
      </w:r>
      <w:r w:rsidRPr="007A4F5E">
        <w:rPr>
          <w:rFonts w:ascii="Calibri" w:hAnsi="Calibri" w:cs="Calibri"/>
          <w:sz w:val="22"/>
        </w:rPr>
        <w:t xml:space="preserve">, </w:t>
      </w:r>
      <w:r w:rsidRPr="007A4F5E">
        <w:rPr>
          <w:rFonts w:ascii="Calibri" w:hAnsi="Calibri" w:cs="Calibri"/>
          <w:i/>
          <w:iCs/>
          <w:sz w:val="22"/>
        </w:rPr>
        <w:t>269</w:t>
      </w:r>
      <w:r w:rsidRPr="007A4F5E">
        <w:rPr>
          <w:rFonts w:ascii="Calibri" w:hAnsi="Calibri" w:cs="Calibri"/>
          <w:sz w:val="22"/>
        </w:rPr>
        <w:t>(5220), 41–45. https://doi.org/10.1126/science.7604277</w:t>
      </w:r>
    </w:p>
    <w:p w14:paraId="45CD43BD"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Hopko, D. R., Mahadevan, R., Bare, R. L., &amp; Hunt, M. K. (2003). The Abbreviated Math Anxiety Scale (AMAS): Construction, Validity, and Reliability. </w:t>
      </w:r>
      <w:r w:rsidRPr="007A4F5E">
        <w:rPr>
          <w:rFonts w:ascii="Calibri" w:hAnsi="Calibri" w:cs="Calibri"/>
          <w:i/>
          <w:iCs/>
          <w:sz w:val="22"/>
        </w:rPr>
        <w:t>Assessment</w:t>
      </w:r>
      <w:r w:rsidRPr="007A4F5E">
        <w:rPr>
          <w:rFonts w:ascii="Calibri" w:hAnsi="Calibri" w:cs="Calibri"/>
          <w:sz w:val="22"/>
        </w:rPr>
        <w:t xml:space="preserve">, </w:t>
      </w:r>
      <w:r w:rsidRPr="007A4F5E">
        <w:rPr>
          <w:rFonts w:ascii="Calibri" w:hAnsi="Calibri" w:cs="Calibri"/>
          <w:i/>
          <w:iCs/>
          <w:sz w:val="22"/>
        </w:rPr>
        <w:t>10</w:t>
      </w:r>
      <w:r w:rsidRPr="007A4F5E">
        <w:rPr>
          <w:rFonts w:ascii="Calibri" w:hAnsi="Calibri" w:cs="Calibri"/>
          <w:sz w:val="22"/>
        </w:rPr>
        <w:t>(2), 178–182. https://doi.org/10.1177/1073191103010002008</w:t>
      </w:r>
    </w:p>
    <w:p w14:paraId="6EAC8A04"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Hyde, J. S., Fennema, E., Ryan, M., Frost, L. A., &amp; </w:t>
      </w:r>
      <w:proofErr w:type="spellStart"/>
      <w:r w:rsidRPr="007A4F5E">
        <w:rPr>
          <w:rFonts w:ascii="Calibri" w:hAnsi="Calibri" w:cs="Calibri"/>
          <w:sz w:val="22"/>
        </w:rPr>
        <w:t>Hopp</w:t>
      </w:r>
      <w:proofErr w:type="spellEnd"/>
      <w:r w:rsidRPr="007A4F5E">
        <w:rPr>
          <w:rFonts w:ascii="Calibri" w:hAnsi="Calibri" w:cs="Calibri"/>
          <w:sz w:val="22"/>
        </w:rPr>
        <w:t xml:space="preserve">, C. (1990). Gender Comparisons of Mathematics Attitudes and Affect: A Meta-Analysis. </w:t>
      </w:r>
      <w:r w:rsidRPr="007A4F5E">
        <w:rPr>
          <w:rFonts w:ascii="Calibri" w:hAnsi="Calibri" w:cs="Calibri"/>
          <w:i/>
          <w:iCs/>
          <w:sz w:val="22"/>
        </w:rPr>
        <w:t>Psychology of Women Quarterly</w:t>
      </w:r>
      <w:r w:rsidRPr="007A4F5E">
        <w:rPr>
          <w:rFonts w:ascii="Calibri" w:hAnsi="Calibri" w:cs="Calibri"/>
          <w:sz w:val="22"/>
        </w:rPr>
        <w:t xml:space="preserve">, </w:t>
      </w:r>
      <w:r w:rsidRPr="007A4F5E">
        <w:rPr>
          <w:rFonts w:ascii="Calibri" w:hAnsi="Calibri" w:cs="Calibri"/>
          <w:i/>
          <w:iCs/>
          <w:sz w:val="22"/>
        </w:rPr>
        <w:t>14</w:t>
      </w:r>
      <w:r w:rsidRPr="007A4F5E">
        <w:rPr>
          <w:rFonts w:ascii="Calibri" w:hAnsi="Calibri" w:cs="Calibri"/>
          <w:sz w:val="22"/>
        </w:rPr>
        <w:t>(3), 299–324. https://doi.org/10.1111/j.1471-6402.1990.tb00022.x</w:t>
      </w:r>
    </w:p>
    <w:p w14:paraId="6C37ABEB"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lastRenderedPageBreak/>
        <w:t xml:space="preserve">Jansen, B. R. J., </w:t>
      </w:r>
      <w:proofErr w:type="spellStart"/>
      <w:r w:rsidRPr="007A4F5E">
        <w:rPr>
          <w:rFonts w:ascii="Calibri" w:hAnsi="Calibri" w:cs="Calibri"/>
          <w:sz w:val="22"/>
        </w:rPr>
        <w:t>Louwerse</w:t>
      </w:r>
      <w:proofErr w:type="spellEnd"/>
      <w:r w:rsidRPr="007A4F5E">
        <w:rPr>
          <w:rFonts w:ascii="Calibri" w:hAnsi="Calibri" w:cs="Calibri"/>
          <w:sz w:val="22"/>
        </w:rPr>
        <w:t xml:space="preserve">, J., </w:t>
      </w:r>
      <w:proofErr w:type="spellStart"/>
      <w:r w:rsidRPr="007A4F5E">
        <w:rPr>
          <w:rFonts w:ascii="Calibri" w:hAnsi="Calibri" w:cs="Calibri"/>
          <w:sz w:val="22"/>
        </w:rPr>
        <w:t>Straatemeier</w:t>
      </w:r>
      <w:proofErr w:type="spellEnd"/>
      <w:r w:rsidRPr="007A4F5E">
        <w:rPr>
          <w:rFonts w:ascii="Calibri" w:hAnsi="Calibri" w:cs="Calibri"/>
          <w:sz w:val="22"/>
        </w:rPr>
        <w:t xml:space="preserve">, M., Van Der Ven, S. H. G., Klinkenberg, S., &amp; Van Der Maas, H. L. J. (2013). The influence of experiencing success in math on math anxiety, perceived math competence, and math performance. </w:t>
      </w:r>
      <w:r w:rsidRPr="007A4F5E">
        <w:rPr>
          <w:rFonts w:ascii="Calibri" w:hAnsi="Calibri" w:cs="Calibri"/>
          <w:i/>
          <w:iCs/>
          <w:sz w:val="22"/>
        </w:rPr>
        <w:t>Learning and Individual Differences</w:t>
      </w:r>
      <w:r w:rsidRPr="007A4F5E">
        <w:rPr>
          <w:rFonts w:ascii="Calibri" w:hAnsi="Calibri" w:cs="Calibri"/>
          <w:sz w:val="22"/>
        </w:rPr>
        <w:t xml:space="preserve">, </w:t>
      </w:r>
      <w:r w:rsidRPr="007A4F5E">
        <w:rPr>
          <w:rFonts w:ascii="Calibri" w:hAnsi="Calibri" w:cs="Calibri"/>
          <w:i/>
          <w:iCs/>
          <w:sz w:val="22"/>
        </w:rPr>
        <w:t>24</w:t>
      </w:r>
      <w:r w:rsidRPr="007A4F5E">
        <w:rPr>
          <w:rFonts w:ascii="Calibri" w:hAnsi="Calibri" w:cs="Calibri"/>
          <w:sz w:val="22"/>
        </w:rPr>
        <w:t>, 190–197. https://doi.org/10.1016/j.lindif.2012.12.014</w:t>
      </w:r>
    </w:p>
    <w:p w14:paraId="2ECB48F0"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Li, Q., Cho, H., </w:t>
      </w:r>
      <w:proofErr w:type="spellStart"/>
      <w:r w:rsidRPr="007A4F5E">
        <w:rPr>
          <w:rFonts w:ascii="Calibri" w:hAnsi="Calibri" w:cs="Calibri"/>
          <w:sz w:val="22"/>
        </w:rPr>
        <w:t>Cosso</w:t>
      </w:r>
      <w:proofErr w:type="spellEnd"/>
      <w:r w:rsidRPr="007A4F5E">
        <w:rPr>
          <w:rFonts w:ascii="Calibri" w:hAnsi="Calibri" w:cs="Calibri"/>
          <w:sz w:val="22"/>
        </w:rPr>
        <w:t xml:space="preserve">, J., &amp; Maeda, Y. (2021). Relations Between Students’ Mathematics Anxiety and Motivation to Learn Mathematics: A Meta-Analysis. </w:t>
      </w:r>
      <w:r w:rsidRPr="007A4F5E">
        <w:rPr>
          <w:rFonts w:ascii="Calibri" w:hAnsi="Calibri" w:cs="Calibri"/>
          <w:i/>
          <w:iCs/>
          <w:sz w:val="22"/>
        </w:rPr>
        <w:t>Educational Psychology Review</w:t>
      </w:r>
      <w:r w:rsidRPr="007A4F5E">
        <w:rPr>
          <w:rFonts w:ascii="Calibri" w:hAnsi="Calibri" w:cs="Calibri"/>
          <w:sz w:val="22"/>
        </w:rPr>
        <w:t xml:space="preserve">, </w:t>
      </w:r>
      <w:r w:rsidRPr="007A4F5E">
        <w:rPr>
          <w:rFonts w:ascii="Calibri" w:hAnsi="Calibri" w:cs="Calibri"/>
          <w:i/>
          <w:iCs/>
          <w:sz w:val="22"/>
        </w:rPr>
        <w:t>33</w:t>
      </w:r>
      <w:r w:rsidRPr="007A4F5E">
        <w:rPr>
          <w:rFonts w:ascii="Calibri" w:hAnsi="Calibri" w:cs="Calibri"/>
          <w:sz w:val="22"/>
        </w:rPr>
        <w:t>(3), 1017–1049. https://doi.org/10.1007/s10648-020-09589-z</w:t>
      </w:r>
    </w:p>
    <w:p w14:paraId="47B9EEB0"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Lim, S. Y., &amp; Chapman, E. (2013). Development of a short form of the attitudes toward mathematics inventory. </w:t>
      </w:r>
      <w:r w:rsidRPr="007A4F5E">
        <w:rPr>
          <w:rFonts w:ascii="Calibri" w:hAnsi="Calibri" w:cs="Calibri"/>
          <w:i/>
          <w:iCs/>
          <w:sz w:val="22"/>
        </w:rPr>
        <w:t>Educational Studies in Mathematics</w:t>
      </w:r>
      <w:r w:rsidRPr="007A4F5E">
        <w:rPr>
          <w:rFonts w:ascii="Calibri" w:hAnsi="Calibri" w:cs="Calibri"/>
          <w:sz w:val="22"/>
        </w:rPr>
        <w:t xml:space="preserve">, </w:t>
      </w:r>
      <w:r w:rsidRPr="007A4F5E">
        <w:rPr>
          <w:rFonts w:ascii="Calibri" w:hAnsi="Calibri" w:cs="Calibri"/>
          <w:i/>
          <w:iCs/>
          <w:sz w:val="22"/>
        </w:rPr>
        <w:t>82</w:t>
      </w:r>
      <w:r w:rsidRPr="007A4F5E">
        <w:rPr>
          <w:rFonts w:ascii="Calibri" w:hAnsi="Calibri" w:cs="Calibri"/>
          <w:sz w:val="22"/>
        </w:rPr>
        <w:t>(1), 145–164. https://doi.org/10.1007/s10649-012-9414-x</w:t>
      </w:r>
    </w:p>
    <w:p w14:paraId="4306A510"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sz w:val="22"/>
        </w:rPr>
        <w:t>Lutovac</w:t>
      </w:r>
      <w:proofErr w:type="spellEnd"/>
      <w:r w:rsidRPr="007A4F5E">
        <w:rPr>
          <w:rFonts w:ascii="Calibri" w:hAnsi="Calibri" w:cs="Calibri"/>
          <w:sz w:val="22"/>
        </w:rPr>
        <w:t xml:space="preserve">, S. (2008). </w:t>
      </w:r>
      <w:proofErr w:type="spellStart"/>
      <w:r w:rsidRPr="007A4F5E">
        <w:rPr>
          <w:rFonts w:ascii="Calibri" w:hAnsi="Calibri" w:cs="Calibri"/>
          <w:sz w:val="22"/>
        </w:rPr>
        <w:t>Matematična</w:t>
      </w:r>
      <w:proofErr w:type="spellEnd"/>
      <w:r w:rsidRPr="007A4F5E">
        <w:rPr>
          <w:rFonts w:ascii="Calibri" w:hAnsi="Calibri" w:cs="Calibri"/>
          <w:sz w:val="22"/>
        </w:rPr>
        <w:t xml:space="preserve"> </w:t>
      </w:r>
      <w:proofErr w:type="spellStart"/>
      <w:r w:rsidRPr="007A4F5E">
        <w:rPr>
          <w:rFonts w:ascii="Calibri" w:hAnsi="Calibri" w:cs="Calibri"/>
          <w:sz w:val="22"/>
        </w:rPr>
        <w:t>anksioznost</w:t>
      </w:r>
      <w:proofErr w:type="spellEnd"/>
      <w:r w:rsidRPr="007A4F5E">
        <w:rPr>
          <w:rFonts w:ascii="Calibri" w:hAnsi="Calibri" w:cs="Calibri"/>
          <w:sz w:val="22"/>
        </w:rPr>
        <w:t xml:space="preserve">. </w:t>
      </w:r>
      <w:r w:rsidRPr="007A4F5E">
        <w:rPr>
          <w:rFonts w:ascii="Calibri" w:hAnsi="Calibri" w:cs="Calibri"/>
          <w:i/>
          <w:iCs/>
          <w:sz w:val="22"/>
        </w:rPr>
        <w:t>Journal of Elementary Education</w:t>
      </w:r>
      <w:r w:rsidRPr="007A4F5E">
        <w:rPr>
          <w:rFonts w:ascii="Calibri" w:hAnsi="Calibri" w:cs="Calibri"/>
          <w:sz w:val="22"/>
        </w:rPr>
        <w:t xml:space="preserve">, </w:t>
      </w:r>
      <w:r w:rsidRPr="007A4F5E">
        <w:rPr>
          <w:rFonts w:ascii="Calibri" w:hAnsi="Calibri" w:cs="Calibri"/>
          <w:i/>
          <w:iCs/>
          <w:sz w:val="22"/>
        </w:rPr>
        <w:t>1</w:t>
      </w:r>
      <w:r w:rsidRPr="007A4F5E">
        <w:rPr>
          <w:rFonts w:ascii="Calibri" w:hAnsi="Calibri" w:cs="Calibri"/>
          <w:sz w:val="22"/>
        </w:rPr>
        <w:t>(1/2), Article 1/2.</w:t>
      </w:r>
    </w:p>
    <w:p w14:paraId="70F72975"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sz w:val="22"/>
        </w:rPr>
        <w:t>Ministrstvo</w:t>
      </w:r>
      <w:proofErr w:type="spellEnd"/>
      <w:r w:rsidRPr="007A4F5E">
        <w:rPr>
          <w:rFonts w:ascii="Calibri" w:hAnsi="Calibri" w:cs="Calibri"/>
          <w:sz w:val="22"/>
        </w:rPr>
        <w:t xml:space="preserve"> za </w:t>
      </w:r>
      <w:proofErr w:type="spellStart"/>
      <w:r w:rsidRPr="007A4F5E">
        <w:rPr>
          <w:rFonts w:ascii="Calibri" w:hAnsi="Calibri" w:cs="Calibri"/>
          <w:sz w:val="22"/>
        </w:rPr>
        <w:t>vzgojo</w:t>
      </w:r>
      <w:proofErr w:type="spellEnd"/>
      <w:r w:rsidRPr="007A4F5E">
        <w:rPr>
          <w:rFonts w:ascii="Calibri" w:hAnsi="Calibri" w:cs="Calibri"/>
          <w:sz w:val="22"/>
        </w:rPr>
        <w:t xml:space="preserve"> in </w:t>
      </w:r>
      <w:proofErr w:type="spellStart"/>
      <w:r w:rsidRPr="007A4F5E">
        <w:rPr>
          <w:rFonts w:ascii="Calibri" w:hAnsi="Calibri" w:cs="Calibri"/>
          <w:sz w:val="22"/>
        </w:rPr>
        <w:t>izobraževanje</w:t>
      </w:r>
      <w:proofErr w:type="spellEnd"/>
      <w:r w:rsidRPr="007A4F5E">
        <w:rPr>
          <w:rFonts w:ascii="Calibri" w:hAnsi="Calibri" w:cs="Calibri"/>
          <w:sz w:val="22"/>
        </w:rPr>
        <w:t xml:space="preserve"> RS, &amp; </w:t>
      </w:r>
      <w:proofErr w:type="spellStart"/>
      <w:r w:rsidRPr="007A4F5E">
        <w:rPr>
          <w:rFonts w:ascii="Calibri" w:hAnsi="Calibri" w:cs="Calibri"/>
          <w:sz w:val="22"/>
        </w:rPr>
        <w:t>Pedagoški</w:t>
      </w:r>
      <w:proofErr w:type="spellEnd"/>
      <w:r w:rsidRPr="007A4F5E">
        <w:rPr>
          <w:rFonts w:ascii="Calibri" w:hAnsi="Calibri" w:cs="Calibri"/>
          <w:sz w:val="22"/>
        </w:rPr>
        <w:t xml:space="preserve"> </w:t>
      </w:r>
      <w:proofErr w:type="spellStart"/>
      <w:r w:rsidRPr="007A4F5E">
        <w:rPr>
          <w:rFonts w:ascii="Calibri" w:hAnsi="Calibri" w:cs="Calibri"/>
          <w:sz w:val="22"/>
        </w:rPr>
        <w:t>inštitut</w:t>
      </w:r>
      <w:proofErr w:type="spellEnd"/>
      <w:r w:rsidRPr="007A4F5E">
        <w:rPr>
          <w:rFonts w:ascii="Calibri" w:hAnsi="Calibri" w:cs="Calibri"/>
          <w:sz w:val="22"/>
        </w:rPr>
        <w:t xml:space="preserve">. (2023). </w:t>
      </w:r>
      <w:proofErr w:type="spellStart"/>
      <w:r w:rsidRPr="007A4F5E">
        <w:rPr>
          <w:rFonts w:ascii="Calibri" w:hAnsi="Calibri" w:cs="Calibri"/>
          <w:i/>
          <w:iCs/>
          <w:sz w:val="22"/>
        </w:rPr>
        <w:t>Znani</w:t>
      </w:r>
      <w:proofErr w:type="spellEnd"/>
      <w:r w:rsidRPr="007A4F5E">
        <w:rPr>
          <w:rFonts w:ascii="Calibri" w:hAnsi="Calibri" w:cs="Calibri"/>
          <w:i/>
          <w:iCs/>
          <w:sz w:val="22"/>
        </w:rPr>
        <w:t xml:space="preserve"> </w:t>
      </w:r>
      <w:proofErr w:type="spellStart"/>
      <w:r w:rsidRPr="007A4F5E">
        <w:rPr>
          <w:rFonts w:ascii="Calibri" w:hAnsi="Calibri" w:cs="Calibri"/>
          <w:i/>
          <w:iCs/>
          <w:sz w:val="22"/>
        </w:rPr>
        <w:t>rezultati</w:t>
      </w:r>
      <w:proofErr w:type="spellEnd"/>
      <w:r w:rsidRPr="007A4F5E">
        <w:rPr>
          <w:rFonts w:ascii="Calibri" w:hAnsi="Calibri" w:cs="Calibri"/>
          <w:i/>
          <w:iCs/>
          <w:sz w:val="22"/>
        </w:rPr>
        <w:t xml:space="preserve"> </w:t>
      </w:r>
      <w:proofErr w:type="spellStart"/>
      <w:r w:rsidRPr="007A4F5E">
        <w:rPr>
          <w:rFonts w:ascii="Calibri" w:hAnsi="Calibri" w:cs="Calibri"/>
          <w:i/>
          <w:iCs/>
          <w:sz w:val="22"/>
        </w:rPr>
        <w:t>mednarodne</w:t>
      </w:r>
      <w:proofErr w:type="spellEnd"/>
      <w:r w:rsidRPr="007A4F5E">
        <w:rPr>
          <w:rFonts w:ascii="Calibri" w:hAnsi="Calibri" w:cs="Calibri"/>
          <w:i/>
          <w:iCs/>
          <w:sz w:val="22"/>
        </w:rPr>
        <w:t xml:space="preserve"> </w:t>
      </w:r>
      <w:proofErr w:type="spellStart"/>
      <w:r w:rsidRPr="007A4F5E">
        <w:rPr>
          <w:rFonts w:ascii="Calibri" w:hAnsi="Calibri" w:cs="Calibri"/>
          <w:i/>
          <w:iCs/>
          <w:sz w:val="22"/>
        </w:rPr>
        <w:t>raziskave</w:t>
      </w:r>
      <w:proofErr w:type="spellEnd"/>
      <w:r w:rsidRPr="007A4F5E">
        <w:rPr>
          <w:rFonts w:ascii="Calibri" w:hAnsi="Calibri" w:cs="Calibri"/>
          <w:i/>
          <w:iCs/>
          <w:sz w:val="22"/>
        </w:rPr>
        <w:t xml:space="preserve"> </w:t>
      </w:r>
      <w:proofErr w:type="spellStart"/>
      <w:r w:rsidRPr="007A4F5E">
        <w:rPr>
          <w:rFonts w:ascii="Calibri" w:hAnsi="Calibri" w:cs="Calibri"/>
          <w:i/>
          <w:iCs/>
          <w:sz w:val="22"/>
        </w:rPr>
        <w:t>bralne</w:t>
      </w:r>
      <w:proofErr w:type="spellEnd"/>
      <w:r w:rsidRPr="007A4F5E">
        <w:rPr>
          <w:rFonts w:ascii="Calibri" w:hAnsi="Calibri" w:cs="Calibri"/>
          <w:i/>
          <w:iCs/>
          <w:sz w:val="22"/>
        </w:rPr>
        <w:t xml:space="preserve">, </w:t>
      </w:r>
      <w:proofErr w:type="spellStart"/>
      <w:r w:rsidRPr="007A4F5E">
        <w:rPr>
          <w:rFonts w:ascii="Calibri" w:hAnsi="Calibri" w:cs="Calibri"/>
          <w:i/>
          <w:iCs/>
          <w:sz w:val="22"/>
        </w:rPr>
        <w:t>matematične</w:t>
      </w:r>
      <w:proofErr w:type="spellEnd"/>
      <w:r w:rsidRPr="007A4F5E">
        <w:rPr>
          <w:rFonts w:ascii="Calibri" w:hAnsi="Calibri" w:cs="Calibri"/>
          <w:i/>
          <w:iCs/>
          <w:sz w:val="22"/>
        </w:rPr>
        <w:t xml:space="preserve"> in </w:t>
      </w:r>
      <w:proofErr w:type="spellStart"/>
      <w:r w:rsidRPr="007A4F5E">
        <w:rPr>
          <w:rFonts w:ascii="Calibri" w:hAnsi="Calibri" w:cs="Calibri"/>
          <w:i/>
          <w:iCs/>
          <w:sz w:val="22"/>
        </w:rPr>
        <w:t>naravoslovne</w:t>
      </w:r>
      <w:proofErr w:type="spellEnd"/>
      <w:r w:rsidRPr="007A4F5E">
        <w:rPr>
          <w:rFonts w:ascii="Calibri" w:hAnsi="Calibri" w:cs="Calibri"/>
          <w:i/>
          <w:iCs/>
          <w:sz w:val="22"/>
        </w:rPr>
        <w:t xml:space="preserve"> </w:t>
      </w:r>
      <w:proofErr w:type="spellStart"/>
      <w:r w:rsidRPr="007A4F5E">
        <w:rPr>
          <w:rFonts w:ascii="Calibri" w:hAnsi="Calibri" w:cs="Calibri"/>
          <w:i/>
          <w:iCs/>
          <w:sz w:val="22"/>
        </w:rPr>
        <w:t>pismenosti</w:t>
      </w:r>
      <w:proofErr w:type="spellEnd"/>
      <w:r w:rsidRPr="007A4F5E">
        <w:rPr>
          <w:rFonts w:ascii="Calibri" w:hAnsi="Calibri" w:cs="Calibri"/>
          <w:i/>
          <w:iCs/>
          <w:sz w:val="22"/>
        </w:rPr>
        <w:t xml:space="preserve"> PISA 2022</w:t>
      </w:r>
      <w:r w:rsidRPr="007A4F5E">
        <w:rPr>
          <w:rFonts w:ascii="Calibri" w:hAnsi="Calibri" w:cs="Calibri"/>
          <w:sz w:val="22"/>
        </w:rPr>
        <w:t>. Portal GOV.SI. https://www.gov.si/novice/2023-12-05-znani-rezultati-mednarodne-raziskave-bralne-matematicne-in-naravoslovne-pismenosti-pisa-2022/</w:t>
      </w:r>
    </w:p>
    <w:p w14:paraId="54FE54C1"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Norwood, K. S. (1994). The Effect of Instructional Approach on Mathematics Anxiety and Achievement. </w:t>
      </w:r>
      <w:r w:rsidRPr="007A4F5E">
        <w:rPr>
          <w:rFonts w:ascii="Calibri" w:hAnsi="Calibri" w:cs="Calibri"/>
          <w:i/>
          <w:iCs/>
          <w:sz w:val="22"/>
        </w:rPr>
        <w:t>School Science and Mathematics</w:t>
      </w:r>
      <w:r w:rsidRPr="007A4F5E">
        <w:rPr>
          <w:rFonts w:ascii="Calibri" w:hAnsi="Calibri" w:cs="Calibri"/>
          <w:sz w:val="22"/>
        </w:rPr>
        <w:t xml:space="preserve">, </w:t>
      </w:r>
      <w:r w:rsidRPr="007A4F5E">
        <w:rPr>
          <w:rFonts w:ascii="Calibri" w:hAnsi="Calibri" w:cs="Calibri"/>
          <w:i/>
          <w:iCs/>
          <w:sz w:val="22"/>
        </w:rPr>
        <w:t>94</w:t>
      </w:r>
      <w:r w:rsidRPr="007A4F5E">
        <w:rPr>
          <w:rFonts w:ascii="Calibri" w:hAnsi="Calibri" w:cs="Calibri"/>
          <w:sz w:val="22"/>
        </w:rPr>
        <w:t>(5), 248–254. https://doi.org/10.1111/j.1949-8594.1994.tb15665.x</w:t>
      </w:r>
    </w:p>
    <w:p w14:paraId="3C0655A4"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Piccirilli, M., </w:t>
      </w:r>
      <w:proofErr w:type="spellStart"/>
      <w:r w:rsidRPr="007A4F5E">
        <w:rPr>
          <w:rFonts w:ascii="Calibri" w:hAnsi="Calibri" w:cs="Calibri"/>
          <w:sz w:val="22"/>
        </w:rPr>
        <w:t>Lanfaloni</w:t>
      </w:r>
      <w:proofErr w:type="spellEnd"/>
      <w:r w:rsidRPr="007A4F5E">
        <w:rPr>
          <w:rFonts w:ascii="Calibri" w:hAnsi="Calibri" w:cs="Calibri"/>
          <w:sz w:val="22"/>
        </w:rPr>
        <w:t xml:space="preserve">, G. A., </w:t>
      </w:r>
      <w:proofErr w:type="spellStart"/>
      <w:r w:rsidRPr="007A4F5E">
        <w:rPr>
          <w:rFonts w:ascii="Calibri" w:hAnsi="Calibri" w:cs="Calibri"/>
          <w:sz w:val="22"/>
        </w:rPr>
        <w:t>Buratta</w:t>
      </w:r>
      <w:proofErr w:type="spellEnd"/>
      <w:r w:rsidRPr="007A4F5E">
        <w:rPr>
          <w:rFonts w:ascii="Calibri" w:hAnsi="Calibri" w:cs="Calibri"/>
          <w:sz w:val="22"/>
        </w:rPr>
        <w:t xml:space="preserve">, L., Ciotti, B., Lepri, A., Azzarelli, C., </w:t>
      </w:r>
      <w:proofErr w:type="spellStart"/>
      <w:r w:rsidRPr="007A4F5E">
        <w:rPr>
          <w:rFonts w:ascii="Calibri" w:hAnsi="Calibri" w:cs="Calibri"/>
          <w:sz w:val="22"/>
        </w:rPr>
        <w:t>Ilicini</w:t>
      </w:r>
      <w:proofErr w:type="spellEnd"/>
      <w:r w:rsidRPr="007A4F5E">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7A4F5E">
        <w:rPr>
          <w:rFonts w:ascii="Calibri" w:hAnsi="Calibri" w:cs="Calibri"/>
          <w:i/>
          <w:iCs/>
          <w:sz w:val="22"/>
        </w:rPr>
        <w:t>Frontiers in Psychology</w:t>
      </w:r>
      <w:r w:rsidRPr="007A4F5E">
        <w:rPr>
          <w:rFonts w:ascii="Calibri" w:hAnsi="Calibri" w:cs="Calibri"/>
          <w:sz w:val="22"/>
        </w:rPr>
        <w:t xml:space="preserve">, </w:t>
      </w:r>
      <w:r w:rsidRPr="007A4F5E">
        <w:rPr>
          <w:rFonts w:ascii="Calibri" w:hAnsi="Calibri" w:cs="Calibri"/>
          <w:i/>
          <w:iCs/>
          <w:sz w:val="22"/>
        </w:rPr>
        <w:t>14</w:t>
      </w:r>
      <w:r w:rsidRPr="007A4F5E">
        <w:rPr>
          <w:rFonts w:ascii="Calibri" w:hAnsi="Calibri" w:cs="Calibri"/>
          <w:sz w:val="22"/>
        </w:rPr>
        <w:t>, 1185677. https://doi.org/10.3389/fpsyg.2023.1185677</w:t>
      </w:r>
    </w:p>
    <w:p w14:paraId="5A105323"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i/>
          <w:iCs/>
          <w:sz w:val="22"/>
        </w:rPr>
        <w:t>PsyToolkit</w:t>
      </w:r>
      <w:proofErr w:type="spellEnd"/>
      <w:r w:rsidRPr="007A4F5E">
        <w:rPr>
          <w:rFonts w:ascii="Calibri" w:hAnsi="Calibri" w:cs="Calibri"/>
          <w:sz w:val="22"/>
        </w:rPr>
        <w:t xml:space="preserve">. (b. d.). </w:t>
      </w:r>
      <w:proofErr w:type="spellStart"/>
      <w:r w:rsidRPr="007A4F5E">
        <w:rPr>
          <w:rFonts w:ascii="Calibri" w:hAnsi="Calibri" w:cs="Calibri"/>
          <w:sz w:val="22"/>
        </w:rPr>
        <w:t>Pridobljeno</w:t>
      </w:r>
      <w:proofErr w:type="spellEnd"/>
      <w:r w:rsidRPr="007A4F5E">
        <w:rPr>
          <w:rFonts w:ascii="Calibri" w:hAnsi="Calibri" w:cs="Calibri"/>
          <w:sz w:val="22"/>
        </w:rPr>
        <w:t xml:space="preserve"> 4. </w:t>
      </w:r>
      <w:proofErr w:type="spellStart"/>
      <w:r w:rsidRPr="007A4F5E">
        <w:rPr>
          <w:rFonts w:ascii="Calibri" w:hAnsi="Calibri" w:cs="Calibri"/>
          <w:sz w:val="22"/>
        </w:rPr>
        <w:t>november</w:t>
      </w:r>
      <w:proofErr w:type="spellEnd"/>
      <w:r w:rsidRPr="007A4F5E">
        <w:rPr>
          <w:rFonts w:ascii="Calibri" w:hAnsi="Calibri" w:cs="Calibri"/>
          <w:sz w:val="22"/>
        </w:rPr>
        <w:t xml:space="preserve"> 2023, s https://www.psytoolkit.org/index.html</w:t>
      </w:r>
    </w:p>
    <w:p w14:paraId="3F524865"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Richardson, F. C., &amp; </w:t>
      </w:r>
      <w:proofErr w:type="spellStart"/>
      <w:r w:rsidRPr="007A4F5E">
        <w:rPr>
          <w:rFonts w:ascii="Calibri" w:hAnsi="Calibri" w:cs="Calibri"/>
          <w:sz w:val="22"/>
        </w:rPr>
        <w:t>Suinn</w:t>
      </w:r>
      <w:proofErr w:type="spellEnd"/>
      <w:r w:rsidRPr="007A4F5E">
        <w:rPr>
          <w:rFonts w:ascii="Calibri" w:hAnsi="Calibri" w:cs="Calibri"/>
          <w:sz w:val="22"/>
        </w:rPr>
        <w:t xml:space="preserve">, R. M. (1972). The Mathematics Anxiety Rating Scale: Psychometric data. </w:t>
      </w:r>
      <w:r w:rsidRPr="007A4F5E">
        <w:rPr>
          <w:rFonts w:ascii="Calibri" w:hAnsi="Calibri" w:cs="Calibri"/>
          <w:i/>
          <w:iCs/>
          <w:sz w:val="22"/>
        </w:rPr>
        <w:t xml:space="preserve">Journal of </w:t>
      </w:r>
      <w:proofErr w:type="spellStart"/>
      <w:r w:rsidRPr="007A4F5E">
        <w:rPr>
          <w:rFonts w:ascii="Calibri" w:hAnsi="Calibri" w:cs="Calibri"/>
          <w:i/>
          <w:iCs/>
          <w:sz w:val="22"/>
        </w:rPr>
        <w:t>Counseling</w:t>
      </w:r>
      <w:proofErr w:type="spellEnd"/>
      <w:r w:rsidRPr="007A4F5E">
        <w:rPr>
          <w:rFonts w:ascii="Calibri" w:hAnsi="Calibri" w:cs="Calibri"/>
          <w:i/>
          <w:iCs/>
          <w:sz w:val="22"/>
        </w:rPr>
        <w:t xml:space="preserve"> Psychology</w:t>
      </w:r>
      <w:r w:rsidRPr="007A4F5E">
        <w:rPr>
          <w:rFonts w:ascii="Calibri" w:hAnsi="Calibri" w:cs="Calibri"/>
          <w:sz w:val="22"/>
        </w:rPr>
        <w:t xml:space="preserve">, </w:t>
      </w:r>
      <w:r w:rsidRPr="007A4F5E">
        <w:rPr>
          <w:rFonts w:ascii="Calibri" w:hAnsi="Calibri" w:cs="Calibri"/>
          <w:i/>
          <w:iCs/>
          <w:sz w:val="22"/>
        </w:rPr>
        <w:t>19</w:t>
      </w:r>
      <w:r w:rsidRPr="007A4F5E">
        <w:rPr>
          <w:rFonts w:ascii="Calibri" w:hAnsi="Calibri" w:cs="Calibri"/>
          <w:sz w:val="22"/>
        </w:rPr>
        <w:t>(6), 551–554. https://doi.org/10.1037/h0033456</w:t>
      </w:r>
    </w:p>
    <w:p w14:paraId="52B02CFF"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lastRenderedPageBreak/>
        <w:t xml:space="preserve">Rodríguez, S., Regueiro, B., Piñeiro, I., Valle, A., Sánchez, B., Vieites, T., &amp; Rodríguez-Llorente, C. (2020). Success in Mathematics and Academic Wellbeing in Primary-School Students. </w:t>
      </w:r>
      <w:r w:rsidRPr="007A4F5E">
        <w:rPr>
          <w:rFonts w:ascii="Calibri" w:hAnsi="Calibri" w:cs="Calibri"/>
          <w:i/>
          <w:iCs/>
          <w:sz w:val="22"/>
        </w:rPr>
        <w:t>Sustainability</w:t>
      </w:r>
      <w:r w:rsidRPr="007A4F5E">
        <w:rPr>
          <w:rFonts w:ascii="Calibri" w:hAnsi="Calibri" w:cs="Calibri"/>
          <w:sz w:val="22"/>
        </w:rPr>
        <w:t xml:space="preserve">, </w:t>
      </w:r>
      <w:r w:rsidRPr="007A4F5E">
        <w:rPr>
          <w:rFonts w:ascii="Calibri" w:hAnsi="Calibri" w:cs="Calibri"/>
          <w:i/>
          <w:iCs/>
          <w:sz w:val="22"/>
        </w:rPr>
        <w:t>12</w:t>
      </w:r>
      <w:r w:rsidRPr="007A4F5E">
        <w:rPr>
          <w:rFonts w:ascii="Calibri" w:hAnsi="Calibri" w:cs="Calibri"/>
          <w:sz w:val="22"/>
        </w:rPr>
        <w:t>(9), 3796. https://doi.org/10.3390/su12093796</w:t>
      </w:r>
    </w:p>
    <w:p w14:paraId="4BBB1877"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Rossi, S., </w:t>
      </w:r>
      <w:proofErr w:type="spellStart"/>
      <w:r w:rsidRPr="007A4F5E">
        <w:rPr>
          <w:rFonts w:ascii="Calibri" w:hAnsi="Calibri" w:cs="Calibri"/>
          <w:sz w:val="22"/>
        </w:rPr>
        <w:t>Xenidou‐Dervou</w:t>
      </w:r>
      <w:proofErr w:type="spellEnd"/>
      <w:r w:rsidRPr="007A4F5E">
        <w:rPr>
          <w:rFonts w:ascii="Calibri" w:hAnsi="Calibri" w:cs="Calibri"/>
          <w:sz w:val="22"/>
        </w:rPr>
        <w:t xml:space="preserve">, I., Simsek, E., Artemenko, C., </w:t>
      </w:r>
      <w:proofErr w:type="spellStart"/>
      <w:r w:rsidRPr="007A4F5E">
        <w:rPr>
          <w:rFonts w:ascii="Calibri" w:hAnsi="Calibri" w:cs="Calibri"/>
          <w:sz w:val="22"/>
        </w:rPr>
        <w:t>Daroczy</w:t>
      </w:r>
      <w:proofErr w:type="spellEnd"/>
      <w:r w:rsidRPr="007A4F5E">
        <w:rPr>
          <w:rFonts w:ascii="Calibri" w:hAnsi="Calibri" w:cs="Calibri"/>
          <w:sz w:val="22"/>
        </w:rPr>
        <w:t xml:space="preserve">, G., </w:t>
      </w:r>
      <w:proofErr w:type="spellStart"/>
      <w:r w:rsidRPr="007A4F5E">
        <w:rPr>
          <w:rFonts w:ascii="Calibri" w:hAnsi="Calibri" w:cs="Calibri"/>
          <w:sz w:val="22"/>
        </w:rPr>
        <w:t>Nuerk</w:t>
      </w:r>
      <w:proofErr w:type="spellEnd"/>
      <w:r w:rsidRPr="007A4F5E">
        <w:rPr>
          <w:rFonts w:ascii="Calibri" w:hAnsi="Calibri" w:cs="Calibri"/>
          <w:sz w:val="22"/>
        </w:rPr>
        <w:t xml:space="preserve">, H., &amp; Cipora, K. (2022). Mathematics–gender stereotype endorsement influences mathematics anxiety, self‐concept, and performance differently in men and women. </w:t>
      </w:r>
      <w:r w:rsidRPr="007A4F5E">
        <w:rPr>
          <w:rFonts w:ascii="Calibri" w:hAnsi="Calibri" w:cs="Calibri"/>
          <w:i/>
          <w:iCs/>
          <w:sz w:val="22"/>
        </w:rPr>
        <w:t>Annals of the New York Academy of Sciences</w:t>
      </w:r>
      <w:r w:rsidRPr="007A4F5E">
        <w:rPr>
          <w:rFonts w:ascii="Calibri" w:hAnsi="Calibri" w:cs="Calibri"/>
          <w:sz w:val="22"/>
        </w:rPr>
        <w:t xml:space="preserve">, </w:t>
      </w:r>
      <w:r w:rsidRPr="007A4F5E">
        <w:rPr>
          <w:rFonts w:ascii="Calibri" w:hAnsi="Calibri" w:cs="Calibri"/>
          <w:i/>
          <w:iCs/>
          <w:sz w:val="22"/>
        </w:rPr>
        <w:t>1513</w:t>
      </w:r>
      <w:r w:rsidRPr="007A4F5E">
        <w:rPr>
          <w:rFonts w:ascii="Calibri" w:hAnsi="Calibri" w:cs="Calibri"/>
          <w:sz w:val="22"/>
        </w:rPr>
        <w:t>(1), 121–139. https://doi.org/10.1111/nyas.14779</w:t>
      </w:r>
    </w:p>
    <w:p w14:paraId="63A6614C"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7A4F5E">
        <w:rPr>
          <w:rFonts w:ascii="Calibri" w:hAnsi="Calibri" w:cs="Calibri"/>
          <w:i/>
          <w:iCs/>
          <w:sz w:val="22"/>
        </w:rPr>
        <w:t>Community College Journal of Research and Practice</w:t>
      </w:r>
      <w:r w:rsidRPr="007A4F5E">
        <w:rPr>
          <w:rFonts w:ascii="Calibri" w:hAnsi="Calibri" w:cs="Calibri"/>
          <w:sz w:val="22"/>
        </w:rPr>
        <w:t xml:space="preserve">, </w:t>
      </w:r>
      <w:r w:rsidRPr="007A4F5E">
        <w:rPr>
          <w:rFonts w:ascii="Calibri" w:hAnsi="Calibri" w:cs="Calibri"/>
          <w:i/>
          <w:iCs/>
          <w:sz w:val="22"/>
        </w:rPr>
        <w:t>45</w:t>
      </w:r>
      <w:r w:rsidRPr="007A4F5E">
        <w:rPr>
          <w:rFonts w:ascii="Calibri" w:hAnsi="Calibri" w:cs="Calibri"/>
          <w:sz w:val="22"/>
        </w:rPr>
        <w:t>(3), 205–222. https://doi.org/10.1080/10668926.2019.1666063</w:t>
      </w:r>
    </w:p>
    <w:p w14:paraId="00EF992C"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Shores, M. L., &amp; Shannon, D. M. (2007). The Effects of Self‐Regulation, Motivation, Anxiety, and Attributions on Mathematics Achievement for Fifth and Sixth Grade Students. </w:t>
      </w:r>
      <w:r w:rsidRPr="007A4F5E">
        <w:rPr>
          <w:rFonts w:ascii="Calibri" w:hAnsi="Calibri" w:cs="Calibri"/>
          <w:i/>
          <w:iCs/>
          <w:sz w:val="22"/>
        </w:rPr>
        <w:t>School Science and Mathematics</w:t>
      </w:r>
      <w:r w:rsidRPr="007A4F5E">
        <w:rPr>
          <w:rFonts w:ascii="Calibri" w:hAnsi="Calibri" w:cs="Calibri"/>
          <w:sz w:val="22"/>
        </w:rPr>
        <w:t xml:space="preserve">, </w:t>
      </w:r>
      <w:r w:rsidRPr="007A4F5E">
        <w:rPr>
          <w:rFonts w:ascii="Calibri" w:hAnsi="Calibri" w:cs="Calibri"/>
          <w:i/>
          <w:iCs/>
          <w:sz w:val="22"/>
        </w:rPr>
        <w:t>107</w:t>
      </w:r>
      <w:r w:rsidRPr="007A4F5E">
        <w:rPr>
          <w:rFonts w:ascii="Calibri" w:hAnsi="Calibri" w:cs="Calibri"/>
          <w:sz w:val="22"/>
        </w:rPr>
        <w:t>(6), 225–236. https://doi.org/10.1111/j.1949-8594.2007.tb18284.x</w:t>
      </w:r>
    </w:p>
    <w:p w14:paraId="02D3EA6E"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Sundre, D., Barry, C., </w:t>
      </w:r>
      <w:proofErr w:type="spellStart"/>
      <w:r w:rsidRPr="007A4F5E">
        <w:rPr>
          <w:rFonts w:ascii="Calibri" w:hAnsi="Calibri" w:cs="Calibri"/>
          <w:sz w:val="22"/>
        </w:rPr>
        <w:t>Gynnild</w:t>
      </w:r>
      <w:proofErr w:type="spellEnd"/>
      <w:r w:rsidRPr="007A4F5E">
        <w:rPr>
          <w:rFonts w:ascii="Calibri" w:hAnsi="Calibri" w:cs="Calibri"/>
          <w:sz w:val="22"/>
        </w:rPr>
        <w:t xml:space="preserve">, V., &amp; Tangen </w:t>
      </w:r>
      <w:proofErr w:type="spellStart"/>
      <w:r w:rsidRPr="007A4F5E">
        <w:rPr>
          <w:rFonts w:ascii="Calibri" w:hAnsi="Calibri" w:cs="Calibri"/>
          <w:sz w:val="22"/>
        </w:rPr>
        <w:t>Ostgard</w:t>
      </w:r>
      <w:proofErr w:type="spellEnd"/>
      <w:r w:rsidRPr="007A4F5E">
        <w:rPr>
          <w:rFonts w:ascii="Calibri" w:hAnsi="Calibri" w:cs="Calibri"/>
          <w:sz w:val="22"/>
        </w:rPr>
        <w:t xml:space="preserve">, E. (2012). Motivation for Achievement and Attitudes toward Mathematics Instruction in a Required Calculus Course at the Norwegian University of Science and Technology. </w:t>
      </w:r>
      <w:r w:rsidRPr="007A4F5E">
        <w:rPr>
          <w:rFonts w:ascii="Calibri" w:hAnsi="Calibri" w:cs="Calibri"/>
          <w:i/>
          <w:iCs/>
          <w:sz w:val="22"/>
        </w:rPr>
        <w:t>Numeracy</w:t>
      </w:r>
      <w:r w:rsidRPr="007A4F5E">
        <w:rPr>
          <w:rFonts w:ascii="Calibri" w:hAnsi="Calibri" w:cs="Calibri"/>
          <w:sz w:val="22"/>
        </w:rPr>
        <w:t xml:space="preserve">, </w:t>
      </w:r>
      <w:r w:rsidRPr="007A4F5E">
        <w:rPr>
          <w:rFonts w:ascii="Calibri" w:hAnsi="Calibri" w:cs="Calibri"/>
          <w:i/>
          <w:iCs/>
          <w:sz w:val="22"/>
        </w:rPr>
        <w:t>5</w:t>
      </w:r>
      <w:r w:rsidRPr="007A4F5E">
        <w:rPr>
          <w:rFonts w:ascii="Calibri" w:hAnsi="Calibri" w:cs="Calibri"/>
          <w:sz w:val="22"/>
        </w:rPr>
        <w:t>(1). https://doi.org/10.5038/1936-4660.5.1.4</w:t>
      </w:r>
    </w:p>
    <w:p w14:paraId="16D52F58"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sz w:val="22"/>
        </w:rPr>
        <w:t>Süren</w:t>
      </w:r>
      <w:proofErr w:type="spellEnd"/>
      <w:r w:rsidRPr="007A4F5E">
        <w:rPr>
          <w:rFonts w:ascii="Calibri" w:hAnsi="Calibri" w:cs="Calibri"/>
          <w:sz w:val="22"/>
        </w:rPr>
        <w:t xml:space="preserve">, N., &amp; Kandemir, M. A. (2020). The Effects of Mathematics Anxiety and Motivation on Students’ Mathematics Achievement. </w:t>
      </w:r>
      <w:r w:rsidRPr="007A4F5E">
        <w:rPr>
          <w:rFonts w:ascii="Calibri" w:hAnsi="Calibri" w:cs="Calibri"/>
          <w:i/>
          <w:iCs/>
          <w:sz w:val="22"/>
        </w:rPr>
        <w:t>International Journal of Education in Mathematics, Science and Technology</w:t>
      </w:r>
      <w:r w:rsidRPr="007A4F5E">
        <w:rPr>
          <w:rFonts w:ascii="Calibri" w:hAnsi="Calibri" w:cs="Calibri"/>
          <w:sz w:val="22"/>
        </w:rPr>
        <w:t xml:space="preserve">, </w:t>
      </w:r>
      <w:r w:rsidRPr="007A4F5E">
        <w:rPr>
          <w:rFonts w:ascii="Calibri" w:hAnsi="Calibri" w:cs="Calibri"/>
          <w:i/>
          <w:iCs/>
          <w:sz w:val="22"/>
        </w:rPr>
        <w:t>8</w:t>
      </w:r>
      <w:r w:rsidRPr="007A4F5E">
        <w:rPr>
          <w:rFonts w:ascii="Calibri" w:hAnsi="Calibri" w:cs="Calibri"/>
          <w:sz w:val="22"/>
        </w:rPr>
        <w:t>(3), 190. https://doi.org/10.46328/ijemst.v8i3.926</w:t>
      </w:r>
    </w:p>
    <w:p w14:paraId="0B85F67C"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sz w:val="22"/>
        </w:rPr>
        <w:t>Szczygieł</w:t>
      </w:r>
      <w:proofErr w:type="spellEnd"/>
      <w:r w:rsidRPr="007A4F5E">
        <w:rPr>
          <w:rFonts w:ascii="Calibri" w:hAnsi="Calibri" w:cs="Calibri"/>
          <w:sz w:val="22"/>
        </w:rPr>
        <w:t xml:space="preserve">, M. (2022). Math Attitude and Math Anxiety of STEM Students Needs More Attention. </w:t>
      </w:r>
      <w:r w:rsidRPr="007A4F5E">
        <w:rPr>
          <w:rFonts w:ascii="Calibri" w:hAnsi="Calibri" w:cs="Calibri"/>
          <w:i/>
          <w:iCs/>
          <w:sz w:val="22"/>
        </w:rPr>
        <w:t>Polish Psychological Bulletin</w:t>
      </w:r>
      <w:r w:rsidRPr="007A4F5E">
        <w:rPr>
          <w:rFonts w:ascii="Calibri" w:hAnsi="Calibri" w:cs="Calibri"/>
          <w:sz w:val="22"/>
        </w:rPr>
        <w:t xml:space="preserve">, </w:t>
      </w:r>
      <w:r w:rsidRPr="007A4F5E">
        <w:rPr>
          <w:rFonts w:ascii="Calibri" w:hAnsi="Calibri" w:cs="Calibri"/>
          <w:i/>
          <w:iCs/>
          <w:sz w:val="22"/>
        </w:rPr>
        <w:t>53</w:t>
      </w:r>
      <w:r w:rsidRPr="007A4F5E">
        <w:rPr>
          <w:rFonts w:ascii="Calibri" w:hAnsi="Calibri" w:cs="Calibri"/>
          <w:sz w:val="22"/>
        </w:rPr>
        <w:t>(3). https://doi.org/10.24425/ppb.2022.141868</w:t>
      </w:r>
    </w:p>
    <w:p w14:paraId="2D4D9E05" w14:textId="77777777" w:rsidR="007A4F5E" w:rsidRPr="007A4F5E" w:rsidRDefault="007A4F5E" w:rsidP="007A4F5E">
      <w:pPr>
        <w:pStyle w:val="Bibliography"/>
        <w:rPr>
          <w:rFonts w:ascii="Calibri" w:hAnsi="Calibri" w:cs="Calibri"/>
          <w:sz w:val="22"/>
        </w:rPr>
      </w:pPr>
      <w:proofErr w:type="spellStart"/>
      <w:r w:rsidRPr="007A4F5E">
        <w:rPr>
          <w:rFonts w:ascii="Calibri" w:hAnsi="Calibri" w:cs="Calibri"/>
          <w:sz w:val="22"/>
        </w:rPr>
        <w:t>Vanbinst</w:t>
      </w:r>
      <w:proofErr w:type="spellEnd"/>
      <w:r w:rsidRPr="007A4F5E">
        <w:rPr>
          <w:rFonts w:ascii="Calibri" w:hAnsi="Calibri" w:cs="Calibri"/>
          <w:sz w:val="22"/>
        </w:rPr>
        <w:t xml:space="preserve">, K., Bellon, E., &amp; Dowker, A. (2020). Mathematics Anxiety: An Intergenerational Approach. </w:t>
      </w:r>
      <w:r w:rsidRPr="007A4F5E">
        <w:rPr>
          <w:rFonts w:ascii="Calibri" w:hAnsi="Calibri" w:cs="Calibri"/>
          <w:i/>
          <w:iCs/>
          <w:sz w:val="22"/>
        </w:rPr>
        <w:t>Frontiers in Psychology</w:t>
      </w:r>
      <w:r w:rsidRPr="007A4F5E">
        <w:rPr>
          <w:rFonts w:ascii="Calibri" w:hAnsi="Calibri" w:cs="Calibri"/>
          <w:sz w:val="22"/>
        </w:rPr>
        <w:t xml:space="preserve">, </w:t>
      </w:r>
      <w:r w:rsidRPr="007A4F5E">
        <w:rPr>
          <w:rFonts w:ascii="Calibri" w:hAnsi="Calibri" w:cs="Calibri"/>
          <w:i/>
          <w:iCs/>
          <w:sz w:val="22"/>
        </w:rPr>
        <w:t>11</w:t>
      </w:r>
      <w:r w:rsidRPr="007A4F5E">
        <w:rPr>
          <w:rFonts w:ascii="Calibri" w:hAnsi="Calibri" w:cs="Calibri"/>
          <w:sz w:val="22"/>
        </w:rPr>
        <w:t>, 1648. https://doi.org/10.3389/fpsyg.2020.01648</w:t>
      </w:r>
    </w:p>
    <w:p w14:paraId="15B3F308"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lastRenderedPageBreak/>
        <w:t xml:space="preserve">Vos, H., Marinova, M., De Léon, S. C., </w:t>
      </w:r>
      <w:proofErr w:type="spellStart"/>
      <w:r w:rsidRPr="007A4F5E">
        <w:rPr>
          <w:rFonts w:ascii="Calibri" w:hAnsi="Calibri" w:cs="Calibri"/>
          <w:sz w:val="22"/>
        </w:rPr>
        <w:t>Sasanguie</w:t>
      </w:r>
      <w:proofErr w:type="spellEnd"/>
      <w:r w:rsidRPr="007A4F5E">
        <w:rPr>
          <w:rFonts w:ascii="Calibri" w:hAnsi="Calibri" w:cs="Calibri"/>
          <w:sz w:val="22"/>
        </w:rPr>
        <w:t xml:space="preserve">, D., &amp; </w:t>
      </w:r>
      <w:proofErr w:type="spellStart"/>
      <w:r w:rsidRPr="007A4F5E">
        <w:rPr>
          <w:rFonts w:ascii="Calibri" w:hAnsi="Calibri" w:cs="Calibri"/>
          <w:sz w:val="22"/>
        </w:rPr>
        <w:t>Reynvoet</w:t>
      </w:r>
      <w:proofErr w:type="spellEnd"/>
      <w:r w:rsidRPr="007A4F5E">
        <w:rPr>
          <w:rFonts w:ascii="Calibri" w:hAnsi="Calibri" w:cs="Calibri"/>
          <w:sz w:val="22"/>
        </w:rPr>
        <w:t xml:space="preserve">, B. (2023). Gender differences in young adults’ mathematical performance: Examining the contribution of working memory, math anxiety and gender-related stereotypes. </w:t>
      </w:r>
      <w:r w:rsidRPr="007A4F5E">
        <w:rPr>
          <w:rFonts w:ascii="Calibri" w:hAnsi="Calibri" w:cs="Calibri"/>
          <w:i/>
          <w:iCs/>
          <w:sz w:val="22"/>
        </w:rPr>
        <w:t>Learning and Individual Differences</w:t>
      </w:r>
      <w:r w:rsidRPr="007A4F5E">
        <w:rPr>
          <w:rFonts w:ascii="Calibri" w:hAnsi="Calibri" w:cs="Calibri"/>
          <w:sz w:val="22"/>
        </w:rPr>
        <w:t xml:space="preserve">, </w:t>
      </w:r>
      <w:r w:rsidRPr="007A4F5E">
        <w:rPr>
          <w:rFonts w:ascii="Calibri" w:hAnsi="Calibri" w:cs="Calibri"/>
          <w:i/>
          <w:iCs/>
          <w:sz w:val="22"/>
        </w:rPr>
        <w:t>102</w:t>
      </w:r>
      <w:r w:rsidRPr="007A4F5E">
        <w:rPr>
          <w:rFonts w:ascii="Calibri" w:hAnsi="Calibri" w:cs="Calibri"/>
          <w:sz w:val="22"/>
        </w:rPr>
        <w:t>, 102255. https://doi.org/10.1016/j.lindif.2022.102255</w:t>
      </w:r>
    </w:p>
    <w:p w14:paraId="337F477F"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7A4F5E">
        <w:rPr>
          <w:rFonts w:ascii="Calibri" w:hAnsi="Calibri" w:cs="Calibri"/>
          <w:i/>
          <w:iCs/>
          <w:sz w:val="22"/>
        </w:rPr>
        <w:t>Journal of Child Psychology and Psychiatry</w:t>
      </w:r>
      <w:r w:rsidRPr="007A4F5E">
        <w:rPr>
          <w:rFonts w:ascii="Calibri" w:hAnsi="Calibri" w:cs="Calibri"/>
          <w:sz w:val="22"/>
        </w:rPr>
        <w:t xml:space="preserve">, </w:t>
      </w:r>
      <w:r w:rsidRPr="007A4F5E">
        <w:rPr>
          <w:rFonts w:ascii="Calibri" w:hAnsi="Calibri" w:cs="Calibri"/>
          <w:i/>
          <w:iCs/>
          <w:sz w:val="22"/>
        </w:rPr>
        <w:t>55</w:t>
      </w:r>
      <w:r w:rsidRPr="007A4F5E">
        <w:rPr>
          <w:rFonts w:ascii="Calibri" w:hAnsi="Calibri" w:cs="Calibri"/>
          <w:sz w:val="22"/>
        </w:rPr>
        <w:t>(9), 1056–1064. https://doi.org/10.1111/jcpp.12224</w:t>
      </w:r>
    </w:p>
    <w:p w14:paraId="34E69D34"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7A4F5E">
        <w:rPr>
          <w:rFonts w:ascii="Calibri" w:hAnsi="Calibri" w:cs="Calibri"/>
          <w:i/>
          <w:iCs/>
          <w:sz w:val="22"/>
        </w:rPr>
        <w:t>Psychological Science</w:t>
      </w:r>
      <w:r w:rsidRPr="007A4F5E">
        <w:rPr>
          <w:rFonts w:ascii="Calibri" w:hAnsi="Calibri" w:cs="Calibri"/>
          <w:sz w:val="22"/>
        </w:rPr>
        <w:t xml:space="preserve">, </w:t>
      </w:r>
      <w:r w:rsidRPr="007A4F5E">
        <w:rPr>
          <w:rFonts w:ascii="Calibri" w:hAnsi="Calibri" w:cs="Calibri"/>
          <w:i/>
          <w:iCs/>
          <w:sz w:val="22"/>
        </w:rPr>
        <w:t>26</w:t>
      </w:r>
      <w:r w:rsidRPr="007A4F5E">
        <w:rPr>
          <w:rFonts w:ascii="Calibri" w:hAnsi="Calibri" w:cs="Calibri"/>
          <w:sz w:val="22"/>
        </w:rPr>
        <w:t>(12), 1863–1876. https://doi.org/10.1177/0956797615602471</w:t>
      </w:r>
    </w:p>
    <w:p w14:paraId="0E29AFB8"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Wang, Z., Shakeshaft, N., Schofield, K., &amp; </w:t>
      </w:r>
      <w:proofErr w:type="spellStart"/>
      <w:r w:rsidRPr="007A4F5E">
        <w:rPr>
          <w:rFonts w:ascii="Calibri" w:hAnsi="Calibri" w:cs="Calibri"/>
          <w:sz w:val="22"/>
        </w:rPr>
        <w:t>Malanchini</w:t>
      </w:r>
      <w:proofErr w:type="spellEnd"/>
      <w:r w:rsidRPr="007A4F5E">
        <w:rPr>
          <w:rFonts w:ascii="Calibri" w:hAnsi="Calibri" w:cs="Calibri"/>
          <w:sz w:val="22"/>
        </w:rPr>
        <w:t xml:space="preserve">, M. (2018). Anxiety is not enough to drive me away: A latent profile analysis on math anxiety and math motivation. </w:t>
      </w:r>
      <w:r w:rsidRPr="007A4F5E">
        <w:rPr>
          <w:rFonts w:ascii="Calibri" w:hAnsi="Calibri" w:cs="Calibri"/>
          <w:i/>
          <w:iCs/>
          <w:sz w:val="22"/>
        </w:rPr>
        <w:t>PLOS ONE</w:t>
      </w:r>
      <w:r w:rsidRPr="007A4F5E">
        <w:rPr>
          <w:rFonts w:ascii="Calibri" w:hAnsi="Calibri" w:cs="Calibri"/>
          <w:sz w:val="22"/>
        </w:rPr>
        <w:t xml:space="preserve">, </w:t>
      </w:r>
      <w:r w:rsidRPr="007A4F5E">
        <w:rPr>
          <w:rFonts w:ascii="Calibri" w:hAnsi="Calibri" w:cs="Calibri"/>
          <w:i/>
          <w:iCs/>
          <w:sz w:val="22"/>
        </w:rPr>
        <w:t>13</w:t>
      </w:r>
      <w:r w:rsidRPr="007A4F5E">
        <w:rPr>
          <w:rFonts w:ascii="Calibri" w:hAnsi="Calibri" w:cs="Calibri"/>
          <w:sz w:val="22"/>
        </w:rPr>
        <w:t>(2), e0192072. https://doi.org/10.1371/journal.pone.0192072</w:t>
      </w:r>
    </w:p>
    <w:p w14:paraId="7046DD2D" w14:textId="77777777" w:rsidR="007A4F5E" w:rsidRPr="007A4F5E" w:rsidRDefault="007A4F5E" w:rsidP="007A4F5E">
      <w:pPr>
        <w:pStyle w:val="Bibliography"/>
        <w:rPr>
          <w:rFonts w:ascii="Calibri" w:hAnsi="Calibri" w:cs="Calibri"/>
          <w:sz w:val="22"/>
        </w:rPr>
      </w:pPr>
      <w:r w:rsidRPr="007A4F5E">
        <w:rPr>
          <w:rFonts w:ascii="Calibri" w:hAnsi="Calibri" w:cs="Calibri"/>
          <w:sz w:val="22"/>
        </w:rPr>
        <w:t xml:space="preserve">Yavuz, G., </w:t>
      </w:r>
      <w:proofErr w:type="spellStart"/>
      <w:r w:rsidRPr="007A4F5E">
        <w:rPr>
          <w:rFonts w:ascii="Calibri" w:hAnsi="Calibri" w:cs="Calibri"/>
          <w:sz w:val="22"/>
        </w:rPr>
        <w:t>Ozyildirim</w:t>
      </w:r>
      <w:proofErr w:type="spellEnd"/>
      <w:r w:rsidRPr="007A4F5E">
        <w:rPr>
          <w:rFonts w:ascii="Calibri" w:hAnsi="Calibri" w:cs="Calibri"/>
          <w:sz w:val="22"/>
        </w:rPr>
        <w:t xml:space="preserve">, F., &amp; Dogan, N. (2012). Mathematics Motivation Scale: A Validity and Reliability. </w:t>
      </w:r>
      <w:r w:rsidRPr="007A4F5E">
        <w:rPr>
          <w:rFonts w:ascii="Calibri" w:hAnsi="Calibri" w:cs="Calibri"/>
          <w:i/>
          <w:iCs/>
          <w:sz w:val="22"/>
        </w:rPr>
        <w:t xml:space="preserve">Procedia - Social and </w:t>
      </w:r>
      <w:proofErr w:type="spellStart"/>
      <w:r w:rsidRPr="007A4F5E">
        <w:rPr>
          <w:rFonts w:ascii="Calibri" w:hAnsi="Calibri" w:cs="Calibri"/>
          <w:i/>
          <w:iCs/>
          <w:sz w:val="22"/>
        </w:rPr>
        <w:t>Behavioral</w:t>
      </w:r>
      <w:proofErr w:type="spellEnd"/>
      <w:r w:rsidRPr="007A4F5E">
        <w:rPr>
          <w:rFonts w:ascii="Calibri" w:hAnsi="Calibri" w:cs="Calibri"/>
          <w:i/>
          <w:iCs/>
          <w:sz w:val="22"/>
        </w:rPr>
        <w:t xml:space="preserve"> Sciences</w:t>
      </w:r>
      <w:r w:rsidRPr="007A4F5E">
        <w:rPr>
          <w:rFonts w:ascii="Calibri" w:hAnsi="Calibri" w:cs="Calibri"/>
          <w:sz w:val="22"/>
        </w:rPr>
        <w:t xml:space="preserve">, </w:t>
      </w:r>
      <w:r w:rsidRPr="007A4F5E">
        <w:rPr>
          <w:rFonts w:ascii="Calibri" w:hAnsi="Calibri" w:cs="Calibri"/>
          <w:i/>
          <w:iCs/>
          <w:sz w:val="22"/>
        </w:rPr>
        <w:t>46</w:t>
      </w:r>
      <w:r w:rsidRPr="007A4F5E">
        <w:rPr>
          <w:rFonts w:ascii="Calibri" w:hAnsi="Calibri" w:cs="Calibri"/>
          <w:sz w:val="22"/>
        </w:rPr>
        <w:t>, 1633–1638. https://doi.org/10.1016/j.sbspro.2012.05.352</w:t>
      </w:r>
    </w:p>
    <w:p w14:paraId="2173820E" w14:textId="41C91C94"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xml:space="preserve">): </w:t>
            </w:r>
            <w:r w:rsidRPr="00C866D0">
              <w:lastRenderedPageBreak/>
              <w:t>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lastRenderedPageBreak/>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BA9C" w14:textId="77777777" w:rsidR="005C32C3" w:rsidRDefault="005C32C3" w:rsidP="009A440D">
      <w:pPr>
        <w:spacing w:after="0" w:line="240" w:lineRule="auto"/>
      </w:pPr>
      <w:r>
        <w:separator/>
      </w:r>
    </w:p>
  </w:endnote>
  <w:endnote w:type="continuationSeparator" w:id="0">
    <w:p w14:paraId="5AEA3726" w14:textId="77777777" w:rsidR="005C32C3" w:rsidRDefault="005C32C3"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2E43" w14:textId="77777777" w:rsidR="005C32C3" w:rsidRDefault="005C32C3" w:rsidP="009A440D">
      <w:pPr>
        <w:spacing w:after="0" w:line="240" w:lineRule="auto"/>
      </w:pPr>
      <w:r>
        <w:separator/>
      </w:r>
    </w:p>
  </w:footnote>
  <w:footnote w:type="continuationSeparator" w:id="0">
    <w:p w14:paraId="2180DF47" w14:textId="77777777" w:rsidR="005C32C3" w:rsidRDefault="005C32C3"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2006A"/>
    <w:rsid w:val="00041E6C"/>
    <w:rsid w:val="00052558"/>
    <w:rsid w:val="000673E7"/>
    <w:rsid w:val="00071534"/>
    <w:rsid w:val="00082005"/>
    <w:rsid w:val="00097F65"/>
    <w:rsid w:val="000A24E9"/>
    <w:rsid w:val="000A455D"/>
    <w:rsid w:val="000E4B3E"/>
    <w:rsid w:val="000F65D1"/>
    <w:rsid w:val="00104943"/>
    <w:rsid w:val="001132B6"/>
    <w:rsid w:val="001320CF"/>
    <w:rsid w:val="00136AE5"/>
    <w:rsid w:val="00144610"/>
    <w:rsid w:val="001462B5"/>
    <w:rsid w:val="001615BE"/>
    <w:rsid w:val="00173DC9"/>
    <w:rsid w:val="00177758"/>
    <w:rsid w:val="001824A5"/>
    <w:rsid w:val="00187D0A"/>
    <w:rsid w:val="001C192C"/>
    <w:rsid w:val="001C342C"/>
    <w:rsid w:val="001E19FA"/>
    <w:rsid w:val="001E2F0D"/>
    <w:rsid w:val="001F00F5"/>
    <w:rsid w:val="00210A12"/>
    <w:rsid w:val="00226A27"/>
    <w:rsid w:val="00233F7A"/>
    <w:rsid w:val="0024018E"/>
    <w:rsid w:val="00264CF6"/>
    <w:rsid w:val="00267A63"/>
    <w:rsid w:val="002904C0"/>
    <w:rsid w:val="002972F2"/>
    <w:rsid w:val="002A5CC3"/>
    <w:rsid w:val="002B40ED"/>
    <w:rsid w:val="002C1A28"/>
    <w:rsid w:val="002D7427"/>
    <w:rsid w:val="002D7812"/>
    <w:rsid w:val="002F085A"/>
    <w:rsid w:val="002F0D91"/>
    <w:rsid w:val="002F1800"/>
    <w:rsid w:val="002F3B9B"/>
    <w:rsid w:val="002F7FA6"/>
    <w:rsid w:val="003010E0"/>
    <w:rsid w:val="003170E1"/>
    <w:rsid w:val="00320F05"/>
    <w:rsid w:val="00327F12"/>
    <w:rsid w:val="003470D4"/>
    <w:rsid w:val="003509D3"/>
    <w:rsid w:val="003510F2"/>
    <w:rsid w:val="003512F5"/>
    <w:rsid w:val="00365409"/>
    <w:rsid w:val="003749A3"/>
    <w:rsid w:val="00382C1F"/>
    <w:rsid w:val="003873A6"/>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74B01"/>
    <w:rsid w:val="0048280E"/>
    <w:rsid w:val="00492817"/>
    <w:rsid w:val="00492CDF"/>
    <w:rsid w:val="004954B4"/>
    <w:rsid w:val="004A1FA1"/>
    <w:rsid w:val="004C1DC7"/>
    <w:rsid w:val="004E1875"/>
    <w:rsid w:val="005057F3"/>
    <w:rsid w:val="00520073"/>
    <w:rsid w:val="005528E7"/>
    <w:rsid w:val="00561015"/>
    <w:rsid w:val="00561BDA"/>
    <w:rsid w:val="00565215"/>
    <w:rsid w:val="00566FB9"/>
    <w:rsid w:val="00592072"/>
    <w:rsid w:val="005960DE"/>
    <w:rsid w:val="005A331F"/>
    <w:rsid w:val="005B1FDB"/>
    <w:rsid w:val="005C32C3"/>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83CDF"/>
    <w:rsid w:val="006A32E5"/>
    <w:rsid w:val="006A6364"/>
    <w:rsid w:val="006C007E"/>
    <w:rsid w:val="006C1104"/>
    <w:rsid w:val="006C6725"/>
    <w:rsid w:val="00703240"/>
    <w:rsid w:val="00721341"/>
    <w:rsid w:val="00721F91"/>
    <w:rsid w:val="00744FB3"/>
    <w:rsid w:val="00746DA3"/>
    <w:rsid w:val="0076066B"/>
    <w:rsid w:val="00774A6F"/>
    <w:rsid w:val="007A4C9C"/>
    <w:rsid w:val="007A4F5E"/>
    <w:rsid w:val="007D2BF9"/>
    <w:rsid w:val="007F00F7"/>
    <w:rsid w:val="007F5CB6"/>
    <w:rsid w:val="00806315"/>
    <w:rsid w:val="0081276B"/>
    <w:rsid w:val="008169FB"/>
    <w:rsid w:val="008214A7"/>
    <w:rsid w:val="00830D77"/>
    <w:rsid w:val="00830E0E"/>
    <w:rsid w:val="00835A50"/>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1CEA"/>
    <w:rsid w:val="00906145"/>
    <w:rsid w:val="009133E3"/>
    <w:rsid w:val="0091423F"/>
    <w:rsid w:val="00927B9E"/>
    <w:rsid w:val="0093278E"/>
    <w:rsid w:val="00933071"/>
    <w:rsid w:val="00935342"/>
    <w:rsid w:val="00936898"/>
    <w:rsid w:val="00962557"/>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A4445"/>
    <w:rsid w:val="00AB4CEB"/>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63327"/>
    <w:rsid w:val="00C83A7A"/>
    <w:rsid w:val="00C866D0"/>
    <w:rsid w:val="00CA2FD5"/>
    <w:rsid w:val="00CA6A02"/>
    <w:rsid w:val="00CC2756"/>
    <w:rsid w:val="00CF115D"/>
    <w:rsid w:val="00D037CA"/>
    <w:rsid w:val="00D039E0"/>
    <w:rsid w:val="00D06FB6"/>
    <w:rsid w:val="00D1420D"/>
    <w:rsid w:val="00D24C00"/>
    <w:rsid w:val="00D306BC"/>
    <w:rsid w:val="00D35C34"/>
    <w:rsid w:val="00D4627B"/>
    <w:rsid w:val="00D53E1A"/>
    <w:rsid w:val="00D60930"/>
    <w:rsid w:val="00D66018"/>
    <w:rsid w:val="00D673D2"/>
    <w:rsid w:val="00D70D7E"/>
    <w:rsid w:val="00D71335"/>
    <w:rsid w:val="00D918D3"/>
    <w:rsid w:val="00D92087"/>
    <w:rsid w:val="00DA06DC"/>
    <w:rsid w:val="00DA1C71"/>
    <w:rsid w:val="00DB18D6"/>
    <w:rsid w:val="00DB7C4F"/>
    <w:rsid w:val="00E52C92"/>
    <w:rsid w:val="00E60302"/>
    <w:rsid w:val="00E61B53"/>
    <w:rsid w:val="00E91CC1"/>
    <w:rsid w:val="00E95DAA"/>
    <w:rsid w:val="00EA195E"/>
    <w:rsid w:val="00EA1C87"/>
    <w:rsid w:val="00EA4F10"/>
    <w:rsid w:val="00ED2CE0"/>
    <w:rsid w:val="00ED751A"/>
    <w:rsid w:val="00EE1363"/>
    <w:rsid w:val="00EF6CA1"/>
    <w:rsid w:val="00F07E71"/>
    <w:rsid w:val="00F61D34"/>
    <w:rsid w:val="00F94F02"/>
    <w:rsid w:val="00F959D2"/>
    <w:rsid w:val="00F95C31"/>
    <w:rsid w:val="00F960F4"/>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468203334">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769152494">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15</Pages>
  <Words>16078</Words>
  <Characters>102585</Characters>
  <Application>Microsoft Office Word</Application>
  <DocSecurity>0</DocSecurity>
  <Lines>2182</Lines>
  <Paragraphs>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189</cp:revision>
  <dcterms:created xsi:type="dcterms:W3CDTF">2023-11-19T07:52:00Z</dcterms:created>
  <dcterms:modified xsi:type="dcterms:W3CDTF">2023-12-14T11:40:00Z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id="3U5WoSmY"/&gt;&lt;style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