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w:t>
      </w:r>
      <w:proofErr w:type="gramStart"/>
      <w:r w:rsidR="00AF25AD">
        <w:t>class</w:t>
      </w:r>
      <w:proofErr w:type="gramEnd"/>
      <w:r w:rsidR="00AF25AD">
        <w:t xml:space="preserve">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fldSimple w:instr=" SEQ Table \* ARABIC ">
        <w:r w:rsidR="00A02A44">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A83E197"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DC5B01">
        <w:instrText xml:space="preserve"> ADDIN ZOTERO_ITEM CSL_CITATION {"citationID":"YweZ30hQ","properties":{"formattedCitation":"(McCaslin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A81CF2">
        <w:fldChar w:fldCharType="separate"/>
      </w:r>
      <w:r w:rsidR="00DC5B01" w:rsidRPr="00DC5B01">
        <w:rPr>
          <w:rFonts w:ascii="Calibri" w:hAnsi="Calibri" w:cs="Calibri"/>
        </w:rPr>
        <w:t>(McCaslin &amp; Lowman, 1985; Van Diggele et al., 2020)</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lastRenderedPageBreak/>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 xml:space="preserve">heterogeneous, </w:t>
      </w:r>
      <w:proofErr w:type="gramStart"/>
      <w:r w:rsidRPr="00D84BCE">
        <w:t>homogeneous</w:t>
      </w:r>
      <w:proofErr w:type="gramEnd"/>
      <w:r w:rsidRPr="00D84BCE">
        <w:t xml:space="preserve">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53B52813" w:rsidR="00CA33C4" w:rsidRDefault="00CA33C4" w:rsidP="00CA33C4">
      <w:pPr>
        <w:pStyle w:val="Caption"/>
        <w:keepNext/>
      </w:pPr>
      <w:r>
        <w:t xml:space="preserve">Table </w:t>
      </w:r>
      <w:fldSimple w:instr=" SEQ Table \* ARABIC ">
        <w:r w:rsidR="00A02A44">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xml:space="preserve">. These varying results could stem from differences in experimental setups, study areas, or observed </w:t>
      </w:r>
      <w:proofErr w:type="spellStart"/>
      <w:r w:rsidR="00860AD0" w:rsidRPr="00860AD0">
        <w:t>behaviors</w:t>
      </w:r>
      <w:proofErr w:type="spellEnd"/>
      <w:r w:rsidR="00556116">
        <w:t>.</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w:t>
      </w:r>
      <w:r w:rsidR="00675E47">
        <w:lastRenderedPageBreak/>
        <w:t xml:space="preserve">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 xml:space="preserve">goals, </w:t>
      </w:r>
      <w:proofErr w:type="gramStart"/>
      <w:r>
        <w:t>hypotheses</w:t>
      </w:r>
      <w:proofErr w:type="gramEnd"/>
      <w:r>
        <w:t xml:space="preserve">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864C4A">
        <w:rPr>
          <w:lang w:val="sl-SI"/>
        </w:rPr>
        <w:t>44</w:t>
      </w:r>
      <w:r w:rsidR="00242B35">
        <w:rPr>
          <w:lang w:val="sl-SI"/>
        </w:rPr>
        <w:t xml:space="preserve"> (</w:t>
      </w:r>
      <w:r w:rsidR="0059232B">
        <w:rPr>
          <w:lang w:val="sl-SI"/>
        </w:rPr>
        <w:t>16</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59232B">
        <w:rPr>
          <w:lang w:val="sl-SI"/>
        </w:rPr>
        <w:t>28</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grade-11</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w:t>
      </w:r>
      <w:proofErr w:type="spellStart"/>
      <w:r w:rsidR="00242B35">
        <w:rPr>
          <w:lang w:val="sl-SI"/>
        </w:rPr>
        <w:t>boys</w:t>
      </w:r>
      <w:proofErr w:type="spellEnd"/>
      <w:r w:rsidR="00242B35">
        <w:rPr>
          <w:lang w:val="sl-SI"/>
        </w:rPr>
        <w:t xml:space="preserve"> </w:t>
      </w:r>
      <w:proofErr w:type="spellStart"/>
      <w:r w:rsidR="00242B35">
        <w:rPr>
          <w:lang w:val="sl-SI"/>
        </w:rPr>
        <w:t>and</w:t>
      </w:r>
      <w:proofErr w:type="spellEnd"/>
      <w:r w:rsidR="00242B35">
        <w:rPr>
          <w:lang w:val="sl-SI"/>
        </w:rPr>
        <w:t xml:space="preserve"> </w:t>
      </w:r>
      <w:r w:rsidR="00864C4A">
        <w:rPr>
          <w:lang w:val="sl-SI"/>
        </w:rPr>
        <w:t>33</w:t>
      </w:r>
      <w:r w:rsidR="00242B35">
        <w:rPr>
          <w:lang w:val="sl-SI"/>
        </w:rPr>
        <w:t xml:space="preserve"> </w:t>
      </w:r>
      <w:proofErr w:type="spellStart"/>
      <w:r w:rsidR="00242B35">
        <w:rPr>
          <w:lang w:val="sl-SI"/>
        </w:rPr>
        <w:t>girls</w:t>
      </w:r>
      <w:proofErr w:type="spellEnd"/>
      <w:r w:rsidR="00242B35">
        <w:rPr>
          <w:lang w:val="sl-SI"/>
        </w:rPr>
        <w:t>)</w:t>
      </w:r>
      <w:r w:rsidRPr="00423309">
        <w:rPr>
          <w:lang w:val="sl-SI"/>
        </w:rPr>
        <w:t xml:space="preserve"> </w:t>
      </w:r>
      <w:r w:rsidR="00242B35">
        <w:rPr>
          <w:lang w:val="sl-SI"/>
        </w:rPr>
        <w:t>grade-12</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00457B53">
        <w:rPr>
          <w:lang w:val="sl-SI"/>
        </w:rPr>
        <w:t>for</w:t>
      </w:r>
      <w:proofErr w:type="spellEnd"/>
      <w:r w:rsidR="00457B53">
        <w:rPr>
          <w:lang w:val="sl-SI"/>
        </w:rPr>
        <w:t xml:space="preserve"> a total </w:t>
      </w:r>
      <w:proofErr w:type="spellStart"/>
      <w:r w:rsidR="00457B53">
        <w:rPr>
          <w:lang w:val="sl-SI"/>
        </w:rPr>
        <w:t>of</w:t>
      </w:r>
      <w:proofErr w:type="spellEnd"/>
      <w:r w:rsidR="00457B53">
        <w:rPr>
          <w:lang w:val="sl-SI"/>
        </w:rPr>
        <w:t xml:space="preserve"> 89 </w:t>
      </w:r>
      <w:proofErr w:type="spellStart"/>
      <w:r w:rsidR="00242B35">
        <w:rPr>
          <w:lang w:val="sl-SI"/>
        </w:rPr>
        <w:t>students</w:t>
      </w:r>
      <w:proofErr w:type="spellEnd"/>
      <w:r w:rsidRPr="00423309">
        <w:rPr>
          <w:lang w:val="sl-SI"/>
        </w:rPr>
        <w:t xml:space="preserv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DE25BF">
        <w:rPr>
          <w:lang w:val="sl-SI"/>
        </w:rPr>
        <w:t xml:space="preserve"> Access to </w:t>
      </w:r>
      <w:proofErr w:type="spellStart"/>
      <w:r w:rsidR="00DE25BF">
        <w:rPr>
          <w:lang w:val="sl-SI"/>
        </w:rPr>
        <w:t>the</w:t>
      </w:r>
      <w:proofErr w:type="spellEnd"/>
      <w:r w:rsidR="00DE25BF">
        <w:rPr>
          <w:lang w:val="sl-SI"/>
        </w:rPr>
        <w:t xml:space="preserve"> </w:t>
      </w:r>
      <w:proofErr w:type="spellStart"/>
      <w:r w:rsidR="00DE25BF">
        <w:rPr>
          <w:lang w:val="sl-SI"/>
        </w:rPr>
        <w:t>school</w:t>
      </w:r>
      <w:proofErr w:type="spellEnd"/>
      <w:r w:rsidR="00DE25BF">
        <w:rPr>
          <w:lang w:val="sl-SI"/>
        </w:rPr>
        <w:t xml:space="preserve"> </w:t>
      </w:r>
      <w:proofErr w:type="spellStart"/>
      <w:r w:rsidR="00DE25BF">
        <w:rPr>
          <w:lang w:val="sl-SI"/>
        </w:rPr>
        <w:t>records</w:t>
      </w:r>
      <w:proofErr w:type="spellEnd"/>
      <w:r w:rsidR="00DE25BF">
        <w:rPr>
          <w:lang w:val="sl-SI"/>
        </w:rPr>
        <w:t xml:space="preserve"> </w:t>
      </w:r>
      <w:proofErr w:type="spellStart"/>
      <w:r w:rsidR="00DE25BF">
        <w:rPr>
          <w:lang w:val="sl-SI"/>
        </w:rPr>
        <w:t>for</w:t>
      </w:r>
      <w:proofErr w:type="spellEnd"/>
      <w:r w:rsidR="00DE25BF">
        <w:rPr>
          <w:lang w:val="sl-SI"/>
        </w:rPr>
        <w:t xml:space="preserve"> </w:t>
      </w:r>
      <w:proofErr w:type="spellStart"/>
      <w:r w:rsidR="00DE25BF">
        <w:rPr>
          <w:lang w:val="sl-SI"/>
        </w:rPr>
        <w:t>providing</w:t>
      </w:r>
      <w:proofErr w:type="spellEnd"/>
      <w:r w:rsidR="00DE25BF">
        <w:rPr>
          <w:lang w:val="sl-SI"/>
        </w:rPr>
        <w:t xml:space="preserve"> </w:t>
      </w:r>
      <w:proofErr w:type="spellStart"/>
      <w:r w:rsidR="00DE25BF">
        <w:rPr>
          <w:lang w:val="sl-SI"/>
        </w:rPr>
        <w:t>students</w:t>
      </w:r>
      <w:proofErr w:type="spellEnd"/>
      <w:r w:rsidR="00DE25BF">
        <w:rPr>
          <w:lang w:val="sl-SI"/>
        </w:rPr>
        <w:t xml:space="preserve">' </w:t>
      </w:r>
      <w:proofErr w:type="spellStart"/>
      <w:r w:rsidR="00DE25BF">
        <w:rPr>
          <w:lang w:val="sl-SI"/>
        </w:rPr>
        <w:t>socio-economic</w:t>
      </w:r>
      <w:proofErr w:type="spellEnd"/>
      <w:r w:rsidR="00DE25BF">
        <w:rPr>
          <w:lang w:val="sl-SI"/>
        </w:rPr>
        <w:t xml:space="preserve"> status (SES) </w:t>
      </w:r>
      <w:proofErr w:type="spellStart"/>
      <w:r w:rsidR="00DE25BF">
        <w:rPr>
          <w:lang w:val="sl-SI"/>
        </w:rPr>
        <w:t>was</w:t>
      </w:r>
      <w:proofErr w:type="spellEnd"/>
      <w:r w:rsidR="00DE25BF">
        <w:rPr>
          <w:lang w:val="sl-SI"/>
        </w:rPr>
        <w:t xml:space="preserve"> not </w:t>
      </w:r>
      <w:proofErr w:type="spellStart"/>
      <w:r w:rsidR="00DE25BF">
        <w:rPr>
          <w:lang w:val="sl-SI"/>
        </w:rPr>
        <w:t>granted</w:t>
      </w:r>
      <w:proofErr w:type="spellEnd"/>
      <w:r w:rsidR="00DE25BF">
        <w:rPr>
          <w:lang w:val="sl-SI"/>
        </w:rPr>
        <w:t>.</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 xml:space="preserve">measured in 3 states (good, </w:t>
      </w:r>
      <w:proofErr w:type="gramStart"/>
      <w:r w:rsidR="005473DB">
        <w:t>neutral</w:t>
      </w:r>
      <w:proofErr w:type="gramEnd"/>
      <w:r w:rsidR="005473DB">
        <w:t xml:space="preserve">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w:t>
      </w:r>
      <w:proofErr w:type="gramStart"/>
      <w:r w:rsidR="0074524E">
        <w:t>feeling</w:t>
      </w:r>
      <w:proofErr w:type="gramEnd"/>
      <w:r w:rsidR="0074524E">
        <w:t xml:space="preserve">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lastRenderedPageBreak/>
        <w:t>Instruments used</w:t>
      </w:r>
    </w:p>
    <w:p w14:paraId="15AF27C0" w14:textId="3646A29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DC5B01">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J."}],"issued":{"date-parts":[["1995"]]}}},{"id":"RoWPLS7P/HefFaOIt","uris":["http://zotero.org/users/local/1Uxvmohd/items/P48L6IUQ"],"itemData":{"id":138,"type":"article-journal","container-title":"The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w:t>
      </w:r>
      <w:proofErr w:type="spellStart"/>
      <w:r w:rsidR="003C671A">
        <w:t>questionaire</w:t>
      </w:r>
      <w:proofErr w:type="spellEnd"/>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7"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8"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w:t>
      </w:r>
      <w:proofErr w:type="spellStart"/>
      <w:r w:rsidR="00A02A44">
        <w:t>litterature</w:t>
      </w:r>
      <w:proofErr w:type="spellEnd"/>
      <w:r w:rsidR="00A02A44">
        <w:t xml:space="preserve">. On the other hand, MBTI dimensions </w:t>
      </w:r>
      <w:r w:rsidR="00EC0CAD">
        <w:t xml:space="preserve">can be a subject of debate. In our sample, </w:t>
      </w:r>
      <w:proofErr w:type="spellStart"/>
      <w:r w:rsidR="00EC0CAD">
        <w:t>inernal</w:t>
      </w:r>
      <w:proofErr w:type="spellEnd"/>
      <w:r w:rsidR="00EC0CAD">
        <w:t xml:space="preserve">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fldSimple w:instr=" SEQ Table \* ARABIC ">
        <w:r>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anxiety</w:t>
            </w:r>
            <w:proofErr w:type="spellEnd"/>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proofErr w:type="spellStart"/>
            <w:r>
              <w:rPr>
                <w:lang w:val="sl-SI"/>
              </w:rPr>
              <w:t>Math</w:t>
            </w:r>
            <w:proofErr w:type="spellEnd"/>
            <w:r>
              <w:rPr>
                <w:lang w:val="sl-SI"/>
              </w:rPr>
              <w:t xml:space="preserve">. </w:t>
            </w:r>
            <w:proofErr w:type="spellStart"/>
            <w:r>
              <w:rPr>
                <w:lang w:val="sl-SI"/>
              </w:rPr>
              <w:t>motivation</w:t>
            </w:r>
            <w:proofErr w:type="spellEnd"/>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proofErr w:type="spellStart"/>
            <w:r>
              <w:rPr>
                <w:lang w:val="sl-SI"/>
              </w:rPr>
              <w:lastRenderedPageBreak/>
              <w:t>Introversion</w:t>
            </w:r>
            <w:proofErr w:type="spellEnd"/>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proofErr w:type="spellStart"/>
            <w:r>
              <w:rPr>
                <w:lang w:val="sl-SI"/>
              </w:rPr>
              <w:t>Sensing</w:t>
            </w:r>
            <w:proofErr w:type="spellEnd"/>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proofErr w:type="spellStart"/>
            <w:r>
              <w:rPr>
                <w:lang w:val="sl-SI"/>
              </w:rPr>
              <w:t>Feeling</w:t>
            </w:r>
            <w:proofErr w:type="spellEnd"/>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proofErr w:type="spellStart"/>
            <w:r>
              <w:rPr>
                <w:lang w:val="sl-SI"/>
              </w:rPr>
              <w:t>Judging</w:t>
            </w:r>
            <w:proofErr w:type="spellEnd"/>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fldSimple w:instr=" SEQ Table \* ARABIC ">
        <w:r w:rsidR="00A02A44">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w:t>
      </w:r>
      <w:proofErr w:type="spellStart"/>
      <w:r w:rsidR="00577D94" w:rsidRPr="00577D94">
        <w:t>modeling</w:t>
      </w:r>
      <w:proofErr w:type="spellEnd"/>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9"/>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7CACC2A" w14:textId="2EF0B141" w:rsidR="002258EE" w:rsidRDefault="002258EE" w:rsidP="002258EE">
      <w:pPr>
        <w:pStyle w:val="Heading3"/>
      </w:pPr>
      <w:r>
        <w:lastRenderedPageBreak/>
        <w:t>Variable importance</w:t>
      </w:r>
    </w:p>
    <w:p w14:paraId="16080BD9" w14:textId="3028A8C9" w:rsidR="008A4D32" w:rsidRPr="008A4D32" w:rsidRDefault="008A4D32" w:rsidP="008A4D32">
      <w:bookmarkStart w:id="1" w:name="_Hlk155163457"/>
      <w:r>
        <w:t xml:space="preserve">The list of feature </w:t>
      </w:r>
      <w:proofErr w:type="spellStart"/>
      <w:r>
        <w:t>importances</w:t>
      </w:r>
      <w:proofErr w:type="spellEnd"/>
      <w:r>
        <w:t xml:space="preserve">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1"/>
                    <a:stretch>
                      <a:fillRect/>
                    </a:stretch>
                  </pic:blipFill>
                  <pic:spPr>
                    <a:xfrm>
                      <a:off x="0" y="0"/>
                      <a:ext cx="5066974" cy="3579612"/>
                    </a:xfrm>
                    <a:prstGeom prst="rect">
                      <a:avLst/>
                    </a:prstGeom>
                  </pic:spPr>
                </pic:pic>
              </a:graphicData>
            </a:graphic>
          </wp:inline>
        </w:drawing>
      </w:r>
    </w:p>
    <w:bookmarkEnd w:id="1"/>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lastRenderedPageBreak/>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xml:space="preserve">: Feature </w:t>
      </w:r>
      <w:proofErr w:type="spellStart"/>
      <w:r>
        <w:t>importances</w:t>
      </w:r>
      <w:proofErr w:type="spellEnd"/>
      <w:r>
        <w:t xml:space="preserve">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t>Gender</w:t>
            </w:r>
            <w:proofErr w:type="spellEnd"/>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 xml:space="preserve">Tole </w:t>
      </w:r>
      <w:proofErr w:type="spellStart"/>
      <w:r w:rsidRPr="00142456">
        <w:rPr>
          <w:color w:val="FF0000"/>
        </w:rPr>
        <w:t>tabelo</w:t>
      </w:r>
      <w:proofErr w:type="spellEnd"/>
      <w:r w:rsidRPr="00142456">
        <w:rPr>
          <w:color w:val="FF0000"/>
        </w:rPr>
        <w:t xml:space="preserve"> </w:t>
      </w:r>
      <w:proofErr w:type="spellStart"/>
      <w:r w:rsidRPr="00142456">
        <w:rPr>
          <w:color w:val="FF0000"/>
        </w:rPr>
        <w:t>spodi</w:t>
      </w:r>
      <w:proofErr w:type="spellEnd"/>
      <w:r w:rsidRPr="00142456">
        <w:rPr>
          <w:color w:val="FF0000"/>
        </w:rPr>
        <w:t xml:space="preserve"> bi </w:t>
      </w:r>
      <w:proofErr w:type="spellStart"/>
      <w:r w:rsidRPr="00142456">
        <w:rPr>
          <w:color w:val="FF0000"/>
        </w:rPr>
        <w:t>nekako</w:t>
      </w:r>
      <w:proofErr w:type="spellEnd"/>
      <w:r w:rsidRPr="00142456">
        <w:rPr>
          <w:color w:val="FF0000"/>
        </w:rPr>
        <w:t xml:space="preserve"> </w:t>
      </w:r>
      <w:proofErr w:type="spellStart"/>
      <w:r w:rsidRPr="00142456">
        <w:rPr>
          <w:color w:val="FF0000"/>
        </w:rPr>
        <w:t>vključil</w:t>
      </w:r>
      <w:proofErr w:type="spellEnd"/>
      <w:r w:rsidRPr="00142456">
        <w:rPr>
          <w:color w:val="FF0000"/>
        </w:rPr>
        <w:t xml:space="preserve">, a </w:t>
      </w:r>
      <w:proofErr w:type="spellStart"/>
      <w:r w:rsidRPr="00142456">
        <w:rPr>
          <w:color w:val="FF0000"/>
        </w:rPr>
        <w:t>ne</w:t>
      </w:r>
      <w:proofErr w:type="spellEnd"/>
      <w:r w:rsidRPr="00142456">
        <w:rPr>
          <w:color w:val="FF0000"/>
        </w:rPr>
        <w:t xml:space="preserve"> </w:t>
      </w:r>
      <w:proofErr w:type="spellStart"/>
      <w:r w:rsidRPr="00142456">
        <w:rPr>
          <w:color w:val="FF0000"/>
        </w:rPr>
        <w:t>vem</w:t>
      </w:r>
      <w:proofErr w:type="spellEnd"/>
      <w:r w:rsidRPr="00142456">
        <w:rPr>
          <w:color w:val="FF0000"/>
        </w:rPr>
        <w:t xml:space="preserve"> </w:t>
      </w:r>
      <w:proofErr w:type="spellStart"/>
      <w:r w:rsidRPr="00142456">
        <w:rPr>
          <w:color w:val="FF0000"/>
        </w:rPr>
        <w:t>kako</w:t>
      </w:r>
      <w:proofErr w:type="spellEnd"/>
      <w:r w:rsidRPr="00142456">
        <w:rPr>
          <w:color w:val="FF0000"/>
        </w:rPr>
        <w:t xml:space="preserve">. Morda je </w:t>
      </w:r>
      <w:proofErr w:type="spellStart"/>
      <w:r w:rsidRPr="00142456">
        <w:rPr>
          <w:color w:val="FF0000"/>
        </w:rPr>
        <w:t>niti</w:t>
      </w:r>
      <w:proofErr w:type="spellEnd"/>
      <w:r w:rsidRPr="00142456">
        <w:rPr>
          <w:color w:val="FF0000"/>
        </w:rPr>
        <w:t xml:space="preserve"> </w:t>
      </w:r>
      <w:proofErr w:type="spellStart"/>
      <w:r w:rsidRPr="00142456">
        <w:rPr>
          <w:color w:val="FF0000"/>
        </w:rPr>
        <w:t>ni</w:t>
      </w:r>
      <w:proofErr w:type="spellEnd"/>
      <w:r w:rsidRPr="00142456">
        <w:rPr>
          <w:color w:val="FF0000"/>
        </w:rPr>
        <w:t xml:space="preserve"> </w:t>
      </w:r>
      <w:proofErr w:type="spellStart"/>
      <w:r w:rsidRPr="00142456">
        <w:rPr>
          <w:color w:val="FF0000"/>
        </w:rPr>
        <w:t>treba</w:t>
      </w:r>
      <w:proofErr w:type="spellEnd"/>
      <w:r w:rsidRPr="00142456">
        <w:rPr>
          <w:color w:val="FF0000"/>
        </w:rPr>
        <w:t xml:space="preserve"> in </w:t>
      </w:r>
      <w:proofErr w:type="spellStart"/>
      <w:r w:rsidRPr="00142456">
        <w:rPr>
          <w:color w:val="FF0000"/>
        </w:rPr>
        <w:t>vključimo</w:t>
      </w:r>
      <w:proofErr w:type="spellEnd"/>
      <w:r w:rsidRPr="00142456">
        <w:rPr>
          <w:color w:val="FF0000"/>
        </w:rPr>
        <w:t xml:space="preserve"> </w:t>
      </w:r>
      <w:proofErr w:type="spellStart"/>
      <w:r w:rsidRPr="00142456">
        <w:rPr>
          <w:color w:val="FF0000"/>
        </w:rPr>
        <w:t>zgolj</w:t>
      </w:r>
      <w:proofErr w:type="spellEnd"/>
      <w:r w:rsidRPr="00142456">
        <w:rPr>
          <w:color w:val="FF0000"/>
        </w:rPr>
        <w:t xml:space="preserve"> v </w:t>
      </w:r>
      <w:proofErr w:type="spellStart"/>
      <w:r w:rsidRPr="00142456">
        <w:rPr>
          <w:color w:val="FF0000"/>
        </w:rPr>
        <w:t>članek</w:t>
      </w:r>
      <w:proofErr w:type="spellEnd"/>
      <w:r w:rsidRPr="00142456">
        <w:rPr>
          <w:color w:val="FF0000"/>
        </w:rPr>
        <w:t xml:space="preserve"> o </w:t>
      </w:r>
      <w:proofErr w:type="spellStart"/>
      <w:r w:rsidRPr="00142456">
        <w:rPr>
          <w:color w:val="FF0000"/>
        </w:rPr>
        <w:t>strojnem</w:t>
      </w:r>
      <w:proofErr w:type="spellEnd"/>
      <w:r w:rsidRPr="00142456">
        <w:rPr>
          <w:color w:val="FF0000"/>
        </w:rPr>
        <w:t xml:space="preserve"> </w:t>
      </w:r>
      <w:proofErr w:type="spellStart"/>
      <w:r w:rsidRPr="00142456">
        <w:rPr>
          <w:color w:val="FF0000"/>
        </w:rPr>
        <w:t>učenju</w:t>
      </w:r>
      <w:proofErr w:type="spellEnd"/>
      <w:r w:rsidRPr="00142456">
        <w:rPr>
          <w:color w:val="FF0000"/>
        </w:rPr>
        <w:t>?</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lastRenderedPageBreak/>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sidR="00E52A24">
        <w:rPr>
          <w:lang w:val="sl-SI"/>
        </w:rPr>
        <w:t xml:space="preserve"> </w:t>
      </w:r>
      <w:proofErr w:type="spellStart"/>
      <w:r w:rsidR="00E52A24">
        <w:rPr>
          <w:lang w:val="sl-SI"/>
        </w:rPr>
        <w:t>small</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r w:rsidR="00E52A24">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32B4E894" w14:textId="0449F1A9" w:rsidR="00E52A24"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xml:space="preserve">.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w:t>
      </w:r>
      <w:r w:rsidRPr="001A537C">
        <w:rPr>
          <w:color w:val="000000" w:themeColor="text1"/>
        </w:rPr>
        <w:lastRenderedPageBreak/>
        <w:t>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w:t>
      </w:r>
      <w:proofErr w:type="spellStart"/>
      <w:r w:rsidR="0026505C" w:rsidRPr="0026505C">
        <w:rPr>
          <w:color w:val="FF0000"/>
        </w:rPr>
        <w:t>ali</w:t>
      </w:r>
      <w:proofErr w:type="spellEnd"/>
      <w:r w:rsidR="0026505C" w:rsidRPr="0026505C">
        <w:rPr>
          <w:color w:val="FF0000"/>
        </w:rPr>
        <w:t xml:space="preserve"> </w:t>
      </w:r>
      <w:proofErr w:type="spellStart"/>
      <w:r w:rsidR="0026505C" w:rsidRPr="0026505C">
        <w:rPr>
          <w:color w:val="FF0000"/>
        </w:rPr>
        <w:t>tu</w:t>
      </w:r>
      <w:proofErr w:type="spellEnd"/>
      <w:r w:rsidR="0026505C" w:rsidRPr="0026505C">
        <w:rPr>
          <w:color w:val="FF0000"/>
        </w:rPr>
        <w:t xml:space="preserve"> </w:t>
      </w:r>
      <w:proofErr w:type="spellStart"/>
      <w:r w:rsidR="0026505C" w:rsidRPr="0026505C">
        <w:rPr>
          <w:color w:val="FF0000"/>
        </w:rPr>
        <w:t>isti</w:t>
      </w:r>
      <w:proofErr w:type="spellEnd"/>
      <w:r w:rsidR="0026505C" w:rsidRPr="0026505C">
        <w:rPr>
          <w:color w:val="FF0000"/>
        </w:rPr>
        <w:t xml:space="preserve"> </w:t>
      </w:r>
      <w:proofErr w:type="spellStart"/>
      <w:r w:rsidR="0026505C" w:rsidRPr="0026505C">
        <w:rPr>
          <w:color w:val="FF0000"/>
        </w:rPr>
        <w:t>citati</w:t>
      </w:r>
      <w:proofErr w:type="spellEnd"/>
      <w:r w:rsidR="0026505C" w:rsidRPr="0026505C">
        <w:rPr>
          <w:color w:val="FF0000"/>
        </w:rPr>
        <w:t xml:space="preserve"> </w:t>
      </w:r>
      <w:proofErr w:type="spellStart"/>
      <w:r w:rsidR="0026505C" w:rsidRPr="0026505C">
        <w:rPr>
          <w:color w:val="FF0000"/>
        </w:rPr>
        <w:t>kot</w:t>
      </w:r>
      <w:proofErr w:type="spellEnd"/>
      <w:r w:rsidR="0026505C" w:rsidRPr="0026505C">
        <w:rPr>
          <w:color w:val="FF0000"/>
        </w:rPr>
        <w:t xml:space="preserve"> </w:t>
      </w:r>
      <w:proofErr w:type="spellStart"/>
      <w:r w:rsidR="0026505C" w:rsidRPr="0026505C">
        <w:rPr>
          <w:color w:val="FF0000"/>
        </w:rPr>
        <w:t>uvod</w:t>
      </w:r>
      <w:proofErr w:type="spellEnd"/>
      <w:r w:rsidR="0026505C" w:rsidRPr="0026505C">
        <w:rPr>
          <w:color w:val="FF0000"/>
        </w:rPr>
        <w:t>?)</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 xml:space="preserve">economic, </w:t>
      </w:r>
      <w:proofErr w:type="gramStart"/>
      <w:r w:rsidR="00155965" w:rsidRPr="00155965">
        <w:t>social</w:t>
      </w:r>
      <w:proofErr w:type="gramEnd"/>
      <w:r w:rsidR="00155965" w:rsidRPr="00155965">
        <w:t xml:space="preserve"> and cultural status (ESCS)</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0C61B215" w14:textId="77777777" w:rsidR="00DC5B01" w:rsidRDefault="00812CAE" w:rsidP="00DC5B01">
      <w:pPr>
        <w:pStyle w:val="Bibliography"/>
      </w:pPr>
      <w:r>
        <w:fldChar w:fldCharType="begin"/>
      </w:r>
      <w:r w:rsidR="00525D4B">
        <w:instrText xml:space="preserve"> ADDIN ZOTERO_BIBL {"uncited":[],"omitted":[],"custom":[]} CSL_BIBLIOGRAPHY </w:instrText>
      </w:r>
      <w:r>
        <w:fldChar w:fldCharType="separate"/>
      </w:r>
      <w:r w:rsidR="00DC5B01">
        <w:t xml:space="preserve">Abana, E. C. (2019). A Decision Tree Approach for Predicting Student Grades in Research Project using Weka. </w:t>
      </w:r>
      <w:r w:rsidR="00DC5B01">
        <w:rPr>
          <w:i/>
          <w:iCs/>
        </w:rPr>
        <w:t>International Journal of Advanced Computer Science and Applications</w:t>
      </w:r>
      <w:r w:rsidR="00DC5B01">
        <w:t xml:space="preserve">, </w:t>
      </w:r>
      <w:r w:rsidR="00DC5B01">
        <w:rPr>
          <w:i/>
          <w:iCs/>
        </w:rPr>
        <w:t>10</w:t>
      </w:r>
      <w:r w:rsidR="00DC5B01">
        <w:t>(7). https://doi.org/10.14569/IJACSA.2019.0100739</w:t>
      </w:r>
    </w:p>
    <w:p w14:paraId="1AF98D99" w14:textId="77777777" w:rsidR="00DC5B01" w:rsidRDefault="00DC5B01" w:rsidP="00DC5B01">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72B9E25F" w14:textId="77777777" w:rsidR="00DC5B01" w:rsidRDefault="00DC5B01" w:rsidP="00DC5B01">
      <w:pPr>
        <w:pStyle w:val="Bibliography"/>
      </w:pPr>
      <w:r>
        <w:lastRenderedPageBreak/>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602E54C4" w14:textId="77777777" w:rsidR="00DC5B01" w:rsidRDefault="00DC5B01" w:rsidP="00DC5B01">
      <w:pPr>
        <w:pStyle w:val="Bibliography"/>
      </w:pPr>
      <w:r>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6C76BF96" w14:textId="77777777" w:rsidR="00DC5B01" w:rsidRDefault="00DC5B01" w:rsidP="00DC5B01">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22A0DC46" w14:textId="77777777" w:rsidR="00DC5B01" w:rsidRDefault="00DC5B01" w:rsidP="00DC5B01">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102F29CC" w14:textId="77777777" w:rsidR="00DC5B01" w:rsidRDefault="00DC5B01" w:rsidP="00DC5B01">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7C632BB5" w14:textId="77777777" w:rsidR="00DC5B01" w:rsidRDefault="00DC5B01" w:rsidP="00DC5B01">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0390AC3A" w14:textId="77777777" w:rsidR="00DC5B01" w:rsidRDefault="00DC5B01" w:rsidP="00DC5B01">
      <w:pPr>
        <w:pStyle w:val="Bibliography"/>
      </w:pPr>
      <w:r>
        <w:t xml:space="preserve">Baradwaj, B. K., &amp; Pal, S. (2012). </w:t>
      </w:r>
      <w:r>
        <w:rPr>
          <w:i/>
          <w:iCs/>
        </w:rPr>
        <w:t>Mining Educational Data to Analyze Students’ Performance</w:t>
      </w:r>
      <w:r>
        <w:t xml:space="preserve"> (arXiv:1201.3417). arXiv. https://doi.org/10.48550/arXiv.1201.3417</w:t>
      </w:r>
    </w:p>
    <w:p w14:paraId="602BEF15" w14:textId="77777777" w:rsidR="00DC5B01" w:rsidRDefault="00DC5B01" w:rsidP="00DC5B01">
      <w:pPr>
        <w:pStyle w:val="Bibliography"/>
      </w:pPr>
      <w:r>
        <w:t xml:space="preserve">Batton, M. (2010). The effect of cooperative groups on math anxiety. </w:t>
      </w:r>
      <w:r>
        <w:rPr>
          <w:i/>
          <w:iCs/>
        </w:rPr>
        <w:t>Walden Dissertations and Doctoral Studies</w:t>
      </w:r>
      <w:r>
        <w:t>. https://scholarworks.waldenu.edu/dissertations/822</w:t>
      </w:r>
    </w:p>
    <w:p w14:paraId="107FD372" w14:textId="77777777" w:rsidR="00DC5B01" w:rsidRDefault="00DC5B01" w:rsidP="00DC5B01">
      <w:pPr>
        <w:pStyle w:val="Bibliography"/>
      </w:pPr>
      <w:r>
        <w:t xml:space="preserve">Bhusal, A. (2021). </w:t>
      </w:r>
      <w:r>
        <w:rPr>
          <w:i/>
          <w:iCs/>
        </w:rPr>
        <w:t>Predicting Student’s Performance Through Data Mining</w:t>
      </w:r>
      <w:r>
        <w:t>. https://doi.org/10.48550/ARXIV.2112.01247</w:t>
      </w:r>
    </w:p>
    <w:p w14:paraId="12DF7596" w14:textId="77777777" w:rsidR="00DC5B01" w:rsidRDefault="00DC5B01" w:rsidP="00DC5B01">
      <w:pPr>
        <w:pStyle w:val="Bibliography"/>
      </w:pPr>
      <w:r>
        <w:t xml:space="preserve">Bilgin, I., Karakuyu, Y., &amp; Ay, Y. (2015). The Effects of Project Based Learning on Undergraduate Students’ Achievement and Self-Efficacy Beliefs Towards Science Teaching. </w:t>
      </w:r>
      <w:r>
        <w:rPr>
          <w:i/>
          <w:iCs/>
        </w:rPr>
        <w:t xml:space="preserve">EURASIA Journal of </w:t>
      </w:r>
      <w:r>
        <w:rPr>
          <w:i/>
          <w:iCs/>
        </w:rPr>
        <w:lastRenderedPageBreak/>
        <w:t>Mathematics, Science and Technology Education</w:t>
      </w:r>
      <w:r>
        <w:t xml:space="preserve">, </w:t>
      </w:r>
      <w:r>
        <w:rPr>
          <w:i/>
          <w:iCs/>
        </w:rPr>
        <w:t>11</w:t>
      </w:r>
      <w:r>
        <w:t>(3). https://doi.org/10.12973/eurasia.2014.1015a</w:t>
      </w:r>
    </w:p>
    <w:p w14:paraId="21AEC5AC" w14:textId="77777777" w:rsidR="00DC5B01" w:rsidRDefault="00DC5B01" w:rsidP="00DC5B01">
      <w:pPr>
        <w:pStyle w:val="Bibliography"/>
      </w:pPr>
      <w:r>
        <w:t xml:space="preserve">Blažič, M., Ivanuš-Grmek, M., Kramar, M., &amp; Strmčnik, F. (2003). </w:t>
      </w:r>
      <w:r>
        <w:rPr>
          <w:i/>
          <w:iCs/>
        </w:rPr>
        <w:t>Didaktika: Visokošolski učbenik</w:t>
      </w:r>
      <w:r>
        <w:t>. Visokošolsko središče, Inštitut za raziskovalno in razvojno delo.</w:t>
      </w:r>
    </w:p>
    <w:p w14:paraId="48E22A94" w14:textId="77777777" w:rsidR="00DC5B01" w:rsidRDefault="00DC5B01" w:rsidP="00DC5B01">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27885A77" w14:textId="77777777" w:rsidR="00DC5B01" w:rsidRDefault="00DC5B01" w:rsidP="00DC5B01">
      <w:pPr>
        <w:pStyle w:val="Bibliography"/>
      </w:pPr>
      <w:r>
        <w:t xml:space="preserve">Bregant, B. (2023). </w:t>
      </w:r>
      <w:r>
        <w:rPr>
          <w:i/>
          <w:iCs/>
        </w:rPr>
        <w:t>Tandem learning: Student dataset</w:t>
      </w:r>
      <w:r>
        <w:t xml:space="preserve"> (1.0) [dataset]. GitHub. https://github.com/borbregant/ai_tandem_learning</w:t>
      </w:r>
    </w:p>
    <w:p w14:paraId="350353E2" w14:textId="77777777" w:rsidR="00DC5B01" w:rsidRDefault="00DC5B01" w:rsidP="00DC5B01">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5BB5D7F9" w14:textId="77777777" w:rsidR="00DC5B01" w:rsidRDefault="00DC5B01" w:rsidP="00DC5B01">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A2B413F" w14:textId="77777777" w:rsidR="00DC5B01" w:rsidRDefault="00DC5B01" w:rsidP="00DC5B01">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8730D44" w14:textId="77777777" w:rsidR="00DC5B01" w:rsidRDefault="00DC5B01" w:rsidP="00DC5B01">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10D0BB74" w14:textId="77777777" w:rsidR="00DC5B01" w:rsidRDefault="00DC5B01" w:rsidP="00DC5B01">
      <w:pPr>
        <w:pStyle w:val="Bibliography"/>
      </w:pPr>
      <w:r>
        <w:t xml:space="preserve">Coan, R. W. (1978). </w:t>
      </w:r>
      <w:r>
        <w:rPr>
          <w:i/>
          <w:iCs/>
        </w:rPr>
        <w:t>The Eighth Mental Measurements Yearbook</w:t>
      </w:r>
      <w:r>
        <w:t xml:space="preserve">, </w:t>
      </w:r>
      <w:r>
        <w:rPr>
          <w:i/>
          <w:iCs/>
        </w:rPr>
        <w:t>1</w:t>
      </w:r>
      <w:r>
        <w:t>, 970–975.</w:t>
      </w:r>
    </w:p>
    <w:p w14:paraId="32B40B23" w14:textId="77777777" w:rsidR="00DC5B01" w:rsidRDefault="00DC5B01" w:rsidP="00DC5B01">
      <w:pPr>
        <w:pStyle w:val="Bibliography"/>
      </w:pPr>
      <w:r>
        <w:t xml:space="preserve">Cortez, P., &amp; Silva, A. (2008). </w:t>
      </w:r>
      <w:r>
        <w:rPr>
          <w:i/>
          <w:iCs/>
        </w:rPr>
        <w:t>Using data mining to predict secondary school student performance</w:t>
      </w:r>
      <w:r>
        <w:t>.</w:t>
      </w:r>
    </w:p>
    <w:p w14:paraId="401C07D2" w14:textId="77777777" w:rsidR="00DC5B01" w:rsidRDefault="00DC5B01" w:rsidP="00DC5B01">
      <w:pPr>
        <w:pStyle w:val="Bibliography"/>
      </w:pPr>
      <w:r>
        <w:t xml:space="preserve">DeVito, A. J. (1985). </w:t>
      </w:r>
      <w:r>
        <w:rPr>
          <w:i/>
          <w:iCs/>
        </w:rPr>
        <w:t>Review of the Myers-Briggs Type Indicator</w:t>
      </w:r>
      <w:r>
        <w:t xml:space="preserve">. </w:t>
      </w:r>
      <w:r>
        <w:rPr>
          <w:i/>
          <w:iCs/>
        </w:rPr>
        <w:t>1</w:t>
      </w:r>
      <w:r>
        <w:t>, 1030–1032.</w:t>
      </w:r>
    </w:p>
    <w:p w14:paraId="0E64CF6B" w14:textId="77777777" w:rsidR="00DC5B01" w:rsidRDefault="00DC5B01" w:rsidP="00DC5B01">
      <w:pPr>
        <w:pStyle w:val="Bibliography"/>
      </w:pPr>
      <w:r>
        <w:t xml:space="preserve">Druckman, D., &amp; Bjork, R. A. (1991). </w:t>
      </w:r>
      <w:r>
        <w:rPr>
          <w:i/>
          <w:iCs/>
        </w:rPr>
        <w:t>In the Mind’s Eye: Enhancing Human Performance</w:t>
      </w:r>
      <w:r>
        <w:t xml:space="preserve"> (p. 1580). National Academies Press. https://doi.org/10.17226/1580</w:t>
      </w:r>
    </w:p>
    <w:p w14:paraId="4C760454" w14:textId="77777777" w:rsidR="00DC5B01" w:rsidRDefault="00DC5B01" w:rsidP="00DC5B01">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6690D6CA" w14:textId="77777777" w:rsidR="00DC5B01" w:rsidRDefault="00DC5B01" w:rsidP="00DC5B01">
      <w:pPr>
        <w:pStyle w:val="Bibliography"/>
      </w:pPr>
      <w:r>
        <w:lastRenderedPageBreak/>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5D8D0023" w14:textId="77777777" w:rsidR="00DC5B01" w:rsidRDefault="00DC5B01" w:rsidP="00DC5B01">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054B291E" w14:textId="77777777" w:rsidR="00DC5B01" w:rsidRDefault="00DC5B01" w:rsidP="00DC5B01">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2F7514AE" w14:textId="77777777" w:rsidR="00DC5B01" w:rsidRDefault="00DC5B01" w:rsidP="00DC5B01">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39A71434" w14:textId="77777777" w:rsidR="00DC5B01" w:rsidRDefault="00DC5B01" w:rsidP="00DC5B01">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59BEE32F" w14:textId="77777777" w:rsidR="00DC5B01" w:rsidRDefault="00DC5B01" w:rsidP="00DC5B01">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0B1E692E" w14:textId="77777777" w:rsidR="00DC5B01" w:rsidRDefault="00DC5B01" w:rsidP="00DC5B01">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28B5BACA" w14:textId="77777777" w:rsidR="00DC5B01" w:rsidRDefault="00DC5B01" w:rsidP="00DC5B01">
      <w:pPr>
        <w:pStyle w:val="Bibliography"/>
      </w:pPr>
      <w:r>
        <w:t xml:space="preserve">Holmes, W., Bialik, M., &amp; Fadel, C. (2019). </w:t>
      </w:r>
      <w:r>
        <w:rPr>
          <w:i/>
          <w:iCs/>
        </w:rPr>
        <w:t>Artificial Intelligence in Education. Promise and Implications for Teaching and Learning.</w:t>
      </w:r>
    </w:p>
    <w:p w14:paraId="5ECBB03F" w14:textId="77777777" w:rsidR="00DC5B01" w:rsidRDefault="00DC5B01" w:rsidP="00DC5B01">
      <w:pPr>
        <w:pStyle w:val="Bibliography"/>
      </w:pPr>
      <w:r>
        <w:lastRenderedPageBreak/>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47354B0F" w14:textId="77777777" w:rsidR="00DC5B01" w:rsidRDefault="00DC5B01" w:rsidP="00DC5B01">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28D670C" w14:textId="77777777" w:rsidR="00DC5B01" w:rsidRDefault="00DC5B01" w:rsidP="00DC5B01">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65B72713" w14:textId="77777777" w:rsidR="00DC5B01" w:rsidRDefault="00DC5B01" w:rsidP="00DC5B01">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3E62FD70" w14:textId="77777777" w:rsidR="00DC5B01" w:rsidRDefault="00DC5B01" w:rsidP="00DC5B01">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76A17CFD" w14:textId="77777777" w:rsidR="00DC5B01" w:rsidRDefault="00DC5B01" w:rsidP="00DC5B01">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2C44E4CE" w14:textId="77777777" w:rsidR="00DC5B01" w:rsidRDefault="00DC5B01" w:rsidP="00DC5B01">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6A0A8614" w14:textId="77777777" w:rsidR="00DC5B01" w:rsidRDefault="00DC5B01" w:rsidP="00DC5B01">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30C6A5E7" w14:textId="77777777" w:rsidR="00DC5B01" w:rsidRDefault="00DC5B01" w:rsidP="00DC5B01">
      <w:pPr>
        <w:pStyle w:val="Bibliography"/>
      </w:pPr>
      <w:r>
        <w:t xml:space="preserve">Johnson, D. W., &amp; Johnson, R. T. (2011). </w:t>
      </w:r>
      <w:r>
        <w:rPr>
          <w:i/>
          <w:iCs/>
        </w:rPr>
        <w:t>Learning together and alone: Cooperative, competitive, and individualistic learning</w:t>
      </w:r>
      <w:r>
        <w:t xml:space="preserve"> (5. ed. [Repr.]). Allyn and Bacon.</w:t>
      </w:r>
    </w:p>
    <w:p w14:paraId="4FD75354" w14:textId="77777777" w:rsidR="00DC5B01" w:rsidRDefault="00DC5B01" w:rsidP="00DC5B01">
      <w:pPr>
        <w:pStyle w:val="Bibliography"/>
      </w:pPr>
      <w:r>
        <w:lastRenderedPageBreak/>
        <w:t xml:space="preserve">Johnson, D. W., Johnson, R. T., &amp; Smith, K. A. (1991). </w:t>
      </w:r>
      <w:r>
        <w:rPr>
          <w:i/>
          <w:iCs/>
        </w:rPr>
        <w:t>Cooperative learning: Increasing college faculty instructional productivity</w:t>
      </w:r>
      <w:r>
        <w:t>. School of Education and Human Development, George Washington University.</w:t>
      </w:r>
    </w:p>
    <w:p w14:paraId="12A49124" w14:textId="77777777" w:rsidR="00DC5B01" w:rsidRDefault="00DC5B01" w:rsidP="00DC5B01">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4E60BA77" w14:textId="77777777" w:rsidR="00DC5B01" w:rsidRDefault="00DC5B01" w:rsidP="00DC5B01">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6FDE3D65" w14:textId="77777777" w:rsidR="00DC5B01" w:rsidRDefault="00DC5B01" w:rsidP="00DC5B01">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3BE6478C" w14:textId="77777777" w:rsidR="00DC5B01" w:rsidRDefault="00DC5B01" w:rsidP="00DC5B01">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C53A971" w14:textId="77777777" w:rsidR="00DC5B01" w:rsidRDefault="00DC5B01" w:rsidP="00DC5B01">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009816E4" w14:textId="77777777" w:rsidR="00DC5B01" w:rsidRDefault="00DC5B01" w:rsidP="00DC5B01">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5B2DD33" w14:textId="77777777" w:rsidR="00DC5B01" w:rsidRDefault="00DC5B01" w:rsidP="00DC5B01">
      <w:pPr>
        <w:pStyle w:val="Bibliography"/>
      </w:pPr>
      <w:r>
        <w:t xml:space="preserve">Kubale, V. (2015). </w:t>
      </w:r>
      <w:r>
        <w:rPr>
          <w:i/>
          <w:iCs/>
        </w:rPr>
        <w:t>Skupinska učna oblika</w:t>
      </w:r>
      <w:r>
        <w:t xml:space="preserve"> (2. dopolnjena izd). Samozal. V. Kubale ; Piko’s Printshop.</w:t>
      </w:r>
    </w:p>
    <w:p w14:paraId="19DCEC76" w14:textId="77777777" w:rsidR="00DC5B01" w:rsidRDefault="00DC5B01" w:rsidP="00DC5B01">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B681E45" w14:textId="77777777" w:rsidR="00DC5B01" w:rsidRDefault="00DC5B01" w:rsidP="00DC5B01">
      <w:pPr>
        <w:pStyle w:val="Bibliography"/>
      </w:pPr>
      <w:r>
        <w:lastRenderedPageBreak/>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45E07C4" w14:textId="77777777" w:rsidR="00DC5B01" w:rsidRDefault="00DC5B01" w:rsidP="00DC5B01">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565CEE13" w14:textId="77777777" w:rsidR="00DC5B01" w:rsidRDefault="00DC5B01" w:rsidP="00DC5B01">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4626431E" w14:textId="77777777" w:rsidR="00DC5B01" w:rsidRDefault="00DC5B01" w:rsidP="00DC5B01">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44E9A52C" w14:textId="77777777" w:rsidR="00DC5B01" w:rsidRDefault="00DC5B01" w:rsidP="00DC5B01">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52726991" w14:textId="77777777" w:rsidR="00DC5B01" w:rsidRDefault="00DC5B01" w:rsidP="00DC5B01">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0A48BEB0" w14:textId="77777777" w:rsidR="00DC5B01" w:rsidRDefault="00DC5B01" w:rsidP="00DC5B01">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23C825B4" w14:textId="77777777" w:rsidR="00DC5B01" w:rsidRDefault="00DC5B01" w:rsidP="00DC5B01">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505B33F8" w14:textId="77777777" w:rsidR="00DC5B01" w:rsidRDefault="00DC5B01" w:rsidP="00DC5B01">
      <w:pPr>
        <w:pStyle w:val="Bibliography"/>
      </w:pPr>
      <w:r>
        <w:t xml:space="preserve">Moradi, S., Faghiharam, B., &amp; Ghasempour, K. (2018). Relationship Between Group Learning and Interpersonal Skills With Emphasis on the Role of Mediating Emotional Intelligence Among </w:t>
      </w:r>
      <w:r>
        <w:lastRenderedPageBreak/>
        <w:t xml:space="preserve">High School Students. </w:t>
      </w:r>
      <w:r>
        <w:rPr>
          <w:i/>
          <w:iCs/>
        </w:rPr>
        <w:t>SAGE Open</w:t>
      </w:r>
      <w:r>
        <w:t xml:space="preserve">, </w:t>
      </w:r>
      <w:r>
        <w:rPr>
          <w:i/>
          <w:iCs/>
        </w:rPr>
        <w:t>8</w:t>
      </w:r>
      <w:r>
        <w:t>(2), 215824401878273. https://doi.org/10.1177/2158244018782734</w:t>
      </w:r>
    </w:p>
    <w:p w14:paraId="55E5992B" w14:textId="77777777" w:rsidR="00DC5B01" w:rsidRDefault="00DC5B01" w:rsidP="00DC5B01">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6431EBEC" w14:textId="77777777" w:rsidR="00DC5B01" w:rsidRDefault="00DC5B01" w:rsidP="00DC5B01">
      <w:pPr>
        <w:pStyle w:val="Bibliography"/>
      </w:pPr>
      <w:r>
        <w:rPr>
          <w:i/>
          <w:iCs/>
        </w:rPr>
        <w:t>Myers-Briggs/Jung Test: Open Extended Jungian Type Scales</w:t>
      </w:r>
      <w:r>
        <w:t>. (n.d.). Retrieved 21 October 2023, from https://openpsychometrics.org/tests/OEJTS/</w:t>
      </w:r>
    </w:p>
    <w:p w14:paraId="6A34ACC0" w14:textId="77777777" w:rsidR="00DC5B01" w:rsidRDefault="00DC5B01" w:rsidP="00DC5B01">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01D430CC" w14:textId="77777777" w:rsidR="00DC5B01" w:rsidRDefault="00DC5B01" w:rsidP="00DC5B01">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4460BCEE" w14:textId="77777777" w:rsidR="00DC5B01" w:rsidRDefault="00DC5B01" w:rsidP="00DC5B01">
      <w:pPr>
        <w:pStyle w:val="Bibliography"/>
      </w:pPr>
      <w:r>
        <w:t xml:space="preserve">Peklaj, C. (2001). </w:t>
      </w:r>
      <w:r>
        <w:rPr>
          <w:i/>
          <w:iCs/>
        </w:rPr>
        <w:t>Sodelovalno učenje ali Kdaj več glav več ve</w:t>
      </w:r>
      <w:r>
        <w:t xml:space="preserve"> (1. izd., 1. natis). DZS.</w:t>
      </w:r>
    </w:p>
    <w:p w14:paraId="4E3CC07E" w14:textId="77777777" w:rsidR="00DC5B01" w:rsidRDefault="00DC5B01" w:rsidP="00DC5B01">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0BB17DF0" w14:textId="77777777" w:rsidR="00DC5B01" w:rsidRDefault="00DC5B01" w:rsidP="00DC5B01">
      <w:pPr>
        <w:pStyle w:val="Bibliography"/>
      </w:pPr>
      <w:r>
        <w:rPr>
          <w:i/>
          <w:iCs/>
        </w:rPr>
        <w:t>PsyToolkit</w:t>
      </w:r>
      <w:r>
        <w:t>. (n.d.). Retrieved 4 November 2023, from https://www.psytoolkit.org/index.html</w:t>
      </w:r>
    </w:p>
    <w:p w14:paraId="333923B3" w14:textId="77777777" w:rsidR="00DC5B01" w:rsidRDefault="00DC5B01" w:rsidP="00DC5B01">
      <w:pPr>
        <w:pStyle w:val="Bibliography"/>
      </w:pPr>
      <w:r>
        <w:t xml:space="preserve">Puklek, M. (2001). Skupinsko delo: Kako ga oceniti? </w:t>
      </w:r>
      <w:r>
        <w:rPr>
          <w:i/>
          <w:iCs/>
        </w:rPr>
        <w:t>Didakta</w:t>
      </w:r>
      <w:r>
        <w:t xml:space="preserve">, </w:t>
      </w:r>
      <w:r>
        <w:rPr>
          <w:i/>
          <w:iCs/>
        </w:rPr>
        <w:t>11</w:t>
      </w:r>
      <w:r>
        <w:t>(60/61), 47–51.</w:t>
      </w:r>
    </w:p>
    <w:p w14:paraId="321B56C1" w14:textId="77777777" w:rsidR="00DC5B01" w:rsidRDefault="00DC5B01" w:rsidP="00DC5B01">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5DDC03F3" w14:textId="77777777" w:rsidR="00DC5B01" w:rsidRDefault="00DC5B01" w:rsidP="00DC5B01">
      <w:pPr>
        <w:pStyle w:val="Bibliography"/>
      </w:pPr>
      <w:r>
        <w:t xml:space="preserve">Rafiei Taba Zavareh, S. E., Bagheri, N., &amp; Sabet, M. (2022). Effectiveness of Cooperative Learning on Math Anxiety, Academic Motivation and Academic Buoyancy in High school Students. </w:t>
      </w:r>
      <w:r>
        <w:rPr>
          <w:i/>
          <w:iCs/>
        </w:rPr>
        <w:t xml:space="preserve">Iranian </w:t>
      </w:r>
      <w:r>
        <w:rPr>
          <w:i/>
          <w:iCs/>
        </w:rPr>
        <w:lastRenderedPageBreak/>
        <w:t>Evolutionary and Educational Psychology Journal</w:t>
      </w:r>
      <w:r>
        <w:t xml:space="preserve">, </w:t>
      </w:r>
      <w:r>
        <w:rPr>
          <w:i/>
          <w:iCs/>
        </w:rPr>
        <w:t>4</w:t>
      </w:r>
      <w:r>
        <w:t>(3), 410–421. https://doi.org/10.52547/ieepj.4.3.410</w:t>
      </w:r>
    </w:p>
    <w:p w14:paraId="5C907950" w14:textId="77777777" w:rsidR="00DC5B01" w:rsidRDefault="00DC5B01" w:rsidP="00DC5B01">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2D8ACB74" w14:textId="77777777" w:rsidR="00DC5B01" w:rsidRDefault="00DC5B01" w:rsidP="00DC5B01">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40ABEF5E" w14:textId="77777777" w:rsidR="00DC5B01" w:rsidRDefault="00DC5B01" w:rsidP="00DC5B01">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1F0AB4E7" w14:textId="77777777" w:rsidR="00DC5B01" w:rsidRDefault="00DC5B01" w:rsidP="00DC5B01">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78CACDE4" w14:textId="77777777" w:rsidR="00DC5B01" w:rsidRDefault="00DC5B01" w:rsidP="00DC5B01">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1749AB14" w14:textId="77777777" w:rsidR="00DC5B01" w:rsidRDefault="00DC5B01" w:rsidP="00DC5B01">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0034CC80" w14:textId="77777777" w:rsidR="00DC5B01" w:rsidRDefault="00DC5B01" w:rsidP="00DC5B01">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049600C1" w14:textId="77777777" w:rsidR="00DC5B01" w:rsidRDefault="00DC5B01" w:rsidP="00DC5B01">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09A78CB6" w14:textId="77777777" w:rsidR="00DC5B01" w:rsidRDefault="00DC5B01" w:rsidP="00DC5B01">
      <w:pPr>
        <w:pStyle w:val="Bibliography"/>
      </w:pPr>
      <w:r>
        <w:lastRenderedPageBreak/>
        <w:t xml:space="preserve">Siemens, G., &amp; Gasevic, D. (2012). Guest Editorial—Learning and Knowledge Analytics. </w:t>
      </w:r>
      <w:r>
        <w:rPr>
          <w:i/>
          <w:iCs/>
        </w:rPr>
        <w:t>Educational Technology and Society</w:t>
      </w:r>
      <w:r>
        <w:t xml:space="preserve">, </w:t>
      </w:r>
      <w:r>
        <w:rPr>
          <w:i/>
          <w:iCs/>
        </w:rPr>
        <w:t>15</w:t>
      </w:r>
      <w:r>
        <w:t>(1–2).</w:t>
      </w:r>
    </w:p>
    <w:p w14:paraId="7BCDE47C" w14:textId="77777777" w:rsidR="00DC5B01" w:rsidRDefault="00DC5B01" w:rsidP="00DC5B01">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24C3762D" w14:textId="77777777" w:rsidR="00DC5B01" w:rsidRDefault="00DC5B01" w:rsidP="00DC5B01">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99967A6" w14:textId="77777777" w:rsidR="00DC5B01" w:rsidRDefault="00DC5B01" w:rsidP="00DC5B01">
      <w:pPr>
        <w:pStyle w:val="Bibliography"/>
      </w:pPr>
      <w:r>
        <w:t xml:space="preserve">Smith, A. B., &amp; Irey, R. K. (1974). </w:t>
      </w:r>
      <w:r>
        <w:rPr>
          <w:i/>
          <w:iCs/>
        </w:rPr>
        <w:t>Personality Variables and the Improvement of College Teaching</w:t>
      </w:r>
      <w:r>
        <w:t>. https://eric.ed.gov/?id=ED096313</w:t>
      </w:r>
    </w:p>
    <w:p w14:paraId="0D2A3A34" w14:textId="77777777" w:rsidR="00DC5B01" w:rsidRDefault="00DC5B01" w:rsidP="00DC5B01">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280789C6" w14:textId="77777777" w:rsidR="00DC5B01" w:rsidRDefault="00DC5B01" w:rsidP="00DC5B01">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443D4333" w14:textId="77777777" w:rsidR="00DC5B01" w:rsidRDefault="00DC5B01" w:rsidP="00DC5B01">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7D47E64C" w14:textId="77777777" w:rsidR="00DC5B01" w:rsidRDefault="00DC5B01" w:rsidP="00DC5B01">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4A5AEB98" w14:textId="77777777" w:rsidR="00DC5B01" w:rsidRDefault="00DC5B01" w:rsidP="00DC5B01">
      <w:pPr>
        <w:pStyle w:val="Bibliography"/>
      </w:pPr>
      <w:r>
        <w:t xml:space="preserve">Tomić, A. (2002). </w:t>
      </w:r>
      <w:r>
        <w:rPr>
          <w:i/>
          <w:iCs/>
        </w:rPr>
        <w:t>Spremljanje pouka</w:t>
      </w:r>
      <w:r>
        <w:t xml:space="preserve"> (1. natis). Zavod Republike Slovenije za šolstvo.</w:t>
      </w:r>
    </w:p>
    <w:p w14:paraId="1D0CF4F9" w14:textId="77777777" w:rsidR="00DC5B01" w:rsidRDefault="00DC5B01" w:rsidP="00DC5B01">
      <w:pPr>
        <w:pStyle w:val="Bibliography"/>
      </w:pPr>
      <w:r>
        <w:lastRenderedPageBreak/>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51EA444" w14:textId="77777777" w:rsidR="00DC5B01" w:rsidRDefault="00DC5B01" w:rsidP="00DC5B01">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39073D5" w14:textId="77777777" w:rsidR="00DC5B01" w:rsidRDefault="00DC5B01" w:rsidP="00DC5B01">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67B895E2" w14:textId="77777777" w:rsidR="00DC5B01" w:rsidRDefault="00DC5B01" w:rsidP="00DC5B01">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F5AE155" w14:textId="77777777" w:rsidR="00DC5B01" w:rsidRDefault="00DC5B01" w:rsidP="00DC5B01">
      <w:pPr>
        <w:pStyle w:val="Bibliography"/>
      </w:pPr>
      <w:r>
        <w:t xml:space="preserve">Wahyu Ariani, D. (2013). Personality and Learning Motivation. </w:t>
      </w:r>
      <w:r>
        <w:rPr>
          <w:i/>
          <w:iCs/>
        </w:rPr>
        <w:t>European Journal of Business and Management</w:t>
      </w:r>
      <w:r>
        <w:t xml:space="preserve">, </w:t>
      </w:r>
      <w:r>
        <w:rPr>
          <w:i/>
          <w:iCs/>
        </w:rPr>
        <w:t>5</w:t>
      </w:r>
      <w:r>
        <w:t>.</w:t>
      </w:r>
    </w:p>
    <w:p w14:paraId="4C8358BD" w14:textId="77777777" w:rsidR="00DC5B01" w:rsidRDefault="00DC5B01" w:rsidP="00DC5B01">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65F022D9" w14:textId="77777777" w:rsidR="00DC5B01" w:rsidRDefault="00DC5B01" w:rsidP="00DC5B01">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4875D704" w14:textId="77777777" w:rsidR="00DC5B01" w:rsidRDefault="00DC5B01" w:rsidP="00DC5B01">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6BC69BC7" w14:textId="77777777" w:rsidR="00DC5B01" w:rsidRDefault="00DC5B01" w:rsidP="00DC5B01">
      <w:pPr>
        <w:pStyle w:val="Bibliography"/>
      </w:pPr>
      <w:r>
        <w:lastRenderedPageBreak/>
        <w:t xml:space="preserve">Wickham, H. (2014). Tidy Data. </w:t>
      </w:r>
      <w:r>
        <w:rPr>
          <w:i/>
          <w:iCs/>
        </w:rPr>
        <w:t>Journal of Statistical Software</w:t>
      </w:r>
      <w:r>
        <w:t xml:space="preserve">, </w:t>
      </w:r>
      <w:r>
        <w:rPr>
          <w:i/>
          <w:iCs/>
        </w:rPr>
        <w:t>59</w:t>
      </w:r>
      <w:r>
        <w:t>, 1–23. https://doi.org/10.18637/jss.v059.i10</w:t>
      </w:r>
    </w:p>
    <w:p w14:paraId="3D530DA4" w14:textId="77777777" w:rsidR="00DC5B01" w:rsidRDefault="00DC5B01" w:rsidP="00DC5B01">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63F193B" w14:textId="77777777" w:rsidR="00DC5B01" w:rsidRDefault="00DC5B01" w:rsidP="00DC5B01">
      <w:pPr>
        <w:pStyle w:val="Bibliography"/>
      </w:pPr>
      <w:r>
        <w:t xml:space="preserve">Wilson, G. L., &amp; Blednick, J. (2011). </w:t>
      </w:r>
      <w:r>
        <w:rPr>
          <w:i/>
          <w:iCs/>
        </w:rPr>
        <w:t>Teaching in tandem: Effective co-teaching in the inclusive classroom</w:t>
      </w:r>
      <w:r>
        <w:t>. ASCD.</w:t>
      </w:r>
    </w:p>
    <w:p w14:paraId="2DB7BF4E" w14:textId="77777777" w:rsidR="00DC5B01" w:rsidRDefault="00DC5B01" w:rsidP="00DC5B01">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7D32E920" w14:textId="77777777" w:rsidR="00DC5B01" w:rsidRDefault="00DC5B01" w:rsidP="00DC5B01">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25267001" w14:textId="77777777" w:rsidR="00DC5B01" w:rsidRDefault="00DC5B01" w:rsidP="00DC5B01">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EA3A81C" w14:textId="77777777" w:rsidR="00DC5B01" w:rsidRDefault="00DC5B01" w:rsidP="00DC5B01">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77751A87" w14:textId="77777777" w:rsidR="00DC5B01" w:rsidRDefault="00DC5B01" w:rsidP="00DC5B01">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62879D82" w14:textId="77777777" w:rsidR="00DC5B01" w:rsidRDefault="00DC5B01" w:rsidP="00DC5B01">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07B276CC" w14:textId="77777777" w:rsidR="00DC5B01" w:rsidRDefault="00DC5B01" w:rsidP="00DC5B01">
      <w:pPr>
        <w:pStyle w:val="Bibliography"/>
      </w:pPr>
      <w:r>
        <w:lastRenderedPageBreak/>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3AC67524"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8"/>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D0C81"/>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C5B01"/>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feature_importance.ipynb"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borbregant/ai_tandem_learning/blob/main/data_cleaned.xls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27</Pages>
  <Words>29464</Words>
  <Characters>183563</Characters>
  <Application>Microsoft Office Word</Application>
  <DocSecurity>0</DocSecurity>
  <Lines>4706</Lines>
  <Paragraphs>2731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486</cp:revision>
  <cp:lastPrinted>2023-09-30T17:21:00Z</cp:lastPrinted>
  <dcterms:created xsi:type="dcterms:W3CDTF">2023-09-23T17:00:00Z</dcterms:created>
  <dcterms:modified xsi:type="dcterms:W3CDTF">2024-01-14T11:05:00Z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id="RoWPLS7P"/&gt;&lt;style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