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7D9FB0C9" w:rsidR="00431CE2" w:rsidRDefault="008E2808" w:rsidP="00431CE2">
      <w:r>
        <w:t>The main objective of higher</w:t>
      </w:r>
      <w:r w:rsidR="00D3616C">
        <w:t xml:space="preserve"> </w:t>
      </w:r>
      <w:r>
        <w:t xml:space="preserve">education institutions is to provide quality education to its students. One way to achieve this is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0279F24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w:t>
      </w:r>
      <w:r w:rsidR="002069C1">
        <w:t>-</w:t>
      </w:r>
      <w:r>
        <w:t>state</w:t>
      </w:r>
      <w:r w:rsidRPr="008E3FD3">
        <w:t xml:space="preserve"> variable indicating whether the </w:t>
      </w:r>
      <w:r>
        <w:t>student responded well to</w:t>
      </w:r>
      <w:r w:rsidR="002069C1">
        <w:t xml:space="preserve"> the</w:t>
      </w:r>
      <w:r>
        <w:t xml:space="preserve"> implementation of tandem learning into </w:t>
      </w:r>
      <w:r w:rsidR="002069C1">
        <w:t xml:space="preserve">the </w:t>
      </w:r>
      <w:r>
        <w:t>education environment</w:t>
      </w:r>
      <w:r w:rsidRPr="008E3FD3">
        <w:t xml:space="preserve"> or not. </w:t>
      </w:r>
      <w:r w:rsidR="002069C1">
        <w:t>The present s</w:t>
      </w:r>
      <w:r w:rsidR="00BD72C7">
        <w:t xml:space="preserve">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32089F6B"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class</w:t>
      </w:r>
      <w:r w:rsidR="002069C1">
        <w:t>,</w:t>
      </w:r>
      <w:r w:rsidR="00AF25AD">
        <w:t xml:space="preserve"> and qualitative interaction within group</w:t>
      </w:r>
      <w:r w:rsidR="002069C1">
        <w:t>s</w:t>
      </w:r>
      <w:r w:rsidR="00AF25AD">
        <w:t xml:space="preserve"> (M</w:t>
      </w:r>
      <w:r w:rsidR="002069C1">
        <w:t>I</w:t>
      </w:r>
      <w:r w:rsidR="00AF25AD">
        <w:t xml:space="preserve">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w:t>
      </w:r>
      <w:proofErr w:type="gramStart"/>
      <w:r w:rsidR="00AC4F3F">
        <w:t>partner</w:t>
      </w:r>
      <w:proofErr w:type="gramEnd"/>
      <w:r w:rsidR="00AC4F3F">
        <w:t xml:space="preserve"> and gender (all with rank 1).</w:t>
      </w:r>
    </w:p>
    <w:p w14:paraId="2B3C85A1" w14:textId="3463A5DC" w:rsidR="00431CE2" w:rsidRDefault="00431CE2" w:rsidP="007F12D2">
      <w:pPr>
        <w:pStyle w:val="Heading3"/>
      </w:pPr>
      <w:r>
        <w:t>Keywords</w:t>
      </w:r>
    </w:p>
    <w:p w14:paraId="10829AD3" w14:textId="64397C18" w:rsidR="00755824" w:rsidRDefault="00755824" w:rsidP="00431CE2">
      <w:r>
        <w:t>Assessment, education, tandem learning</w:t>
      </w:r>
      <w:r w:rsidR="00895354">
        <w:t>, data mining, te</w:t>
      </w:r>
      <w:r w:rsidR="008A6DF8">
        <w:t>a</w:t>
      </w:r>
      <w:r w:rsidR="00895354">
        <w:t>ching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C9F02E6" w14:textId="6B2E6684" w:rsidR="00934E9A" w:rsidRDefault="00127C86" w:rsidP="00593B76">
      <w:r>
        <w:t>Critic of frontal teaching and new theoretical didactics, ps</w:t>
      </w:r>
      <w:r w:rsidR="001A4C9C">
        <w:t>y</w:t>
      </w:r>
      <w:r>
        <w:t>chological, pedagogic, sociologic</w:t>
      </w:r>
      <w:r w:rsidR="00BB4937">
        <w:t>al</w:t>
      </w:r>
      <w:r>
        <w:t xml:space="preserve"> findings</w:t>
      </w:r>
      <w:r w:rsidR="00BB4937">
        <w:t>,</w:t>
      </w:r>
      <w:r>
        <w:t xml:space="preserve"> and positive experience in practical work have led to the development of new indirect forms of education process</w:t>
      </w:r>
      <w:r w:rsidR="00BB4937">
        <w:t>es</w:t>
      </w:r>
      <w:r>
        <w:t xml:space="preserve"> </w:t>
      </w:r>
      <w:r w:rsidR="00864F10">
        <w:fldChar w:fldCharType="begin"/>
      </w:r>
      <w:r w:rsidR="00BB4937">
        <w:instrText xml:space="preserve"> ADDIN ZOTERO_ITEM CSL_CITATION {"citationID":"3sBmmp6g","properties":{"formattedCitation":"(Arias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BB4937" w:rsidRPr="00BB4937">
        <w:rPr>
          <w:rFonts w:ascii="Calibri" w:hAnsi="Calibri" w:cs="Calibri"/>
          <w:kern w:val="0"/>
          <w:szCs w:val="24"/>
        </w:rPr>
        <w:t>(Arias &amp; Peralta, 2011; Blažič et al., 2003)</w:t>
      </w:r>
      <w:r w:rsidR="00864F10">
        <w:fldChar w:fldCharType="end"/>
      </w:r>
      <w:r w:rsidR="00864F10">
        <w:t xml:space="preserve">. </w:t>
      </w:r>
      <w:r w:rsidR="00222F86">
        <w:t>Concerning the new education practices that have emerged, several researchers have suggested to adopt various forms of small-group learning</w:t>
      </w:r>
      <w:r w:rsidR="00C35305">
        <w:t xml:space="preserve"> </w:t>
      </w:r>
      <w:r w:rsidR="00C35305">
        <w:fldChar w:fldCharType="begin"/>
      </w:r>
      <w:r w:rsidR="004E53EF">
        <w:instrText xml:space="preserve"> ADDIN ZOTERO_ITEM CSL_CITATION {"citationID":"4TpqnIkw","properties":{"formattedCitation":"(S. Wang et al., 2023)","plainCitation":"(S. 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35305">
        <w:fldChar w:fldCharType="separate"/>
      </w:r>
      <w:r w:rsidR="004E53EF" w:rsidRPr="004E53EF">
        <w:rPr>
          <w:rFonts w:ascii="Calibri" w:hAnsi="Calibri" w:cs="Calibri"/>
        </w:rPr>
        <w:t>(S. Wang et al., 2023)</w:t>
      </w:r>
      <w:r w:rsidR="00C35305">
        <w:fldChar w:fldCharType="end"/>
      </w:r>
      <w:r w:rsidR="00C35305">
        <w:t xml:space="preserve">, since they are more effective in promoting greater academic achievement </w:t>
      </w:r>
      <w:r w:rsidR="00C35305">
        <w:fldChar w:fldCharType="begin"/>
      </w:r>
      <w:r w:rsidR="008C580B">
        <w:instrText xml:space="preserve"> ADDIN ZOTERO_ITEM CSL_CITATION {"citationID":"aLknJG1e","properties":{"formattedCitation":"(S.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C35305">
        <w:fldChar w:fldCharType="separate"/>
      </w:r>
      <w:r w:rsidR="008C580B" w:rsidRPr="008C580B">
        <w:rPr>
          <w:rFonts w:ascii="Calibri" w:hAnsi="Calibri" w:cs="Calibri"/>
        </w:rPr>
        <w:t>(S. A. Kalaian &amp; Kasim, 2014)</w:t>
      </w:r>
      <w:r w:rsidR="00C35305">
        <w:fldChar w:fldCharType="end"/>
      </w:r>
      <w:r w:rsidR="00C35305">
        <w:t xml:space="preserve">, more </w:t>
      </w:r>
      <w:proofErr w:type="spellStart"/>
      <w:r w:rsidR="00C35305">
        <w:t>favorable</w:t>
      </w:r>
      <w:proofErr w:type="spellEnd"/>
      <w:r w:rsidR="00C35305">
        <w:t xml:space="preserve"> attituded towards learning</w:t>
      </w:r>
      <w:r w:rsidR="00B036BC">
        <w:t xml:space="preserve"> </w:t>
      </w:r>
      <w:r w:rsidR="00B036BC">
        <w:fldChar w:fldCharType="begin"/>
      </w:r>
      <w:r w:rsidR="00F800D7">
        <w:instrText xml:space="preserve"> ADDIN ZOTERO_ITEM CSL_CITATION {"citationID":"noFFaEUt","properties":{"formattedCitation":"(Gaudet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B036BC">
        <w:fldChar w:fldCharType="separate"/>
      </w:r>
      <w:r w:rsidR="00F800D7" w:rsidRPr="00F800D7">
        <w:rPr>
          <w:rFonts w:ascii="Calibri" w:hAnsi="Calibri" w:cs="Calibri"/>
        </w:rPr>
        <w:t>(Gaudet et al., 2010; Hillyard et al., 2010)</w:t>
      </w:r>
      <w:r w:rsidR="00B036BC">
        <w:fldChar w:fldCharType="end"/>
      </w:r>
      <w:r w:rsidR="00F800D7">
        <w:t xml:space="preserve">, and increased persistence through STEM courses and programs </w:t>
      </w:r>
      <w:r w:rsidR="008C580B">
        <w:fldChar w:fldCharType="begin"/>
      </w:r>
      <w:r w:rsidR="00A7738C">
        <w:instrText xml:space="preserve"> ADDIN ZOTERO_ITEM CSL_CITATION {"citationID":"mEuAZpcX","properties":{"formattedCitation":"(S. Kalaian et al., 2018; Micari et al., 2010; Wieselmann et al., 2020; S. B. Wilson &amp; Varma-Nelson, 2016)","plainCitation":"(S. Kalaian et al., 2018; Micari et al., 2010; Wieselmann et al.,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8C580B">
        <w:fldChar w:fldCharType="separate"/>
      </w:r>
      <w:r w:rsidR="00A7738C" w:rsidRPr="00A7738C">
        <w:rPr>
          <w:rFonts w:ascii="Calibri" w:hAnsi="Calibri" w:cs="Calibri"/>
        </w:rPr>
        <w:t>(S. Kalaian et al., 2018; Micari et al., 2010; Wieselmann et al., 2020; S. B. Wilson &amp; Varma-Nelson, 2016)</w:t>
      </w:r>
      <w:r w:rsidR="008C580B">
        <w:fldChar w:fldCharType="end"/>
      </w:r>
      <w:r w:rsidR="00F800D7">
        <w:t>.</w:t>
      </w:r>
    </w:p>
    <w:p w14:paraId="40C08214" w14:textId="13314EC7" w:rsidR="008F6ADB" w:rsidRDefault="00E6211E" w:rsidP="00593B76">
      <w:r>
        <w:t>Among the small-group learning practices, t</w:t>
      </w:r>
      <w:r w:rsidR="00A9102F">
        <w:t xml:space="preserve">andem learning </w:t>
      </w:r>
      <w:r w:rsidR="00233A38">
        <w:t xml:space="preserve">should be mentioned. It </w:t>
      </w:r>
      <w:r w:rsidR="00A9102F">
        <w:t>is a special learning approach, where two students make an experiment together, formulate a report, solve a problem etc</w:t>
      </w:r>
      <w:r w:rsidR="00233A38">
        <w:t>.</w:t>
      </w:r>
      <w:r w:rsidR="00A9102F">
        <w:t xml:space="preserve"> </w:t>
      </w:r>
      <w:r w:rsidR="007D0959">
        <w:fldChar w:fldCharType="begin"/>
      </w:r>
      <w:r w:rsidR="00A7738C">
        <w:instrText xml:space="preserve"> ADDIN ZOTERO_ITEM CSL_CITATION {"citationID":"xqmR7n0h","properties":{"formattedCitation":"(Stickler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7D0959">
        <w:fldChar w:fldCharType="separate"/>
      </w:r>
      <w:r w:rsidR="00A7738C" w:rsidRPr="00A7738C">
        <w:rPr>
          <w:rFonts w:ascii="Calibri" w:hAnsi="Calibri" w:cs="Calibri"/>
          <w:kern w:val="0"/>
          <w:szCs w:val="24"/>
        </w:rPr>
        <w:t>(Stickler &amp; Emke, 2011; Tomić, 2002; G. L. Wilson &amp; Blednick, 2011)</w:t>
      </w:r>
      <w:r w:rsidR="007D0959">
        <w:fldChar w:fldCharType="end"/>
      </w:r>
      <w:r w:rsidR="007D0959">
        <w:t>.</w:t>
      </w:r>
      <w:r w:rsidR="004C3C38">
        <w:t xml:space="preserve"> </w:t>
      </w:r>
      <w:r w:rsidR="00A9102F">
        <w:t>It is a simple approach from</w:t>
      </w:r>
      <w:r w:rsidR="004C3C38">
        <w:t xml:space="preserve"> an</w:t>
      </w:r>
      <w:r w:rsidR="00A9102F">
        <w:t xml:space="preserve">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 xml:space="preserve">. </w:t>
      </w:r>
      <w:r w:rsidR="004C3C38">
        <w:t>A s</w:t>
      </w:r>
      <w:r w:rsidR="008F6ADB">
        <w:t xml:space="preserve">imple diagram in </w:t>
      </w:r>
      <w:r w:rsidR="002D0F73">
        <w:fldChar w:fldCharType="begin"/>
      </w:r>
      <w:r w:rsidR="002D0F73">
        <w:instrText xml:space="preserve"> REF _Ref148335654 \h </w:instrText>
      </w:r>
      <w:r w:rsidR="002D0F73">
        <w:fldChar w:fldCharType="separate"/>
      </w:r>
      <w:r w:rsidR="008D0918">
        <w:t xml:space="preserve">Figure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3862D08" w:rsidR="00F74226" w:rsidRDefault="006B6DA9" w:rsidP="006B6DA9">
      <w:pPr>
        <w:pStyle w:val="Caption"/>
      </w:pPr>
      <w:r>
        <w:t xml:space="preserve">Figure </w:t>
      </w:r>
      <w:fldSimple w:instr=" SEQ Figure \* ARABIC ">
        <w:r w:rsidR="005F7F78">
          <w:rPr>
            <w:noProof/>
          </w:rPr>
          <w:t>1</w:t>
        </w:r>
      </w:fldSimple>
      <w:r w:rsidRPr="00DD2CC2">
        <w:t>: Relationships among interaction components of group learning (Slavin et al., 2003).</w:t>
      </w:r>
    </w:p>
    <w:p w14:paraId="7FA67709" w14:textId="2D438B75" w:rsidR="002E2099" w:rsidRDefault="00D633B8" w:rsidP="00593B76">
      <w:r>
        <w:t>Many ped</w:t>
      </w:r>
      <w:r w:rsidR="002C7060">
        <w:t>a</w:t>
      </w:r>
      <w:r>
        <w:t>go</w:t>
      </w:r>
      <w:r w:rsidR="00FA620B">
        <w:t>gues</w:t>
      </w:r>
      <w:r>
        <w:t>, psychologists, sociologists</w:t>
      </w:r>
      <w:r w:rsidR="00FA620B">
        <w:t>,</w:t>
      </w:r>
      <w:r>
        <w:t xml:space="preserve"> and </w:t>
      </w:r>
      <w:r w:rsidR="009E246A">
        <w:t>education theoreticians</w:t>
      </w:r>
      <w:r>
        <w:t xml:space="preserve"> say, that an individual in modern society is a member of many groups, so it is important, that students develop necessary social skills already in school</w:t>
      </w:r>
      <w:r w:rsidR="00156338">
        <w:t xml:space="preserve"> </w:t>
      </w:r>
      <w:r w:rsidR="00156338">
        <w:fldChar w:fldCharType="begin"/>
      </w:r>
      <w:r w:rsidR="00156338">
        <w:instrText xml:space="preserve"> ADDIN ZOTERO_ITEM CSL_CITATION {"citationID":"cwGJpKo3","properties":{"formattedCitation":"(Elliott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00156338">
        <w:fldChar w:fldCharType="separate"/>
      </w:r>
      <w:r w:rsidR="00156338" w:rsidRPr="00156338">
        <w:rPr>
          <w:rFonts w:ascii="Calibri" w:hAnsi="Calibri" w:cs="Calibri"/>
          <w:kern w:val="0"/>
          <w:szCs w:val="24"/>
        </w:rPr>
        <w:t>(Elliott et al., 2001; Johns et al., 2017; Selimović et al., 2018)</w:t>
      </w:r>
      <w:r w:rsidR="00156338">
        <w:fldChar w:fldCharType="end"/>
      </w:r>
      <w:r>
        <w:t xml:space="preserve">.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w:t>
      </w:r>
      <w:r w:rsidR="003B31AD">
        <w:t>(1) s</w:t>
      </w:r>
      <w:r>
        <w:t>tudents learn about each</w:t>
      </w:r>
      <w:r w:rsidR="003B31AD">
        <w:t xml:space="preserve"> </w:t>
      </w:r>
      <w:r>
        <w:t xml:space="preserve">other, </w:t>
      </w:r>
      <w:r w:rsidR="003B31AD">
        <w:t>(2) they develop</w:t>
      </w:r>
      <w:r w:rsidR="001205B7">
        <w:t xml:space="preserve"> </w:t>
      </w:r>
      <w:r>
        <w:t xml:space="preserve">group identity, </w:t>
      </w:r>
      <w:r w:rsidR="001205B7">
        <w:t xml:space="preserve">(3) </w:t>
      </w:r>
      <w:r>
        <w:t xml:space="preserve">students support each other, </w:t>
      </w:r>
      <w:r w:rsidR="001205B7">
        <w:t xml:space="preserve">(4) </w:t>
      </w:r>
      <w:r>
        <w:t>they learn to respect differences between</w:t>
      </w:r>
      <w:r w:rsidR="001205B7">
        <w:t xml:space="preserve"> various</w:t>
      </w:r>
      <w:r>
        <w:t xml:space="preserve"> group members</w:t>
      </w:r>
      <w:r w:rsidR="001205B7">
        <w:t>,</w:t>
      </w:r>
      <w:r>
        <w:t xml:space="preserve"> and </w:t>
      </w:r>
      <w:r w:rsidR="001205B7">
        <w:t xml:space="preserve">(5) </w:t>
      </w:r>
      <w:r>
        <w:t>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C75B3D">
        <w:instrText xml:space="preserve"> ADDIN ZOTERO_ITEM CSL_CITATION {"citationID":"bMiuNWxb","properties":{"formattedCitation":"(Johnson et al., 1991)","plainCitation":"(Johnson et al., 1991)","dontUpdate":true,"noteIndex":0},"citationItems":[{"id":54,"uris":["http://zotero.org/users/local/1Uxvmohd/items/4XNC56GT"],"itemData":{"id":54,"type":"book","call-number":"LB1032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 xml:space="preserve">Johnson et al. </w:t>
      </w:r>
      <w:r w:rsidR="0099571D">
        <w:rPr>
          <w:rFonts w:ascii="Calibri" w:hAnsi="Calibri" w:cs="Calibri"/>
        </w:rPr>
        <w:t>(</w:t>
      </w:r>
      <w:r w:rsidR="009D164B" w:rsidRPr="009D164B">
        <w:rPr>
          <w:rFonts w:ascii="Calibri" w:hAnsi="Calibri" w:cs="Calibri"/>
        </w:rPr>
        <w:t>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C75B3D">
        <w:instrText xml:space="preserve"> ADDIN ZOTERO_ITEM CSL_CITATION {"citationID":"D3bPE3WX","properties":{"formattedCitation":"(Slavin et al., 2003)","plainCitation":"(Slavin et al., 2003)","dontUpdate":true,"noteIndex":0},"citationItems":[{"id":46,"uris":["http://zotero.org/users/local/1Uxvmohd/items/PG2TKN6Z"],"itemData":{"id":46,"type":"chapter","abstract":"Abstract\n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 xml:space="preserve">Slavin et al. </w:t>
      </w:r>
      <w:r w:rsidR="00096F45">
        <w:rPr>
          <w:rFonts w:ascii="Calibri" w:hAnsi="Calibri" w:cs="Calibri"/>
        </w:rPr>
        <w:t>(</w:t>
      </w:r>
      <w:r w:rsidR="009D164B" w:rsidRPr="00782A4C">
        <w:rPr>
          <w:rFonts w:ascii="Calibri" w:hAnsi="Calibri" w:cs="Calibri"/>
        </w:rPr>
        <w:t>2003)</w:t>
      </w:r>
      <w:r w:rsidR="009D164B">
        <w:fldChar w:fldCharType="end"/>
      </w:r>
      <w:r w:rsidR="009D164B">
        <w:t xml:space="preserve"> identifies four considerable theoretical views on the achievement effects of cooperative learning, them being: </w:t>
      </w:r>
      <w:r w:rsidR="008E6370">
        <w:t xml:space="preserve">(1) </w:t>
      </w:r>
      <w:proofErr w:type="spellStart"/>
      <w:r w:rsidR="009D164B">
        <w:t>motivationalist</w:t>
      </w:r>
      <w:proofErr w:type="spellEnd"/>
      <w:r w:rsidR="009D164B">
        <w:t xml:space="preserve">, </w:t>
      </w:r>
      <w:r w:rsidR="008E6370">
        <w:t xml:space="preserve">(2) </w:t>
      </w:r>
      <w:r w:rsidR="009D164B">
        <w:t xml:space="preserve">social cohesion, </w:t>
      </w:r>
      <w:r w:rsidR="00C406ED">
        <w:t xml:space="preserve">(3) </w:t>
      </w:r>
      <w:r w:rsidR="009D164B">
        <w:t xml:space="preserve">cognitive-developmental and </w:t>
      </w:r>
      <w:r w:rsidR="00C406ED">
        <w:t xml:space="preserve">(4) </w:t>
      </w:r>
      <w:r w:rsidR="009D164B">
        <w:t>cognitive-elaboration</w:t>
      </w:r>
      <w:r w:rsidR="008E6370">
        <w:t>.</w:t>
      </w:r>
      <w:r w:rsidR="009D164B">
        <w:t xml:space="preserve"> </w:t>
      </w:r>
      <w:r w:rsidR="008E6370">
        <w:t>T</w:t>
      </w:r>
      <w:r w:rsidR="009D164B">
        <w:t xml:space="preserve">he latter two </w:t>
      </w:r>
      <w:r w:rsidR="008E6370">
        <w:t>are focusing</w:t>
      </w:r>
      <w:r w:rsidR="009D164B">
        <w:t xml:space="preserve"> on the </w:t>
      </w:r>
      <w:r w:rsidR="009D164B" w:rsidRPr="0096463E">
        <w:t xml:space="preserve">interaction among groups of students.  These four </w:t>
      </w:r>
      <w:r w:rsidR="009D164B" w:rsidRPr="0096463E">
        <w:lastRenderedPageBreak/>
        <w:t xml:space="preserve">perspectives can be considered </w:t>
      </w:r>
      <w:r w:rsidR="008E6370">
        <w:t xml:space="preserve">as </w:t>
      </w:r>
      <w:r w:rsidR="009D164B" w:rsidRPr="0096463E">
        <w:t>complementary.</w:t>
      </w:r>
      <w:r w:rsidR="006736D9" w:rsidRPr="0096463E">
        <w:t xml:space="preserve"> </w:t>
      </w:r>
      <w:r w:rsidR="008E6370">
        <w:t>The syllabus</w:t>
      </w:r>
      <w:r w:rsidR="006736D9" w:rsidRPr="0096463E">
        <w:t xml:space="preserve"> of Slovene high schools</w:t>
      </w:r>
      <w:r w:rsidR="008E6370">
        <w:t xml:space="preserve"> </w:t>
      </w:r>
      <w:r w:rsidR="006736D9" w:rsidRPr="0096463E">
        <w:t xml:space="preserve">mentions group work as one of the </w:t>
      </w:r>
      <w:r w:rsidR="0096463E" w:rsidRPr="0096463E">
        <w:t>procedu</w:t>
      </w:r>
      <w:r w:rsidR="008E6370">
        <w:t>r</w:t>
      </w:r>
      <w:r w:rsidR="0096463E" w:rsidRPr="0096463E">
        <w:t>al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69D664CE" w:rsidR="009D164B" w:rsidRDefault="00551E52" w:rsidP="00593B76">
      <w:r>
        <w:t>Group learning has its pros, as well as cons</w:t>
      </w:r>
      <w:r w:rsidR="009D164B">
        <w:t xml:space="preserve">, </w:t>
      </w:r>
      <w:r w:rsidR="00616873">
        <w:t>summarized</w:t>
      </w:r>
      <w:r w:rsidR="009D164B">
        <w:t xml:space="preserve"> in </w:t>
      </w:r>
      <w:r w:rsidR="008E6370">
        <w:t>Table 1.</w:t>
      </w:r>
    </w:p>
    <w:p w14:paraId="5FBC81D6" w14:textId="77777777" w:rsidR="009D164B" w:rsidRDefault="009D164B" w:rsidP="00593B76"/>
    <w:p w14:paraId="09CF7B84" w14:textId="643A1E99" w:rsidR="003F0C08" w:rsidRDefault="003F0C08" w:rsidP="003F0C08">
      <w:pPr>
        <w:pStyle w:val="Caption"/>
        <w:keepNext/>
      </w:pPr>
      <w:r>
        <w:t xml:space="preserve">Table </w:t>
      </w:r>
      <w:fldSimple w:instr=" SEQ Table \* ARABIC ">
        <w:r w:rsidR="006C0401">
          <w:rPr>
            <w:noProof/>
          </w:rPr>
          <w:t>1</w:t>
        </w:r>
      </w:fldSimple>
      <w:r>
        <w:t>. The pros and cons of group learning.</w:t>
      </w:r>
    </w:p>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469C84B5"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r w:rsidR="003F0C08">
              <w:t>.</w:t>
            </w:r>
          </w:p>
        </w:tc>
        <w:tc>
          <w:tcPr>
            <w:tcW w:w="4531" w:type="dxa"/>
          </w:tcPr>
          <w:p w14:paraId="6668F3E0" w14:textId="7D9BFEAC"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0AE4E53" w14:textId="77777777" w:rsidTr="009D164B">
        <w:tc>
          <w:tcPr>
            <w:tcW w:w="4531" w:type="dxa"/>
          </w:tcPr>
          <w:p w14:paraId="12453B44" w14:textId="06FD8D7B"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5C2DCD">
              <w:t>.</w:t>
            </w:r>
          </w:p>
        </w:tc>
        <w:tc>
          <w:tcPr>
            <w:tcW w:w="4531" w:type="dxa"/>
          </w:tcPr>
          <w:p w14:paraId="04FF495E" w14:textId="64861467"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7B083EA" w14:textId="77777777" w:rsidTr="009D164B">
        <w:tc>
          <w:tcPr>
            <w:tcW w:w="4531" w:type="dxa"/>
          </w:tcPr>
          <w:p w14:paraId="49FFA250" w14:textId="06C9A071"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r w:rsidR="003F0C08">
              <w:t>.</w:t>
            </w:r>
          </w:p>
        </w:tc>
        <w:tc>
          <w:tcPr>
            <w:tcW w:w="4531" w:type="dxa"/>
          </w:tcPr>
          <w:p w14:paraId="6F02C0EF" w14:textId="001CCD8C"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09A6AF16" w14:textId="77777777" w:rsidTr="009D164B">
        <w:tc>
          <w:tcPr>
            <w:tcW w:w="4531" w:type="dxa"/>
          </w:tcPr>
          <w:p w14:paraId="5F03103E" w14:textId="402EC1CD"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c>
          <w:tcPr>
            <w:tcW w:w="4531" w:type="dxa"/>
          </w:tcPr>
          <w:p w14:paraId="13930154" w14:textId="6C0613B4"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7D802E2A" w14:textId="77777777" w:rsidTr="009D164B">
        <w:tc>
          <w:tcPr>
            <w:tcW w:w="4531" w:type="dxa"/>
          </w:tcPr>
          <w:p w14:paraId="5D994D44" w14:textId="77EE0ACB" w:rsidR="00616873" w:rsidRPr="006736D9" w:rsidRDefault="006736D9" w:rsidP="00593B76">
            <w:pPr>
              <w:rPr>
                <w:color w:val="000000" w:themeColor="text1"/>
              </w:rPr>
            </w:pPr>
            <w:r w:rsidRPr="006736D9">
              <w:rPr>
                <w:color w:val="000000" w:themeColor="text1"/>
              </w:rPr>
              <w:t>Self</w:t>
            </w:r>
            <w:r w:rsidR="005C2DCD">
              <w:rPr>
                <w:color w:val="000000" w:themeColor="text1"/>
              </w:rPr>
              <w:t>-</w:t>
            </w:r>
            <w:r w:rsidRPr="006736D9">
              <w:rPr>
                <w:color w:val="000000" w:themeColor="text1"/>
              </w:rPr>
              <w:t>esteem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r w:rsidR="003F0C08">
              <w:rPr>
                <w:color w:val="000000" w:themeColor="text1"/>
              </w:rPr>
              <w:t>.</w:t>
            </w:r>
          </w:p>
        </w:tc>
        <w:tc>
          <w:tcPr>
            <w:tcW w:w="4531" w:type="dxa"/>
          </w:tcPr>
          <w:p w14:paraId="5D360C3B" w14:textId="5D2106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50133919" w14:textId="77777777" w:rsidTr="009D164B">
        <w:tc>
          <w:tcPr>
            <w:tcW w:w="4531" w:type="dxa"/>
          </w:tcPr>
          <w:p w14:paraId="44747078" w14:textId="56F70253"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r w:rsidR="003F0C08">
              <w:rPr>
                <w:color w:val="000000" w:themeColor="text1"/>
              </w:rPr>
              <w:t>.</w:t>
            </w:r>
          </w:p>
        </w:tc>
        <w:tc>
          <w:tcPr>
            <w:tcW w:w="4531" w:type="dxa"/>
          </w:tcPr>
          <w:p w14:paraId="420B8C54" w14:textId="31759E06" w:rsidR="00616873" w:rsidRDefault="006736D9" w:rsidP="00593B76">
            <w:r>
              <w:t xml:space="preserve">Difficult to perform in classes with large amount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(Kubale, 2015)</w:t>
            </w:r>
            <w:r>
              <w:fldChar w:fldCharType="end"/>
            </w:r>
            <w:r w:rsidR="003F0C08">
              <w:t>.</w:t>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FC0DA94" w:rsidR="00CA47C8" w:rsidRDefault="001304DD" w:rsidP="00593B76">
      <w:r>
        <w:t>Many</w:t>
      </w:r>
      <w:r w:rsidR="007E355B">
        <w:t xml:space="preserve"> studies have been conducted with main objective being </w:t>
      </w:r>
      <w:proofErr w:type="spellStart"/>
      <w:r w:rsidR="007E355B">
        <w:t>being</w:t>
      </w:r>
      <w:proofErr w:type="spellEnd"/>
      <w:r w:rsidR="007E355B">
        <w:t xml:space="preserve"> to determine the effects of cooperative learning on student achievement</w:t>
      </w:r>
      <w:r w:rsidR="0045367E">
        <w:t xml:space="preserve"> </w:t>
      </w:r>
      <w:r w:rsidR="0045367E">
        <w:fldChar w:fldCharType="begin"/>
      </w:r>
      <w:r w:rsidR="00860AD0">
        <w:instrText xml:space="preserve"> ADDIN ZOTERO_ITEM CSL_CITATION {"citationID":"o8iBA28E","properties":{"formattedCitation":"(F.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45367E">
        <w:fldChar w:fldCharType="separate"/>
      </w:r>
      <w:r w:rsidR="00860AD0" w:rsidRPr="00860AD0">
        <w:rPr>
          <w:rFonts w:ascii="Calibri" w:hAnsi="Calibri" w:cs="Calibri"/>
        </w:rPr>
        <w:t>(F. Ahmad, 2010; Gull &amp; Shehzad, 2015; Hossain &amp; Tarmizi, 2013)</w:t>
      </w:r>
      <w:r w:rsidR="0045367E">
        <w:fldChar w:fldCharType="end"/>
      </w:r>
      <w:r w:rsidR="007E355B">
        <w:t xml:space="preserve">. We must keep in mind that this learning method is not only theoretical and a debate of research; it is used at some level by </w:t>
      </w:r>
      <w:r w:rsidR="0045367E">
        <w:t>many</w:t>
      </w:r>
      <w:r w:rsidR="007E355B">
        <w:t xml:space="preserve"> teachers </w:t>
      </w:r>
      <w:r w:rsidR="007E355B">
        <w:fldChar w:fldCharType="begin"/>
      </w:r>
      <w:r w:rsidR="007E355B">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E355B">
        <w:fldChar w:fldCharType="separate"/>
      </w:r>
      <w:r w:rsidR="007E355B" w:rsidRPr="007E355B">
        <w:rPr>
          <w:rFonts w:ascii="Calibri" w:hAnsi="Calibri" w:cs="Calibri"/>
        </w:rPr>
        <w:t xml:space="preserve">(Slavin et al., </w:t>
      </w:r>
      <w:bookmarkStart w:id="0" w:name="_Hlk147905504"/>
      <w:r w:rsidR="007E355B" w:rsidRPr="007E355B">
        <w:rPr>
          <w:rFonts w:ascii="Calibri" w:hAnsi="Calibri" w:cs="Calibri"/>
        </w:rPr>
        <w:t>2003</w:t>
      </w:r>
      <w:bookmarkEnd w:id="0"/>
      <w:r w:rsidR="007E355B" w:rsidRPr="007E355B">
        <w:rPr>
          <w:rFonts w:ascii="Calibri" w:hAnsi="Calibri" w:cs="Calibri"/>
        </w:rPr>
        <w:t>)</w:t>
      </w:r>
      <w:r w:rsidR="007E355B">
        <w:fldChar w:fldCharType="end"/>
      </w:r>
      <w:r w:rsidR="009D164B">
        <w:t xml:space="preserve">. </w:t>
      </w:r>
      <w:r w:rsidR="00CA47C8">
        <w:t>Many studies, which can be found in</w:t>
      </w:r>
      <w:r w:rsidR="00185E8C">
        <w:t xml:space="preserve"> </w:t>
      </w:r>
      <w:r w:rsidR="00185E8C">
        <w:fldChar w:fldCharType="begin"/>
      </w:r>
      <w:r w:rsidR="008C3666">
        <w:instrText xml:space="preserve"> ADDIN ZOTERO_ITEM CSL_CITATION {"citationID":"VPkrsiJJ","properties":{"formattedCitation":"(Al Mulhim &amp; Eldokhny, 2020; Bilgin et al., 2015; Johnson &amp; Johnson, 2011; S. Kalaian et al., 2018; Kanter &amp; Konstantopoulos, 2010; Mahasneh &amp; Alwan, 2018; Slavin, 1996; Webb, 1991)","plainCitation":"(Al Mulhim &amp; Eldokhny, 2020; Bilgin et al., 2015; Johnson &amp; Johnson, 2011; S. Kalaian et al.,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8C3666" w:rsidRPr="008C3666">
        <w:rPr>
          <w:rFonts w:ascii="Calibri" w:hAnsi="Calibri" w:cs="Calibri"/>
        </w:rPr>
        <w:t>(Al Mulhim &amp; Eldokhny, 2020; Bilgin et al., 2015; Johnson &amp; Johnson, 2011; S. Kalaian et al., 2018; Kanter &amp; Konstantopoulos, 2010; Mahasneh &amp; Alwan, 2018; Slavin, 1996; Webb, 1991)</w:t>
      </w:r>
      <w:r w:rsidR="00185E8C">
        <w:fldChar w:fldCharType="end"/>
      </w:r>
      <w:r w:rsidR="00CA47C8">
        <w:t xml:space="preserve"> have found positive effect for cooperative learning.</w:t>
      </w:r>
    </w:p>
    <w:p w14:paraId="6942DB9E" w14:textId="7F356515" w:rsidR="00CB35B1" w:rsidRDefault="00CB35B1" w:rsidP="000569A8">
      <w:pPr>
        <w:pStyle w:val="Heading4"/>
      </w:pPr>
      <w:r>
        <w:t>Variables that may impact group learning</w:t>
      </w:r>
    </w:p>
    <w:p w14:paraId="2FFDE722" w14:textId="6475A003" w:rsidR="00CB4D6E" w:rsidRDefault="00A2691F" w:rsidP="00593B76">
      <w:r>
        <w:t>With the aim of predicting the</w:t>
      </w:r>
      <w:r w:rsidR="00795AA1" w:rsidRPr="00795AA1">
        <w:t xml:space="preserve"> effects of tandem learning on student performance, an array of variables must be considered to provide a comprehensive understanding of this dynamic educational approach. </w:t>
      </w:r>
    </w:p>
    <w:p w14:paraId="40A4F556" w14:textId="1A83E197" w:rsidR="00CF1FA6" w:rsidRDefault="00795AA1" w:rsidP="00593B76">
      <w:r w:rsidRPr="00795AA1">
        <w:t xml:space="preserve">Examining the general factors, such as gender, class, </w:t>
      </w:r>
      <w:r w:rsidR="0070431F">
        <w:t>teacher</w:t>
      </w:r>
      <w:r w:rsidRPr="00795AA1">
        <w:t>,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DC5B01">
        <w:instrText xml:space="preserve"> ADDIN ZOTERO_ITEM CSL_CITATION {"citationID":"YweZ30hQ","properties":{"formattedCitation":"(McCaslin &amp; Lowman, 1985; Van Diggele et al., 2020)","plainCitation":"(McCaslin &amp; Lowman, 1985; Van Diggele et al.,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sidR="00A81CF2">
        <w:fldChar w:fldCharType="separate"/>
      </w:r>
      <w:r w:rsidR="00DC5B01" w:rsidRPr="00DC5B01">
        <w:rPr>
          <w:rFonts w:ascii="Calibri" w:hAnsi="Calibri" w:cs="Calibri"/>
        </w:rPr>
        <w:t>(McCaslin &amp; Lowman, 1985; Van Diggele et al., 2020)</w:t>
      </w:r>
      <w:r w:rsidR="00A81CF2">
        <w:fldChar w:fldCharType="end"/>
      </w:r>
      <w:r w:rsidR="00A81CF2">
        <w:t>.</w:t>
      </w:r>
    </w:p>
    <w:p w14:paraId="0A3251F0" w14:textId="02482DB6" w:rsidR="00C27712" w:rsidRPr="00525D4B" w:rsidRDefault="00795AA1" w:rsidP="00593B76">
      <w:pPr>
        <w:rPr>
          <w:rFonts w:ascii="Calibri" w:eastAsia="Calibri" w:hAnsi="Calibri" w:cs="Calibri"/>
        </w:rPr>
      </w:pPr>
      <w:r w:rsidRPr="00795AA1">
        <w:lastRenderedPageBreak/>
        <w:t xml:space="preserve">Beyond these demographic aspects, the psychological dimensions </w:t>
      </w:r>
      <w:r w:rsidR="003E2174">
        <w:t xml:space="preserve">of </w:t>
      </w:r>
      <w:r w:rsidRPr="00795AA1">
        <w:t>personality type</w:t>
      </w:r>
      <w:r w:rsidR="00B858CA">
        <w:t xml:space="preserve"> </w:t>
      </w:r>
      <w:r w:rsidR="00B858CA">
        <w:fldChar w:fldCharType="begin"/>
      </w:r>
      <w:r w:rsidR="00756486">
        <w:instrText xml:space="preserve"> ADDIN ZOTERO_ITEM CSL_CITATION {"citationID":"dTz6SQ75","properties":{"formattedCitation":"(Akben-Selcuk,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B858CA">
        <w:fldChar w:fldCharType="separate"/>
      </w:r>
      <w:r w:rsidR="00756486" w:rsidRPr="00756486">
        <w:rPr>
          <w:rFonts w:ascii="Calibri" w:hAnsi="Calibri" w:cs="Calibri"/>
        </w:rPr>
        <w:t>(Akben-Selcuk, 2017; Kurniawati et al., 2023; Major et al., 2006; Peklaj et al., 2015; Wahyu Ariani, 2013)</w:t>
      </w:r>
      <w:r w:rsidR="00B858CA">
        <w:fldChar w:fldCharType="end"/>
      </w:r>
      <w:r w:rsidR="003E2174">
        <w:t xml:space="preserve">, mathematical anxiety </w:t>
      </w:r>
      <w:r w:rsidR="004E53EF">
        <w:fldChar w:fldCharType="begin"/>
      </w:r>
      <w:r w:rsidR="004E53EF">
        <w:instrText xml:space="preserve"> ADDIN ZOTERO_ITEM CSL_CITATION {"citationID":"FlIUOd1I","properties":{"formattedCitation":"(Li et al., 2021; Z. Wang et al., 2015)","plainCitation":"(Li et al., 2021; Z.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E53EF">
        <w:fldChar w:fldCharType="separate"/>
      </w:r>
      <w:r w:rsidR="004E53EF" w:rsidRPr="004E53EF">
        <w:rPr>
          <w:rFonts w:ascii="Calibri" w:hAnsi="Calibri" w:cs="Calibri"/>
        </w:rPr>
        <w:t>(Li et al., 2021; Z. Wang et al., 2015)</w:t>
      </w:r>
      <w:r w:rsidR="004E53EF">
        <w:fldChar w:fldCharType="end"/>
      </w:r>
      <w:r w:rsidR="004E53EF">
        <w:t xml:space="preserve"> </w:t>
      </w:r>
      <w:r w:rsidR="003E2174">
        <w:t>and motivation to learn mathematics</w:t>
      </w:r>
      <w:r w:rsidR="004E53EF">
        <w:t xml:space="preserve"> </w:t>
      </w:r>
      <w:r w:rsidR="004E53EF">
        <w:fldChar w:fldCharType="begin"/>
      </w:r>
      <w:r w:rsidR="004E53EF">
        <w:instrText xml:space="preserve"> ADDIN ZOTERO_ITEM CSL_CITATION {"citationID":"jANslD1g","properties":{"formattedCitation":"(Tella,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4E53EF">
        <w:fldChar w:fldCharType="separate"/>
      </w:r>
      <w:r w:rsidR="004E53EF" w:rsidRPr="004E53EF">
        <w:rPr>
          <w:rFonts w:ascii="Calibri" w:hAnsi="Calibri" w:cs="Calibri"/>
        </w:rPr>
        <w:t>(Tella, 2007)</w:t>
      </w:r>
      <w:r w:rsidR="004E53EF">
        <w:fldChar w:fldCharType="end"/>
      </w:r>
      <w:r w:rsidRPr="00795AA1">
        <w:t xml:space="preserve"> come into play</w:t>
      </w:r>
      <w:r w:rsidR="003E2174">
        <w:t>.</w:t>
      </w:r>
      <w:r w:rsidR="00B858CA">
        <w:t xml:space="preserve"> The</w:t>
      </w:r>
      <w:r w:rsidRPr="00795AA1">
        <w:t xml:space="preserve"> </w:t>
      </w:r>
      <w:r w:rsidR="00613989" w:rsidRPr="00B858CA">
        <w:rPr>
          <w:i/>
          <w:iCs/>
        </w:rPr>
        <w:t>Myers</w:t>
      </w:r>
      <w:r w:rsidR="00791D5D" w:rsidRPr="00B858CA">
        <w:rPr>
          <w:i/>
          <w:iCs/>
        </w:rPr>
        <w:t>-Briggs Type Indicator</w:t>
      </w:r>
      <w:r w:rsidR="00791D5D">
        <w:t xml:space="preserve">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w:t>
      </w:r>
      <w:r w:rsidR="004D286E">
        <w:t xml:space="preserve">the </w:t>
      </w:r>
      <w:r w:rsidR="00917C2E">
        <w:t xml:space="preserve">EI dimension is most important </w:t>
      </w:r>
      <w:r w:rsidR="00917C2E">
        <w:fldChar w:fldCharType="begin"/>
      </w:r>
      <w:r w:rsidR="00077EFC">
        <w:instrText xml:space="preserve"> ADDIN ZOTERO_ITEM CSL_CITATION {"citationID":"D34bPdbe","properties":{"formattedCitation":"(Farooqi, 2021; Ramsay et al., 2000; Smith &amp; Irey, 1974)","plainCitation":"(Farooqi, 2021; Ramsay et al., 2000; Smith &amp; Irey, 1974)","noteIndex":0},"citationItems":[{"id":416,"uris":["http://zotero.org/users/local/1Uxvmohd/items/EI589SET"],"itemData":{"id":416,"type":"article-journal","abstract":"Social support in classrooms is highly essential for proper learning and healthy development of students. The purpose of this paper is to focus on the underlying issues regarding the methods used to enhance social support in classrooms, in the light of research evidences. Two widely used ways of enhancing social support are having a sociopetal arrangement (seating arrangement in which students sit facing each other) and involving students in group tasks. The paper discusses how these methods, even though being effective, due to being highly socially stimulating cause discomfort for introverts (because of high brain arousal) and shy individuals (because of having a highly sensitive amygdala). The paper further discusses how group activities themselves can inhibit productivity and creativity, and can violate the personal space of students. Additionally, group processes such as social loafing, social inhibition, conformity, and evaluation apprehension may also affect performance in a negative manner. Finally, the paper gives suggestions in how these issues can be dealt with, such as making students sit in pairs and making students of similar personality traits interact, for an initial period of time.","container-title":"International Journal of Education and Psychology in the Community","page":"109-119","source":"ResearchGate","title":"Social Support in the Classroom: Being Sensitive to Introversion and Shyness","title-short":"Social Support in the Classroom","volume":"11","author":[{"family":"Farooqi","given":"Saif"}],"issued":{"date-parts":[["2021",12,1]]}}},{"id":52,"uris":["http://zotero.org/users/local/1Uxvmohd/items/49XG78SQ"],"itemData":{"id":52,"type":"article-journal","container-title":"Journal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077EFC" w:rsidRPr="00077EFC">
        <w:rPr>
          <w:rFonts w:ascii="Calibri" w:hAnsi="Calibri" w:cs="Calibri"/>
        </w:rPr>
        <w:t>(Farooqi, 2021; Ramsay et al., 2000; Smith &amp; Irey, 1974)</w:t>
      </w:r>
      <w:r w:rsidR="00917C2E">
        <w:fldChar w:fldCharType="end"/>
      </w:r>
      <w:r w:rsidR="00313931">
        <w:t xml:space="preserve">, while other MBTI dimensions are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This goes hand in hand with rese</w:t>
      </w:r>
      <w:r w:rsidR="0099125C">
        <w:rPr>
          <w:rFonts w:ascii="Calibri" w:eastAsia="Calibri" w:hAnsi="Calibri" w:cs="Calibri"/>
        </w:rPr>
        <w:t>ar</w:t>
      </w:r>
      <w:r w:rsidR="00525D4B">
        <w:rPr>
          <w:rFonts w:ascii="Calibri" w:eastAsia="Calibri" w:hAnsi="Calibri" w:cs="Calibri"/>
        </w:rPr>
        <w:t xml:space="preserve">ch showing that cooperative group work </w:t>
      </w:r>
      <w:r w:rsidR="00084A91">
        <w:rPr>
          <w:rFonts w:ascii="Calibri" w:eastAsia="Calibri" w:hAnsi="Calibri" w:cs="Calibri"/>
        </w:rPr>
        <w:t>lowers</w:t>
      </w:r>
      <w:r w:rsidR="00525D4B">
        <w:rPr>
          <w:rFonts w:ascii="Calibri" w:eastAsia="Calibri" w:hAnsi="Calibri" w:cs="Calibri"/>
        </w:rPr>
        <w:t xml:space="preserve"> math</w:t>
      </w:r>
      <w:r w:rsidR="00084A91">
        <w:rPr>
          <w:rFonts w:ascii="Calibri" w:eastAsia="Calibri" w:hAnsi="Calibri" w:cs="Calibri"/>
        </w:rPr>
        <w:t>ematics</w:t>
      </w:r>
      <w:r w:rsidR="00525D4B">
        <w:rPr>
          <w:rFonts w:ascii="Calibri" w:eastAsia="Calibri" w:hAnsi="Calibri" w:cs="Calibri"/>
        </w:rPr>
        <w:t xml:space="preserve">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433EDC63"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C75B3D">
        <w:instrText xml:space="preserve"> ADDIN ZOTERO_ITEM CSL_CITATION {"citationID":"dWmFtMGz","properties":{"formattedCitation":"(Puklek, 2001)","plainCitation":"(Puklek, 2001)","dontUpdate":true,"noteIndex":0},"citationItems":[{"id":43,"uris":["http://zotero.org/users/local/1Uxvmohd/items/Y2Q68WHL"],"itemData":{"id":43,"type":"article-journal","container-title":"Didakta","ISSN":"0354-0421","issue":"60/61","page":"47-51","title":"Skupinsko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 xml:space="preserve">Puklek </w:t>
      </w:r>
      <w:r w:rsidR="00A65DED">
        <w:rPr>
          <w:rFonts w:ascii="Calibri" w:hAnsi="Calibri" w:cs="Calibri"/>
        </w:rPr>
        <w:t>(</w:t>
      </w:r>
      <w:r w:rsidR="00313931" w:rsidRPr="001C50CD">
        <w:rPr>
          <w:rFonts w:ascii="Calibri" w:hAnsi="Calibri" w:cs="Calibri"/>
        </w:rPr>
        <w:t>2001)</w:t>
      </w:r>
      <w:r w:rsidR="00313931">
        <w:fldChar w:fldCharType="end"/>
      </w:r>
      <w:r w:rsidR="00313931">
        <w:t xml:space="preserve"> </w:t>
      </w:r>
      <w:r w:rsidR="00313931" w:rsidRPr="00795AA1">
        <w:t>emphas</w:t>
      </w:r>
      <w:r w:rsidR="00313931">
        <w:t>i</w:t>
      </w:r>
      <w:r w:rsidR="00A65DED">
        <w:t>zes</w:t>
      </w:r>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Default="00713CA7" w:rsidP="000569A8">
      <w:pPr>
        <w:pStyle w:val="Heading4"/>
      </w:pPr>
      <w:r w:rsidRPr="00D84BCE">
        <w:t>Group forming</w:t>
      </w:r>
    </w:p>
    <w:p w14:paraId="1725F30B" w14:textId="01DCBE26" w:rsidR="00D84BCE" w:rsidRDefault="00D84BCE" w:rsidP="00D84BCE">
      <w:r>
        <w:t xml:space="preserve">Many different  approaches to dynamically build </w:t>
      </w:r>
      <w:r w:rsidRPr="00D84BCE">
        <w:t xml:space="preserve">heterogeneous, </w:t>
      </w:r>
      <w:proofErr w:type="gramStart"/>
      <w:r w:rsidRPr="00D84BCE">
        <w:t>homogeneous</w:t>
      </w:r>
      <w:proofErr w:type="gramEnd"/>
      <w:r w:rsidRPr="00D84BCE">
        <w:t xml:space="preserve"> and mixed grou</w:t>
      </w:r>
      <w:r>
        <w:t>ps were proposed. Different g</w:t>
      </w:r>
      <w:r w:rsidRPr="00D84BCE">
        <w:t>rouping criteria</w:t>
      </w:r>
      <w:r>
        <w:t xml:space="preserve"> can be summed in Table </w:t>
      </w:r>
      <w:r w:rsidR="00CA33C4">
        <w:t>2</w:t>
      </w:r>
      <w:r>
        <w:t xml:space="preserve">, as proposed by </w:t>
      </w:r>
      <w:r>
        <w:fldChar w:fldCharType="begin"/>
      </w:r>
      <w:r>
        <w:instrText xml:space="preserve"> ADDIN ZOTERO_ITEM CSL_CITATION {"citationID":"0nueWJ4I","properties":{"formattedCitation":"(Amara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fldChar w:fldCharType="separate"/>
      </w:r>
      <w:r w:rsidRPr="00D84BCE">
        <w:rPr>
          <w:rFonts w:ascii="Calibri" w:hAnsi="Calibri" w:cs="Calibri"/>
        </w:rPr>
        <w:t>(Amara et al., 2016)</w:t>
      </w:r>
      <w:r>
        <w:fldChar w:fldCharType="end"/>
      </w:r>
      <w:r>
        <w:t>.</w:t>
      </w:r>
    </w:p>
    <w:p w14:paraId="7B8C02BB" w14:textId="34698E24" w:rsidR="00CA33C4" w:rsidRDefault="00CA33C4" w:rsidP="00CA33C4">
      <w:pPr>
        <w:pStyle w:val="Caption"/>
        <w:keepNext/>
      </w:pPr>
      <w:r>
        <w:t xml:space="preserve">Table </w:t>
      </w:r>
      <w:fldSimple w:instr=" SEQ Table \* ARABIC ">
        <w:r w:rsidR="006C0401">
          <w:rPr>
            <w:noProof/>
          </w:rPr>
          <w:t>2</w:t>
        </w:r>
      </w:fldSimple>
      <w:r>
        <w:t>: Grouping criteria</w:t>
      </w:r>
      <w:r w:rsidR="0096494D">
        <w:t xml:space="preserve"> </w:t>
      </w:r>
      <w:r w:rsidR="0096494D">
        <w:fldChar w:fldCharType="begin"/>
      </w:r>
      <w:r w:rsidR="00C40648">
        <w:instrText xml:space="preserve"> ADDIN ZOTERO_ITEM CSL_CITATION {"citationID":"lGTcsB9W","properties":{"formattedCitation":"(Amara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0096494D">
        <w:fldChar w:fldCharType="separate"/>
      </w:r>
      <w:r w:rsidR="0096494D" w:rsidRPr="00D84BCE">
        <w:rPr>
          <w:rFonts w:ascii="Calibri" w:hAnsi="Calibri" w:cs="Calibri"/>
        </w:rPr>
        <w:t>(Amara et al., 2016)</w:t>
      </w:r>
      <w:r w:rsidR="0096494D">
        <w:fldChar w:fldCharType="end"/>
      </w:r>
      <w:r>
        <w:t>.</w:t>
      </w:r>
    </w:p>
    <w:tbl>
      <w:tblPr>
        <w:tblStyle w:val="TableGrid"/>
        <w:tblW w:w="0" w:type="auto"/>
        <w:tblLook w:val="04A0" w:firstRow="1" w:lastRow="0" w:firstColumn="1" w:lastColumn="0" w:noHBand="0" w:noVBand="1"/>
      </w:tblPr>
      <w:tblGrid>
        <w:gridCol w:w="3020"/>
        <w:gridCol w:w="3021"/>
        <w:gridCol w:w="3021"/>
      </w:tblGrid>
      <w:tr w:rsidR="00D84BCE" w14:paraId="44B387B9" w14:textId="77777777" w:rsidTr="00D84BCE">
        <w:tc>
          <w:tcPr>
            <w:tcW w:w="3020" w:type="dxa"/>
          </w:tcPr>
          <w:p w14:paraId="76DAD51D" w14:textId="66925F78" w:rsidR="00D84BCE" w:rsidRDefault="00D84BCE" w:rsidP="00D84BCE">
            <w:r>
              <w:t>Personal characteristics</w:t>
            </w:r>
          </w:p>
        </w:tc>
        <w:tc>
          <w:tcPr>
            <w:tcW w:w="3021" w:type="dxa"/>
          </w:tcPr>
          <w:p w14:paraId="442EA369" w14:textId="35AD1293" w:rsidR="00D84BCE" w:rsidRDefault="00D84BCE" w:rsidP="00D84BCE">
            <w:r>
              <w:t>Learning behaviours</w:t>
            </w:r>
          </w:p>
        </w:tc>
        <w:tc>
          <w:tcPr>
            <w:tcW w:w="3021" w:type="dxa"/>
          </w:tcPr>
          <w:p w14:paraId="4C3FBFF2" w14:textId="6C4A9CC1" w:rsidR="00D84BCE" w:rsidRDefault="00D84BCE" w:rsidP="00D84BCE">
            <w:r>
              <w:t>Context information</w:t>
            </w:r>
          </w:p>
        </w:tc>
      </w:tr>
      <w:tr w:rsidR="00D84BCE" w14:paraId="68BC5094" w14:textId="77777777" w:rsidTr="00D84BCE">
        <w:tc>
          <w:tcPr>
            <w:tcW w:w="3020" w:type="dxa"/>
          </w:tcPr>
          <w:p w14:paraId="366A91C2" w14:textId="76843E10" w:rsidR="00D84BCE" w:rsidRDefault="00D84BCE" w:rsidP="00D84BCE">
            <w:r>
              <w:t>Age</w:t>
            </w:r>
          </w:p>
        </w:tc>
        <w:tc>
          <w:tcPr>
            <w:tcW w:w="3021" w:type="dxa"/>
          </w:tcPr>
          <w:p w14:paraId="3166993E" w14:textId="7BEF7C57" w:rsidR="00D84BCE" w:rsidRDefault="00D84BCE" w:rsidP="00D84BCE">
            <w:r>
              <w:t>Communication with partners</w:t>
            </w:r>
          </w:p>
        </w:tc>
        <w:tc>
          <w:tcPr>
            <w:tcW w:w="3021" w:type="dxa"/>
          </w:tcPr>
          <w:p w14:paraId="4811AA3A" w14:textId="1AF3B1AB" w:rsidR="00D84BCE" w:rsidRDefault="00D84BCE" w:rsidP="00D84BCE">
            <w:r>
              <w:t>Locational context (of learners and objects)</w:t>
            </w:r>
          </w:p>
        </w:tc>
      </w:tr>
      <w:tr w:rsidR="00D84BCE" w14:paraId="136A1101" w14:textId="77777777" w:rsidTr="00D84BCE">
        <w:tc>
          <w:tcPr>
            <w:tcW w:w="3020" w:type="dxa"/>
          </w:tcPr>
          <w:p w14:paraId="1B6C31FB" w14:textId="73EC7CD5" w:rsidR="00D84BCE" w:rsidRDefault="00D84BCE" w:rsidP="00D84BCE">
            <w:r>
              <w:t>Gender</w:t>
            </w:r>
          </w:p>
        </w:tc>
        <w:tc>
          <w:tcPr>
            <w:tcW w:w="3021" w:type="dxa"/>
          </w:tcPr>
          <w:p w14:paraId="20C63976" w14:textId="443FC521" w:rsidR="00D84BCE" w:rsidRDefault="00D84BCE" w:rsidP="00D84BCE">
            <w:r>
              <w:t>Communication with instructor</w:t>
            </w:r>
          </w:p>
        </w:tc>
        <w:tc>
          <w:tcPr>
            <w:tcW w:w="3021" w:type="dxa"/>
          </w:tcPr>
          <w:p w14:paraId="6F971E15" w14:textId="3C4DC6C1" w:rsidR="00D84BCE" w:rsidRDefault="00D84BCE" w:rsidP="00D84BCE">
            <w:r>
              <w:t>Time of learning</w:t>
            </w:r>
          </w:p>
        </w:tc>
      </w:tr>
      <w:tr w:rsidR="00D84BCE" w14:paraId="4B24B70D" w14:textId="77777777" w:rsidTr="00D84BCE">
        <w:tc>
          <w:tcPr>
            <w:tcW w:w="3020" w:type="dxa"/>
          </w:tcPr>
          <w:p w14:paraId="671B1320" w14:textId="7BE6848B" w:rsidR="00D84BCE" w:rsidRDefault="00D84BCE" w:rsidP="00D84BCE">
            <w:r>
              <w:t>Mother languages and mastered languages</w:t>
            </w:r>
          </w:p>
        </w:tc>
        <w:tc>
          <w:tcPr>
            <w:tcW w:w="3021" w:type="dxa"/>
          </w:tcPr>
          <w:p w14:paraId="14B9A292" w14:textId="5BD65A4B" w:rsidR="00D84BCE" w:rsidRDefault="00D84BCE" w:rsidP="00D84BCE">
            <w:r>
              <w:t>Interaction with learning objects</w:t>
            </w:r>
          </w:p>
        </w:tc>
        <w:tc>
          <w:tcPr>
            <w:tcW w:w="3021" w:type="dxa"/>
          </w:tcPr>
          <w:p w14:paraId="309E7CC1" w14:textId="7D4D2609" w:rsidR="00D84BCE" w:rsidRDefault="00D84BCE" w:rsidP="00D84BCE">
            <w:r>
              <w:t>Availability (of learners and learning objects)</w:t>
            </w:r>
          </w:p>
        </w:tc>
      </w:tr>
      <w:tr w:rsidR="00D84BCE" w14:paraId="16CEDD6F" w14:textId="77777777" w:rsidTr="00D84BCE">
        <w:tc>
          <w:tcPr>
            <w:tcW w:w="3020" w:type="dxa"/>
          </w:tcPr>
          <w:p w14:paraId="5A8F5DBD" w14:textId="132639BB" w:rsidR="00D84BCE" w:rsidRDefault="00D84BCE" w:rsidP="00D84BCE">
            <w:r>
              <w:t>Academic performance</w:t>
            </w:r>
          </w:p>
        </w:tc>
        <w:tc>
          <w:tcPr>
            <w:tcW w:w="3021" w:type="dxa"/>
          </w:tcPr>
          <w:p w14:paraId="490C0AB4" w14:textId="649D14CD" w:rsidR="00D84BCE" w:rsidRDefault="00D84BCE" w:rsidP="00D84BCE">
            <w:r>
              <w:t>Learning style</w:t>
            </w:r>
          </w:p>
        </w:tc>
        <w:tc>
          <w:tcPr>
            <w:tcW w:w="3021" w:type="dxa"/>
          </w:tcPr>
          <w:p w14:paraId="6E037C92" w14:textId="77777777" w:rsidR="00D84BCE" w:rsidRDefault="00D84BCE" w:rsidP="00D84BCE"/>
        </w:tc>
      </w:tr>
    </w:tbl>
    <w:p w14:paraId="0B149E33" w14:textId="77777777" w:rsidR="00D84BCE" w:rsidRDefault="00D84BCE" w:rsidP="00D84BCE"/>
    <w:p w14:paraId="3DE632B6" w14:textId="5C955BE9" w:rsidR="00D84BCE" w:rsidRPr="00D84BCE" w:rsidRDefault="00BB2E5C" w:rsidP="007A2E9A">
      <w:r>
        <w:t>Many studies have been conducted regarding mixing or keeping homogenous</w:t>
      </w:r>
      <w:r w:rsidR="007A2E9A">
        <w:t xml:space="preserve"> group</w:t>
      </w:r>
      <w:r w:rsidR="004C7EA9">
        <w:t xml:space="preserve"> pairing</w:t>
      </w:r>
      <w:r w:rsidR="007A2E9A">
        <w:t xml:space="preserve"> regarding different student metrics like age</w:t>
      </w:r>
      <w:r w:rsidR="005F2A72">
        <w:t xml:space="preserve"> </w:t>
      </w:r>
      <w:r w:rsidR="005F2A72">
        <w:fldChar w:fldCharType="begin"/>
      </w:r>
      <w:r w:rsidR="005F2A72">
        <w:instrText xml:space="preserve"> ADDIN ZOTERO_ITEM CSL_CITATION {"citationID":"fDqA2gyg","properties":{"formattedCitation":"(Magnusson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5F2A72">
        <w:fldChar w:fldCharType="separate"/>
      </w:r>
      <w:r w:rsidR="005F2A72" w:rsidRPr="005F2A72">
        <w:rPr>
          <w:rFonts w:ascii="Calibri" w:hAnsi="Calibri" w:cs="Calibri"/>
          <w:kern w:val="0"/>
          <w:szCs w:val="24"/>
        </w:rPr>
        <w:t>(Magnusson &amp; Bäckman, 2022)</w:t>
      </w:r>
      <w:r w:rsidR="005F2A72">
        <w:fldChar w:fldCharType="end"/>
      </w:r>
      <w:r w:rsidR="007A2E9A">
        <w:t>, personality type</w:t>
      </w:r>
      <w:r w:rsidR="005F2A72">
        <w:t xml:space="preserve"> </w:t>
      </w:r>
      <w:r w:rsidR="005F2A72">
        <w:fldChar w:fldCharType="begin"/>
      </w:r>
      <w:r w:rsidR="005F2A72">
        <w:instrText xml:space="preserve"> ADDIN ZOTERO_ITEM CSL_CITATION {"citationID":"XheqTmLO","properties":{"formattedCitation":"(Zhang et al., 2022)","plainCitation":"(Zhang et al.,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5F2A72">
        <w:fldChar w:fldCharType="separate"/>
      </w:r>
      <w:r w:rsidR="005F2A72" w:rsidRPr="005F2A72">
        <w:rPr>
          <w:rFonts w:ascii="Calibri" w:hAnsi="Calibri" w:cs="Calibri"/>
        </w:rPr>
        <w:t>(Zhang et al., 2022)</w:t>
      </w:r>
      <w:r w:rsidR="005F2A72">
        <w:fldChar w:fldCharType="end"/>
      </w:r>
      <w:r w:rsidR="007A2E9A">
        <w:t>, gender</w:t>
      </w:r>
      <w:r w:rsidR="004C7EA9">
        <w:t xml:space="preserve"> </w:t>
      </w:r>
      <w:r w:rsidR="004C7EA9">
        <w:fldChar w:fldCharType="begin"/>
      </w:r>
      <w:r w:rsidR="004C7EA9">
        <w:instrText xml:space="preserve"> ADDIN ZOTERO_ITEM CSL_CITATION {"citationID":"Ej0lExCB","properties":{"formattedCitation":"(Yu-Tzu Lin et al., 2020)","plainCitation":"(Yu-Tzu Lin et al.,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4C7EA9">
        <w:fldChar w:fldCharType="separate"/>
      </w:r>
      <w:r w:rsidR="004C7EA9" w:rsidRPr="004C7EA9">
        <w:rPr>
          <w:rFonts w:ascii="Calibri" w:hAnsi="Calibri" w:cs="Calibri"/>
        </w:rPr>
        <w:t>(Yu-Tzu Lin et al., 2020)</w:t>
      </w:r>
      <w:r w:rsidR="004C7EA9">
        <w:fldChar w:fldCharType="end"/>
      </w:r>
      <w:r w:rsidR="005F2A72">
        <w:t xml:space="preserve">, student performance </w:t>
      </w:r>
      <w:r w:rsidR="005F2A72">
        <w:fldChar w:fldCharType="begin"/>
      </w:r>
      <w:r w:rsidR="005F2A72">
        <w:instrText xml:space="preserve"> ADDIN ZOTERO_ITEM CSL_CITATION {"citationID":"jRhJC4dR","properties":{"formattedCitation":"(Wyman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5F2A72">
        <w:fldChar w:fldCharType="separate"/>
      </w:r>
      <w:r w:rsidR="005F2A72" w:rsidRPr="005F2A72">
        <w:rPr>
          <w:rFonts w:ascii="Calibri" w:hAnsi="Calibri" w:cs="Calibri"/>
        </w:rPr>
        <w:t>(Wyman &amp; Watson, 2020)</w:t>
      </w:r>
      <w:r w:rsidR="005F2A72">
        <w:fldChar w:fldCharType="end"/>
      </w:r>
      <w:r w:rsidR="007A2E9A">
        <w:t xml:space="preserve"> et cetera</w:t>
      </w:r>
      <w:r w:rsidR="004C7EA9">
        <w:t xml:space="preserve"> in accounts for </w:t>
      </w:r>
      <w:r w:rsidR="004C7EA9" w:rsidRPr="004C7EA9">
        <w:t>performance, social learning, and other variables related to the group's activities or interactions</w:t>
      </w:r>
      <w:r w:rsidR="00D84BCE">
        <w:t xml:space="preserve">. Different algorithms for group forming are also a subject of debate </w:t>
      </w:r>
      <w:r w:rsidR="00390614">
        <w:fldChar w:fldCharType="begin"/>
      </w:r>
      <w:r w:rsidR="00390614">
        <w:instrText xml:space="preserve"> ADDIN ZOTERO_ITEM CSL_CITATION {"citationID":"srBLo42V","properties":{"formattedCitation":"(Amara et al., 2021)","plainCitation":"(Amara et al.,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390614">
        <w:fldChar w:fldCharType="separate"/>
      </w:r>
      <w:r w:rsidR="00390614" w:rsidRPr="00390614">
        <w:rPr>
          <w:rFonts w:ascii="Calibri" w:hAnsi="Calibri" w:cs="Calibri"/>
        </w:rPr>
        <w:t>(Amara et al., 2021)</w:t>
      </w:r>
      <w:r w:rsidR="00390614">
        <w:fldChar w:fldCharType="end"/>
      </w:r>
      <w:r w:rsidR="00390614">
        <w:t>.</w:t>
      </w:r>
      <w:r w:rsidR="00126CCC">
        <w:t xml:space="preserve"> </w:t>
      </w:r>
      <w:r w:rsidR="00860AD0">
        <w:t>Regarding group size, s</w:t>
      </w:r>
      <w:r w:rsidR="00860AD0" w:rsidRPr="00860AD0">
        <w:t>ome support larger groups for quality results, while others advocate for smaller groups fostering competence and motivation</w:t>
      </w:r>
      <w:r w:rsidR="00860AD0">
        <w:t xml:space="preserve"> </w:t>
      </w:r>
      <w:r w:rsidR="00860AD0">
        <w:fldChar w:fldCharType="begin"/>
      </w:r>
      <w:r w:rsidR="00860AD0">
        <w:instrText xml:space="preserve"> ADDIN ZOTERO_ITEM CSL_CITATION {"citationID":"rQWy37es","properties":{"formattedCitation":"(A. Ahmad et al., 2021)","plainCitation":"(A. Ahmad et al.,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860AD0">
        <w:fldChar w:fldCharType="separate"/>
      </w:r>
      <w:r w:rsidR="00860AD0" w:rsidRPr="00860AD0">
        <w:rPr>
          <w:rFonts w:ascii="Calibri" w:hAnsi="Calibri" w:cs="Calibri"/>
        </w:rPr>
        <w:t>(A. Ahmad et al., 2021)</w:t>
      </w:r>
      <w:r w:rsidR="00860AD0">
        <w:fldChar w:fldCharType="end"/>
      </w:r>
      <w:r w:rsidR="00860AD0" w:rsidRPr="00860AD0">
        <w:t xml:space="preserve">. These varying results could stem from differences in experimental setups, study areas, or observed </w:t>
      </w:r>
      <w:proofErr w:type="spellStart"/>
      <w:r w:rsidR="00860AD0" w:rsidRPr="00860AD0">
        <w:t>behaviors</w:t>
      </w:r>
      <w:proofErr w:type="spellEnd"/>
      <w:r w:rsidR="00556116">
        <w:t>.</w:t>
      </w:r>
    </w:p>
    <w:p w14:paraId="7189F6D7" w14:textId="20D5EB81" w:rsidR="00EC09CD" w:rsidRDefault="00EC09CD" w:rsidP="00EC09CD">
      <w:pPr>
        <w:pStyle w:val="Heading3"/>
      </w:pPr>
      <w:r>
        <w:t>Feature selectio</w:t>
      </w:r>
      <w:r w:rsidR="00293A12">
        <w:t>n</w:t>
      </w:r>
    </w:p>
    <w:p w14:paraId="69F06EBC" w14:textId="733BAE7C"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 xml:space="preserve">features, that yields the minimum </w:t>
      </w:r>
      <w:r w:rsidRPr="00EC09CD">
        <w:lastRenderedPageBreak/>
        <w:t>generalization error</w:t>
      </w:r>
      <w:r w:rsidR="00293A12">
        <w:t xml:space="preserve"> </w:t>
      </w:r>
      <w:r w:rsidR="00293A12">
        <w:fldChar w:fldCharType="begin"/>
      </w:r>
      <w:r w:rsidR="00293A12">
        <w:instrText xml:space="preserve"> ADDIN ZOTERO_ITEM CSL_CITATION {"citationID":"lRxBox0m","properties":{"formattedCitation":"(Khalid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293A12">
        <w:fldChar w:fldCharType="separate"/>
      </w:r>
      <w:r w:rsidR="00293A12" w:rsidRPr="00293A12">
        <w:rPr>
          <w:rFonts w:ascii="Calibri" w:hAnsi="Calibri" w:cs="Calibri"/>
        </w:rPr>
        <w:t>(Khalid et al., 2014)</w:t>
      </w:r>
      <w:r w:rsidR="00293A12">
        <w:fldChar w:fldCharType="end"/>
      </w:r>
      <w:r w:rsidRPr="00EC09CD">
        <w:t xml:space="preserve">. </w:t>
      </w:r>
      <w:r w:rsidR="00293A12">
        <w:t>D</w:t>
      </w:r>
      <w:r w:rsidR="00675E47">
        <w:t xml:space="preserve">ata structure complexity </w:t>
      </w:r>
      <w:r w:rsidR="00293A12">
        <w:t xml:space="preserve">is reduced </w:t>
      </w:r>
      <w:r w:rsidR="00675E47">
        <w:t xml:space="preserve">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39CA55A4" w:rsidR="00431CE2" w:rsidRDefault="00EF35A1" w:rsidP="00431CE2">
      <w:pPr>
        <w:pStyle w:val="Heading2"/>
      </w:pPr>
      <w:r>
        <w:t>Research p</w:t>
      </w:r>
      <w:r w:rsidR="00076A13">
        <w:t xml:space="preserve">roblem, </w:t>
      </w:r>
      <w:r>
        <w:t xml:space="preserve">goals, </w:t>
      </w:r>
      <w:proofErr w:type="gramStart"/>
      <w:r>
        <w:t>hypotheses</w:t>
      </w:r>
      <w:proofErr w:type="gramEnd"/>
      <w:r>
        <w:t xml:space="preserve"> and</w:t>
      </w:r>
      <w:r w:rsidR="00076A13">
        <w:t xml:space="preserve"> m</w:t>
      </w:r>
      <w:r w:rsidR="00431CE2">
        <w:t>ethodology</w:t>
      </w:r>
    </w:p>
    <w:p w14:paraId="2C4C1329" w14:textId="7D7B5A3D" w:rsidR="00076A13" w:rsidRPr="00076A13" w:rsidRDefault="00EF35A1" w:rsidP="00076A13">
      <w:r w:rsidRPr="00EF35A1">
        <w:t xml:space="preserve">Investigating tandem learning involves understanding the diverse elements that impact this collaborative approach. </w:t>
      </w:r>
      <w:r w:rsidR="00FD07B5">
        <w:t>As presented</w:t>
      </w:r>
      <w:r w:rsidR="00EA4F94">
        <w:t xml:space="preserve"> in the literature review section, several factors might have a non-negligible impact on the efficacy of this learning method. Therefore, the aim of the present research is to explore </w:t>
      </w:r>
      <w:r w:rsidRPr="00EF35A1">
        <w:t>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472633FA" w:rsidR="00431CE2" w:rsidRDefault="00E61DD1" w:rsidP="00431CE2">
      <w:pPr>
        <w:rPr>
          <w:shd w:val="clear" w:color="auto" w:fill="FFFFFF"/>
        </w:rPr>
      </w:pPr>
      <w:r w:rsidRPr="00423309">
        <w:rPr>
          <w:shd w:val="clear" w:color="auto" w:fill="FFFFFF"/>
        </w:rPr>
        <w:t>In the present research, the causal non</w:t>
      </w:r>
      <w:r w:rsidR="00286A91">
        <w:rPr>
          <w:shd w:val="clear" w:color="auto" w:fill="FFFFFF"/>
        </w:rPr>
        <w:t>?</w:t>
      </w:r>
      <w:r w:rsidRPr="00423309">
        <w:rPr>
          <w:shd w:val="clear" w:color="auto" w:fill="FFFFFF"/>
        </w:rPr>
        <w:t>-experimental method of pedagogical research is applied.</w:t>
      </w:r>
    </w:p>
    <w:p w14:paraId="53B920FD" w14:textId="0F8858E1" w:rsidR="00076A13" w:rsidRPr="00E61DD1" w:rsidRDefault="00764E36" w:rsidP="00431CE2">
      <w:pPr>
        <w:rPr>
          <w:shd w:val="clear" w:color="auto" w:fill="FFFFFF"/>
        </w:rPr>
      </w:pPr>
      <w:r>
        <w:rPr>
          <w:shd w:val="clear" w:color="auto" w:fill="FFFFFF"/>
        </w:rPr>
        <w:t>The main hypothesis is therefore the following: Variables regarding cooperative learning itself have greater impact than general and personality variables.</w:t>
      </w:r>
    </w:p>
    <w:p w14:paraId="7F4B229C" w14:textId="301750B3" w:rsidR="00431CE2" w:rsidRDefault="00431CE2" w:rsidP="00431CE2">
      <w:pPr>
        <w:pStyle w:val="Heading2"/>
      </w:pPr>
      <w:r>
        <w:t>Sample</w:t>
      </w:r>
    </w:p>
    <w:p w14:paraId="5C858461" w14:textId="43E30752"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w:t>
      </w:r>
      <w:r w:rsidR="00864C4A">
        <w:rPr>
          <w:lang w:val="sl-SI"/>
        </w:rPr>
        <w:t>44</w:t>
      </w:r>
      <w:r w:rsidR="00242B35">
        <w:rPr>
          <w:lang w:val="sl-SI"/>
        </w:rPr>
        <w:t xml:space="preserve"> (</w:t>
      </w:r>
      <w:r w:rsidR="0059232B">
        <w:rPr>
          <w:lang w:val="sl-SI"/>
        </w:rPr>
        <w:t>16</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59232B">
        <w:rPr>
          <w:lang w:val="sl-SI"/>
        </w:rPr>
        <w:t>28</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grade-11</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00242B35">
        <w:rPr>
          <w:lang w:val="sl-SI"/>
        </w:rPr>
        <w:t xml:space="preserve"> </w:t>
      </w:r>
      <w:r w:rsidR="00864C4A">
        <w:rPr>
          <w:lang w:val="sl-SI"/>
        </w:rPr>
        <w:t>45</w:t>
      </w:r>
      <w:r w:rsidR="00242B35">
        <w:rPr>
          <w:lang w:val="sl-SI"/>
        </w:rPr>
        <w:t xml:space="preserve"> (</w:t>
      </w:r>
      <w:r w:rsidR="00864C4A">
        <w:rPr>
          <w:lang w:val="sl-SI"/>
        </w:rPr>
        <w:t>12</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864C4A">
        <w:rPr>
          <w:lang w:val="sl-SI"/>
        </w:rPr>
        <w:t>33</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grade-12</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00457B53">
        <w:rPr>
          <w:lang w:val="sl-SI"/>
        </w:rPr>
        <w:t>for</w:t>
      </w:r>
      <w:proofErr w:type="spellEnd"/>
      <w:r w:rsidR="00457B53">
        <w:rPr>
          <w:lang w:val="sl-SI"/>
        </w:rPr>
        <w:t xml:space="preserve"> a total </w:t>
      </w:r>
      <w:proofErr w:type="spellStart"/>
      <w:r w:rsidR="00457B53">
        <w:rPr>
          <w:lang w:val="sl-SI"/>
        </w:rPr>
        <w:t>of</w:t>
      </w:r>
      <w:proofErr w:type="spellEnd"/>
      <w:r w:rsidR="00457B53">
        <w:rPr>
          <w:lang w:val="sl-SI"/>
        </w:rPr>
        <w:t xml:space="preserve"> 89 </w:t>
      </w:r>
      <w:proofErr w:type="spellStart"/>
      <w:r w:rsidR="00242B35">
        <w:rPr>
          <w:lang w:val="sl-SI"/>
        </w:rPr>
        <w:t>students</w:t>
      </w:r>
      <w:proofErr w:type="spellEnd"/>
      <w:r w:rsidRPr="00423309">
        <w:rPr>
          <w:lang w:val="sl-SI"/>
        </w:rPr>
        <w:t xml:space="preserv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DE25BF">
        <w:rPr>
          <w:lang w:val="sl-SI"/>
        </w:rPr>
        <w:t xml:space="preserve"> Access to </w:t>
      </w:r>
      <w:proofErr w:type="spellStart"/>
      <w:r w:rsidR="00DE25BF">
        <w:rPr>
          <w:lang w:val="sl-SI"/>
        </w:rPr>
        <w:t>the</w:t>
      </w:r>
      <w:proofErr w:type="spellEnd"/>
      <w:r w:rsidR="00DE25BF">
        <w:rPr>
          <w:lang w:val="sl-SI"/>
        </w:rPr>
        <w:t xml:space="preserve"> </w:t>
      </w:r>
      <w:proofErr w:type="spellStart"/>
      <w:r w:rsidR="00DE25BF">
        <w:rPr>
          <w:lang w:val="sl-SI"/>
        </w:rPr>
        <w:t>school</w:t>
      </w:r>
      <w:proofErr w:type="spellEnd"/>
      <w:r w:rsidR="00DE25BF">
        <w:rPr>
          <w:lang w:val="sl-SI"/>
        </w:rPr>
        <w:t xml:space="preserve"> </w:t>
      </w:r>
      <w:proofErr w:type="spellStart"/>
      <w:r w:rsidR="00DE25BF">
        <w:rPr>
          <w:lang w:val="sl-SI"/>
        </w:rPr>
        <w:t>records</w:t>
      </w:r>
      <w:proofErr w:type="spellEnd"/>
      <w:r w:rsidR="00DE25BF">
        <w:rPr>
          <w:lang w:val="sl-SI"/>
        </w:rPr>
        <w:t xml:space="preserve"> </w:t>
      </w:r>
      <w:proofErr w:type="spellStart"/>
      <w:r w:rsidR="00DE25BF">
        <w:rPr>
          <w:lang w:val="sl-SI"/>
        </w:rPr>
        <w:t>for</w:t>
      </w:r>
      <w:proofErr w:type="spellEnd"/>
      <w:r w:rsidR="00DE25BF">
        <w:rPr>
          <w:lang w:val="sl-SI"/>
        </w:rPr>
        <w:t xml:space="preserve"> </w:t>
      </w:r>
      <w:proofErr w:type="spellStart"/>
      <w:r w:rsidR="00DE25BF">
        <w:rPr>
          <w:lang w:val="sl-SI"/>
        </w:rPr>
        <w:t>providing</w:t>
      </w:r>
      <w:proofErr w:type="spellEnd"/>
      <w:r w:rsidR="00DE25BF">
        <w:rPr>
          <w:lang w:val="sl-SI"/>
        </w:rPr>
        <w:t xml:space="preserve"> </w:t>
      </w:r>
      <w:proofErr w:type="spellStart"/>
      <w:r w:rsidR="00DE25BF">
        <w:rPr>
          <w:lang w:val="sl-SI"/>
        </w:rPr>
        <w:t>students</w:t>
      </w:r>
      <w:proofErr w:type="spellEnd"/>
      <w:r w:rsidR="00DE25BF">
        <w:rPr>
          <w:lang w:val="sl-SI"/>
        </w:rPr>
        <w:t xml:space="preserve">' </w:t>
      </w:r>
      <w:proofErr w:type="spellStart"/>
      <w:r w:rsidR="00DE25BF">
        <w:rPr>
          <w:lang w:val="sl-SI"/>
        </w:rPr>
        <w:t>socio-economic</w:t>
      </w:r>
      <w:proofErr w:type="spellEnd"/>
      <w:r w:rsidR="00DE25BF">
        <w:rPr>
          <w:lang w:val="sl-SI"/>
        </w:rPr>
        <w:t xml:space="preserve"> status (SES) </w:t>
      </w:r>
      <w:proofErr w:type="spellStart"/>
      <w:r w:rsidR="00DE25BF">
        <w:rPr>
          <w:lang w:val="sl-SI"/>
        </w:rPr>
        <w:t>was</w:t>
      </w:r>
      <w:proofErr w:type="spellEnd"/>
      <w:r w:rsidR="00DE25BF">
        <w:rPr>
          <w:lang w:val="sl-SI"/>
        </w:rPr>
        <w:t xml:space="preserve"> not </w:t>
      </w:r>
      <w:proofErr w:type="spellStart"/>
      <w:r w:rsidR="00DE25BF">
        <w:rPr>
          <w:lang w:val="sl-SI"/>
        </w:rPr>
        <w:t>granted</w:t>
      </w:r>
      <w:proofErr w:type="spellEnd"/>
      <w:r w:rsidR="00DE25BF">
        <w:rPr>
          <w:lang w:val="sl-SI"/>
        </w:rPr>
        <w:t>.</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 xml:space="preserve">measured in 3 states (good, </w:t>
      </w:r>
      <w:proofErr w:type="gramStart"/>
      <w:r w:rsidR="005473DB">
        <w:t>neutral</w:t>
      </w:r>
      <w:proofErr w:type="gramEnd"/>
      <w:r w:rsidR="005473DB">
        <w:t xml:space="preserve">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w:t>
      </w:r>
      <w:proofErr w:type="gramStart"/>
      <w:r w:rsidR="0074524E">
        <w:t>feeling</w:t>
      </w:r>
      <w:proofErr w:type="gramEnd"/>
      <w:r w:rsidR="0074524E">
        <w:t xml:space="preserve">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18DE46D3"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377B39">
        <w:t xml:space="preserve">, as it commonly occurs in pedagogical research </w:t>
      </w:r>
      <w:r w:rsidR="00377B39">
        <w:fldChar w:fldCharType="begin"/>
      </w:r>
      <w:r w:rsidR="00377B39">
        <w:instrText xml:space="preserve"> ADDIN ZOTERO_ITEM CSL_CITATION {"citationID":"gse9WJjq","properties":{"formattedCitation":"(Robson &amp; Huckfeldt, 2012)","plainCitation":"(Robson &amp; Huckfeldt, 2012)","noteIndex":0},"citationItems":[{"id":264,"uris":["http://zotero.org/users/local/1Uxvmohd/items/UL3XU4FZ"],"itemData":{"id":264,"type":"article-journal","abstract":"Clinical research and educational research face similar practical and ethical constraints that impact the rigor of both kinds of studies. Practical constraints facing undergraduate science education research include small sample sizes (largely a result of disproportionate incentives to conduct educational research at small colleges versus large universities), and the impossibility of randomizing individual students to separate arms of a study. Ethical constraints include gaining the informed consent and assuring the confidentiality of study participants, and the requirement of equipoise (i.e., that it is unethical to subject some study participants to an experimental treatment that researchers have good reason to believe to be inferior to another treatment). While these constraints have long been recognized for clinical research, their implications for educational research have not been fully recognized. Criticism that educational research lacks rigor should be tempered by the recognition that educational research is not parallel to laboratory research, but is parallel to clinical research. These parallels suggest solutions to some of the practical and ethical difficulties faced by educational researchers, as well.","container-title":"Journal of Microbiology &amp; Biology Education","DOI":"10.1128/jmbe.v13i1.360","ISSN":"1935-7877, 1935-7885","issue":"1","journalAbbreviation":"J Microbiol Biol Educ.","language":"en","page":"28-31","source":"DOI.org (Crossref)","title":"Ethical and Practical Similarities Between Pedagogical and Clinical Research","volume":"13","author":[{"family":"Robson","given":"Rachel L."},{"family":"Huckfeldt","given":"Vaughn E."}],"issued":{"date-parts":[["2012",1]]}}}],"schema":"https://github.com/citation-style-language/schema/raw/master/csl-citation.json"} </w:instrText>
      </w:r>
      <w:r w:rsidR="00377B39">
        <w:fldChar w:fldCharType="separate"/>
      </w:r>
      <w:r w:rsidR="00377B39" w:rsidRPr="00377B39">
        <w:rPr>
          <w:rFonts w:ascii="Calibri" w:hAnsi="Calibri" w:cs="Calibri"/>
        </w:rPr>
        <w:t>(Robson &amp; Huckfeldt, 2012)</w:t>
      </w:r>
      <w:r w:rsidR="00377B39">
        <w:fldChar w:fldCharType="end"/>
      </w:r>
      <w:r w:rsidR="00EA7BA9">
        <w:t>. Students were assigned into pairs in regards to their partner at the two seat desk.</w:t>
      </w:r>
    </w:p>
    <w:p w14:paraId="6291AAFD" w14:textId="0D74B2A9" w:rsidR="00EF592B" w:rsidRDefault="00EF592B" w:rsidP="00431CE2">
      <w:r>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lastRenderedPageBreak/>
        <w:t>Instruments used</w:t>
      </w:r>
    </w:p>
    <w:p w14:paraId="15AF27C0" w14:textId="67EE9B68"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C75B3D">
        <w:instrText xml:space="preserve"> ADDIN ZOTERO_ITEM CSL_CITATION {"citationID":"WUqMYKW0","properties":{"formattedCitation":"({\\i{}Myers-Briggs/Jung Test: Open Extended Jungian Type Scales}, n.d.)","plainCitation":"(Myers-Briggs/Jung Test: Open Extended Jungian Type Scales, n.d.)","dontUpdate":true,"noteIndex":0},"citationItems":[{"id":61,"uris":["http://zotero.org/users/local/1Uxvmohd/items/KKVPJ8LQ"],"itemData":{"id":61,"type":"webpage","title":"Myers-Briggs/Jung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xml:space="preserve"> </w:t>
      </w:r>
      <w:r w:rsidR="004809F3">
        <w:rPr>
          <w:rFonts w:ascii="Calibri" w:hAnsi="Calibri" w:cs="Calibri"/>
          <w:kern w:val="0"/>
          <w:szCs w:val="24"/>
        </w:rPr>
        <w:t>(</w:t>
      </w:r>
      <w:r w:rsidR="004556DE" w:rsidRPr="004556DE">
        <w:rPr>
          <w:rFonts w:ascii="Calibri" w:hAnsi="Calibri" w:cs="Calibri"/>
          <w:kern w:val="0"/>
          <w:szCs w:val="24"/>
        </w:rPr>
        <w:t>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4809F3">
        <w:t xml:space="preserve">The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077EFC">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J."}],"issued":{"date-parts":[["1995"]]}}},{"id":"qUwpuUyN/V47EBFZO","uris":["http://zotero.org/users/local/1Uxvmohd/items/P48L6IUQ"],"itemData":{"id":138,"type":"article-journal","container-title":"The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1F7DC5">
        <w:t>The t</w:t>
      </w:r>
      <w:r w:rsidR="004156F4" w:rsidRPr="002F4CE9">
        <w:t xml:space="preserve">est to determine  </w:t>
      </w:r>
      <w:r w:rsidR="003C671A">
        <w:t xml:space="preserve">mathematical </w:t>
      </w:r>
      <w:r w:rsidR="004156F4" w:rsidRPr="002F4CE9">
        <w:t xml:space="preserve">motivation was gathered from </w:t>
      </w:r>
      <w:r w:rsidR="004156F4" w:rsidRPr="002F4CE9">
        <w:fldChar w:fldCharType="begin"/>
      </w:r>
      <w:r w:rsidR="00C75B3D">
        <w:instrText xml:space="preserve"> ADDIN ZOTERO_ITEM CSL_CITATION {"citationID":"YyrFOKTo","properties":{"formattedCitation":"(Sundre et al., 2012)","plainCitation":"(Sundre et al., 2012)","dontUpdate":true,"noteIndex":0},"citationItems":[{"id":90,"uris":["http://zotero.org/users/local/1Uxvmohd/items/UMC8GXZN"],"itemData":{"id":90,"type":"article-journal","abstract":"This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 xml:space="preserve">Sundre et al. </w:t>
      </w:r>
      <w:r w:rsidR="001F7DC5">
        <w:rPr>
          <w:rFonts w:ascii="Calibri" w:hAnsi="Calibri" w:cs="Calibri"/>
        </w:rPr>
        <w:t>(</w:t>
      </w:r>
      <w:r w:rsidR="004156F4" w:rsidRPr="002F4CE9">
        <w:rPr>
          <w:rFonts w:ascii="Calibri" w:hAnsi="Calibri" w:cs="Calibri"/>
        </w:rPr>
        <w:t>2012)</w:t>
      </w:r>
      <w:r w:rsidR="004156F4" w:rsidRPr="002F4CE9">
        <w:fldChar w:fldCharType="end"/>
      </w:r>
      <w:r w:rsidR="003C671A">
        <w:t xml:space="preserve"> (as part of ATMI test)</w:t>
      </w:r>
      <w:r w:rsidR="004156F4" w:rsidRPr="002F4CE9">
        <w:t xml:space="preserve">, while </w:t>
      </w:r>
      <w:r w:rsidR="001F7DC5">
        <w:t xml:space="preserve">the </w:t>
      </w:r>
      <w:r w:rsidR="004156F4" w:rsidRPr="002F4CE9">
        <w:t>mathematical anxiety</w:t>
      </w:r>
      <w:r w:rsidR="003C671A">
        <w:t xml:space="preserve"> </w:t>
      </w:r>
      <w:proofErr w:type="spellStart"/>
      <w:r w:rsidR="003C671A">
        <w:t>questionaire</w:t>
      </w:r>
      <w:proofErr w:type="spellEnd"/>
      <w:r w:rsidR="000D7CA2" w:rsidRPr="002F4CE9">
        <w:t xml:space="preserve"> (</w:t>
      </w:r>
      <w:r w:rsidR="001F7DC5">
        <w:t xml:space="preserve">specifically, we used the </w:t>
      </w:r>
      <w:r w:rsidR="000D7CA2" w:rsidRPr="002F4CE9">
        <w:t xml:space="preserve">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3D601A">
        <w:rPr>
          <w:color w:val="FF0000"/>
        </w:rPr>
        <w:instrText xml:space="preserve"> ADDIN ZOTERO_ITEM CSL_CITATION {"citationID":"yMPXZFZH","properties":{"formattedCitation":"(Cho, 2022; Fiorella et al., 2021; Hopko et al., 2003; Primi et al., 2020; Sundre et al., 2012; Yavuz et al., 2012)","plainCitation":"(Cho, 2022; Fiorella et al., 2021; Hopko et al., 2003; Primi et al., 2020; Sundre et al., 2012; Yavuz et al.,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3D601A" w:rsidRPr="003D601A">
        <w:rPr>
          <w:rFonts w:ascii="Calibri" w:hAnsi="Calibri" w:cs="Calibri"/>
        </w:rPr>
        <w:t>(Cho, 2022; Fiorella et al., 2021; Hopko et al., 2003; Primi et al., 2020;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 xml:space="preserve">the shift towards employing continuous scales aims to mitigate the polarizing effect often associated with categorical </w:t>
      </w:r>
      <w:proofErr w:type="spellStart"/>
      <w:r w:rsidR="003C671A" w:rsidRPr="00B33685">
        <w:t>classificat</w:t>
      </w:r>
      <w:proofErr w:type="spellEnd"/>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262705F2" w14:textId="421BE0F7" w:rsidR="00377B39" w:rsidRDefault="00377B39" w:rsidP="00D84B4B">
      <w:r w:rsidRPr="00977C66">
        <w:t>Fifty-</w:t>
      </w:r>
      <w:r>
        <w:t>six</w:t>
      </w:r>
      <w:r w:rsidRPr="00977C66">
        <w:t xml:space="preserve"> diverse questions were assessed and condensed into 14 variables, </w:t>
      </w:r>
      <w:r>
        <w:t>one of which (outcome of interest) was a</w:t>
      </w:r>
      <w:r w:rsidRPr="00977C66">
        <w:t xml:space="preserve"> three state variable capturing student preferences toward the method, rated on a Likert scale</w:t>
      </w:r>
      <w:r>
        <w:t>. Three predictor variables were categorical in nature, while others were numeric, but treated as continuous.</w:t>
      </w:r>
    </w:p>
    <w:p w14:paraId="50F380A0" w14:textId="3DA0FA29" w:rsidR="00431CE2" w:rsidRDefault="00431CE2" w:rsidP="00195858">
      <w:pPr>
        <w:pStyle w:val="Heading3"/>
      </w:pPr>
      <w:r>
        <w:t>Data analysis</w:t>
      </w:r>
    </w:p>
    <w:p w14:paraId="02A00628" w14:textId="578A8931"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w:t>
      </w:r>
      <w:hyperlink r:id="rId7" w:history="1">
        <w:r w:rsidRPr="00B56A69">
          <w:rPr>
            <w:rStyle w:val="Hyperlink"/>
          </w:rPr>
          <w:t>Raw</w:t>
        </w:r>
        <w:r w:rsidR="00D84B4B" w:rsidRPr="00B56A69">
          <w:rPr>
            <w:rStyle w:val="Hyperlink"/>
          </w:rPr>
          <w:t xml:space="preserve"> anonymized</w:t>
        </w:r>
        <w:r w:rsidRPr="00B56A69">
          <w:rPr>
            <w:rStyle w:val="Hyperlink"/>
          </w:rPr>
          <w:t xml:space="preserve"> dataset</w:t>
        </w:r>
      </w:hyperlink>
      <w:r>
        <w:t xml:space="preserve"> </w:t>
      </w:r>
      <w:r w:rsidR="00D84B4B">
        <w:t xml:space="preserve">with </w:t>
      </w:r>
      <w:hyperlink r:id="rId8" w:history="1">
        <w:r w:rsidR="00D84B4B" w:rsidRPr="00B56A69">
          <w:rPr>
            <w:rStyle w:val="Hyperlink"/>
          </w:rPr>
          <w:t>statistics code</w:t>
        </w:r>
      </w:hyperlink>
      <w:r w:rsidR="00D84B4B">
        <w:t xml:space="preserv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 xml:space="preserve">In </w:t>
      </w:r>
      <w:proofErr w:type="spellStart"/>
      <w:r>
        <w:t>suma</w:t>
      </w:r>
      <w:proofErr w:type="spellEnd"/>
      <w:r>
        <w:t>,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B593EBB" w:rsidR="005A6704" w:rsidRPr="005A6704" w:rsidRDefault="005A6704" w:rsidP="005A6704">
      <w:r w:rsidRPr="005A6704">
        <w:t>To substantiate the hypothesis on feature importance, we employed mutual information</w:t>
      </w:r>
      <w:r w:rsidR="00286A91">
        <w:t xml:space="preserve"> (MI)</w:t>
      </w:r>
      <w:r w:rsidRPr="005A6704">
        <w:t xml:space="preserve"> and recursive feature elimination</w:t>
      </w:r>
      <w:r w:rsidR="00286A91">
        <w:t xml:space="preserve"> (RFE) with regards to logistic regression</w:t>
      </w:r>
      <w:r w:rsidRPr="005A6704">
        <w:t xml:space="preserve">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718304A9" w:rsidR="005A250D" w:rsidRPr="00700563" w:rsidRDefault="005A250D" w:rsidP="005A250D">
      <w:pPr>
        <w:rPr>
          <w:lang w:val="sl-SI"/>
        </w:rPr>
      </w:pPr>
      <w:r w:rsidRPr="005A250D">
        <w:t xml:space="preserve">In pursuit of internal consistency, we adopted </w:t>
      </w:r>
      <w:r w:rsidR="00CA33C4">
        <w:t>Kronbach alpha</w:t>
      </w:r>
      <w:r w:rsidRPr="005A250D">
        <w:t xml:space="preserve"> for </w:t>
      </w:r>
      <w:r w:rsidR="00CA33C4">
        <w:t xml:space="preserve">variables, measured with separate tests with multiple questions, them being in Table </w:t>
      </w:r>
      <w:r w:rsidR="00A02A44">
        <w:t xml:space="preserve">3. Anxiety and motivation tests internal consistency were good, as is suspected from </w:t>
      </w:r>
      <w:proofErr w:type="spellStart"/>
      <w:r w:rsidR="00A02A44">
        <w:t>litterature</w:t>
      </w:r>
      <w:proofErr w:type="spellEnd"/>
      <w:r w:rsidR="00A02A44">
        <w:t xml:space="preserve">. On the other hand, MBTI dimensions </w:t>
      </w:r>
      <w:r w:rsidR="00EC0CAD">
        <w:t xml:space="preserve">can be a subject of debate. In our sample, </w:t>
      </w:r>
      <w:proofErr w:type="spellStart"/>
      <w:r w:rsidR="00EC0CAD">
        <w:t>inernal</w:t>
      </w:r>
      <w:proofErr w:type="spellEnd"/>
      <w:r w:rsidR="00EC0CAD">
        <w:t xml:space="preserve"> consistency for introversion and judging dimensions were acceptable, while feeling dimension is poor and sensing dimension is unacceptable.</w:t>
      </w:r>
    </w:p>
    <w:p w14:paraId="2C2850A2" w14:textId="12C46E59" w:rsidR="00A02A44" w:rsidRDefault="00A02A44" w:rsidP="00A02A44">
      <w:pPr>
        <w:pStyle w:val="Caption"/>
        <w:keepNext/>
      </w:pPr>
      <w:r>
        <w:t xml:space="preserve">Table </w:t>
      </w:r>
      <w:fldSimple w:instr=" SEQ Table \* ARABIC ">
        <w:r w:rsidR="006C0401">
          <w:rPr>
            <w:noProof/>
          </w:rPr>
          <w:t>3</w:t>
        </w:r>
      </w:fldSimple>
      <w:r>
        <w:t xml:space="preserve">: Internal consistency test using </w:t>
      </w:r>
      <w:r w:rsidRPr="00731978">
        <w:t>Kronbach alpha</w:t>
      </w:r>
      <w:r>
        <w:t>.</w:t>
      </w:r>
    </w:p>
    <w:tbl>
      <w:tblPr>
        <w:tblStyle w:val="TableGrid"/>
        <w:tblW w:w="8075" w:type="dxa"/>
        <w:tblLook w:val="04A0" w:firstRow="1" w:lastRow="0" w:firstColumn="1" w:lastColumn="0" w:noHBand="0" w:noVBand="1"/>
      </w:tblPr>
      <w:tblGrid>
        <w:gridCol w:w="2277"/>
        <w:gridCol w:w="1971"/>
        <w:gridCol w:w="1417"/>
        <w:gridCol w:w="2410"/>
      </w:tblGrid>
      <w:tr w:rsidR="00A02A44" w14:paraId="2C0318AE" w14:textId="77777777" w:rsidTr="00A02A44">
        <w:tc>
          <w:tcPr>
            <w:tcW w:w="2277" w:type="dxa"/>
          </w:tcPr>
          <w:p w14:paraId="5ABE8529" w14:textId="5D26FE6E" w:rsidR="00A02A44" w:rsidRDefault="00A02A44" w:rsidP="00A02A44">
            <w:r>
              <w:t>Variable</w:t>
            </w:r>
          </w:p>
        </w:tc>
        <w:tc>
          <w:tcPr>
            <w:tcW w:w="1971" w:type="dxa"/>
          </w:tcPr>
          <w:p w14:paraId="65A39CAE" w14:textId="315DBE01" w:rsidR="00A02A44" w:rsidRDefault="00A02A44" w:rsidP="00A02A44">
            <w:r>
              <w:t>Number of items (question)</w:t>
            </w:r>
          </w:p>
        </w:tc>
        <w:tc>
          <w:tcPr>
            <w:tcW w:w="1417" w:type="dxa"/>
          </w:tcPr>
          <w:p w14:paraId="406AC05D" w14:textId="1B173D9E" w:rsidR="00A02A44" w:rsidRDefault="00A02A44" w:rsidP="00A02A44">
            <w:r>
              <w:t>Value</w:t>
            </w:r>
          </w:p>
        </w:tc>
        <w:tc>
          <w:tcPr>
            <w:tcW w:w="2410" w:type="dxa"/>
          </w:tcPr>
          <w:p w14:paraId="67791AB9" w14:textId="31B7B968" w:rsidR="00A02A44" w:rsidRDefault="00A02A44" w:rsidP="00A02A44">
            <w:r>
              <w:t>95% confidence interval</w:t>
            </w:r>
          </w:p>
        </w:tc>
      </w:tr>
      <w:tr w:rsidR="00A02A44" w14:paraId="55EFAC52" w14:textId="77777777" w:rsidTr="00A02A44">
        <w:tc>
          <w:tcPr>
            <w:tcW w:w="2277" w:type="dxa"/>
          </w:tcPr>
          <w:p w14:paraId="0DD68D27" w14:textId="2EE1877E" w:rsidR="00A02A44" w:rsidRPr="009B053B" w:rsidRDefault="00A02A44" w:rsidP="00A02A44">
            <w:pPr>
              <w:rPr>
                <w:lang w:val="sl-SI"/>
              </w:rPr>
            </w:pPr>
            <w:proofErr w:type="spellStart"/>
            <w:r>
              <w:rPr>
                <w:lang w:val="sl-SI"/>
              </w:rPr>
              <w:t>Math</w:t>
            </w:r>
            <w:proofErr w:type="spellEnd"/>
            <w:r>
              <w:rPr>
                <w:lang w:val="sl-SI"/>
              </w:rPr>
              <w:t xml:space="preserve">. </w:t>
            </w:r>
            <w:proofErr w:type="spellStart"/>
            <w:r>
              <w:rPr>
                <w:lang w:val="sl-SI"/>
              </w:rPr>
              <w:t>anxiety</w:t>
            </w:r>
            <w:proofErr w:type="spellEnd"/>
          </w:p>
        </w:tc>
        <w:tc>
          <w:tcPr>
            <w:tcW w:w="1971" w:type="dxa"/>
          </w:tcPr>
          <w:p w14:paraId="3D30004E" w14:textId="14713DAF" w:rsidR="00A02A44" w:rsidRDefault="00A02A44" w:rsidP="00A02A44">
            <w:r>
              <w:t>9</w:t>
            </w:r>
          </w:p>
        </w:tc>
        <w:tc>
          <w:tcPr>
            <w:tcW w:w="1417" w:type="dxa"/>
          </w:tcPr>
          <w:p w14:paraId="1257A484" w14:textId="07747A87" w:rsidR="00A02A44" w:rsidRPr="002E41BC" w:rsidRDefault="00A02A44" w:rsidP="00A02A44">
            <w:r>
              <w:t>0.77</w:t>
            </w:r>
          </w:p>
        </w:tc>
        <w:tc>
          <w:tcPr>
            <w:tcW w:w="2410" w:type="dxa"/>
          </w:tcPr>
          <w:p w14:paraId="272BC9F6" w14:textId="105B7EFF" w:rsidR="00A02A44" w:rsidRDefault="00A02A44" w:rsidP="00A02A44">
            <w:r w:rsidRPr="00A02A44">
              <w:rPr>
                <w:lang w:val="sl"/>
              </w:rPr>
              <w:t>[0.68, 0.83]</w:t>
            </w:r>
          </w:p>
        </w:tc>
      </w:tr>
      <w:tr w:rsidR="00A02A44" w14:paraId="59B3EEBD" w14:textId="77777777" w:rsidTr="00A02A44">
        <w:tc>
          <w:tcPr>
            <w:tcW w:w="2277" w:type="dxa"/>
          </w:tcPr>
          <w:p w14:paraId="66B2AA57" w14:textId="5D5D3BB2" w:rsidR="00A02A44" w:rsidRPr="009B053B" w:rsidRDefault="00A02A44" w:rsidP="00A02A44">
            <w:pPr>
              <w:rPr>
                <w:lang w:val="sl-SI"/>
              </w:rPr>
            </w:pPr>
            <w:proofErr w:type="spellStart"/>
            <w:r>
              <w:rPr>
                <w:lang w:val="sl-SI"/>
              </w:rPr>
              <w:lastRenderedPageBreak/>
              <w:t>Math</w:t>
            </w:r>
            <w:proofErr w:type="spellEnd"/>
            <w:r>
              <w:rPr>
                <w:lang w:val="sl-SI"/>
              </w:rPr>
              <w:t xml:space="preserve">. </w:t>
            </w:r>
            <w:proofErr w:type="spellStart"/>
            <w:r>
              <w:rPr>
                <w:lang w:val="sl-SI"/>
              </w:rPr>
              <w:t>motivation</w:t>
            </w:r>
            <w:proofErr w:type="spellEnd"/>
          </w:p>
        </w:tc>
        <w:tc>
          <w:tcPr>
            <w:tcW w:w="1971" w:type="dxa"/>
          </w:tcPr>
          <w:p w14:paraId="13042832" w14:textId="1C0C06E5" w:rsidR="00A02A44" w:rsidRDefault="00A02A44" w:rsidP="00A02A44">
            <w:r>
              <w:t>7</w:t>
            </w:r>
          </w:p>
        </w:tc>
        <w:tc>
          <w:tcPr>
            <w:tcW w:w="1417" w:type="dxa"/>
          </w:tcPr>
          <w:p w14:paraId="3DD0AEFD" w14:textId="3778456C" w:rsidR="00A02A44" w:rsidRDefault="00A02A44" w:rsidP="00A02A44">
            <w:r>
              <w:t>0.87</w:t>
            </w:r>
          </w:p>
        </w:tc>
        <w:tc>
          <w:tcPr>
            <w:tcW w:w="2410" w:type="dxa"/>
          </w:tcPr>
          <w:p w14:paraId="2F61E5A6" w14:textId="6AA46E64" w:rsidR="00A02A44" w:rsidRDefault="00A02A44" w:rsidP="00A02A44">
            <w:r w:rsidRPr="00A02A44">
              <w:rPr>
                <w:lang w:val="sl"/>
              </w:rPr>
              <w:t>[0.83, 0.91]</w:t>
            </w:r>
          </w:p>
        </w:tc>
      </w:tr>
      <w:tr w:rsidR="00A02A44" w14:paraId="2BCB2034" w14:textId="77777777" w:rsidTr="00A02A44">
        <w:tc>
          <w:tcPr>
            <w:tcW w:w="2277" w:type="dxa"/>
          </w:tcPr>
          <w:p w14:paraId="5F41408F" w14:textId="4037071F" w:rsidR="00A02A44" w:rsidRPr="009B053B" w:rsidRDefault="00A02A44" w:rsidP="00A02A44">
            <w:pPr>
              <w:rPr>
                <w:lang w:val="sl-SI"/>
              </w:rPr>
            </w:pPr>
            <w:proofErr w:type="spellStart"/>
            <w:r>
              <w:rPr>
                <w:lang w:val="sl-SI"/>
              </w:rPr>
              <w:t>Introversion</w:t>
            </w:r>
            <w:proofErr w:type="spellEnd"/>
          </w:p>
        </w:tc>
        <w:tc>
          <w:tcPr>
            <w:tcW w:w="1971" w:type="dxa"/>
          </w:tcPr>
          <w:p w14:paraId="478FA5A1" w14:textId="5ABB029C" w:rsidR="00A02A44" w:rsidRDefault="00A02A44" w:rsidP="00A02A44">
            <w:r>
              <w:t>8</w:t>
            </w:r>
          </w:p>
        </w:tc>
        <w:tc>
          <w:tcPr>
            <w:tcW w:w="1417" w:type="dxa"/>
          </w:tcPr>
          <w:p w14:paraId="7059B23D" w14:textId="3FE23652" w:rsidR="00A02A44" w:rsidRDefault="00A02A44" w:rsidP="00A02A44">
            <w:r>
              <w:t>0.69</w:t>
            </w:r>
          </w:p>
        </w:tc>
        <w:tc>
          <w:tcPr>
            <w:tcW w:w="2410" w:type="dxa"/>
          </w:tcPr>
          <w:p w14:paraId="46224558" w14:textId="235D6A61" w:rsidR="00A02A44" w:rsidRDefault="00A02A44" w:rsidP="00A02A44">
            <w:r>
              <w:t>[0.58, 0.78]</w:t>
            </w:r>
          </w:p>
        </w:tc>
      </w:tr>
      <w:tr w:rsidR="00A02A44" w14:paraId="10761DF6" w14:textId="77777777" w:rsidTr="00A02A44">
        <w:tc>
          <w:tcPr>
            <w:tcW w:w="2277" w:type="dxa"/>
          </w:tcPr>
          <w:p w14:paraId="4052D651" w14:textId="609C2C0B" w:rsidR="00A02A44" w:rsidRDefault="00A02A44" w:rsidP="00A02A44">
            <w:pPr>
              <w:rPr>
                <w:lang w:val="sl-SI"/>
              </w:rPr>
            </w:pPr>
            <w:proofErr w:type="spellStart"/>
            <w:r>
              <w:rPr>
                <w:lang w:val="sl-SI"/>
              </w:rPr>
              <w:t>Sensing</w:t>
            </w:r>
            <w:proofErr w:type="spellEnd"/>
          </w:p>
        </w:tc>
        <w:tc>
          <w:tcPr>
            <w:tcW w:w="1971" w:type="dxa"/>
          </w:tcPr>
          <w:p w14:paraId="44F4C4DB" w14:textId="535FEE5E" w:rsidR="00A02A44" w:rsidRDefault="00A02A44" w:rsidP="00A02A44">
            <w:r>
              <w:t>8</w:t>
            </w:r>
          </w:p>
        </w:tc>
        <w:tc>
          <w:tcPr>
            <w:tcW w:w="1417" w:type="dxa"/>
          </w:tcPr>
          <w:p w14:paraId="7D30E0D1" w14:textId="0FF91E99" w:rsidR="00A02A44" w:rsidRDefault="00A02A44" w:rsidP="00A02A44">
            <w:r>
              <w:t>0.47</w:t>
            </w:r>
          </w:p>
        </w:tc>
        <w:tc>
          <w:tcPr>
            <w:tcW w:w="2410" w:type="dxa"/>
          </w:tcPr>
          <w:p w14:paraId="21055149" w14:textId="34BD8206" w:rsidR="00A02A44" w:rsidRPr="00A02A44" w:rsidRDefault="00A02A44" w:rsidP="00A02A44">
            <w:pPr>
              <w:rPr>
                <w:lang w:val="sl-SI"/>
              </w:rPr>
            </w:pPr>
            <w:r w:rsidRPr="00A02A44">
              <w:rPr>
                <w:lang w:val="sl-SI"/>
              </w:rPr>
              <w:t>[0.</w:t>
            </w:r>
            <w:r>
              <w:rPr>
                <w:lang w:val="sl-SI"/>
              </w:rPr>
              <w:t>28,</w:t>
            </w:r>
            <w:r w:rsidRPr="00A02A44">
              <w:rPr>
                <w:lang w:val="sl-SI"/>
              </w:rPr>
              <w:t xml:space="preserve"> 0.</w:t>
            </w:r>
            <w:r>
              <w:rPr>
                <w:lang w:val="sl-SI"/>
              </w:rPr>
              <w:t>62</w:t>
            </w:r>
            <w:r w:rsidRPr="00A02A44">
              <w:rPr>
                <w:lang w:val="sl-SI"/>
              </w:rPr>
              <w:t>]</w:t>
            </w:r>
          </w:p>
          <w:p w14:paraId="572DBB45" w14:textId="77777777" w:rsidR="00A02A44" w:rsidRDefault="00A02A44" w:rsidP="00A02A44"/>
        </w:tc>
      </w:tr>
      <w:tr w:rsidR="00A02A44" w14:paraId="2B62E499" w14:textId="77777777" w:rsidTr="00A02A44">
        <w:tc>
          <w:tcPr>
            <w:tcW w:w="2277" w:type="dxa"/>
          </w:tcPr>
          <w:p w14:paraId="17731339" w14:textId="0326C5A7" w:rsidR="00A02A44" w:rsidRDefault="00A02A44" w:rsidP="00A02A44">
            <w:pPr>
              <w:rPr>
                <w:lang w:val="sl-SI"/>
              </w:rPr>
            </w:pPr>
            <w:proofErr w:type="spellStart"/>
            <w:r>
              <w:rPr>
                <w:lang w:val="sl-SI"/>
              </w:rPr>
              <w:t>Feeling</w:t>
            </w:r>
            <w:proofErr w:type="spellEnd"/>
          </w:p>
        </w:tc>
        <w:tc>
          <w:tcPr>
            <w:tcW w:w="1971" w:type="dxa"/>
          </w:tcPr>
          <w:p w14:paraId="34B521E3" w14:textId="224861DE" w:rsidR="00A02A44" w:rsidRDefault="00A02A44" w:rsidP="00A02A44">
            <w:r>
              <w:t>8</w:t>
            </w:r>
          </w:p>
        </w:tc>
        <w:tc>
          <w:tcPr>
            <w:tcW w:w="1417" w:type="dxa"/>
          </w:tcPr>
          <w:p w14:paraId="23E1D370" w14:textId="2A90AEEF" w:rsidR="00A02A44" w:rsidRDefault="00A02A44" w:rsidP="00A02A44">
            <w:r>
              <w:t>0.54</w:t>
            </w:r>
          </w:p>
        </w:tc>
        <w:tc>
          <w:tcPr>
            <w:tcW w:w="2410" w:type="dxa"/>
          </w:tcPr>
          <w:p w14:paraId="29793E97" w14:textId="6848EC9E" w:rsidR="00A02A44" w:rsidRDefault="00A02A44" w:rsidP="00A02A44">
            <w:r>
              <w:t>[0.39, 0.68]</w:t>
            </w:r>
          </w:p>
        </w:tc>
      </w:tr>
      <w:tr w:rsidR="00A02A44" w14:paraId="1A64405E" w14:textId="77777777" w:rsidTr="00A02A44">
        <w:tc>
          <w:tcPr>
            <w:tcW w:w="2277" w:type="dxa"/>
          </w:tcPr>
          <w:p w14:paraId="7EF27BBD" w14:textId="34707EBE" w:rsidR="00A02A44" w:rsidRDefault="00A02A44" w:rsidP="00A02A44">
            <w:pPr>
              <w:rPr>
                <w:lang w:val="sl-SI"/>
              </w:rPr>
            </w:pPr>
            <w:proofErr w:type="spellStart"/>
            <w:r>
              <w:rPr>
                <w:lang w:val="sl-SI"/>
              </w:rPr>
              <w:t>Judging</w:t>
            </w:r>
            <w:proofErr w:type="spellEnd"/>
          </w:p>
        </w:tc>
        <w:tc>
          <w:tcPr>
            <w:tcW w:w="1971" w:type="dxa"/>
          </w:tcPr>
          <w:p w14:paraId="37820323" w14:textId="4DDF53B2" w:rsidR="00A02A44" w:rsidRDefault="00A02A44" w:rsidP="00A02A44">
            <w:r>
              <w:t>8</w:t>
            </w:r>
          </w:p>
        </w:tc>
        <w:tc>
          <w:tcPr>
            <w:tcW w:w="1417" w:type="dxa"/>
          </w:tcPr>
          <w:p w14:paraId="11BF2AC3" w14:textId="4B6EBBFA" w:rsidR="00A02A44" w:rsidRDefault="00A02A44" w:rsidP="00A02A44">
            <w:r>
              <w:t>0.71</w:t>
            </w:r>
          </w:p>
        </w:tc>
        <w:tc>
          <w:tcPr>
            <w:tcW w:w="2410" w:type="dxa"/>
          </w:tcPr>
          <w:p w14:paraId="6DD83488" w14:textId="377529FC" w:rsidR="00A02A44" w:rsidRPr="00A02A44" w:rsidRDefault="00A02A44" w:rsidP="00A02A44">
            <w:pPr>
              <w:rPr>
                <w:lang w:val="sl-SI"/>
              </w:rPr>
            </w:pPr>
            <w:r w:rsidRPr="00A02A44">
              <w:rPr>
                <w:lang w:val="sl-SI"/>
              </w:rPr>
              <w:t>[0.60</w:t>
            </w:r>
            <w:r>
              <w:rPr>
                <w:lang w:val="sl-SI"/>
              </w:rPr>
              <w:t>,</w:t>
            </w:r>
            <w:r w:rsidRPr="00A02A44">
              <w:rPr>
                <w:lang w:val="sl-SI"/>
              </w:rPr>
              <w:t xml:space="preserve"> 0.79 ]</w:t>
            </w:r>
          </w:p>
        </w:tc>
      </w:tr>
    </w:tbl>
    <w:p w14:paraId="30646440" w14:textId="77777777" w:rsidR="009B053B" w:rsidRDefault="009B053B" w:rsidP="005A250D"/>
    <w:p w14:paraId="6DF3B44A" w14:textId="21B3AC06" w:rsidR="00457B53" w:rsidRPr="00457B53" w:rsidRDefault="005F7F78" w:rsidP="005F7F78">
      <w:pPr>
        <w:pStyle w:val="Heading3"/>
      </w:pPr>
      <w:r>
        <w:t>Dataset description</w:t>
      </w:r>
    </w:p>
    <w:p w14:paraId="0F3BB519" w14:textId="3FF48D4A" w:rsidR="00473602" w:rsidRDefault="00473602" w:rsidP="002258EE">
      <w:r>
        <w:t xml:space="preserve">Dataset description with quantile information </w:t>
      </w:r>
      <w:r w:rsidR="00711390">
        <w:t xml:space="preserve">is summarized in </w:t>
      </w:r>
      <w:r w:rsidR="00972B60">
        <w:t xml:space="preserve">Table </w:t>
      </w:r>
      <w:r w:rsidR="001E2D65">
        <w:t>4a and 4b</w:t>
      </w:r>
      <w:r>
        <w:t>.</w:t>
      </w:r>
    </w:p>
    <w:p w14:paraId="559FB9E5" w14:textId="42DF2423" w:rsidR="00711390" w:rsidRDefault="00711390" w:rsidP="00711390">
      <w:pPr>
        <w:pStyle w:val="Caption"/>
        <w:keepNext/>
      </w:pPr>
      <w:r>
        <w:t xml:space="preserve">Table </w:t>
      </w:r>
      <w:fldSimple w:instr=" SEQ Table \* ARABIC ">
        <w:r w:rsidR="006C0401">
          <w:rPr>
            <w:noProof/>
          </w:rPr>
          <w:t>4</w:t>
        </w:r>
      </w:fldSimple>
      <w:r w:rsidR="00972B60">
        <w:rPr>
          <w:noProof/>
        </w:rPr>
        <w:t xml:space="preserve"> a</w:t>
      </w:r>
      <w:r>
        <w:t>: Dataset description</w:t>
      </w:r>
    </w:p>
    <w:tbl>
      <w:tblPr>
        <w:tblStyle w:val="TableGrid"/>
        <w:tblW w:w="9759" w:type="dxa"/>
        <w:tblInd w:w="-1139" w:type="dxa"/>
        <w:tblLook w:val="04A0" w:firstRow="1" w:lastRow="0" w:firstColumn="1" w:lastColumn="0" w:noHBand="0" w:noVBand="1"/>
      </w:tblPr>
      <w:tblGrid>
        <w:gridCol w:w="723"/>
        <w:gridCol w:w="1529"/>
        <w:gridCol w:w="758"/>
        <w:gridCol w:w="1293"/>
        <w:gridCol w:w="1191"/>
        <w:gridCol w:w="1554"/>
        <w:gridCol w:w="774"/>
        <w:gridCol w:w="1055"/>
        <w:gridCol w:w="882"/>
      </w:tblGrid>
      <w:tr w:rsidR="00CC3237" w:rsidRPr="0040626B" w14:paraId="48CF128D" w14:textId="77777777" w:rsidTr="0040626B">
        <w:trPr>
          <w:tblHeader/>
        </w:trPr>
        <w:tc>
          <w:tcPr>
            <w:tcW w:w="723" w:type="dxa"/>
          </w:tcPr>
          <w:p w14:paraId="484AFD8F" w14:textId="77777777" w:rsidR="00CC3237" w:rsidRPr="002E41BC" w:rsidRDefault="00CC3237" w:rsidP="002F332B"/>
        </w:tc>
        <w:tc>
          <w:tcPr>
            <w:tcW w:w="1529" w:type="dxa"/>
          </w:tcPr>
          <w:p w14:paraId="7FEE3F19" w14:textId="77777777" w:rsidR="00CC3237" w:rsidRPr="0040626B" w:rsidRDefault="00CC3237" w:rsidP="002F332B">
            <w:r w:rsidRPr="0040626B">
              <w:t>Successfulness</w:t>
            </w:r>
          </w:p>
        </w:tc>
        <w:tc>
          <w:tcPr>
            <w:tcW w:w="758" w:type="dxa"/>
          </w:tcPr>
          <w:p w14:paraId="71F78E5A" w14:textId="77777777" w:rsidR="00CC3237" w:rsidRPr="0040626B" w:rsidRDefault="00CC3237" w:rsidP="002F332B">
            <w:r w:rsidRPr="0040626B">
              <w:t>Grade</w:t>
            </w:r>
          </w:p>
        </w:tc>
        <w:tc>
          <w:tcPr>
            <w:tcW w:w="1293" w:type="dxa"/>
          </w:tcPr>
          <w:p w14:paraId="720E1F84" w14:textId="77777777" w:rsidR="00CC3237" w:rsidRPr="0040626B" w:rsidRDefault="00CC3237" w:rsidP="002F332B">
            <w:r w:rsidRPr="0040626B">
              <w:t>Interaction</w:t>
            </w:r>
          </w:p>
          <w:p w14:paraId="411CFEAB" w14:textId="395E4F1F" w:rsidR="00CC3237" w:rsidRPr="0040626B" w:rsidRDefault="00CC3237" w:rsidP="002F332B">
            <w:r w:rsidRPr="0040626B">
              <w:t>quantitative</w:t>
            </w:r>
          </w:p>
        </w:tc>
        <w:tc>
          <w:tcPr>
            <w:tcW w:w="1191" w:type="dxa"/>
          </w:tcPr>
          <w:p w14:paraId="791E938F" w14:textId="77777777" w:rsidR="00CC3237" w:rsidRPr="0040626B" w:rsidRDefault="00CC3237" w:rsidP="002F332B">
            <w:r w:rsidRPr="0040626B">
              <w:t>Interaction</w:t>
            </w:r>
          </w:p>
          <w:p w14:paraId="1062B639" w14:textId="6D26808D" w:rsidR="00CC3237" w:rsidRPr="0040626B" w:rsidRDefault="00CC3237" w:rsidP="002F332B">
            <w:r w:rsidRPr="0040626B">
              <w:t>qualitative</w:t>
            </w:r>
          </w:p>
        </w:tc>
        <w:tc>
          <w:tcPr>
            <w:tcW w:w="1554" w:type="dxa"/>
          </w:tcPr>
          <w:p w14:paraId="452448DF" w14:textId="77777777" w:rsidR="00CC3237" w:rsidRPr="0040626B" w:rsidRDefault="00CC3237" w:rsidP="002F332B">
            <w:r w:rsidRPr="0040626B">
              <w:t>Outperforming</w:t>
            </w:r>
          </w:p>
          <w:p w14:paraId="35F562DA" w14:textId="6C84FE7F" w:rsidR="00CC3237" w:rsidRPr="0040626B" w:rsidRDefault="00CC3237" w:rsidP="002F332B">
            <w:r w:rsidRPr="0040626B">
              <w:t>partner</w:t>
            </w:r>
          </w:p>
        </w:tc>
        <w:tc>
          <w:tcPr>
            <w:tcW w:w="774" w:type="dxa"/>
          </w:tcPr>
          <w:p w14:paraId="21DE1D3D" w14:textId="77777777" w:rsidR="00CC3237" w:rsidRPr="0040626B" w:rsidRDefault="00CC3237" w:rsidP="002F332B">
            <w:r w:rsidRPr="0040626B">
              <w:t>Class</w:t>
            </w:r>
          </w:p>
        </w:tc>
        <w:tc>
          <w:tcPr>
            <w:tcW w:w="1055" w:type="dxa"/>
          </w:tcPr>
          <w:p w14:paraId="6114710B" w14:textId="77777777" w:rsidR="00CC3237" w:rsidRPr="0040626B" w:rsidRDefault="00CC3237" w:rsidP="002F332B">
            <w:r w:rsidRPr="0040626B">
              <w:t>Professor</w:t>
            </w:r>
          </w:p>
        </w:tc>
        <w:tc>
          <w:tcPr>
            <w:tcW w:w="882" w:type="dxa"/>
          </w:tcPr>
          <w:p w14:paraId="6841A290" w14:textId="77777777" w:rsidR="00CC3237" w:rsidRPr="0040626B" w:rsidRDefault="00CC3237" w:rsidP="002F332B">
            <w:r w:rsidRPr="0040626B">
              <w:t>Gender</w:t>
            </w:r>
          </w:p>
        </w:tc>
      </w:tr>
      <w:tr w:rsidR="0040626B" w:rsidRPr="0040626B" w14:paraId="2DA653C3" w14:textId="77777777" w:rsidTr="0040626B">
        <w:tc>
          <w:tcPr>
            <w:tcW w:w="723" w:type="dxa"/>
          </w:tcPr>
          <w:p w14:paraId="48E0B8FD" w14:textId="77777777" w:rsidR="0040626B" w:rsidRPr="0040626B" w:rsidRDefault="0040626B" w:rsidP="002F332B">
            <w:r w:rsidRPr="0040626B">
              <w:t>mean</w:t>
            </w:r>
          </w:p>
        </w:tc>
        <w:tc>
          <w:tcPr>
            <w:tcW w:w="1529" w:type="dxa"/>
          </w:tcPr>
          <w:p w14:paraId="7025A962" w14:textId="616B0A96" w:rsidR="0040626B" w:rsidRPr="0040626B" w:rsidRDefault="0040626B" w:rsidP="002F332B">
            <w:r w:rsidRPr="0040626B">
              <w:t>2.4</w:t>
            </w:r>
          </w:p>
        </w:tc>
        <w:tc>
          <w:tcPr>
            <w:tcW w:w="758" w:type="dxa"/>
          </w:tcPr>
          <w:p w14:paraId="6FE00EE2" w14:textId="24A22735" w:rsidR="0040626B" w:rsidRPr="0040626B" w:rsidRDefault="0040626B" w:rsidP="002F332B">
            <w:r w:rsidRPr="0040626B">
              <w:t>3.4</w:t>
            </w:r>
          </w:p>
        </w:tc>
        <w:tc>
          <w:tcPr>
            <w:tcW w:w="1293" w:type="dxa"/>
          </w:tcPr>
          <w:p w14:paraId="01A7DEBB" w14:textId="07353BEF" w:rsidR="0040626B" w:rsidRPr="0040626B" w:rsidRDefault="0040626B" w:rsidP="002F332B">
            <w:r w:rsidRPr="0040626B">
              <w:t>2.2</w:t>
            </w:r>
          </w:p>
        </w:tc>
        <w:tc>
          <w:tcPr>
            <w:tcW w:w="1191" w:type="dxa"/>
          </w:tcPr>
          <w:p w14:paraId="20184B55" w14:textId="5B0F9D90" w:rsidR="0040626B" w:rsidRPr="0040626B" w:rsidRDefault="0040626B" w:rsidP="002F332B">
            <w:r w:rsidRPr="0040626B">
              <w:t>2.1</w:t>
            </w:r>
          </w:p>
        </w:tc>
        <w:tc>
          <w:tcPr>
            <w:tcW w:w="1554" w:type="dxa"/>
          </w:tcPr>
          <w:p w14:paraId="5F0EB37A" w14:textId="1ABCFB87" w:rsidR="0040626B" w:rsidRPr="0040626B" w:rsidRDefault="0040626B" w:rsidP="002F332B">
            <w:r w:rsidRPr="0040626B">
              <w:t>2.1</w:t>
            </w:r>
          </w:p>
        </w:tc>
        <w:tc>
          <w:tcPr>
            <w:tcW w:w="774" w:type="dxa"/>
            <w:vMerge w:val="restart"/>
            <w:textDirection w:val="tbRl"/>
          </w:tcPr>
          <w:p w14:paraId="75BB45C2" w14:textId="77777777" w:rsidR="0040626B" w:rsidRDefault="0040626B" w:rsidP="0040626B">
            <w:pPr>
              <w:ind w:left="113" w:right="113"/>
            </w:pPr>
            <w:r>
              <w:t>Categorical</w:t>
            </w:r>
          </w:p>
          <w:p w14:paraId="52082C1E" w14:textId="021B8B4A" w:rsidR="0040626B" w:rsidRPr="0040626B" w:rsidRDefault="0040626B" w:rsidP="0040626B">
            <w:pPr>
              <w:ind w:left="113" w:right="113"/>
            </w:pPr>
            <w:r>
              <w:t>(7 options)</w:t>
            </w:r>
          </w:p>
        </w:tc>
        <w:tc>
          <w:tcPr>
            <w:tcW w:w="1055" w:type="dxa"/>
            <w:vMerge w:val="restart"/>
            <w:textDirection w:val="tbRl"/>
          </w:tcPr>
          <w:p w14:paraId="0C893197" w14:textId="77777777" w:rsidR="0040626B" w:rsidRDefault="0040626B" w:rsidP="0040626B">
            <w:pPr>
              <w:ind w:left="113" w:right="113"/>
            </w:pPr>
            <w:r>
              <w:t>Categorical</w:t>
            </w:r>
          </w:p>
          <w:p w14:paraId="1E91667F" w14:textId="3D27A0B1" w:rsidR="0040626B" w:rsidRPr="0040626B" w:rsidRDefault="0040626B" w:rsidP="0040626B">
            <w:pPr>
              <w:ind w:left="113" w:right="113"/>
            </w:pPr>
            <w:r>
              <w:t>(4 options)</w:t>
            </w:r>
          </w:p>
        </w:tc>
        <w:tc>
          <w:tcPr>
            <w:tcW w:w="882" w:type="dxa"/>
          </w:tcPr>
          <w:p w14:paraId="4B15E9AE" w14:textId="77C5A66D" w:rsidR="0040626B" w:rsidRPr="0040626B" w:rsidRDefault="0040626B" w:rsidP="002F332B">
            <w:pPr>
              <w:rPr>
                <w:highlight w:val="yellow"/>
              </w:rPr>
            </w:pPr>
            <w:r w:rsidRPr="0040626B">
              <w:rPr>
                <w:highlight w:val="yellow"/>
              </w:rPr>
              <w:t>0.7</w:t>
            </w:r>
          </w:p>
        </w:tc>
      </w:tr>
      <w:tr w:rsidR="0040626B" w:rsidRPr="0040626B" w14:paraId="238367F3" w14:textId="77777777" w:rsidTr="0040626B">
        <w:tc>
          <w:tcPr>
            <w:tcW w:w="723" w:type="dxa"/>
          </w:tcPr>
          <w:p w14:paraId="60E820CD" w14:textId="77777777" w:rsidR="0040626B" w:rsidRPr="0040626B" w:rsidRDefault="0040626B" w:rsidP="002F332B">
            <w:r w:rsidRPr="0040626B">
              <w:t>std</w:t>
            </w:r>
          </w:p>
        </w:tc>
        <w:tc>
          <w:tcPr>
            <w:tcW w:w="1529" w:type="dxa"/>
          </w:tcPr>
          <w:p w14:paraId="443F44D2" w14:textId="6282155A" w:rsidR="0040626B" w:rsidRPr="0040626B" w:rsidRDefault="0040626B" w:rsidP="002F332B">
            <w:r w:rsidRPr="0040626B">
              <w:t>0.6</w:t>
            </w:r>
          </w:p>
        </w:tc>
        <w:tc>
          <w:tcPr>
            <w:tcW w:w="758" w:type="dxa"/>
          </w:tcPr>
          <w:p w14:paraId="4A3FF8CA" w14:textId="31B1C100" w:rsidR="0040626B" w:rsidRPr="0040626B" w:rsidRDefault="0040626B" w:rsidP="002F332B">
            <w:r w:rsidRPr="0040626B">
              <w:t>1.0</w:t>
            </w:r>
          </w:p>
        </w:tc>
        <w:tc>
          <w:tcPr>
            <w:tcW w:w="1293" w:type="dxa"/>
          </w:tcPr>
          <w:p w14:paraId="133848AF" w14:textId="785CD289" w:rsidR="0040626B" w:rsidRPr="0040626B" w:rsidRDefault="0040626B" w:rsidP="002F332B">
            <w:r w:rsidRPr="0040626B">
              <w:t>0.7</w:t>
            </w:r>
          </w:p>
        </w:tc>
        <w:tc>
          <w:tcPr>
            <w:tcW w:w="1191" w:type="dxa"/>
          </w:tcPr>
          <w:p w14:paraId="7149193E" w14:textId="55A73337" w:rsidR="0040626B" w:rsidRPr="0040626B" w:rsidRDefault="0040626B" w:rsidP="002F332B">
            <w:r w:rsidRPr="0040626B">
              <w:t>0.7</w:t>
            </w:r>
          </w:p>
        </w:tc>
        <w:tc>
          <w:tcPr>
            <w:tcW w:w="1554" w:type="dxa"/>
          </w:tcPr>
          <w:p w14:paraId="1C5A5E28" w14:textId="233A2D9A" w:rsidR="0040626B" w:rsidRPr="0040626B" w:rsidRDefault="0040626B" w:rsidP="002F332B">
            <w:r w:rsidRPr="0040626B">
              <w:t>0.6</w:t>
            </w:r>
          </w:p>
        </w:tc>
        <w:tc>
          <w:tcPr>
            <w:tcW w:w="774" w:type="dxa"/>
            <w:vMerge/>
          </w:tcPr>
          <w:p w14:paraId="51DAD71B" w14:textId="06E5368F" w:rsidR="0040626B" w:rsidRPr="0040626B" w:rsidRDefault="0040626B" w:rsidP="002F332B"/>
        </w:tc>
        <w:tc>
          <w:tcPr>
            <w:tcW w:w="1055" w:type="dxa"/>
            <w:vMerge/>
          </w:tcPr>
          <w:p w14:paraId="537B17F3" w14:textId="657A4E6F" w:rsidR="0040626B" w:rsidRPr="0040626B" w:rsidRDefault="0040626B" w:rsidP="002F332B"/>
        </w:tc>
        <w:tc>
          <w:tcPr>
            <w:tcW w:w="882" w:type="dxa"/>
          </w:tcPr>
          <w:p w14:paraId="3452A9C2" w14:textId="50804144" w:rsidR="0040626B" w:rsidRPr="0040626B" w:rsidRDefault="0040626B" w:rsidP="002F332B">
            <w:pPr>
              <w:rPr>
                <w:highlight w:val="yellow"/>
              </w:rPr>
            </w:pPr>
            <w:r w:rsidRPr="0040626B">
              <w:rPr>
                <w:highlight w:val="yellow"/>
              </w:rPr>
              <w:t>0.5</w:t>
            </w:r>
          </w:p>
        </w:tc>
      </w:tr>
      <w:tr w:rsidR="0040626B" w:rsidRPr="0040626B" w14:paraId="57738DB3" w14:textId="77777777" w:rsidTr="0040626B">
        <w:tc>
          <w:tcPr>
            <w:tcW w:w="723" w:type="dxa"/>
          </w:tcPr>
          <w:p w14:paraId="03379D96" w14:textId="77777777" w:rsidR="0040626B" w:rsidRPr="0040626B" w:rsidRDefault="0040626B" w:rsidP="002F332B">
            <w:r w:rsidRPr="0040626B">
              <w:t>min</w:t>
            </w:r>
          </w:p>
        </w:tc>
        <w:tc>
          <w:tcPr>
            <w:tcW w:w="1529" w:type="dxa"/>
          </w:tcPr>
          <w:p w14:paraId="07A541D6" w14:textId="77777777" w:rsidR="0040626B" w:rsidRPr="0040626B" w:rsidRDefault="0040626B" w:rsidP="002F332B">
            <w:r w:rsidRPr="0040626B">
              <w:t>1.0</w:t>
            </w:r>
          </w:p>
        </w:tc>
        <w:tc>
          <w:tcPr>
            <w:tcW w:w="758" w:type="dxa"/>
          </w:tcPr>
          <w:p w14:paraId="69DB6703" w14:textId="77777777" w:rsidR="0040626B" w:rsidRPr="0040626B" w:rsidRDefault="0040626B" w:rsidP="002F332B">
            <w:r w:rsidRPr="0040626B">
              <w:t>2.0</w:t>
            </w:r>
          </w:p>
        </w:tc>
        <w:tc>
          <w:tcPr>
            <w:tcW w:w="1293" w:type="dxa"/>
          </w:tcPr>
          <w:p w14:paraId="210BDEBC" w14:textId="77777777" w:rsidR="0040626B" w:rsidRPr="0040626B" w:rsidRDefault="0040626B" w:rsidP="002F332B">
            <w:r w:rsidRPr="0040626B">
              <w:t>1.0</w:t>
            </w:r>
          </w:p>
        </w:tc>
        <w:tc>
          <w:tcPr>
            <w:tcW w:w="1191" w:type="dxa"/>
          </w:tcPr>
          <w:p w14:paraId="5F6C9821" w14:textId="77777777" w:rsidR="0040626B" w:rsidRPr="0040626B" w:rsidRDefault="0040626B" w:rsidP="002F332B">
            <w:r w:rsidRPr="0040626B">
              <w:t>1.0</w:t>
            </w:r>
          </w:p>
        </w:tc>
        <w:tc>
          <w:tcPr>
            <w:tcW w:w="1554" w:type="dxa"/>
          </w:tcPr>
          <w:p w14:paraId="64150EEA" w14:textId="77777777" w:rsidR="0040626B" w:rsidRPr="0040626B" w:rsidRDefault="0040626B" w:rsidP="002F332B">
            <w:r w:rsidRPr="0040626B">
              <w:t>1.0</w:t>
            </w:r>
          </w:p>
        </w:tc>
        <w:tc>
          <w:tcPr>
            <w:tcW w:w="774" w:type="dxa"/>
            <w:vMerge/>
          </w:tcPr>
          <w:p w14:paraId="16EA1A8D" w14:textId="226AC858" w:rsidR="0040626B" w:rsidRPr="0040626B" w:rsidRDefault="0040626B" w:rsidP="002F332B"/>
        </w:tc>
        <w:tc>
          <w:tcPr>
            <w:tcW w:w="1055" w:type="dxa"/>
            <w:vMerge/>
          </w:tcPr>
          <w:p w14:paraId="2E094A26" w14:textId="201FD8D6" w:rsidR="0040626B" w:rsidRPr="0040626B" w:rsidRDefault="0040626B" w:rsidP="002F332B"/>
        </w:tc>
        <w:tc>
          <w:tcPr>
            <w:tcW w:w="882" w:type="dxa"/>
          </w:tcPr>
          <w:p w14:paraId="356E4CC0" w14:textId="77777777" w:rsidR="0040626B" w:rsidRPr="0040626B" w:rsidRDefault="0040626B" w:rsidP="002F332B">
            <w:pPr>
              <w:rPr>
                <w:highlight w:val="yellow"/>
              </w:rPr>
            </w:pPr>
            <w:r w:rsidRPr="0040626B">
              <w:rPr>
                <w:highlight w:val="yellow"/>
              </w:rPr>
              <w:t>0.0</w:t>
            </w:r>
          </w:p>
        </w:tc>
      </w:tr>
      <w:tr w:rsidR="0040626B" w:rsidRPr="0040626B" w14:paraId="68E8BDA1" w14:textId="77777777" w:rsidTr="0040626B">
        <w:tc>
          <w:tcPr>
            <w:tcW w:w="723" w:type="dxa"/>
          </w:tcPr>
          <w:p w14:paraId="070FE007" w14:textId="77777777" w:rsidR="0040626B" w:rsidRPr="0040626B" w:rsidRDefault="0040626B" w:rsidP="002F332B">
            <w:r w:rsidRPr="0040626B">
              <w:t>25%</w:t>
            </w:r>
          </w:p>
        </w:tc>
        <w:tc>
          <w:tcPr>
            <w:tcW w:w="1529" w:type="dxa"/>
          </w:tcPr>
          <w:p w14:paraId="07121169" w14:textId="77777777" w:rsidR="0040626B" w:rsidRPr="0040626B" w:rsidRDefault="0040626B" w:rsidP="002F332B">
            <w:r w:rsidRPr="0040626B">
              <w:t>2.0</w:t>
            </w:r>
          </w:p>
        </w:tc>
        <w:tc>
          <w:tcPr>
            <w:tcW w:w="758" w:type="dxa"/>
          </w:tcPr>
          <w:p w14:paraId="5B32AAB5" w14:textId="77777777" w:rsidR="0040626B" w:rsidRPr="0040626B" w:rsidRDefault="0040626B" w:rsidP="002F332B">
            <w:r w:rsidRPr="0040626B">
              <w:t>3.0</w:t>
            </w:r>
          </w:p>
        </w:tc>
        <w:tc>
          <w:tcPr>
            <w:tcW w:w="1293" w:type="dxa"/>
          </w:tcPr>
          <w:p w14:paraId="41CBB91F" w14:textId="77777777" w:rsidR="0040626B" w:rsidRPr="0040626B" w:rsidRDefault="0040626B" w:rsidP="002F332B">
            <w:r w:rsidRPr="0040626B">
              <w:t>2.0</w:t>
            </w:r>
          </w:p>
        </w:tc>
        <w:tc>
          <w:tcPr>
            <w:tcW w:w="1191" w:type="dxa"/>
          </w:tcPr>
          <w:p w14:paraId="3F89AC29" w14:textId="77777777" w:rsidR="0040626B" w:rsidRPr="0040626B" w:rsidRDefault="0040626B" w:rsidP="002F332B">
            <w:r w:rsidRPr="0040626B">
              <w:t>2.0</w:t>
            </w:r>
          </w:p>
        </w:tc>
        <w:tc>
          <w:tcPr>
            <w:tcW w:w="1554" w:type="dxa"/>
          </w:tcPr>
          <w:p w14:paraId="1F9E68D4" w14:textId="77777777" w:rsidR="0040626B" w:rsidRPr="0040626B" w:rsidRDefault="0040626B" w:rsidP="002F332B">
            <w:r w:rsidRPr="0040626B">
              <w:t>2.0</w:t>
            </w:r>
          </w:p>
        </w:tc>
        <w:tc>
          <w:tcPr>
            <w:tcW w:w="774" w:type="dxa"/>
            <w:vMerge/>
          </w:tcPr>
          <w:p w14:paraId="1B284EE1" w14:textId="75949AE0" w:rsidR="0040626B" w:rsidRPr="0040626B" w:rsidRDefault="0040626B" w:rsidP="002F332B"/>
        </w:tc>
        <w:tc>
          <w:tcPr>
            <w:tcW w:w="1055" w:type="dxa"/>
            <w:vMerge/>
          </w:tcPr>
          <w:p w14:paraId="7466DA9D" w14:textId="00CE3B6D" w:rsidR="0040626B" w:rsidRPr="0040626B" w:rsidRDefault="0040626B" w:rsidP="002F332B"/>
        </w:tc>
        <w:tc>
          <w:tcPr>
            <w:tcW w:w="882" w:type="dxa"/>
          </w:tcPr>
          <w:p w14:paraId="28DDA0D0" w14:textId="77777777" w:rsidR="0040626B" w:rsidRPr="0040626B" w:rsidRDefault="0040626B" w:rsidP="002F332B">
            <w:pPr>
              <w:rPr>
                <w:highlight w:val="yellow"/>
              </w:rPr>
            </w:pPr>
            <w:r w:rsidRPr="0040626B">
              <w:rPr>
                <w:highlight w:val="yellow"/>
              </w:rPr>
              <w:t>0.0</w:t>
            </w:r>
          </w:p>
        </w:tc>
      </w:tr>
      <w:tr w:rsidR="0040626B" w:rsidRPr="0040626B" w14:paraId="76A465F9" w14:textId="77777777" w:rsidTr="0040626B">
        <w:tc>
          <w:tcPr>
            <w:tcW w:w="723" w:type="dxa"/>
          </w:tcPr>
          <w:p w14:paraId="43BFC69E" w14:textId="77777777" w:rsidR="0040626B" w:rsidRPr="0040626B" w:rsidRDefault="0040626B" w:rsidP="002F332B">
            <w:r w:rsidRPr="0040626B">
              <w:t>50%</w:t>
            </w:r>
          </w:p>
        </w:tc>
        <w:tc>
          <w:tcPr>
            <w:tcW w:w="1529" w:type="dxa"/>
          </w:tcPr>
          <w:p w14:paraId="2F338247" w14:textId="77777777" w:rsidR="0040626B" w:rsidRPr="0040626B" w:rsidRDefault="0040626B" w:rsidP="002F332B">
            <w:r w:rsidRPr="0040626B">
              <w:t>2.0</w:t>
            </w:r>
          </w:p>
        </w:tc>
        <w:tc>
          <w:tcPr>
            <w:tcW w:w="758" w:type="dxa"/>
          </w:tcPr>
          <w:p w14:paraId="6619A054" w14:textId="77777777" w:rsidR="0040626B" w:rsidRPr="0040626B" w:rsidRDefault="0040626B" w:rsidP="002F332B">
            <w:r w:rsidRPr="0040626B">
              <w:t>3.0</w:t>
            </w:r>
          </w:p>
        </w:tc>
        <w:tc>
          <w:tcPr>
            <w:tcW w:w="1293" w:type="dxa"/>
          </w:tcPr>
          <w:p w14:paraId="00289BBF" w14:textId="77777777" w:rsidR="0040626B" w:rsidRPr="0040626B" w:rsidRDefault="0040626B" w:rsidP="002F332B">
            <w:r w:rsidRPr="0040626B">
              <w:t>2.0</w:t>
            </w:r>
          </w:p>
        </w:tc>
        <w:tc>
          <w:tcPr>
            <w:tcW w:w="1191" w:type="dxa"/>
          </w:tcPr>
          <w:p w14:paraId="30EBB113" w14:textId="77777777" w:rsidR="0040626B" w:rsidRPr="0040626B" w:rsidRDefault="0040626B" w:rsidP="002F332B">
            <w:r w:rsidRPr="0040626B">
              <w:t>2.0</w:t>
            </w:r>
          </w:p>
        </w:tc>
        <w:tc>
          <w:tcPr>
            <w:tcW w:w="1554" w:type="dxa"/>
          </w:tcPr>
          <w:p w14:paraId="5CF4F2B4" w14:textId="77777777" w:rsidR="0040626B" w:rsidRPr="0040626B" w:rsidRDefault="0040626B" w:rsidP="002F332B">
            <w:r w:rsidRPr="0040626B">
              <w:t>2.0</w:t>
            </w:r>
          </w:p>
        </w:tc>
        <w:tc>
          <w:tcPr>
            <w:tcW w:w="774" w:type="dxa"/>
            <w:vMerge/>
          </w:tcPr>
          <w:p w14:paraId="3C0FD296" w14:textId="61068B71" w:rsidR="0040626B" w:rsidRPr="0040626B" w:rsidRDefault="0040626B" w:rsidP="002F332B"/>
        </w:tc>
        <w:tc>
          <w:tcPr>
            <w:tcW w:w="1055" w:type="dxa"/>
            <w:vMerge/>
          </w:tcPr>
          <w:p w14:paraId="460E8D3F" w14:textId="02CA6220" w:rsidR="0040626B" w:rsidRPr="0040626B" w:rsidRDefault="0040626B" w:rsidP="002F332B"/>
        </w:tc>
        <w:tc>
          <w:tcPr>
            <w:tcW w:w="882" w:type="dxa"/>
          </w:tcPr>
          <w:p w14:paraId="374D920A" w14:textId="77777777" w:rsidR="0040626B" w:rsidRPr="0040626B" w:rsidRDefault="0040626B" w:rsidP="002F332B">
            <w:pPr>
              <w:rPr>
                <w:highlight w:val="yellow"/>
              </w:rPr>
            </w:pPr>
            <w:r w:rsidRPr="0040626B">
              <w:rPr>
                <w:highlight w:val="yellow"/>
              </w:rPr>
              <w:t>1.0</w:t>
            </w:r>
          </w:p>
        </w:tc>
      </w:tr>
      <w:tr w:rsidR="0040626B" w:rsidRPr="0040626B" w14:paraId="61DB96A2" w14:textId="77777777" w:rsidTr="0040626B">
        <w:tc>
          <w:tcPr>
            <w:tcW w:w="723" w:type="dxa"/>
          </w:tcPr>
          <w:p w14:paraId="1BE8FFCA" w14:textId="77777777" w:rsidR="0040626B" w:rsidRPr="0040626B" w:rsidRDefault="0040626B" w:rsidP="002F332B">
            <w:r w:rsidRPr="0040626B">
              <w:t>75%</w:t>
            </w:r>
          </w:p>
        </w:tc>
        <w:tc>
          <w:tcPr>
            <w:tcW w:w="1529" w:type="dxa"/>
          </w:tcPr>
          <w:p w14:paraId="54A9A573" w14:textId="77777777" w:rsidR="0040626B" w:rsidRPr="0040626B" w:rsidRDefault="0040626B" w:rsidP="002F332B">
            <w:r w:rsidRPr="0040626B">
              <w:t>3.0</w:t>
            </w:r>
          </w:p>
        </w:tc>
        <w:tc>
          <w:tcPr>
            <w:tcW w:w="758" w:type="dxa"/>
          </w:tcPr>
          <w:p w14:paraId="0B3D080B" w14:textId="77777777" w:rsidR="0040626B" w:rsidRPr="0040626B" w:rsidRDefault="0040626B" w:rsidP="002F332B">
            <w:r w:rsidRPr="0040626B">
              <w:t>4.0</w:t>
            </w:r>
          </w:p>
        </w:tc>
        <w:tc>
          <w:tcPr>
            <w:tcW w:w="1293" w:type="dxa"/>
          </w:tcPr>
          <w:p w14:paraId="3F6A4A9D" w14:textId="77777777" w:rsidR="0040626B" w:rsidRPr="0040626B" w:rsidRDefault="0040626B" w:rsidP="002F332B">
            <w:r w:rsidRPr="0040626B">
              <w:t>3.0</w:t>
            </w:r>
          </w:p>
        </w:tc>
        <w:tc>
          <w:tcPr>
            <w:tcW w:w="1191" w:type="dxa"/>
          </w:tcPr>
          <w:p w14:paraId="6BBD40D9" w14:textId="77777777" w:rsidR="0040626B" w:rsidRPr="0040626B" w:rsidRDefault="0040626B" w:rsidP="002F332B">
            <w:r w:rsidRPr="0040626B">
              <w:t>3.0</w:t>
            </w:r>
          </w:p>
        </w:tc>
        <w:tc>
          <w:tcPr>
            <w:tcW w:w="1554" w:type="dxa"/>
          </w:tcPr>
          <w:p w14:paraId="566DC08A" w14:textId="77777777" w:rsidR="0040626B" w:rsidRPr="0040626B" w:rsidRDefault="0040626B" w:rsidP="002F332B">
            <w:r w:rsidRPr="0040626B">
              <w:t>2.0</w:t>
            </w:r>
          </w:p>
        </w:tc>
        <w:tc>
          <w:tcPr>
            <w:tcW w:w="774" w:type="dxa"/>
            <w:vMerge/>
          </w:tcPr>
          <w:p w14:paraId="4B8043C7" w14:textId="532068DB" w:rsidR="0040626B" w:rsidRPr="0040626B" w:rsidRDefault="0040626B" w:rsidP="002F332B"/>
        </w:tc>
        <w:tc>
          <w:tcPr>
            <w:tcW w:w="1055" w:type="dxa"/>
            <w:vMerge/>
          </w:tcPr>
          <w:p w14:paraId="12B4F460" w14:textId="29230878" w:rsidR="0040626B" w:rsidRPr="0040626B" w:rsidRDefault="0040626B" w:rsidP="002F332B"/>
        </w:tc>
        <w:tc>
          <w:tcPr>
            <w:tcW w:w="882" w:type="dxa"/>
          </w:tcPr>
          <w:p w14:paraId="430FBA80" w14:textId="77777777" w:rsidR="0040626B" w:rsidRPr="0040626B" w:rsidRDefault="0040626B" w:rsidP="002F332B">
            <w:pPr>
              <w:rPr>
                <w:highlight w:val="yellow"/>
              </w:rPr>
            </w:pPr>
            <w:r w:rsidRPr="0040626B">
              <w:rPr>
                <w:highlight w:val="yellow"/>
              </w:rPr>
              <w:t>1.0</w:t>
            </w:r>
          </w:p>
        </w:tc>
      </w:tr>
      <w:tr w:rsidR="0040626B" w:rsidRPr="002E41BC" w14:paraId="48714CB9" w14:textId="77777777" w:rsidTr="0040626B">
        <w:tc>
          <w:tcPr>
            <w:tcW w:w="723" w:type="dxa"/>
          </w:tcPr>
          <w:p w14:paraId="402EB2C6" w14:textId="77777777" w:rsidR="0040626B" w:rsidRPr="0040626B" w:rsidRDefault="0040626B" w:rsidP="002F332B">
            <w:r w:rsidRPr="0040626B">
              <w:t>max</w:t>
            </w:r>
          </w:p>
        </w:tc>
        <w:tc>
          <w:tcPr>
            <w:tcW w:w="1529" w:type="dxa"/>
          </w:tcPr>
          <w:p w14:paraId="5A8D1B50" w14:textId="77777777" w:rsidR="0040626B" w:rsidRPr="0040626B" w:rsidRDefault="0040626B" w:rsidP="002F332B">
            <w:r w:rsidRPr="0040626B">
              <w:t>3.0</w:t>
            </w:r>
          </w:p>
        </w:tc>
        <w:tc>
          <w:tcPr>
            <w:tcW w:w="758" w:type="dxa"/>
          </w:tcPr>
          <w:p w14:paraId="725DAD8B" w14:textId="77777777" w:rsidR="0040626B" w:rsidRPr="0040626B" w:rsidRDefault="0040626B" w:rsidP="002F332B">
            <w:r w:rsidRPr="0040626B">
              <w:t>5.0</w:t>
            </w:r>
          </w:p>
        </w:tc>
        <w:tc>
          <w:tcPr>
            <w:tcW w:w="1293" w:type="dxa"/>
          </w:tcPr>
          <w:p w14:paraId="0ED79367" w14:textId="77777777" w:rsidR="0040626B" w:rsidRPr="0040626B" w:rsidRDefault="0040626B" w:rsidP="002F332B">
            <w:r w:rsidRPr="0040626B">
              <w:t>3.0</w:t>
            </w:r>
          </w:p>
        </w:tc>
        <w:tc>
          <w:tcPr>
            <w:tcW w:w="1191" w:type="dxa"/>
          </w:tcPr>
          <w:p w14:paraId="7F3E8B17" w14:textId="77777777" w:rsidR="0040626B" w:rsidRPr="0040626B" w:rsidRDefault="0040626B" w:rsidP="002F332B">
            <w:r w:rsidRPr="0040626B">
              <w:t>3.0</w:t>
            </w:r>
          </w:p>
        </w:tc>
        <w:tc>
          <w:tcPr>
            <w:tcW w:w="1554" w:type="dxa"/>
          </w:tcPr>
          <w:p w14:paraId="1D6AE5CC" w14:textId="77777777" w:rsidR="0040626B" w:rsidRPr="0040626B" w:rsidRDefault="0040626B" w:rsidP="002F332B">
            <w:r w:rsidRPr="0040626B">
              <w:t>3.0</w:t>
            </w:r>
          </w:p>
        </w:tc>
        <w:tc>
          <w:tcPr>
            <w:tcW w:w="774" w:type="dxa"/>
            <w:vMerge/>
          </w:tcPr>
          <w:p w14:paraId="28FE8114" w14:textId="1D638E99" w:rsidR="0040626B" w:rsidRPr="0040626B" w:rsidRDefault="0040626B" w:rsidP="002F332B"/>
        </w:tc>
        <w:tc>
          <w:tcPr>
            <w:tcW w:w="1055" w:type="dxa"/>
            <w:vMerge/>
          </w:tcPr>
          <w:p w14:paraId="46AA980F" w14:textId="4008B454" w:rsidR="0040626B" w:rsidRPr="0040626B" w:rsidRDefault="0040626B" w:rsidP="002F332B"/>
        </w:tc>
        <w:tc>
          <w:tcPr>
            <w:tcW w:w="882" w:type="dxa"/>
          </w:tcPr>
          <w:p w14:paraId="19984F58" w14:textId="77777777" w:rsidR="0040626B" w:rsidRPr="0040626B" w:rsidRDefault="0040626B" w:rsidP="002F332B">
            <w:pPr>
              <w:rPr>
                <w:highlight w:val="yellow"/>
              </w:rPr>
            </w:pPr>
            <w:r w:rsidRPr="0040626B">
              <w:rPr>
                <w:highlight w:val="yellow"/>
              </w:rPr>
              <w:t>1.0</w:t>
            </w:r>
          </w:p>
        </w:tc>
      </w:tr>
    </w:tbl>
    <w:p w14:paraId="5C6A978E" w14:textId="77777777" w:rsidR="002E41BC" w:rsidRDefault="002E41BC" w:rsidP="002E41BC"/>
    <w:p w14:paraId="5A88ADFE" w14:textId="761AD570" w:rsidR="00711390" w:rsidRDefault="00711390" w:rsidP="00711390">
      <w:pPr>
        <w:pStyle w:val="Caption"/>
        <w:keepNext/>
      </w:pPr>
      <w:r>
        <w:t xml:space="preserve">Table </w:t>
      </w:r>
      <w:r w:rsidR="001E2D65">
        <w:t>4</w:t>
      </w:r>
      <w:r w:rsidR="00972B60">
        <w:t xml:space="preserve"> b</w:t>
      </w:r>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0185D40B" w:rsidR="00A87B5F" w:rsidRDefault="00473602" w:rsidP="002258EE">
      <w:r>
        <w:t xml:space="preserve">Distribution of target and predictor variables can be found in </w:t>
      </w:r>
      <w:r w:rsidR="005F7F78">
        <w:t>Figure 1</w:t>
      </w:r>
      <w:r>
        <w:t xml:space="preserv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RFE</w:t>
      </w:r>
      <w:r w:rsidR="006E73A1">
        <w:t xml:space="preserve"> (with logistic regression)</w:t>
      </w:r>
      <w:r w:rsidR="00661A22">
        <w:t xml:space="preserv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w:t>
      </w:r>
      <w:r w:rsidR="00C40648">
        <w:t>feature</w:t>
      </w:r>
      <w:r w:rsidR="00577D94" w:rsidRPr="00577D94">
        <w:t xml:space="preserve"> </w:t>
      </w:r>
      <w:proofErr w:type="spellStart"/>
      <w:r w:rsidR="00577D94" w:rsidRPr="00577D94">
        <w:t>modeling</w:t>
      </w:r>
      <w:proofErr w:type="spellEnd"/>
      <w:r w:rsidR="00C40648">
        <w:t xml:space="preserve"> </w:t>
      </w:r>
      <w:r w:rsidR="00C40648">
        <w:fldChar w:fldCharType="begin"/>
      </w:r>
      <w:r w:rsidR="00C40648">
        <w:instrText xml:space="preserve"> ADDIN ZOTERO_ITEM CSL_CITATION {"citationID":"PtUwGdQg","properties":{"formattedCitation":"(Rado et al., 2019; Tavazzi et al., 2020)","plainCitation":"(Rado et al., 2019; Tavazzi et al., 2020)","noteIndex":0},"citationItems":[{"id":321,"uris":["http://zotero.org/users/local/1Uxvmohd/items/6J7XZTQL"],"itemData":{"id":321,"type":"chapter","container-title":"Intelligent Computing","event-place":"Cham","ISBN":"978-3-030-22870-5","language":"en","note":"collection-title: Advances in Intelligent Systems and Computing\nDOI: 10.1007/978-3-030-22871-2_66","page":"929-938","publisher":"Springer International Publishing","publisher-place":"Cham","source":"DOI.org (Crossref)","title":"Performance Analysis of Feature Selection Methods for Classification of Healthcare Datasets","URL":"http://link.springer.com/10.1007/978-3-030-22871-2_66","volume":"997","editor":[{"family":"Arai","given":"Kohei"},{"family":"Bhatia","given":"Rahul"},{"family":"Kapoor","given":"Supriya"}],"author":[{"family":"Rado","given":"Omesaad"},{"family":"Ali","given":"Najat"},{"family":"Sani","given":"Habiba Muhammad"},{"family":"Idris","given":"Ahmad"},{"family":"Neagu","given":"Daniel"}],"accessed":{"date-parts":[["2023",12,26]]},"issued":{"date-parts":[["2019"]]}}},{"id":319,"uris":["http://zotero.org/users/local/1Uxvmohd/items/XB544P38"],"itemData":{"id":319,"type":"article-journal","abstract":"Abstract\n            \n              Background\n              Clinical registers constitute an invaluable resource in the medical data-driven decision making context. Accurate machine learning and data mining approaches on these data can lead to faster diagnosis, definition of tailored interventions, and improved outcome prediction. A typical issue when implementing such approaches is the almost unavoidable presence of missing values in the collected data. In this work, we propose an imputation algorithm based on a mutual information-weighted k-nearest neighbours approach, able to handle the simultaneous presence of missing information in different types of variables. We developed and validated the method on a clinical register, constituted by the information collected over subsequent screening visits of a cohort of patients affected by amyotrophic lateral sclerosis.\n            \n            \n              Methods\n              For each subject with missing data to be imputed, we create a feature vector constituted by the information collected over his/her first three months of visits. This vector is used as sample in a k-nearest neighbours procedure, in order to select, among the other patients, the ones with the most similar temporal evolution of the disease over time. An ad hoc similarity metric was implemented for the sample comparison, capable of handling the different nature of the data, the presence of multiple missing values and include the cross-information among features captured by the mutual information statistic.\n            \n            \n              Results\n              We validated the proposed imputation method on an independent test set, comparing its performance with those of three state-of-the-art competitors, resulting in better performance. We further assessed the validity of our algorithm by comparing the performance of a survival classifier built on the data imputed with our method versus the one built on the data imputed with the best-performing competitor.\n            \n            \n              Conclusions\n              Imputation of missing data is a crucial –and often mandatory– step when working with real-world datasets. The algorithm proposed in this work could effectively impute an amyotrophic lateral sclerosis clinical dataset, by handling the temporal and the mixed-type nature of the data and by exploiting the cross-information among features. We also showed how the imputation quality can affect a machine learning task.","container-title":"BMC Medical Informatics and Decision Making","DOI":"10.1186/s12911-020-01166-2","ISSN":"1472-6947","issue":"S5","journalAbbreviation":"BMC Med Inform Decis Mak","language":"en","page":"174","source":"DOI.org (Crossref)","title":"Exploiting mutual information for the imputation of static and dynamic mixed-type clinical data with an adaptive k-nearest neighbours approach","volume":"20","author":[{"family":"Tavazzi","given":"Erica"},{"family":"Daberdaku","given":"Sebastian"},{"family":"Vasta","given":"Rosario"},{"family":"Calvo","given":"Andrea"},{"family":"Chiò","given":"Adriano"},{"family":"Di Camillo","given":"Barbara"}],"issued":{"date-parts":[["2020",8]]}}}],"schema":"https://github.com/citation-style-language/schema/raw/master/csl-citation.json"} </w:instrText>
      </w:r>
      <w:r w:rsidR="00C40648">
        <w:fldChar w:fldCharType="separate"/>
      </w:r>
      <w:r w:rsidR="00C40648" w:rsidRPr="00C40648">
        <w:rPr>
          <w:rFonts w:ascii="Calibri" w:hAnsi="Calibri" w:cs="Calibri"/>
        </w:rPr>
        <w:t>(Rado et al., 2019; Tavazzi et al., 2020)</w:t>
      </w:r>
      <w:r w:rsidR="00C40648">
        <w:fldChar w:fldCharType="end"/>
      </w:r>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0BE64197" w14:textId="77777777" w:rsidR="005F7F78" w:rsidRDefault="007B0978" w:rsidP="005F7F78">
      <w:pPr>
        <w:keepNext/>
      </w:pPr>
      <w:r w:rsidRPr="007B0978">
        <w:rPr>
          <w:noProof/>
        </w:rPr>
        <w:lastRenderedPageBreak/>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9"/>
                    <a:stretch>
                      <a:fillRect/>
                    </a:stretch>
                  </pic:blipFill>
                  <pic:spPr>
                    <a:xfrm>
                      <a:off x="0" y="0"/>
                      <a:ext cx="5760720" cy="3276600"/>
                    </a:xfrm>
                    <a:prstGeom prst="rect">
                      <a:avLst/>
                    </a:prstGeom>
                  </pic:spPr>
                </pic:pic>
              </a:graphicData>
            </a:graphic>
          </wp:inline>
        </w:drawing>
      </w:r>
    </w:p>
    <w:p w14:paraId="73881AF0" w14:textId="4F4DB052" w:rsidR="00BF2302" w:rsidRDefault="005F7F78" w:rsidP="005F7F78">
      <w:pPr>
        <w:pStyle w:val="Caption"/>
      </w:pPr>
      <w:r>
        <w:t>Figure 2: Histograms of target (pink) and predictor variables.</w:t>
      </w:r>
    </w:p>
    <w:p w14:paraId="36BA8B4D" w14:textId="505CB049" w:rsidR="0073498B" w:rsidRDefault="00577D94" w:rsidP="002258EE">
      <w:r w:rsidRPr="00577D94">
        <w:br/>
        <w:t>Exploring the correlation provides valuable insights into the relationships between variables, aiding in the identification of potential associations and dependencies crucial for understanding the interplay and potential influence among different factors within the dataset</w:t>
      </w:r>
      <w:r w:rsidR="005E29A2">
        <w:t xml:space="preserve"> </w:t>
      </w:r>
      <w:r w:rsidR="005E29A2">
        <w:fldChar w:fldCharType="begin"/>
      </w:r>
      <w:r w:rsidR="005E29A2">
        <w:instrText xml:space="preserve"> ADDIN ZOTERO_ITEM CSL_CITATION {"citationID":"HuIv37m4","properties":{"formattedCitation":"(Patil &amp; Franken, 2021)","plainCitation":"(Patil &amp; Franken, 2021)","noteIndex":0},"citationItems":[{"id":322,"uris":["http://zotero.org/users/local/1Uxvmohd/items/MV4BK43H"],"itemData":{"id":322,"type":"article-journal","abstract":"Correlation matrices are tabular numerical displays of correlation coefficients that provide information on pairwise relationships between variables. Often times, they provide information about the statistical significance of correlation coefficients, usually at multiple levels of significance. In two studies, we provide evidence that commonly used formats for displaying statistical significance, namely, the use of different number of asterisks and the use of absolute values, are inefficient. Using lessons drawn from the literature on visual perception, we propose the use of variations in hue and intensity of numbers to reduce the amount of time and effort taken to glean information from correlation matrices. We also create and describe a web-based engine that can be used to implement these modified approaches to display correlation matrices.","container-title":"Journal of Marketing Analytics","DOI":"10.1057/s41270-021-00120-z","ISSN":"2050-3326","issue":"4","journalAbbreviation":"J Market Anal","language":"en","page":"286-297","source":"Springer Link","title":"Visualization of statistically significant correlation coefficients from a correlation matrix: a call for a change in practice","title-short":"Visualization of statistically significant correlation coefficients from a correlation matrix","volume":"9","author":[{"family":"Patil","given":"Vivek H."},{"family":"Franken","given":"Frederick H."}],"issued":{"date-parts":[["2021",12,1]]}}}],"schema":"https://github.com/citation-style-language/schema/raw/master/csl-citation.json"} </w:instrText>
      </w:r>
      <w:r w:rsidR="005E29A2">
        <w:fldChar w:fldCharType="separate"/>
      </w:r>
      <w:r w:rsidR="005E29A2" w:rsidRPr="005E29A2">
        <w:rPr>
          <w:rFonts w:ascii="Calibri" w:hAnsi="Calibri" w:cs="Calibri"/>
        </w:rPr>
        <w:t>(Patil &amp; Franken, 2021)</w:t>
      </w:r>
      <w:r w:rsidR="005E29A2">
        <w:fldChar w:fldCharType="end"/>
      </w:r>
      <w:r w:rsidRPr="00577D94">
        <w:t>.</w:t>
      </w:r>
      <w:r w:rsidR="00E46ED3">
        <w:t xml:space="preserve"> </w:t>
      </w:r>
      <w:r w:rsidR="0073498B">
        <w:t xml:space="preserve">Note that we only provide correlation matrix, but in feature selection do not account for </w:t>
      </w:r>
      <w:r w:rsidR="00E46ED3" w:rsidRPr="008A4D32">
        <w:t>the possible associations between the variables</w:t>
      </w:r>
      <w:r w:rsidR="0073498B">
        <w:t>.</w:t>
      </w:r>
    </w:p>
    <w:p w14:paraId="3EFE894F" w14:textId="5267B7C1" w:rsidR="006C0401" w:rsidRDefault="006C0401" w:rsidP="002258EE">
      <w:r>
        <w:t xml:space="preserve">For correlation metric we used Spearman coefficient, which measures linear relationship between two normal distributions </w:t>
      </w:r>
      <w:r>
        <w:fldChar w:fldCharType="begin"/>
      </w:r>
      <w:r>
        <w:instrText xml:space="preserve"> ADDIN ZOTERO_ITEM CSL_CITATION {"citationID":"rgNGybJF","properties":{"formattedCitation":"(De Winter et al., 2016; Rovetta, 2020; Schober et al., 2018)","plainCitation":"(De Winter et al., 2016; Rovetta, 2020; Schober et al., 2018)","noteIndex":0},"citationItems":[{"id":178,"uris":["http://zotero.org/users/local/1Uxvmohd/items/NND5FCKV"],"itemData":{"id":178,"type":"article-journal","container-title":"Psychological Methods","DOI":"10.1037/met0000079","ISSN":"1939-1463, 1082-989X","issue":"3","journalAbbreviation":"Psychological Methods","language":"en","page":"273-290","source":"DOI.org (Crossref)","title":"Comparing the Pearson and Spearman correlation coefficients across distributions and sample sizes: A tutorial using simulations and empirical data.","title-short":"Comparing the Pearson and Spearman correlation coefficients across distributions and sample sizes","volume":"21","author":[{"family":"De Winter","given":"Joost C. F."},{"family":"Gosling","given":"Samuel D."},{"family":"Potter","given":"Jeff"}],"issued":{"date-parts":[["2016",9]]}}},{"id":180,"uris":["http://zotero.org/users/local/1Uxvmohd/items/B3AGE9QA"],"itemData":{"id":180,"type":"article-journal","container-title":"Cureus","DOI":"10.7759/cureus.11794","ISSN":"2168-8184","issue":"12","language":"en","source":"DOI.org (Crossref)","title":"Raiders of the Lost Correlation: A Guide on Using Pearson and Spearman Coefficients to Detect Hidden Correlations in Medical Sciences","title-short":"Raiders of the Lost Correlation","URL":"https://www.cureus.com/articles/45623-raiders-of-the-lost-correlation-a-guide-on-using-pearson-and-spearman-coefficients-to-detect-hidden-correlations-in-medical-sciences","volume":"12","author":[{"family":"Rovetta","given":"Alessandro"}],"accessed":{"date-parts":[["2023",11,30]]},"issued":{"date-parts":[["2020",11,30]]}}},{"id":177,"uris":["http://zotero.org/users/local/1Uxvmohd/items/I8Y9GZKF"],"itemData":{"id":177,"type":"article-journal","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coefficients.","container-title":"Anesthesia &amp; Analgesia","DOI":"10.1213/ANE.0000000000002864","ISSN":"0003-2999","issue":"5","language":"en","page":"1763-1768","source":"DOI.org (Crossref)","title":"Correlation Coefficients: Appropriate Use and Interpretation","title-short":"Correlation Coefficients","volume":"126","author":[{"family":"Schober","given":"Patrick"},{"family":"Boer","given":"Christa"},{"family":"Schwarte","given":"Lothar A."}],"issued":{"date-parts":[["2018",5]]}}}],"schema":"https://github.com/citation-style-language/schema/raw/master/csl-citation.json"} </w:instrText>
      </w:r>
      <w:r>
        <w:fldChar w:fldCharType="separate"/>
      </w:r>
      <w:r w:rsidRPr="006C0401">
        <w:rPr>
          <w:rFonts w:ascii="Calibri" w:hAnsi="Calibri" w:cs="Calibri"/>
        </w:rPr>
        <w:t>(De Winter et al., 2016; Rovetta, 2020; Schober et al., 2018)</w:t>
      </w:r>
      <w:r>
        <w:fldChar w:fldCharType="end"/>
      </w:r>
      <w:r>
        <w:t>.</w:t>
      </w:r>
    </w:p>
    <w:p w14:paraId="076E2422" w14:textId="77777777" w:rsidR="005F7F78" w:rsidRDefault="006A18A2" w:rsidP="005F7F78">
      <w:pPr>
        <w:keepNext/>
      </w:pPr>
      <w:r>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30ECF544" w:rsidR="00D424B5" w:rsidRDefault="005F7F78" w:rsidP="005F7F78">
      <w:pPr>
        <w:pStyle w:val="Caption"/>
      </w:pPr>
      <w:r>
        <w:t xml:space="preserve">Figure </w:t>
      </w:r>
      <w:fldSimple w:instr=" SEQ Figure \* ARABIC ">
        <w:r>
          <w:rPr>
            <w:noProof/>
          </w:rPr>
          <w:t>3</w:t>
        </w:r>
      </w:fldSimple>
      <w:r>
        <w:t>: Correlation matrix of predictor variables.</w:t>
      </w:r>
    </w:p>
    <w:p w14:paraId="0A59C9B6" w14:textId="1D0FF010" w:rsidR="006C0401" w:rsidRPr="006C0401" w:rsidRDefault="006C0401" w:rsidP="006C0401">
      <w:pPr>
        <w:rPr>
          <w:lang w:val="sl"/>
        </w:rPr>
      </w:pPr>
      <w:r>
        <w:rPr>
          <w:lang w:val="sl"/>
        </w:rPr>
        <w:lastRenderedPageBreak/>
        <w:t xml:space="preserve">In table x </w:t>
      </w:r>
      <w:proofErr w:type="spellStart"/>
      <w:r>
        <w:rPr>
          <w:lang w:val="sl"/>
        </w:rPr>
        <w:t>we</w:t>
      </w:r>
      <w:proofErr w:type="spellEnd"/>
      <w:r>
        <w:rPr>
          <w:lang w:val="sl"/>
        </w:rPr>
        <w:t xml:space="preserve"> </w:t>
      </w:r>
      <w:proofErr w:type="spellStart"/>
      <w:r>
        <w:rPr>
          <w:lang w:val="sl"/>
        </w:rPr>
        <w:t>see</w:t>
      </w:r>
      <w:proofErr w:type="spellEnd"/>
      <w:r>
        <w:rPr>
          <w:lang w:val="sl"/>
        </w:rPr>
        <w:t xml:space="preserve"> </w:t>
      </w:r>
      <w:proofErr w:type="spellStart"/>
      <w:r>
        <w:rPr>
          <w:lang w:val="sl"/>
        </w:rPr>
        <w:t>three</w:t>
      </w:r>
      <w:proofErr w:type="spellEnd"/>
      <w:r>
        <w:rPr>
          <w:lang w:val="sl"/>
        </w:rPr>
        <w:t xml:space="preserve"> most </w:t>
      </w:r>
      <w:proofErr w:type="spellStart"/>
      <w:r>
        <w:rPr>
          <w:lang w:val="sl"/>
        </w:rPr>
        <w:t>positive</w:t>
      </w:r>
      <w:proofErr w:type="spellEnd"/>
      <w:r>
        <w:rPr>
          <w:lang w:val="sl"/>
        </w:rPr>
        <w:t xml:space="preserve"> </w:t>
      </w:r>
      <w:proofErr w:type="spellStart"/>
      <w:r>
        <w:rPr>
          <w:lang w:val="sl"/>
        </w:rPr>
        <w:t>and</w:t>
      </w:r>
      <w:proofErr w:type="spellEnd"/>
      <w:r>
        <w:rPr>
          <w:lang w:val="sl"/>
        </w:rPr>
        <w:t xml:space="preserve"> </w:t>
      </w:r>
      <w:proofErr w:type="spellStart"/>
      <w:r>
        <w:rPr>
          <w:lang w:val="sl"/>
        </w:rPr>
        <w:t>three</w:t>
      </w:r>
      <w:proofErr w:type="spellEnd"/>
      <w:r>
        <w:rPr>
          <w:lang w:val="sl"/>
        </w:rPr>
        <w:t xml:space="preserve"> most negative </w:t>
      </w:r>
      <w:proofErr w:type="spellStart"/>
      <w:r>
        <w:rPr>
          <w:lang w:val="sl"/>
        </w:rPr>
        <w:t>correlated</w:t>
      </w:r>
      <w:proofErr w:type="spellEnd"/>
      <w:r>
        <w:rPr>
          <w:lang w:val="sl"/>
        </w:rPr>
        <w:t xml:space="preserve"> </w:t>
      </w:r>
      <w:proofErr w:type="spellStart"/>
      <w:r>
        <w:rPr>
          <w:lang w:val="sl"/>
        </w:rPr>
        <w:t>variables</w:t>
      </w:r>
      <w:proofErr w:type="spellEnd"/>
      <w:r>
        <w:rPr>
          <w:lang w:val="sl"/>
        </w:rPr>
        <w:t xml:space="preserve">. </w:t>
      </w:r>
      <w:proofErr w:type="spellStart"/>
      <w:r>
        <w:rPr>
          <w:lang w:val="sl"/>
        </w:rPr>
        <w:t>All</w:t>
      </w:r>
      <w:proofErr w:type="spellEnd"/>
      <w:r>
        <w:rPr>
          <w:lang w:val="sl"/>
        </w:rPr>
        <w:t xml:space="preserve"> </w:t>
      </w:r>
      <w:proofErr w:type="spellStart"/>
      <w:r>
        <w:rPr>
          <w:lang w:val="sl"/>
        </w:rPr>
        <w:t>the</w:t>
      </w:r>
      <w:proofErr w:type="spellEnd"/>
      <w:r>
        <w:rPr>
          <w:lang w:val="sl"/>
        </w:rPr>
        <w:t xml:space="preserve"> </w:t>
      </w:r>
      <w:proofErr w:type="spellStart"/>
      <w:r>
        <w:rPr>
          <w:lang w:val="sl"/>
        </w:rPr>
        <w:t>correlations</w:t>
      </w:r>
      <w:proofErr w:type="spellEnd"/>
      <w:r>
        <w:rPr>
          <w:lang w:val="sl"/>
        </w:rPr>
        <w:t xml:space="preserve"> are </w:t>
      </w:r>
      <w:proofErr w:type="spellStart"/>
      <w:r>
        <w:rPr>
          <w:lang w:val="sl"/>
        </w:rPr>
        <w:t>moderate</w:t>
      </w:r>
      <w:proofErr w:type="spellEnd"/>
      <w:r>
        <w:rPr>
          <w:lang w:val="sl"/>
        </w:rPr>
        <w:t xml:space="preserve"> </w:t>
      </w:r>
      <w:r w:rsidRPr="006C0401">
        <w:rPr>
          <w:lang w:val="sl"/>
        </w:rPr>
        <w:t>(0.3&lt;|k|&lt;0.5).</w:t>
      </w:r>
    </w:p>
    <w:p w14:paraId="6BB791EF" w14:textId="27BA388D" w:rsidR="006C0401" w:rsidRDefault="006C0401" w:rsidP="006C0401">
      <w:pPr>
        <w:pStyle w:val="Caption"/>
        <w:keepNext/>
      </w:pPr>
      <w:r>
        <w:t xml:space="preserve">Table </w:t>
      </w:r>
      <w:fldSimple w:instr=" SEQ Table \* ARABIC ">
        <w:r>
          <w:rPr>
            <w:noProof/>
          </w:rPr>
          <w:t>5</w:t>
        </w:r>
      </w:fldSimple>
      <w:r>
        <w:t>: Strongest correlated predictor variables.</w:t>
      </w:r>
    </w:p>
    <w:tbl>
      <w:tblPr>
        <w:tblW w:w="0" w:type="auto"/>
        <w:tblInd w:w="-4" w:type="dxa"/>
        <w:tblLayout w:type="fixed"/>
        <w:tblLook w:val="0000" w:firstRow="0" w:lastRow="0" w:firstColumn="0" w:lastColumn="0" w:noHBand="0" w:noVBand="0"/>
      </w:tblPr>
      <w:tblGrid>
        <w:gridCol w:w="2265"/>
        <w:gridCol w:w="2266"/>
        <w:gridCol w:w="4531"/>
      </w:tblGrid>
      <w:tr w:rsidR="006C0401" w:rsidRPr="006C0401" w14:paraId="1EF87267" w14:textId="77777777">
        <w:trPr>
          <w:trHeight w:val="1"/>
        </w:trPr>
        <w:tc>
          <w:tcPr>
            <w:tcW w:w="4531"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319BF381" w14:textId="7F3F72E1" w:rsidR="006C0401" w:rsidRPr="006C0401" w:rsidRDefault="006C0401" w:rsidP="006C0401">
            <w:pPr>
              <w:rPr>
                <w:lang w:val="sl"/>
              </w:rPr>
            </w:pPr>
            <w:r>
              <w:rPr>
                <w:lang w:val="sl"/>
              </w:rPr>
              <w:t xml:space="preserve">Variable </w:t>
            </w:r>
            <w:proofErr w:type="spellStart"/>
            <w:r>
              <w:rPr>
                <w:lang w:val="sl"/>
              </w:rPr>
              <w:t>pair</w:t>
            </w:r>
            <w:proofErr w:type="spellEnd"/>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46D97208" w14:textId="350B5ACA" w:rsidR="006C0401" w:rsidRPr="006C0401" w:rsidRDefault="006C0401" w:rsidP="006C0401">
            <w:pPr>
              <w:rPr>
                <w:lang w:val="sl"/>
              </w:rPr>
            </w:pPr>
            <w:proofErr w:type="spellStart"/>
            <w:r w:rsidRPr="006C0401">
              <w:rPr>
                <w:lang w:val="sl"/>
              </w:rPr>
              <w:t>Spearman</w:t>
            </w:r>
            <w:proofErr w:type="spellEnd"/>
            <w:r>
              <w:rPr>
                <w:lang w:val="sl"/>
              </w:rPr>
              <w:t xml:space="preserve"> </w:t>
            </w:r>
            <w:proofErr w:type="spellStart"/>
            <w:r>
              <w:rPr>
                <w:lang w:val="sl"/>
              </w:rPr>
              <w:t>coefficient</w:t>
            </w:r>
            <w:proofErr w:type="spellEnd"/>
            <w:r>
              <w:rPr>
                <w:lang w:val="sl"/>
              </w:rPr>
              <w:t xml:space="preserve"> </w:t>
            </w:r>
            <w:proofErr w:type="spellStart"/>
            <w:r>
              <w:rPr>
                <w:lang w:val="sl"/>
              </w:rPr>
              <w:t>value</w:t>
            </w:r>
            <w:proofErr w:type="spellEnd"/>
          </w:p>
        </w:tc>
      </w:tr>
      <w:tr w:rsidR="006C0401" w:rsidRPr="006C0401" w14:paraId="7FE34E60" w14:textId="77777777">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3C49968F" w14:textId="24A943A1" w:rsidR="006C0401" w:rsidRPr="006C0401" w:rsidRDefault="006C0401" w:rsidP="006C0401">
            <w:pPr>
              <w:rPr>
                <w:lang w:val="sl"/>
              </w:rPr>
            </w:pPr>
            <w:proofErr w:type="spellStart"/>
            <w:r>
              <w:rPr>
                <w:lang w:val="sl"/>
              </w:rPr>
              <w:t>Motivation</w:t>
            </w:r>
            <w:proofErr w:type="spellEnd"/>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6E21CE2D" w14:textId="24239A4A" w:rsidR="006C0401" w:rsidRPr="006C0401" w:rsidRDefault="006C0401" w:rsidP="006C0401">
            <w:pPr>
              <w:rPr>
                <w:lang w:val="sl"/>
              </w:rPr>
            </w:pPr>
            <w:proofErr w:type="spellStart"/>
            <w:r>
              <w:rPr>
                <w:lang w:val="sl"/>
              </w:rPr>
              <w:t>Anxiety</w:t>
            </w:r>
            <w:proofErr w:type="spellEnd"/>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21EF9993" w14:textId="77777777" w:rsidR="006C0401" w:rsidRPr="006C0401" w:rsidRDefault="006C0401" w:rsidP="006C0401">
            <w:pPr>
              <w:rPr>
                <w:lang w:val="sl"/>
              </w:rPr>
            </w:pPr>
            <w:r w:rsidRPr="006C0401">
              <w:rPr>
                <w:lang w:val="sl"/>
              </w:rPr>
              <w:t>-0.50</w:t>
            </w:r>
          </w:p>
        </w:tc>
      </w:tr>
      <w:tr w:rsidR="006C0401" w:rsidRPr="006C0401" w14:paraId="5AA80CF0" w14:textId="77777777">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4E42BEFF" w14:textId="363ABA2F" w:rsidR="006C0401" w:rsidRPr="006C0401" w:rsidRDefault="006C0401" w:rsidP="006C0401">
            <w:pPr>
              <w:rPr>
                <w:lang w:val="sl"/>
              </w:rPr>
            </w:pPr>
            <w:proofErr w:type="spellStart"/>
            <w:r>
              <w:rPr>
                <w:lang w:val="sl"/>
              </w:rPr>
              <w:t>Gender</w:t>
            </w:r>
            <w:proofErr w:type="spellEnd"/>
            <w:r w:rsidRPr="006C0401">
              <w:rPr>
                <w:lang w:val="sl"/>
              </w:rPr>
              <w:t xml:space="preserve"> (</w:t>
            </w:r>
            <w:r>
              <w:rPr>
                <w:lang w:val="sl"/>
              </w:rPr>
              <w:t>male</w:t>
            </w:r>
            <w:r w:rsidRPr="006C0401">
              <w:rPr>
                <w:lang w:val="sl"/>
              </w:rPr>
              <w:t>)</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71A61BDE" w14:textId="4482F9B8" w:rsidR="006C0401" w:rsidRPr="006C0401" w:rsidRDefault="006C0401" w:rsidP="006C0401">
            <w:pPr>
              <w:rPr>
                <w:lang w:val="sl"/>
              </w:rPr>
            </w:pPr>
            <w:proofErr w:type="spellStart"/>
            <w:r>
              <w:rPr>
                <w:lang w:val="sl"/>
              </w:rPr>
              <w:t>Feeling</w:t>
            </w:r>
            <w:proofErr w:type="spellEnd"/>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0C880EAF" w14:textId="77777777" w:rsidR="006C0401" w:rsidRPr="006C0401" w:rsidRDefault="006C0401" w:rsidP="006C0401">
            <w:pPr>
              <w:rPr>
                <w:lang w:val="sl"/>
              </w:rPr>
            </w:pPr>
            <w:r w:rsidRPr="006C0401">
              <w:rPr>
                <w:lang w:val="sl"/>
              </w:rPr>
              <w:t>-0.36</w:t>
            </w:r>
          </w:p>
        </w:tc>
      </w:tr>
      <w:tr w:rsidR="006C0401" w:rsidRPr="006C0401" w14:paraId="47CAF3F7" w14:textId="77777777">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7C054A52" w14:textId="1C051FE1" w:rsidR="006C0401" w:rsidRPr="006C0401" w:rsidRDefault="006C0401" w:rsidP="006C0401">
            <w:pPr>
              <w:rPr>
                <w:lang w:val="sl"/>
              </w:rPr>
            </w:pPr>
            <w:proofErr w:type="spellStart"/>
            <w:r>
              <w:rPr>
                <w:lang w:val="sl"/>
              </w:rPr>
              <w:t>Gender</w:t>
            </w:r>
            <w:proofErr w:type="spellEnd"/>
            <w:r w:rsidRPr="006C0401">
              <w:rPr>
                <w:lang w:val="sl"/>
              </w:rPr>
              <w:t xml:space="preserve"> (</w:t>
            </w:r>
            <w:r>
              <w:rPr>
                <w:lang w:val="sl"/>
              </w:rPr>
              <w:t>male</w:t>
            </w:r>
            <w:r w:rsidRPr="006C0401">
              <w:rPr>
                <w:lang w:val="sl"/>
              </w:rPr>
              <w:t>)</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720124A5" w14:textId="7DC035C3" w:rsidR="006C0401" w:rsidRPr="006C0401" w:rsidRDefault="006C0401" w:rsidP="006C0401">
            <w:pPr>
              <w:rPr>
                <w:lang w:val="sl"/>
              </w:rPr>
            </w:pPr>
            <w:proofErr w:type="spellStart"/>
            <w:r>
              <w:rPr>
                <w:lang w:val="sl"/>
              </w:rPr>
              <w:t>Motivation</w:t>
            </w:r>
            <w:proofErr w:type="spellEnd"/>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30E7CDB2" w14:textId="77777777" w:rsidR="006C0401" w:rsidRPr="006C0401" w:rsidRDefault="006C0401" w:rsidP="006C0401">
            <w:pPr>
              <w:rPr>
                <w:lang w:val="sl"/>
              </w:rPr>
            </w:pPr>
            <w:r w:rsidRPr="006C0401">
              <w:rPr>
                <w:lang w:val="sl"/>
              </w:rPr>
              <w:t>-0.31</w:t>
            </w:r>
          </w:p>
        </w:tc>
      </w:tr>
      <w:tr w:rsidR="006C0401" w:rsidRPr="006C0401" w14:paraId="35BA3F31" w14:textId="77777777">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4FFE1D73" w14:textId="293EFDEF" w:rsidR="006C0401" w:rsidRPr="006C0401" w:rsidRDefault="006C0401" w:rsidP="006C0401">
            <w:pPr>
              <w:rPr>
                <w:lang w:val="sl"/>
              </w:rPr>
            </w:pPr>
            <w:proofErr w:type="spellStart"/>
            <w:r>
              <w:rPr>
                <w:lang w:val="sl"/>
              </w:rPr>
              <w:t>Gender</w:t>
            </w:r>
            <w:proofErr w:type="spellEnd"/>
            <w:r w:rsidRPr="006C0401">
              <w:rPr>
                <w:lang w:val="sl"/>
              </w:rPr>
              <w:t xml:space="preserve"> (</w:t>
            </w:r>
            <w:proofErr w:type="spellStart"/>
            <w:r>
              <w:rPr>
                <w:lang w:val="sl"/>
              </w:rPr>
              <w:t>female</w:t>
            </w:r>
            <w:proofErr w:type="spellEnd"/>
            <w:r w:rsidRPr="006C0401">
              <w:rPr>
                <w:lang w:val="sl"/>
              </w:rPr>
              <w:t>)</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62BCB2FF" w14:textId="43338341" w:rsidR="006C0401" w:rsidRPr="006C0401" w:rsidRDefault="006C0401" w:rsidP="006C0401">
            <w:pPr>
              <w:rPr>
                <w:lang w:val="sl"/>
              </w:rPr>
            </w:pPr>
            <w:proofErr w:type="spellStart"/>
            <w:r>
              <w:rPr>
                <w:lang w:val="sl"/>
              </w:rPr>
              <w:t>Anxiety</w:t>
            </w:r>
            <w:proofErr w:type="spellEnd"/>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7C2BC1E4" w14:textId="77777777" w:rsidR="006C0401" w:rsidRPr="006C0401" w:rsidRDefault="006C0401" w:rsidP="006C0401">
            <w:pPr>
              <w:rPr>
                <w:lang w:val="sl"/>
              </w:rPr>
            </w:pPr>
            <w:r w:rsidRPr="006C0401">
              <w:rPr>
                <w:lang w:val="sl"/>
              </w:rPr>
              <w:t>0.34</w:t>
            </w:r>
          </w:p>
        </w:tc>
      </w:tr>
      <w:tr w:rsidR="006C0401" w:rsidRPr="006C0401" w14:paraId="2A8D5FE4" w14:textId="77777777">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4516FBEA" w14:textId="588EE866" w:rsidR="006C0401" w:rsidRPr="006C0401" w:rsidRDefault="006C0401" w:rsidP="006C0401">
            <w:pPr>
              <w:rPr>
                <w:lang w:val="sl"/>
              </w:rPr>
            </w:pPr>
            <w:proofErr w:type="spellStart"/>
            <w:r>
              <w:rPr>
                <w:lang w:val="sl"/>
              </w:rPr>
              <w:t>Interaction</w:t>
            </w:r>
            <w:proofErr w:type="spellEnd"/>
            <w:r>
              <w:rPr>
                <w:lang w:val="sl"/>
              </w:rPr>
              <w:t xml:space="preserve"> </w:t>
            </w:r>
            <w:proofErr w:type="spellStart"/>
            <w:r>
              <w:rPr>
                <w:lang w:val="sl"/>
              </w:rPr>
              <w:t>qual</w:t>
            </w:r>
            <w:proofErr w:type="spellEnd"/>
            <w:r>
              <w:rPr>
                <w:lang w:val="sl"/>
              </w:rPr>
              <w:t>.</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1DCB13EE" w14:textId="5BD9AD18" w:rsidR="006C0401" w:rsidRPr="006C0401" w:rsidRDefault="006C0401" w:rsidP="006C0401">
            <w:pPr>
              <w:rPr>
                <w:lang w:val="sl"/>
              </w:rPr>
            </w:pPr>
            <w:proofErr w:type="spellStart"/>
            <w:r>
              <w:rPr>
                <w:lang w:val="sl"/>
              </w:rPr>
              <w:t>Interaction</w:t>
            </w:r>
            <w:proofErr w:type="spellEnd"/>
            <w:r>
              <w:rPr>
                <w:lang w:val="sl"/>
              </w:rPr>
              <w:t xml:space="preserve"> </w:t>
            </w:r>
            <w:proofErr w:type="spellStart"/>
            <w:r>
              <w:rPr>
                <w:lang w:val="sl"/>
              </w:rPr>
              <w:t>quant</w:t>
            </w:r>
            <w:proofErr w:type="spellEnd"/>
            <w:r>
              <w:rPr>
                <w:lang w:val="sl"/>
              </w:rPr>
              <w:t>.</w:t>
            </w:r>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12C855B9" w14:textId="77777777" w:rsidR="006C0401" w:rsidRPr="006C0401" w:rsidRDefault="006C0401" w:rsidP="006C0401">
            <w:pPr>
              <w:rPr>
                <w:lang w:val="sl"/>
              </w:rPr>
            </w:pPr>
            <w:r w:rsidRPr="006C0401">
              <w:rPr>
                <w:lang w:val="sl"/>
              </w:rPr>
              <w:t>0.37</w:t>
            </w:r>
          </w:p>
        </w:tc>
      </w:tr>
      <w:tr w:rsidR="006C0401" w:rsidRPr="006C0401" w14:paraId="77FE923B" w14:textId="77777777">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0CA484D3" w14:textId="457730B7" w:rsidR="006C0401" w:rsidRPr="006C0401" w:rsidRDefault="006C0401" w:rsidP="006C0401">
            <w:pPr>
              <w:rPr>
                <w:lang w:val="sl"/>
              </w:rPr>
            </w:pPr>
            <w:r>
              <w:rPr>
                <w:lang w:val="sl"/>
              </w:rPr>
              <w:t>Grade</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1E8841B6" w14:textId="3797D287" w:rsidR="006C0401" w:rsidRPr="006C0401" w:rsidRDefault="006C0401" w:rsidP="006C0401">
            <w:pPr>
              <w:rPr>
                <w:lang w:val="sl"/>
              </w:rPr>
            </w:pPr>
            <w:proofErr w:type="spellStart"/>
            <w:r>
              <w:rPr>
                <w:lang w:val="sl"/>
              </w:rPr>
              <w:t>Motivation</w:t>
            </w:r>
            <w:proofErr w:type="spellEnd"/>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6C4D994A" w14:textId="77777777" w:rsidR="006C0401" w:rsidRPr="006C0401" w:rsidRDefault="006C0401" w:rsidP="006C0401">
            <w:pPr>
              <w:rPr>
                <w:lang w:val="sl"/>
              </w:rPr>
            </w:pPr>
            <w:r w:rsidRPr="006C0401">
              <w:rPr>
                <w:lang w:val="sl"/>
              </w:rPr>
              <w:t>0.43</w:t>
            </w:r>
          </w:p>
        </w:tc>
      </w:tr>
    </w:tbl>
    <w:p w14:paraId="59BCD82F" w14:textId="77777777" w:rsidR="006C0401" w:rsidRDefault="006C0401" w:rsidP="006C0401"/>
    <w:p w14:paraId="07CACC2A" w14:textId="28D6F68A" w:rsidR="002258EE" w:rsidRDefault="002258EE" w:rsidP="002258EE">
      <w:pPr>
        <w:pStyle w:val="Heading3"/>
      </w:pPr>
      <w:r>
        <w:t>Variable importance</w:t>
      </w:r>
    </w:p>
    <w:p w14:paraId="16080BD9" w14:textId="3028A8C9" w:rsidR="008A4D32" w:rsidRPr="008A4D32" w:rsidRDefault="008A4D32" w:rsidP="008A4D32">
      <w:bookmarkStart w:id="1" w:name="_Hlk155163457"/>
      <w:r>
        <w:t xml:space="preserve">The list of feature </w:t>
      </w:r>
      <w:proofErr w:type="spellStart"/>
      <w:r>
        <w:t>importances</w:t>
      </w:r>
      <w:proofErr w:type="spellEnd"/>
      <w:r>
        <w:t xml:space="preserve"> including their MI and RFE scores are given in Table 3 and visualized in Figure 1 and Figure 2.</w:t>
      </w:r>
      <w:r w:rsidR="00E46ED3">
        <w:t xml:space="preserve"> The higher the MI score and the lower the RFE rank, the greater the dependence between the variable and the outcome. Note that the variables were only ranked in order and not selected whether they are significant or not.</w:t>
      </w:r>
      <w:r w:rsidR="005F7F78">
        <w:t xml:space="preserve"> Despite, as shown internal consistency </w:t>
      </w:r>
      <w:r w:rsidR="00844D7C">
        <w:t>and importance factor for some variables were</w:t>
      </w:r>
      <w:r w:rsidR="005F7F78">
        <w:t xml:space="preserve"> not optimal, we still chose to include them, as </w:t>
      </w:r>
      <w:r w:rsidR="00844D7C">
        <w:t>they</w:t>
      </w:r>
      <w:r w:rsidR="005F7F78" w:rsidRPr="005F7F78">
        <w:t xml:space="preserve"> might still have predictive power or be significantly</w:t>
      </w:r>
      <w:r w:rsidR="005F7F78">
        <w:t xml:space="preserve"> related to target variable</w:t>
      </w:r>
      <w:r w:rsidR="00844D7C">
        <w:t xml:space="preserve"> </w:t>
      </w:r>
      <w:r w:rsidR="00844D7C">
        <w:fldChar w:fldCharType="begin"/>
      </w:r>
      <w:r w:rsidR="00844D7C">
        <w:instrText xml:space="preserve"> ADDIN ZOTERO_ITEM CSL_CITATION {"citationID":"lyaBprYu","properties":{"formattedCitation":"(Chen et al., 2020)","plainCitation":"(Chen et al., 2020)","noteIndex":0},"citationItems":[{"id":326,"uris":["http://zotero.org/users/local/1Uxvmohd/items/I6PKJASD"],"itemData":{"id":326,"type":"article-journal","abstract":"Feature selection becomes prominent, especially in the data sets with many variables and features. It will eliminate unimportant variables and improve the accuracy as well as the performance of classification. Random Forest has emerged as a quite useful algorithm that can handle the feature selection issue even with a higher number of variables. In this paper, we use three popular datasets with a higher number of variables (Bank Marketing, Car Evaluation Database, Human Activity Recognition Using Smartphones) to conduct the experiment. There are four main reasons why feature selection is essential. First, to simplify the model by reducing the number of parameters, next to decrease the training time, to reduce overfilling by enhancing generalization, and to avoid the curse of dimensionality. Besides, we evaluate and compare each accuracy and performance of the classification model, such as Random Forest (RF), Support Vector Machines (SVM), K-Nearest Neighbors (KNN), and Linear Discriminant Analysis (LDA). The highest accuracy of the model is the best classifier. Practically, this paper adopts Random Forest to select the important feature in classification. Our experiments clearly show the comparative study of the RF algorithm from different perspectives. Furthermore, we compare the result of the dataset with and without essential features selection by RF methods varImp(), Boruta, and Recursive Feature Elimination (RFE) to get the best percentage accuracy and kappa. Experimental results demonstrate that Random Forest achieves a better performance in all experiment groups.","container-title":"Journal of Big Data","DOI":"10.1186/s40537-020-00327-4","ISSN":"2196-1115","issue":"1","journalAbbreviation":"J Big Data","language":"en","page":"52","source":"Springer Link","title":"Selecting critical features for data classification based on machine learning methods","volume":"7","author":[{"family":"Chen","given":"Rung-Ching"},{"family":"Dewi","given":"Christine"},{"family":"Huang","given":"Su-Wen"},{"family":"Caraka","given":"Rezzy Eko"}],"issued":{"date-parts":[["2020",7,23]]}}}],"schema":"https://github.com/citation-style-language/schema/raw/master/csl-citation.json"} </w:instrText>
      </w:r>
      <w:r w:rsidR="00844D7C">
        <w:fldChar w:fldCharType="separate"/>
      </w:r>
      <w:r w:rsidR="00844D7C" w:rsidRPr="00844D7C">
        <w:rPr>
          <w:rFonts w:ascii="Calibri" w:hAnsi="Calibri" w:cs="Calibri"/>
        </w:rPr>
        <w:t>(Chen et al., 2020)</w:t>
      </w:r>
      <w:r w:rsidR="00844D7C">
        <w:fldChar w:fldCharType="end"/>
      </w:r>
      <w:r w:rsidR="005F7F78">
        <w:t>.</w:t>
      </w:r>
      <w:r w:rsidR="00FB33E3">
        <w:t xml:space="preserve"> This decision was balanced, as our dataset was not small, therefore overfitting was not a primary concern</w:t>
      </w:r>
      <w:r w:rsidR="00133626">
        <w:t xml:space="preserve"> </w:t>
      </w:r>
      <w:r w:rsidR="00133626">
        <w:fldChar w:fldCharType="begin"/>
      </w:r>
      <w:r w:rsidR="00133626">
        <w:instrText xml:space="preserve"> ADDIN ZOTERO_ITEM CSL_CITATION {"citationID":"8onXQdvU","properties":{"formattedCitation":"(Ying, 2019)","plainCitation":"(Ying, 2019)","noteIndex":0},"citationItems":[{"id":328,"uris":["http://zotero.org/users/local/1Uxvmohd/items/I8ZFLN49"],"itemData":{"id":328,"type":"article-journal","container-title":"Journal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133626">
        <w:fldChar w:fldCharType="separate"/>
      </w:r>
      <w:r w:rsidR="00133626" w:rsidRPr="00133626">
        <w:rPr>
          <w:rFonts w:ascii="Calibri" w:hAnsi="Calibri" w:cs="Calibri"/>
        </w:rPr>
        <w:t>(Ying, 2019)</w:t>
      </w:r>
      <w:r w:rsidR="00133626">
        <w:fldChar w:fldCharType="end"/>
      </w:r>
      <w:r w:rsidR="00FB33E3">
        <w:t>. Trade of with model interpretability was taken into account.</w:t>
      </w:r>
    </w:p>
    <w:p w14:paraId="6CEDD956" w14:textId="77777777" w:rsidR="008A4D32" w:rsidRDefault="004300FC" w:rsidP="008A4D32">
      <w:pPr>
        <w:keepNext/>
      </w:pPr>
      <w:r w:rsidRPr="004300FC">
        <w:rPr>
          <w:noProof/>
        </w:rPr>
        <w:drawing>
          <wp:inline distT="0" distB="0" distL="0" distR="0" wp14:anchorId="7636F7DA" wp14:editId="18CB28C9">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1"/>
                    <a:stretch>
                      <a:fillRect/>
                    </a:stretch>
                  </pic:blipFill>
                  <pic:spPr>
                    <a:xfrm>
                      <a:off x="0" y="0"/>
                      <a:ext cx="5066974" cy="3579612"/>
                    </a:xfrm>
                    <a:prstGeom prst="rect">
                      <a:avLst/>
                    </a:prstGeom>
                  </pic:spPr>
                </pic:pic>
              </a:graphicData>
            </a:graphic>
          </wp:inline>
        </w:drawing>
      </w:r>
    </w:p>
    <w:bookmarkEnd w:id="1"/>
    <w:p w14:paraId="28BEA04D" w14:textId="13F8828A" w:rsidR="003D44BE" w:rsidRDefault="00FB33E3" w:rsidP="008A4D32">
      <w:pPr>
        <w:pStyle w:val="Caption"/>
      </w:pPr>
      <w:r>
        <w:t>Figure</w:t>
      </w:r>
      <w:r w:rsidR="008A4D32">
        <w:t xml:space="preserve"> </w:t>
      </w:r>
      <w:r>
        <w:t>4</w:t>
      </w:r>
      <w:r w:rsidR="008A4D32">
        <w:t>: Mutual information between predictors and target</w:t>
      </w:r>
    </w:p>
    <w:p w14:paraId="744B7CE4" w14:textId="77777777" w:rsidR="008A4D32" w:rsidRDefault="006F169D" w:rsidP="008A4D32">
      <w:pPr>
        <w:keepNext/>
      </w:pPr>
      <w:r>
        <w:rPr>
          <w:noProof/>
        </w:rPr>
        <w:lastRenderedPageBreak/>
        <w:drawing>
          <wp:inline distT="0" distB="0" distL="0" distR="0" wp14:anchorId="0857A8B7" wp14:editId="14CE075D">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p w14:paraId="09B6A4C4" w14:textId="53A2A312" w:rsidR="00707E0A" w:rsidRDefault="00FB33E3" w:rsidP="008A4D32">
      <w:pPr>
        <w:pStyle w:val="Caption"/>
      </w:pPr>
      <w:r>
        <w:t>Figure 5</w:t>
      </w:r>
      <w:r w:rsidR="008A4D32">
        <w:t>: Rankings of predictor variables using RFE</w:t>
      </w:r>
    </w:p>
    <w:p w14:paraId="6F247EEA" w14:textId="6B7C8B4C" w:rsidR="008A4D32" w:rsidRDefault="008A4D32" w:rsidP="008A4D32">
      <w:pPr>
        <w:pStyle w:val="Caption"/>
        <w:keepNext/>
      </w:pPr>
      <w:r>
        <w:t>Tab</w:t>
      </w:r>
      <w:r w:rsidR="00FB33E3">
        <w:t>le</w:t>
      </w:r>
      <w:r>
        <w:t xml:space="preserve"> </w:t>
      </w:r>
      <w:r w:rsidR="00FB33E3">
        <w:t>5</w:t>
      </w:r>
      <w:r>
        <w:t xml:space="preserve">: Feature </w:t>
      </w:r>
      <w:proofErr w:type="spellStart"/>
      <w:r>
        <w:t>importances</w:t>
      </w:r>
      <w:proofErr w:type="spellEnd"/>
      <w:r>
        <w:t xml:space="preserve"> using MI and RFE</w:t>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proofErr w:type="spellStart"/>
            <w:r>
              <w:rPr>
                <w:lang w:val="sl-SI"/>
              </w:rPr>
              <w:t>Mutual</w:t>
            </w:r>
            <w:proofErr w:type="spellEnd"/>
            <w:r>
              <w:rPr>
                <w:lang w:val="sl-SI"/>
              </w:rPr>
              <w:t xml:space="preserve"> </w:t>
            </w:r>
            <w:proofErr w:type="spellStart"/>
            <w:r>
              <w:rPr>
                <w:lang w:val="sl-SI"/>
              </w:rPr>
              <w:t>information</w:t>
            </w:r>
            <w:proofErr w:type="spellEnd"/>
          </w:p>
        </w:tc>
        <w:tc>
          <w:tcPr>
            <w:tcW w:w="3397" w:type="dxa"/>
          </w:tcPr>
          <w:p w14:paraId="61D97E60" w14:textId="2916E0EE" w:rsidR="003A4AB0" w:rsidRPr="00520B01" w:rsidRDefault="003A4AB0" w:rsidP="004936A1">
            <w:pPr>
              <w:rPr>
                <w:lang w:val="sl-SI"/>
              </w:rPr>
            </w:pPr>
            <w:r>
              <w:rPr>
                <w:lang w:val="sl-SI"/>
              </w:rPr>
              <w:t xml:space="preserve">RFE </w:t>
            </w:r>
            <w:proofErr w:type="spellStart"/>
            <w:r>
              <w:rPr>
                <w:lang w:val="sl-SI"/>
              </w:rPr>
              <w:t>ranking</w:t>
            </w:r>
            <w:proofErr w:type="spellEnd"/>
            <w:r w:rsidR="0018306D">
              <w:rPr>
                <w:lang w:val="sl-SI"/>
              </w:rPr>
              <w:t xml:space="preserve"> (</w:t>
            </w:r>
            <w:proofErr w:type="spellStart"/>
            <w:r w:rsidR="0018306D">
              <w:rPr>
                <w:lang w:val="sl-SI"/>
              </w:rPr>
              <w:t>less</w:t>
            </w:r>
            <w:proofErr w:type="spellEnd"/>
            <w:r w:rsidR="0018306D">
              <w:rPr>
                <w:lang w:val="sl-SI"/>
              </w:rPr>
              <w:t xml:space="preserve"> is more </w:t>
            </w:r>
            <w:proofErr w:type="spellStart"/>
            <w:r w:rsidR="0018306D">
              <w:rPr>
                <w:lang w:val="sl-SI"/>
              </w:rPr>
              <w:t>important</w:t>
            </w:r>
            <w:proofErr w:type="spellEnd"/>
            <w:r w:rsidR="0018306D">
              <w:rPr>
                <w:lang w:val="sl-SI"/>
              </w:rPr>
              <w: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proofErr w:type="spellStart"/>
            <w:r w:rsidRPr="006E1700">
              <w:rPr>
                <w:lang w:val="sl-SI"/>
              </w:rPr>
              <w:t>Outperforming_partner</w:t>
            </w:r>
            <w:proofErr w:type="spellEnd"/>
            <w:r w:rsidRPr="006E1700">
              <w:rPr>
                <w:lang w:val="sl-SI"/>
              </w:rPr>
              <w:t xml:space="preserve"> </w:t>
            </w:r>
          </w:p>
        </w:tc>
        <w:tc>
          <w:tcPr>
            <w:tcW w:w="2116" w:type="dxa"/>
          </w:tcPr>
          <w:p w14:paraId="5C02C1FE" w14:textId="5FC33D38" w:rsidR="006E1700" w:rsidRPr="00520B01" w:rsidRDefault="006E1700" w:rsidP="006E1700">
            <w:pPr>
              <w:rPr>
                <w:lang w:val="sl-SI"/>
              </w:rPr>
            </w:pPr>
            <w:r w:rsidRPr="00631F89">
              <w:t>0.22</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proofErr w:type="spellStart"/>
            <w:r w:rsidRPr="006E1700">
              <w:rPr>
                <w:lang w:val="sl-SI"/>
              </w:rPr>
              <w:t>Class</w:t>
            </w:r>
            <w:proofErr w:type="spellEnd"/>
          </w:p>
        </w:tc>
        <w:tc>
          <w:tcPr>
            <w:tcW w:w="2116" w:type="dxa"/>
          </w:tcPr>
          <w:p w14:paraId="1604589B" w14:textId="5F2A4D08" w:rsidR="006E1700" w:rsidRPr="00520B01" w:rsidRDefault="006E1700" w:rsidP="006E1700">
            <w:pPr>
              <w:rPr>
                <w:lang w:val="sl-SI"/>
              </w:rPr>
            </w:pPr>
            <w:r w:rsidRPr="00631F89">
              <w:t>0.0</w:t>
            </w:r>
            <w:r w:rsidR="00E52A24">
              <w:t>9</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proofErr w:type="spellStart"/>
            <w:r w:rsidRPr="006E1700">
              <w:rPr>
                <w:lang w:val="sl-SI"/>
              </w:rPr>
              <w:t>Interaction_qualitative</w:t>
            </w:r>
            <w:proofErr w:type="spellEnd"/>
          </w:p>
        </w:tc>
        <w:tc>
          <w:tcPr>
            <w:tcW w:w="2116" w:type="dxa"/>
          </w:tcPr>
          <w:p w14:paraId="7F3BF75F" w14:textId="74DA21C4" w:rsidR="006E1700" w:rsidRPr="00520B01" w:rsidRDefault="006E1700" w:rsidP="006E1700">
            <w:pPr>
              <w:rPr>
                <w:lang w:val="sl-SI"/>
              </w:rPr>
            </w:pPr>
            <w:r w:rsidRPr="00631F89">
              <w:t>0.08</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proofErr w:type="spellStart"/>
            <w:r w:rsidRPr="006E1700">
              <w:rPr>
                <w:lang w:val="sl-SI"/>
              </w:rPr>
              <w:t>Professor</w:t>
            </w:r>
            <w:proofErr w:type="spellEnd"/>
          </w:p>
        </w:tc>
        <w:tc>
          <w:tcPr>
            <w:tcW w:w="2116" w:type="dxa"/>
          </w:tcPr>
          <w:p w14:paraId="46D296BD" w14:textId="74D6BC3D" w:rsidR="006E1700" w:rsidRPr="00520B01" w:rsidRDefault="006E1700" w:rsidP="006E1700">
            <w:pPr>
              <w:rPr>
                <w:lang w:val="sl-SI"/>
              </w:rPr>
            </w:pPr>
            <w:r w:rsidRPr="00631F89">
              <w:t>0.0</w:t>
            </w:r>
            <w:r w:rsidR="00E52A24">
              <w:t>4</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proofErr w:type="spellStart"/>
            <w:r w:rsidRPr="006E1700">
              <w:rPr>
                <w:lang w:val="sl-SI"/>
              </w:rPr>
              <w:t>Anxiety</w:t>
            </w:r>
            <w:proofErr w:type="spellEnd"/>
          </w:p>
        </w:tc>
        <w:tc>
          <w:tcPr>
            <w:tcW w:w="2116" w:type="dxa"/>
          </w:tcPr>
          <w:p w14:paraId="0EE87BB0" w14:textId="3DA691AF" w:rsidR="006E1700" w:rsidRPr="00520B01" w:rsidRDefault="006E1700" w:rsidP="006E1700">
            <w:pPr>
              <w:rPr>
                <w:lang w:val="sl-SI"/>
              </w:rPr>
            </w:pPr>
            <w:r w:rsidRPr="00631F89">
              <w:t>0.0</w:t>
            </w:r>
            <w:r w:rsidR="00E52A24">
              <w:t>1</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proofErr w:type="spellStart"/>
            <w:r>
              <w:rPr>
                <w:lang w:val="sl-SI"/>
              </w:rPr>
              <w:t>Gender</w:t>
            </w:r>
            <w:proofErr w:type="spellEnd"/>
          </w:p>
        </w:tc>
        <w:tc>
          <w:tcPr>
            <w:tcW w:w="2116" w:type="dxa"/>
          </w:tcPr>
          <w:p w14:paraId="723CF09D" w14:textId="343103D6" w:rsidR="006E1700" w:rsidRPr="00520B01" w:rsidRDefault="006E1700" w:rsidP="006E1700">
            <w:pPr>
              <w:rPr>
                <w:lang w:val="sl-SI"/>
              </w:rPr>
            </w:pPr>
            <w:r w:rsidRPr="00631F89">
              <w:t>0.0</w:t>
            </w:r>
            <w:r w:rsidR="00E52A24">
              <w:t>1</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576D0594" w:rsidR="006E1700" w:rsidRPr="00520B01" w:rsidRDefault="006E1700" w:rsidP="006E1700">
            <w:pPr>
              <w:rPr>
                <w:lang w:val="sl-SI"/>
              </w:rPr>
            </w:pPr>
            <w:r w:rsidRPr="00631F89">
              <w:t>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proofErr w:type="spellStart"/>
            <w:r w:rsidRPr="006E1700">
              <w:rPr>
                <w:lang w:val="sl-SI"/>
              </w:rPr>
              <w:t>Interaction_quantitative</w:t>
            </w:r>
            <w:proofErr w:type="spellEnd"/>
          </w:p>
        </w:tc>
        <w:tc>
          <w:tcPr>
            <w:tcW w:w="2116" w:type="dxa"/>
          </w:tcPr>
          <w:p w14:paraId="3FADAB42" w14:textId="0C7BDAA2" w:rsidR="006E1700" w:rsidRPr="00520B01" w:rsidRDefault="006E1700" w:rsidP="006E1700">
            <w:pPr>
              <w:rPr>
                <w:lang w:val="sl-SI"/>
              </w:rPr>
            </w:pPr>
            <w:r w:rsidRPr="00631F89">
              <w:t>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proofErr w:type="spellStart"/>
            <w:r>
              <w:rPr>
                <w:lang w:val="sl-SI"/>
              </w:rPr>
              <w:t>Motivation</w:t>
            </w:r>
            <w:proofErr w:type="spellEnd"/>
          </w:p>
        </w:tc>
        <w:tc>
          <w:tcPr>
            <w:tcW w:w="2116" w:type="dxa"/>
          </w:tcPr>
          <w:p w14:paraId="1F4369B4" w14:textId="067F207E" w:rsidR="006E1700" w:rsidRPr="00520B01" w:rsidRDefault="006E1700" w:rsidP="006E1700">
            <w:pPr>
              <w:rPr>
                <w:lang w:val="sl-SI"/>
              </w:rPr>
            </w:pPr>
            <w:r w:rsidRPr="00631F89">
              <w:t>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proofErr w:type="spellStart"/>
            <w:r>
              <w:rPr>
                <w:lang w:val="sl-SI"/>
              </w:rPr>
              <w:t>Introversion</w:t>
            </w:r>
            <w:proofErr w:type="spellEnd"/>
          </w:p>
        </w:tc>
        <w:tc>
          <w:tcPr>
            <w:tcW w:w="2116" w:type="dxa"/>
          </w:tcPr>
          <w:p w14:paraId="38359BF8" w14:textId="560E389F" w:rsidR="006E1700" w:rsidRPr="00520B01" w:rsidRDefault="006E1700" w:rsidP="006E1700">
            <w:pPr>
              <w:rPr>
                <w:lang w:val="sl-SI"/>
              </w:rPr>
            </w:pPr>
            <w:r w:rsidRPr="00631F89">
              <w:t>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proofErr w:type="spellStart"/>
            <w:r>
              <w:rPr>
                <w:lang w:val="sl-SI"/>
              </w:rPr>
              <w:t>Sensing</w:t>
            </w:r>
            <w:proofErr w:type="spellEnd"/>
          </w:p>
        </w:tc>
        <w:tc>
          <w:tcPr>
            <w:tcW w:w="2116" w:type="dxa"/>
          </w:tcPr>
          <w:p w14:paraId="50CAB857" w14:textId="7A9F0419" w:rsidR="006E1700" w:rsidRPr="00520B01" w:rsidRDefault="006E1700" w:rsidP="006E1700">
            <w:pPr>
              <w:rPr>
                <w:lang w:val="sl-SI"/>
              </w:rPr>
            </w:pPr>
            <w:r w:rsidRPr="00631F89">
              <w:t>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proofErr w:type="spellStart"/>
            <w:r>
              <w:rPr>
                <w:lang w:val="sl-SI"/>
              </w:rPr>
              <w:t>Feeling</w:t>
            </w:r>
            <w:proofErr w:type="spellEnd"/>
          </w:p>
        </w:tc>
        <w:tc>
          <w:tcPr>
            <w:tcW w:w="2116" w:type="dxa"/>
          </w:tcPr>
          <w:p w14:paraId="579C7BD5" w14:textId="416D3934" w:rsidR="006E1700" w:rsidRPr="00520B01" w:rsidRDefault="006E1700" w:rsidP="006E1700">
            <w:pPr>
              <w:rPr>
                <w:lang w:val="sl-SI"/>
              </w:rPr>
            </w:pPr>
            <w:r w:rsidRPr="00631F89">
              <w:t>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proofErr w:type="spellStart"/>
            <w:r>
              <w:rPr>
                <w:lang w:val="sl-SI"/>
              </w:rPr>
              <w:t>Judging</w:t>
            </w:r>
            <w:proofErr w:type="spellEnd"/>
          </w:p>
        </w:tc>
        <w:tc>
          <w:tcPr>
            <w:tcW w:w="2116" w:type="dxa"/>
          </w:tcPr>
          <w:p w14:paraId="0291CA11" w14:textId="16385F21" w:rsidR="006E1700" w:rsidRPr="00707E0A" w:rsidRDefault="006E1700" w:rsidP="006E1700">
            <w:pPr>
              <w:rPr>
                <w:lang w:val="sl-SI"/>
              </w:rPr>
            </w:pPr>
            <w:r w:rsidRPr="00631F89">
              <w:t>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5A16DCC5" w:rsidR="006E1700" w:rsidRPr="00142456" w:rsidRDefault="00142456" w:rsidP="00142456">
      <w:pPr>
        <w:rPr>
          <w:color w:val="FF0000"/>
        </w:rPr>
      </w:pPr>
      <w:r w:rsidRPr="00142456">
        <w:rPr>
          <w:color w:val="FF0000"/>
        </w:rPr>
        <w:t xml:space="preserve">Tole </w:t>
      </w:r>
      <w:proofErr w:type="spellStart"/>
      <w:r w:rsidRPr="00142456">
        <w:rPr>
          <w:color w:val="FF0000"/>
        </w:rPr>
        <w:t>tabelo</w:t>
      </w:r>
      <w:proofErr w:type="spellEnd"/>
      <w:r w:rsidRPr="00142456">
        <w:rPr>
          <w:color w:val="FF0000"/>
        </w:rPr>
        <w:t xml:space="preserve"> </w:t>
      </w:r>
      <w:proofErr w:type="spellStart"/>
      <w:r w:rsidRPr="00142456">
        <w:rPr>
          <w:color w:val="FF0000"/>
        </w:rPr>
        <w:t>spodi</w:t>
      </w:r>
      <w:proofErr w:type="spellEnd"/>
      <w:r w:rsidRPr="00142456">
        <w:rPr>
          <w:color w:val="FF0000"/>
        </w:rPr>
        <w:t xml:space="preserve"> bi </w:t>
      </w:r>
      <w:proofErr w:type="spellStart"/>
      <w:r w:rsidRPr="00142456">
        <w:rPr>
          <w:color w:val="FF0000"/>
        </w:rPr>
        <w:t>nekako</w:t>
      </w:r>
      <w:proofErr w:type="spellEnd"/>
      <w:r w:rsidRPr="00142456">
        <w:rPr>
          <w:color w:val="FF0000"/>
        </w:rPr>
        <w:t xml:space="preserve"> </w:t>
      </w:r>
      <w:proofErr w:type="spellStart"/>
      <w:r w:rsidRPr="00142456">
        <w:rPr>
          <w:color w:val="FF0000"/>
        </w:rPr>
        <w:t>vključil</w:t>
      </w:r>
      <w:proofErr w:type="spellEnd"/>
      <w:r w:rsidRPr="00142456">
        <w:rPr>
          <w:color w:val="FF0000"/>
        </w:rPr>
        <w:t xml:space="preserve">, a </w:t>
      </w:r>
      <w:proofErr w:type="spellStart"/>
      <w:r w:rsidRPr="00142456">
        <w:rPr>
          <w:color w:val="FF0000"/>
        </w:rPr>
        <w:t>ne</w:t>
      </w:r>
      <w:proofErr w:type="spellEnd"/>
      <w:r w:rsidRPr="00142456">
        <w:rPr>
          <w:color w:val="FF0000"/>
        </w:rPr>
        <w:t xml:space="preserve"> </w:t>
      </w:r>
      <w:proofErr w:type="spellStart"/>
      <w:r w:rsidRPr="00142456">
        <w:rPr>
          <w:color w:val="FF0000"/>
        </w:rPr>
        <w:t>vem</w:t>
      </w:r>
      <w:proofErr w:type="spellEnd"/>
      <w:r w:rsidRPr="00142456">
        <w:rPr>
          <w:color w:val="FF0000"/>
        </w:rPr>
        <w:t xml:space="preserve"> </w:t>
      </w:r>
      <w:proofErr w:type="spellStart"/>
      <w:r w:rsidRPr="00142456">
        <w:rPr>
          <w:color w:val="FF0000"/>
        </w:rPr>
        <w:t>kako</w:t>
      </w:r>
      <w:proofErr w:type="spellEnd"/>
      <w:r w:rsidRPr="00142456">
        <w:rPr>
          <w:color w:val="FF0000"/>
        </w:rPr>
        <w:t xml:space="preserve">. Morda je </w:t>
      </w:r>
      <w:proofErr w:type="spellStart"/>
      <w:r w:rsidRPr="00142456">
        <w:rPr>
          <w:color w:val="FF0000"/>
        </w:rPr>
        <w:t>niti</w:t>
      </w:r>
      <w:proofErr w:type="spellEnd"/>
      <w:r w:rsidRPr="00142456">
        <w:rPr>
          <w:color w:val="FF0000"/>
        </w:rPr>
        <w:t xml:space="preserve"> </w:t>
      </w:r>
      <w:proofErr w:type="spellStart"/>
      <w:r w:rsidRPr="00142456">
        <w:rPr>
          <w:color w:val="FF0000"/>
        </w:rPr>
        <w:t>ni</w:t>
      </w:r>
      <w:proofErr w:type="spellEnd"/>
      <w:r w:rsidRPr="00142456">
        <w:rPr>
          <w:color w:val="FF0000"/>
        </w:rPr>
        <w:t xml:space="preserve"> </w:t>
      </w:r>
      <w:proofErr w:type="spellStart"/>
      <w:r w:rsidRPr="00142456">
        <w:rPr>
          <w:color w:val="FF0000"/>
        </w:rPr>
        <w:t>treba</w:t>
      </w:r>
      <w:proofErr w:type="spellEnd"/>
      <w:r w:rsidRPr="00142456">
        <w:rPr>
          <w:color w:val="FF0000"/>
        </w:rPr>
        <w:t xml:space="preserve"> in </w:t>
      </w:r>
      <w:proofErr w:type="spellStart"/>
      <w:r w:rsidRPr="00142456">
        <w:rPr>
          <w:color w:val="FF0000"/>
        </w:rPr>
        <w:t>vključimo</w:t>
      </w:r>
      <w:proofErr w:type="spellEnd"/>
      <w:r w:rsidRPr="00142456">
        <w:rPr>
          <w:color w:val="FF0000"/>
        </w:rPr>
        <w:t xml:space="preserve"> </w:t>
      </w:r>
      <w:proofErr w:type="spellStart"/>
      <w:r w:rsidRPr="00142456">
        <w:rPr>
          <w:color w:val="FF0000"/>
        </w:rPr>
        <w:t>zgolj</w:t>
      </w:r>
      <w:proofErr w:type="spellEnd"/>
      <w:r w:rsidRPr="00142456">
        <w:rPr>
          <w:color w:val="FF0000"/>
        </w:rPr>
        <w:t xml:space="preserve"> v </w:t>
      </w:r>
      <w:proofErr w:type="spellStart"/>
      <w:r w:rsidRPr="00142456">
        <w:rPr>
          <w:color w:val="FF0000"/>
        </w:rPr>
        <w:t>članek</w:t>
      </w:r>
      <w:proofErr w:type="spellEnd"/>
      <w:r w:rsidRPr="00142456">
        <w:rPr>
          <w:color w:val="FF0000"/>
        </w:rPr>
        <w:t xml:space="preserve"> o </w:t>
      </w:r>
      <w:proofErr w:type="spellStart"/>
      <w:r w:rsidRPr="00142456">
        <w:rPr>
          <w:color w:val="FF0000"/>
        </w:rPr>
        <w:t>strojnem</w:t>
      </w:r>
      <w:proofErr w:type="spellEnd"/>
      <w:r w:rsidRPr="00142456">
        <w:rPr>
          <w:color w:val="FF0000"/>
        </w:rPr>
        <w:t xml:space="preserve"> </w:t>
      </w:r>
      <w:proofErr w:type="spellStart"/>
      <w:r w:rsidRPr="00142456">
        <w:rPr>
          <w:color w:val="FF0000"/>
        </w:rPr>
        <w:t>učenju</w:t>
      </w:r>
      <w:proofErr w:type="spellEnd"/>
      <w:r w:rsidRPr="00142456">
        <w:rPr>
          <w:color w:val="FF0000"/>
        </w:rPr>
        <w:t>?</w:t>
      </w:r>
    </w:p>
    <w:p w14:paraId="2F732BB5" w14:textId="1E08388D" w:rsidR="002318AF" w:rsidRDefault="002318AF" w:rsidP="002318AF">
      <w:pPr>
        <w:pStyle w:val="Caption"/>
        <w:keepNext/>
      </w:pPr>
      <w:r>
        <w:t xml:space="preserve">Table </w:t>
      </w:r>
      <w:r w:rsidR="00FB33E3">
        <w:t>6</w:t>
      </w:r>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lastRenderedPageBreak/>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40B26179" w14:textId="6F6BA534" w:rsidR="008F33A1" w:rsidRDefault="008F33A1" w:rsidP="008F33A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we</w:t>
      </w:r>
      <w:proofErr w:type="spellEnd"/>
      <w:r>
        <w:rPr>
          <w:lang w:val="sl-SI"/>
        </w:rPr>
        <w:t xml:space="preserve"> </w:t>
      </w:r>
      <w:proofErr w:type="spellStart"/>
      <w:r w:rsidRPr="008F33A1">
        <w:rPr>
          <w:lang w:val="sl-SI"/>
        </w:rPr>
        <w:t>employme</w:t>
      </w:r>
      <w:r>
        <w:rPr>
          <w:lang w:val="sl-SI"/>
        </w:rPr>
        <w:t>d</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w:t>
      </w:r>
      <w:proofErr w:type="spellStart"/>
      <w:r w:rsidRPr="008F33A1">
        <w:rPr>
          <w:lang w:val="sl-SI"/>
        </w:rPr>
        <w:t>specifically</w:t>
      </w:r>
      <w:proofErr w:type="spellEnd"/>
      <w:r w:rsidRPr="008F33A1">
        <w:rPr>
          <w:lang w:val="sl-SI"/>
        </w:rPr>
        <w:t xml:space="preserve"> </w:t>
      </w:r>
      <w:proofErr w:type="spellStart"/>
      <w:r w:rsidRPr="008F33A1">
        <w:rPr>
          <w:lang w:val="sl-SI"/>
        </w:rPr>
        <w:t>Mutual</w:t>
      </w:r>
      <w:proofErr w:type="spellEnd"/>
      <w:r w:rsidRPr="008F33A1">
        <w:rPr>
          <w:lang w:val="sl-SI"/>
        </w:rPr>
        <w:t xml:space="preserve"> </w:t>
      </w:r>
      <w:proofErr w:type="spellStart"/>
      <w:r w:rsidRPr="008F33A1">
        <w:rPr>
          <w:lang w:val="sl-SI"/>
        </w:rPr>
        <w:t>Information</w:t>
      </w:r>
      <w:proofErr w:type="spellEnd"/>
      <w:r w:rsidRPr="008F33A1">
        <w:rPr>
          <w:lang w:val="sl-SI"/>
        </w:rPr>
        <w:t xml:space="preserve"> (</w:t>
      </w:r>
      <w:r>
        <w:rPr>
          <w:lang w:val="sl-SI"/>
        </w:rPr>
        <w:t xml:space="preserve">MI) </w:t>
      </w:r>
      <w:proofErr w:type="spellStart"/>
      <w:r w:rsidRPr="008F33A1">
        <w:rPr>
          <w:lang w:val="sl-SI"/>
        </w:rPr>
        <w:t>and</w:t>
      </w:r>
      <w:proofErr w:type="spellEnd"/>
      <w:r w:rsidRPr="008F33A1">
        <w:rPr>
          <w:lang w:val="sl-SI"/>
        </w:rPr>
        <w:t xml:space="preserve"> </w:t>
      </w:r>
      <w:proofErr w:type="spellStart"/>
      <w:r w:rsidRPr="008F33A1">
        <w:rPr>
          <w:lang w:val="sl-SI"/>
        </w:rPr>
        <w:t>Recursive</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Elimination</w:t>
      </w:r>
      <w:proofErr w:type="spellEnd"/>
      <w:r w:rsidRPr="008F33A1">
        <w:rPr>
          <w:lang w:val="sl-SI"/>
        </w:rPr>
        <w:t xml:space="preserve"> (RFE)</w:t>
      </w:r>
      <w:r w:rsidR="00A57A14">
        <w:rPr>
          <w:lang w:val="sl-SI"/>
        </w:rPr>
        <w:t xml:space="preserve"> </w:t>
      </w:r>
      <w:proofErr w:type="spellStart"/>
      <w:r w:rsidR="00A57A14">
        <w:rPr>
          <w:lang w:val="sl-SI"/>
        </w:rPr>
        <w:t>with</w:t>
      </w:r>
      <w:proofErr w:type="spellEnd"/>
      <w:r w:rsidR="00A57A14">
        <w:rPr>
          <w:lang w:val="sl-SI"/>
        </w:rPr>
        <w:t xml:space="preserve"> </w:t>
      </w:r>
      <w:proofErr w:type="spellStart"/>
      <w:r w:rsidR="00A57A14">
        <w:rPr>
          <w:lang w:val="sl-SI"/>
        </w:rPr>
        <w:t>regards</w:t>
      </w:r>
      <w:proofErr w:type="spellEnd"/>
      <w:r w:rsidR="00A57A14">
        <w:rPr>
          <w:lang w:val="sl-SI"/>
        </w:rPr>
        <w:t xml:space="preserve"> to </w:t>
      </w:r>
      <w:proofErr w:type="spellStart"/>
      <w:r w:rsidR="00A57A14">
        <w:rPr>
          <w:lang w:val="sl-SI"/>
        </w:rPr>
        <w:t>logistic</w:t>
      </w:r>
      <w:proofErr w:type="spellEnd"/>
      <w:r w:rsidR="00A57A14">
        <w:rPr>
          <w:lang w:val="sl-SI"/>
        </w:rPr>
        <w:t xml:space="preserve"> </w:t>
      </w:r>
      <w:proofErr w:type="spellStart"/>
      <w:r w:rsidR="00A57A14">
        <w:rPr>
          <w:lang w:val="sl-SI"/>
        </w:rPr>
        <w:t>regression</w:t>
      </w:r>
      <w:proofErr w:type="spellEnd"/>
      <w:r>
        <w:rPr>
          <w:lang w:val="sl-SI"/>
        </w:rPr>
        <w:t xml:space="preserve"> </w:t>
      </w:r>
      <w:proofErr w:type="spellStart"/>
      <w:r>
        <w:rPr>
          <w:lang w:val="sl-SI"/>
        </w:rPr>
        <w:t>that</w:t>
      </w:r>
      <w:proofErr w:type="spellEnd"/>
      <w:r w:rsidRPr="008F33A1">
        <w:rPr>
          <w:lang w:val="sl-SI"/>
        </w:rPr>
        <w:t xml:space="preserve"> </w:t>
      </w:r>
      <w:proofErr w:type="spellStart"/>
      <w:r w:rsidRPr="008F33A1">
        <w:rPr>
          <w:lang w:val="sl-SI"/>
        </w:rPr>
        <w:t>facilitated</w:t>
      </w:r>
      <w:proofErr w:type="spellEnd"/>
      <w:r w:rsidRPr="008F33A1">
        <w:rPr>
          <w:lang w:val="sl-SI"/>
        </w:rPr>
        <w:t xml:space="preserve"> a </w:t>
      </w:r>
      <w:proofErr w:type="spellStart"/>
      <w:r w:rsidRPr="008F33A1">
        <w:rPr>
          <w:lang w:val="sl-SI"/>
        </w:rPr>
        <w:t>focused</w:t>
      </w:r>
      <w:proofErr w:type="spellEnd"/>
      <w:r w:rsidRPr="008F33A1">
        <w:rPr>
          <w:lang w:val="sl-SI"/>
        </w:rPr>
        <w:t xml:space="preserve"> </w:t>
      </w:r>
      <w:proofErr w:type="spellStart"/>
      <w:r w:rsidRPr="008F33A1">
        <w:rPr>
          <w:lang w:val="sl-SI"/>
        </w:rPr>
        <w:t>exploration</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influence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on </w:t>
      </w:r>
      <w:proofErr w:type="spellStart"/>
      <w:r w:rsidRPr="008F33A1">
        <w:rPr>
          <w:lang w:val="sl-SI"/>
        </w:rPr>
        <w:t>the</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of</w:t>
      </w:r>
      <w:proofErr w:type="spellEnd"/>
      <w:r w:rsidRPr="008F33A1">
        <w:rPr>
          <w:lang w:val="sl-SI"/>
        </w:rPr>
        <w:t xml:space="preserve"> </w:t>
      </w:r>
      <w:r>
        <w:rPr>
          <w:lang w:val="sl-SI"/>
        </w:rPr>
        <w:t xml:space="preserve">tandem </w:t>
      </w:r>
      <w:proofErr w:type="spellStart"/>
      <w:r>
        <w:rPr>
          <w:lang w:val="sl-SI"/>
        </w:rPr>
        <w:t>learning</w:t>
      </w:r>
      <w:proofErr w:type="spellEnd"/>
      <w:r>
        <w:rPr>
          <w:lang w:val="sl-SI"/>
        </w:rPr>
        <w:t xml:space="preserve"> – a </w:t>
      </w:r>
      <w:proofErr w:type="spellStart"/>
      <w:r>
        <w:rPr>
          <w:lang w:val="sl-SI"/>
        </w:rPr>
        <w:t>specific</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of</w:t>
      </w:r>
      <w:proofErr w:type="spellEnd"/>
      <w:r w:rsidR="00E52A24">
        <w:rPr>
          <w:lang w:val="sl-SI"/>
        </w:rPr>
        <w:t xml:space="preserve"> </w:t>
      </w:r>
      <w:proofErr w:type="spellStart"/>
      <w:r w:rsidR="00E52A24">
        <w:rPr>
          <w:lang w:val="sl-SI"/>
        </w:rPr>
        <w:t>small</w:t>
      </w:r>
      <w:proofErr w:type="spellEnd"/>
      <w:r>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00C75B3D">
        <w:rPr>
          <w:lang w:val="sl-SI"/>
        </w:rPr>
        <w:t xml:space="preserve"> </w:t>
      </w:r>
      <w:r w:rsidR="00C75B3D">
        <w:rPr>
          <w:lang w:val="sl-SI"/>
        </w:rPr>
        <w:fldChar w:fldCharType="begin"/>
      </w:r>
      <w:r w:rsidR="00C75B3D">
        <w:rPr>
          <w:lang w:val="sl-SI"/>
        </w:rPr>
        <w:instrText xml:space="preserve"> ADDIN ZOTERO_ITEM CSL_CITATION {"citationID":"h7vLsTWr","properties":{"formattedCitation":"(Stickler &amp; Emke, 2011; G. L. Wilson &amp; Blednick, 2011)","plainCitation":"(Stickler &amp; Emke, 2011;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C75B3D">
        <w:rPr>
          <w:lang w:val="sl-SI"/>
        </w:rPr>
        <w:fldChar w:fldCharType="separate"/>
      </w:r>
      <w:r w:rsidR="00C75B3D" w:rsidRPr="00C75B3D">
        <w:rPr>
          <w:rFonts w:ascii="Calibri" w:hAnsi="Calibri" w:cs="Calibri"/>
        </w:rPr>
        <w:t>(Stickler &amp; Emke, 2011; G. L. Wilson &amp; Blednick, 2011)</w:t>
      </w:r>
      <w:r w:rsidR="00C75B3D">
        <w:rPr>
          <w:lang w:val="sl-SI"/>
        </w:rPr>
        <w:fldChar w:fldCharType="end"/>
      </w:r>
      <w:r w:rsidRPr="008F33A1">
        <w:rPr>
          <w:lang w:val="sl-SI"/>
        </w:rPr>
        <w:t xml:space="preserve">. </w:t>
      </w: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targeted</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pertinent</w:t>
      </w:r>
      <w:proofErr w:type="spellEnd"/>
      <w:r w:rsidRPr="008F33A1">
        <w:rPr>
          <w:lang w:val="sl-SI"/>
        </w:rPr>
        <w:t xml:space="preserve"> </w:t>
      </w:r>
      <w:proofErr w:type="spellStart"/>
      <w:r w:rsidRPr="008F33A1">
        <w:rPr>
          <w:lang w:val="sl-SI"/>
        </w:rPr>
        <w:t>features</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aimed</w:t>
      </w:r>
      <w:proofErr w:type="spellEnd"/>
      <w:r w:rsidRPr="008F33A1">
        <w:rPr>
          <w:lang w:val="sl-SI"/>
        </w:rPr>
        <w:t xml:space="preserve"> to </w:t>
      </w:r>
      <w:proofErr w:type="spellStart"/>
      <w:r w:rsidRPr="008F33A1">
        <w:rPr>
          <w:lang w:val="sl-SI"/>
        </w:rPr>
        <w:t>discern</w:t>
      </w:r>
      <w:proofErr w:type="spellEnd"/>
      <w:r w:rsidRPr="008F33A1">
        <w:rPr>
          <w:lang w:val="sl-SI"/>
        </w:rPr>
        <w:t xml:space="preserve"> </w:t>
      </w:r>
      <w:proofErr w:type="spellStart"/>
      <w:r w:rsidRPr="008F33A1">
        <w:rPr>
          <w:lang w:val="sl-SI"/>
        </w:rPr>
        <w:t>the</w:t>
      </w:r>
      <w:proofErr w:type="spellEnd"/>
      <w:r w:rsidRPr="008F33A1">
        <w:rPr>
          <w:lang w:val="sl-SI"/>
        </w:rPr>
        <w:t xml:space="preserve"> most </w:t>
      </w:r>
      <w:proofErr w:type="spellStart"/>
      <w:r w:rsidRPr="008F33A1">
        <w:rPr>
          <w:lang w:val="sl-SI"/>
        </w:rPr>
        <w:t>influential</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contributing</w:t>
      </w:r>
      <w:proofErr w:type="spellEnd"/>
      <w:r w:rsidRPr="008F33A1">
        <w:rPr>
          <w:lang w:val="sl-SI"/>
        </w:rPr>
        <w:t xml:space="preserve"> to </w:t>
      </w:r>
      <w:proofErr w:type="spellStart"/>
      <w:r w:rsidRPr="008F33A1">
        <w:rPr>
          <w:lang w:val="sl-SI"/>
        </w:rPr>
        <w:t>the</w:t>
      </w:r>
      <w:proofErr w:type="spellEnd"/>
      <w:r w:rsidRPr="008F33A1">
        <w:rPr>
          <w:lang w:val="sl-SI"/>
        </w:rPr>
        <w:t xml:space="preserve"> </w:t>
      </w:r>
      <w:proofErr w:type="spellStart"/>
      <w:r w:rsidRPr="008F33A1">
        <w:rPr>
          <w:lang w:val="sl-SI"/>
        </w:rPr>
        <w:t>collective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processes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settings</w:t>
      </w:r>
      <w:proofErr w:type="spellEnd"/>
      <w:r w:rsidRPr="008F33A1">
        <w:rPr>
          <w:lang w:val="sl-SI"/>
        </w:rPr>
        <w:t>.</w:t>
      </w:r>
      <w:r w:rsidR="00E52A24">
        <w:rPr>
          <w:lang w:val="sl-SI"/>
        </w:rPr>
        <w:t xml:space="preserve"> </w:t>
      </w:r>
      <w:proofErr w:type="spellStart"/>
      <w:r w:rsidRPr="008F33A1">
        <w:rPr>
          <w:lang w:val="sl-SI"/>
        </w:rPr>
        <w:t>Such</w:t>
      </w:r>
      <w:proofErr w:type="spellEnd"/>
      <w:r w:rsidRPr="008F33A1">
        <w:rPr>
          <w:lang w:val="sl-SI"/>
        </w:rPr>
        <w:t xml:space="preserve"> </w:t>
      </w:r>
      <w:proofErr w:type="spellStart"/>
      <w:r w:rsidRPr="008F33A1">
        <w:rPr>
          <w:lang w:val="sl-SI"/>
        </w:rPr>
        <w:t>meticulous</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are </w:t>
      </w:r>
      <w:proofErr w:type="spellStart"/>
      <w:r w:rsidRPr="008F33A1">
        <w:rPr>
          <w:lang w:val="sl-SI"/>
        </w:rPr>
        <w:t>pivotal</w:t>
      </w:r>
      <w:proofErr w:type="spellEnd"/>
      <w:r w:rsidRPr="008F33A1">
        <w:rPr>
          <w:lang w:val="sl-SI"/>
        </w:rPr>
        <w:t xml:space="preserve"> in </w:t>
      </w:r>
      <w:proofErr w:type="spellStart"/>
      <w:r w:rsidRPr="008F33A1">
        <w:rPr>
          <w:lang w:val="sl-SI"/>
        </w:rPr>
        <w:t>uncovering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underlying</w:t>
      </w:r>
      <w:proofErr w:type="spellEnd"/>
      <w:r w:rsidRPr="008F33A1">
        <w:rPr>
          <w:lang w:val="sl-SI"/>
        </w:rPr>
        <w:t xml:space="preserve"> </w:t>
      </w:r>
      <w:proofErr w:type="spellStart"/>
      <w:r w:rsidRPr="008F33A1">
        <w:rPr>
          <w:lang w:val="sl-SI"/>
        </w:rPr>
        <w:t>determinants</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offering</w:t>
      </w:r>
      <w:proofErr w:type="spellEnd"/>
      <w:r w:rsidRPr="008F33A1">
        <w:rPr>
          <w:lang w:val="sl-SI"/>
        </w:rPr>
        <w:t xml:space="preserve"> a </w:t>
      </w:r>
      <w:proofErr w:type="spellStart"/>
      <w:r w:rsidRPr="008F33A1">
        <w:rPr>
          <w:lang w:val="sl-SI"/>
        </w:rPr>
        <w:t>pathway</w:t>
      </w:r>
      <w:proofErr w:type="spellEnd"/>
      <w:r w:rsidRPr="008F33A1">
        <w:rPr>
          <w:lang w:val="sl-SI"/>
        </w:rPr>
        <w:t xml:space="preserve"> </w:t>
      </w:r>
      <w:proofErr w:type="spellStart"/>
      <w:r w:rsidRPr="008F33A1">
        <w:rPr>
          <w:lang w:val="sl-SI"/>
        </w:rPr>
        <w:t>for</w:t>
      </w:r>
      <w:proofErr w:type="spellEnd"/>
      <w:r w:rsidRPr="008F33A1">
        <w:rPr>
          <w:lang w:val="sl-SI"/>
        </w:rPr>
        <w:t xml:space="preserve"> </w:t>
      </w:r>
      <w:proofErr w:type="spellStart"/>
      <w:r w:rsidRPr="008F33A1">
        <w:rPr>
          <w:lang w:val="sl-SI"/>
        </w:rPr>
        <w:t>enhancing</w:t>
      </w:r>
      <w:proofErr w:type="spellEnd"/>
      <w:r w:rsidRPr="008F33A1">
        <w:rPr>
          <w:lang w:val="sl-SI"/>
        </w:rPr>
        <w:t xml:space="preserve"> </w:t>
      </w:r>
      <w:proofErr w:type="spellStart"/>
      <w:r w:rsidRPr="008F33A1">
        <w:rPr>
          <w:lang w:val="sl-SI"/>
        </w:rPr>
        <w:t>educational</w:t>
      </w:r>
      <w:proofErr w:type="spellEnd"/>
      <w:r w:rsidRPr="008F33A1">
        <w:rPr>
          <w:lang w:val="sl-SI"/>
        </w:rPr>
        <w:t xml:space="preserve"> </w:t>
      </w:r>
      <w:proofErr w:type="spellStart"/>
      <w:r w:rsidRPr="008F33A1">
        <w:rPr>
          <w:lang w:val="sl-SI"/>
        </w:rPr>
        <w:t>strategies</w:t>
      </w:r>
      <w:proofErr w:type="spellEnd"/>
      <w:r w:rsidRPr="008F33A1">
        <w:rPr>
          <w:lang w:val="sl-SI"/>
        </w:rPr>
        <w:t xml:space="preserve"> </w:t>
      </w:r>
      <w:proofErr w:type="spellStart"/>
      <w:r w:rsidRPr="008F33A1">
        <w:rPr>
          <w:lang w:val="sl-SI"/>
        </w:rPr>
        <w:t>and</w:t>
      </w:r>
      <w:proofErr w:type="spellEnd"/>
      <w:r w:rsidRPr="008F33A1">
        <w:rPr>
          <w:lang w:val="sl-SI"/>
        </w:rPr>
        <w:t xml:space="preserve"> </w:t>
      </w:r>
      <w:proofErr w:type="spellStart"/>
      <w:r w:rsidRPr="008F33A1">
        <w:rPr>
          <w:lang w:val="sl-SI"/>
        </w:rPr>
        <w:t>optimizing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environments</w:t>
      </w:r>
      <w:proofErr w:type="spellEnd"/>
      <w:r w:rsidRPr="008F33A1">
        <w:rPr>
          <w:lang w:val="sl-SI"/>
        </w:rPr>
        <w:t>.</w:t>
      </w:r>
    </w:p>
    <w:p w14:paraId="32B4E894" w14:textId="0449F1A9" w:rsidR="00E52A24" w:rsidRDefault="00C54B03" w:rsidP="001A537C">
      <w:r w:rsidRPr="00C54B03">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w:t>
      </w:r>
      <w:r w:rsidR="0026505C">
        <w:t xml:space="preserve"> </w:t>
      </w:r>
      <w:r w:rsidR="0026505C" w:rsidRPr="0026505C">
        <w:rPr>
          <w:color w:val="FF0000"/>
        </w:rPr>
        <w:t>(</w:t>
      </w:r>
      <w:proofErr w:type="spellStart"/>
      <w:r w:rsidR="0026505C" w:rsidRPr="0026505C">
        <w:rPr>
          <w:color w:val="FF0000"/>
        </w:rPr>
        <w:t>ali</w:t>
      </w:r>
      <w:proofErr w:type="spellEnd"/>
      <w:r w:rsidR="0026505C" w:rsidRPr="0026505C">
        <w:rPr>
          <w:color w:val="FF0000"/>
        </w:rPr>
        <w:t xml:space="preserve"> </w:t>
      </w:r>
      <w:proofErr w:type="spellStart"/>
      <w:r w:rsidR="0026505C" w:rsidRPr="0026505C">
        <w:rPr>
          <w:color w:val="FF0000"/>
        </w:rPr>
        <w:t>tu</w:t>
      </w:r>
      <w:proofErr w:type="spellEnd"/>
      <w:r w:rsidR="0026505C" w:rsidRPr="0026505C">
        <w:rPr>
          <w:color w:val="FF0000"/>
        </w:rPr>
        <w:t xml:space="preserve"> </w:t>
      </w:r>
      <w:proofErr w:type="spellStart"/>
      <w:r w:rsidR="0026505C" w:rsidRPr="0026505C">
        <w:rPr>
          <w:color w:val="FF0000"/>
        </w:rPr>
        <w:t>isti</w:t>
      </w:r>
      <w:proofErr w:type="spellEnd"/>
      <w:r w:rsidR="0026505C" w:rsidRPr="0026505C">
        <w:rPr>
          <w:color w:val="FF0000"/>
        </w:rPr>
        <w:t xml:space="preserve"> </w:t>
      </w:r>
      <w:proofErr w:type="spellStart"/>
      <w:r w:rsidR="0026505C" w:rsidRPr="0026505C">
        <w:rPr>
          <w:color w:val="FF0000"/>
        </w:rPr>
        <w:t>citati</w:t>
      </w:r>
      <w:proofErr w:type="spellEnd"/>
      <w:r w:rsidR="0026505C" w:rsidRPr="0026505C">
        <w:rPr>
          <w:color w:val="FF0000"/>
        </w:rPr>
        <w:t xml:space="preserve"> </w:t>
      </w:r>
      <w:proofErr w:type="spellStart"/>
      <w:r w:rsidR="0026505C" w:rsidRPr="0026505C">
        <w:rPr>
          <w:color w:val="FF0000"/>
        </w:rPr>
        <w:t>kot</w:t>
      </w:r>
      <w:proofErr w:type="spellEnd"/>
      <w:r w:rsidR="0026505C" w:rsidRPr="0026505C">
        <w:rPr>
          <w:color w:val="FF0000"/>
        </w:rPr>
        <w:t xml:space="preserve"> </w:t>
      </w:r>
      <w:proofErr w:type="spellStart"/>
      <w:r w:rsidR="0026505C" w:rsidRPr="0026505C">
        <w:rPr>
          <w:color w:val="FF0000"/>
        </w:rPr>
        <w:t>uvod</w:t>
      </w:r>
      <w:proofErr w:type="spellEnd"/>
      <w:r w:rsidR="0026505C" w:rsidRPr="0026505C">
        <w:rPr>
          <w:color w:val="FF0000"/>
        </w:rPr>
        <w:t>?)</w:t>
      </w:r>
      <w:r w:rsidRPr="00C54B03">
        <w:t>, suggesting that the broader context and collaborative dynamics within these environments exert a more substantial influence than individual personality traits</w:t>
      </w:r>
      <w:r>
        <w:t>.</w:t>
      </w:r>
    </w:p>
    <w:p w14:paraId="4FD0BED1" w14:textId="4ED00859" w:rsidR="00950791" w:rsidRDefault="00950791" w:rsidP="001A537C">
      <w:r w:rsidRPr="00950791">
        <w:t>Contrary to initial expectations, the targets exhibiting the highest impact were not necessarily the most correlated ones. This unexpected finding aligns with existing literature on correlation</w:t>
      </w:r>
      <w:r>
        <w:t xml:space="preserve"> between used factors</w:t>
      </w:r>
      <w:r w:rsidRPr="00950791">
        <w:t>, emphasizing that the strength of a relationship between two variables does not necessarily translate into a significant impact on the target variable</w:t>
      </w:r>
      <w:r>
        <w:t>. For example, interaction viewed from both angles was moderately correlated, but qualitative one had much greater impact than quantitative one.</w:t>
      </w:r>
    </w:p>
    <w:p w14:paraId="5A7B261D" w14:textId="1F4C5E77" w:rsidR="001A537C" w:rsidRDefault="001A537C" w:rsidP="001A537C">
      <w:r>
        <w:t xml:space="preserve">The observed result </w:t>
      </w:r>
      <w:r w:rsidRPr="001A537C">
        <w:t>may</w:t>
      </w:r>
      <w:r>
        <w:t xml:space="preserve"> </w:t>
      </w:r>
      <w:r w:rsidRPr="001A537C">
        <w:t>find its roots in the unique way groups form within these settings</w:t>
      </w:r>
      <w:r w:rsidR="00E52A24">
        <w:t xml:space="preserve"> as part of the devoted experiment</w:t>
      </w:r>
      <w:r w:rsidRPr="001A537C">
        <w:t>. The fact that students have the autonomy to choose their seating arrangement—often opting to sit with pre-existing friends—suggests a pre-established comfort level among group members</w:t>
      </w:r>
      <w:r w:rsidR="00C75B3D">
        <w:t xml:space="preserve"> </w:t>
      </w:r>
      <w:r w:rsidR="00C75B3D">
        <w:fldChar w:fldCharType="begin"/>
      </w:r>
      <w:r w:rsidR="00C75B3D">
        <w:instrText xml:space="preserve"> ADDIN ZOTERO_ITEM CSL_CITATION {"citationID":"CfbrgHwP","properties":{"formattedCitation":"(Hong &amp; Lee, 2017; Insa et al., 2016; McKeown et al., 2016)","plainCitation":"(Hong &amp; Lee, 2017; Insa et al., 2016; McKeown et al., 2016)","noteIndex":0},"citationItems":[{"id":298,"uris":["http://zotero.org/users/local/1Uxvmohd/items/7PXF55FG"],"itemData":{"id":298,"type":"article-journal","container-title":"Quantitative Economics","DOI":"10.3982/QE434","ISSN":"17597323","issue":"1","journalAbbreviation":"Quantitative Economics","language":"en","page":"239-275","source":"DOI.org (Crossref)","title":"Who is sitting next to you? Peer effects inside the classroom: Peer effects inside the classroom","title-short":"Who is sitting next to you?","volume":"8","author":[{"family":"Hong","given":"Sok Chul"},{"family":"Lee","given":"Jungmin"}],"issued":{"date-parts":[["2017",3]]}}},{"id":301,"uris":["http://zotero.org/users/local/1Uxvmohd/items/YDBL7SHM"],"itemData":{"id":301,"type":"paper-conference","container-title":"Proceedings of the 2016 ACM Conference on Innovation and Technology in Computer Science Education","DOI":"10.1145/2899415.2899444","event-place":"Arequipa Peru","event-title":"ITiCSE '16: Innovation and Technology in Computer Science Education Conference 2016","ISBN":"978-1-4503-4231-5","language":"en","page":"212-217","publisher":"ACM","publisher-place":"Arequipa Peru","source":"DOI.org (Crossref)","title":"Where You Sit Matters How Classroom Seating Might Affect Marks","URL":"https://dl.acm.org/doi/10.1145/2899415.2899444","author":[{"family":"Insa","given":"David"},{"family":"Silva","given":"Josep"},{"family":"Tamarit","given":"Salvador"}],"accessed":{"date-parts":[["2023",12,20]]},"issued":{"date-parts":[["2016",7,11]]}}},{"id":300,"uris":["http://zotero.org/users/local/1Uxvmohd/items/S9FUGKXP"],"itemData":{"id":300,"type":"article-journal","abstract":"With increasing ethnic and racial diversity in the classroom, understanding classroom dynamics and the use of space has become increasingly important. In particular, when theoretical perspectives, such as that offered by intergroup contact research, promotes the importance of contact between competing groups to improve relations. Adopting a behavioural approach, the research presented here observed intergroup behaviour between Protestants and Catholics, through seating choice, in three integrated secondary schools in Northern Ireland. In addition, it considered the use of classroom seating plans by teachers. The sample involved students from Year 8 (aged 11–12) and Year 10 (aged 13–14), and their teachers. For observations of seating behaviour, data collection took place at three time points in the school year (September, January and June). Teachers were asked to complete a questionnaire regarding their use of seating plans during the January data collection phase. Seating choice was analysed using a statistical index of segregation. Results found persistent religious segregation over time, despite intergroup contact potential. In addition, the use of teacher enforced seating plans was examined and evaluated, suggesting that they may be restricting natural opportunities for intergroup friendship formation. Findings are discussed in relation to implications for theoretical understandings of contact theory, research methods and policy.","container-title":"British Educational Research Journal","DOI":"10.1002/berj.3200","ISSN":"0141-1926, 1469-3518","issue":"1","journalAbbreviation":"British Educational Res J","language":"en","page":"40-55","source":"DOI.org (Crossref)","title":"Classroom segregation: where do students sit and how is this related to group relations?","title-short":"Classroom segregation","volume":"42","author":[{"family":"McKeown","given":"Shelley"},{"family":"Stringer","given":"Maurice"},{"family":"Cairns","given":"Ed"}],"issued":{"date-parts":[["2016",2]]}}}],"schema":"https://github.com/citation-style-language/schema/raw/master/csl-citation.json"} </w:instrText>
      </w:r>
      <w:r w:rsidR="00C75B3D">
        <w:fldChar w:fldCharType="separate"/>
      </w:r>
      <w:r w:rsidR="00C75B3D" w:rsidRPr="00C75B3D">
        <w:rPr>
          <w:rFonts w:ascii="Calibri" w:hAnsi="Calibri" w:cs="Calibri"/>
        </w:rPr>
        <w:t>(Hong &amp; Lee, 2017; Insa et al., 2016; McKeown et al., 2016)</w:t>
      </w:r>
      <w:r w:rsidR="00C75B3D">
        <w:fldChar w:fldCharType="end"/>
      </w:r>
      <w:r w:rsidRPr="001A537C">
        <w:t>. This setting potentially mitigates the need for extroversion to engage in communication or curbs anxiety, given the familiarity and ease of interaction among peers.</w:t>
      </w:r>
      <w:r>
        <w:t xml:space="preserve"> V</w:t>
      </w:r>
      <w:r w:rsidRPr="001A537C">
        <w:t>ariables directly associated with tandem learning</w:t>
      </w:r>
      <w:r>
        <w:t xml:space="preserve"> </w:t>
      </w:r>
      <w:r w:rsidRPr="001A537C">
        <w:t>present a unique challenge regarding their predictive weight. Unlike general variables like gender or class</w:t>
      </w:r>
      <w:r>
        <w:t xml:space="preserve"> and </w:t>
      </w:r>
      <w:r w:rsidRPr="001A537C">
        <w:t xml:space="preserve">psychological variables, these factors inherently emerge and manifest only after the implementation of cooperative learning strategies. Their significance and impact can't be reliably </w:t>
      </w:r>
      <w:r w:rsidRPr="001A537C">
        <w:lastRenderedPageBreak/>
        <w:t xml:space="preserve">gauged beforehand. </w:t>
      </w:r>
      <w:r w:rsidR="00A91EDD" w:rsidRPr="001A537C">
        <w:t xml:space="preserve"> </w:t>
      </w:r>
      <w:r w:rsidRPr="001A537C">
        <w:t>Consequently, it underscores the necessity of not only assessing the variables that influence cooperative learning beforehand but also continuously monitoring and evaluating the evolving dynamics during the collaborative process</w:t>
      </w:r>
      <w:r>
        <w:t>.</w:t>
      </w:r>
    </w:p>
    <w:p w14:paraId="761374DC" w14:textId="64DC079E" w:rsidR="001A537C" w:rsidRPr="001A537C" w:rsidRDefault="001A537C" w:rsidP="001A537C">
      <w:pPr>
        <w:rPr>
          <w:color w:val="000000" w:themeColor="text1"/>
          <w:lang w:val="sl-SI"/>
        </w:rPr>
      </w:pPr>
      <w:r>
        <w:rPr>
          <w:color w:val="000000" w:themeColor="text1"/>
        </w:rPr>
        <w:t>O</w:t>
      </w:r>
      <w:r w:rsidRPr="001A537C">
        <w:rPr>
          <w:color w:val="000000" w:themeColor="text1"/>
        </w:rPr>
        <w:t>ur variables spanned a wide spectrum—categorical, continuous, and ordinal—making relationships complex and non-linear</w:t>
      </w:r>
      <w:r w:rsidR="0026505C">
        <w:rPr>
          <w:color w:val="000000" w:themeColor="text1"/>
        </w:rPr>
        <w:t xml:space="preserve"> </w:t>
      </w:r>
      <w:r w:rsidR="0026505C">
        <w:rPr>
          <w:color w:val="000000" w:themeColor="text1"/>
        </w:rPr>
        <w:fldChar w:fldCharType="begin"/>
      </w:r>
      <w:r w:rsidR="0026505C">
        <w:rPr>
          <w:color w:val="000000" w:themeColor="text1"/>
        </w:rPr>
        <w:instrText xml:space="preserve"> ADDIN ZOTERO_ITEM CSL_CITATION {"citationID":"JmyNQ46Z","properties":{"formattedCitation":"(Ru et al., 2020)","plainCitation":"(Ru et al., 2020)","noteIndex":0},"citationItems":[{"id":302,"uris":["http://zotero.org/users/local/1Uxvmohd/items/QUJHEC6I"],"itemData":{"id":302,"type":"paper-conference","abstract":"Efficient optimisation of black-box problems that comprise both continuous and categorical inputs is important, yet poses significant challenges. Current approaches, like one-hot encoding, severely increase the dimension of the search space, while separate modelling of category-specific data is sample-inefficient. Both frameworks are not scalable to practical applications involving multiple categorical variables, each with multiple possible values. We propose a new approach, Continuous and Categorical Bayesian Optimisation (CoCaBO), which combines the strengths of multi-armed bandits and Bayesian optimisation to select values for both categorical and continuous inputs. We model this mixed-type space using a Gaussian Process kernel, designed to allow sharing of information across multiple categorical variables; this allows CoCaBO to leverage all available data efficiently. We extend our method to the batch setting and propose an efficient selection procedure that dynamically balances exploration and exploitation whilst encouraging batch diversity. We demonstrate empirically that our method outperforms existing approaches on both synthetic and real-world optimisation tasks with continuous and categorical inputs.","container-title":"Proceedings of the 37th International Conference on Machine Learning","event-title":"International Conference on Machine Learning","language":"en","note":"ISSN: 2640-3498","page":"8276-8285","publisher":"PMLR","source":"proceedings.mlr.press","title":"Bayesian Optimisation over Multiple Continuous and Categorical Inputs","URL":"https://proceedings.mlr.press/v119/ru20a.html","author":[{"family":"Ru","given":"Binxin"},{"family":"Alvi","given":"Ahsan"},{"family":"Nguyen","given":"Vu"},{"family":"Osborne","given":"Michael A."},{"family":"Roberts","given":"Stephen"}],"accessed":{"date-parts":[["2023",12,20]]},"issued":{"date-parts":[["2020",11,21]]}}}],"schema":"https://github.com/citation-style-language/schema/raw/master/csl-citation.json"} </w:instrText>
      </w:r>
      <w:r w:rsidR="0026505C">
        <w:rPr>
          <w:color w:val="000000" w:themeColor="text1"/>
        </w:rPr>
        <w:fldChar w:fldCharType="separate"/>
      </w:r>
      <w:r w:rsidR="0026505C" w:rsidRPr="0026505C">
        <w:rPr>
          <w:rFonts w:ascii="Calibri" w:hAnsi="Calibri" w:cs="Calibri"/>
        </w:rPr>
        <w:t>(Ru et al., 2020)</w:t>
      </w:r>
      <w:r w:rsidR="0026505C">
        <w:rPr>
          <w:color w:val="000000" w:themeColor="text1"/>
        </w:rPr>
        <w:fldChar w:fldCharType="end"/>
      </w:r>
      <w:r w:rsidRPr="001A537C">
        <w:rPr>
          <w:color w:val="000000" w:themeColor="text1"/>
        </w:rPr>
        <w:t xml:space="preserve">. Though we aimed for numerical values, these couldn't fully capture true significance. This complexity calls for more sophisticated </w:t>
      </w:r>
      <w:proofErr w:type="spellStart"/>
      <w:r w:rsidRPr="001A537C">
        <w:rPr>
          <w:color w:val="000000" w:themeColor="text1"/>
        </w:rPr>
        <w:t>modeling</w:t>
      </w:r>
      <w:proofErr w:type="spellEnd"/>
      <w:r w:rsidRPr="001A537C">
        <w:rPr>
          <w:color w:val="000000" w:themeColor="text1"/>
        </w:rPr>
        <w:t xml:space="preserve"> approaches to unravel 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55D24971"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r w:rsidR="0026505C">
        <w:t xml:space="preserve"> </w:t>
      </w:r>
      <w:r w:rsidR="0026505C" w:rsidRPr="0026505C">
        <w:rPr>
          <w:color w:val="FF0000"/>
        </w:rPr>
        <w:t>(</w:t>
      </w:r>
      <w:proofErr w:type="spellStart"/>
      <w:r w:rsidR="0026505C" w:rsidRPr="0026505C">
        <w:rPr>
          <w:color w:val="FF0000"/>
        </w:rPr>
        <w:t>ali</w:t>
      </w:r>
      <w:proofErr w:type="spellEnd"/>
      <w:r w:rsidR="0026505C" w:rsidRPr="0026505C">
        <w:rPr>
          <w:color w:val="FF0000"/>
        </w:rPr>
        <w:t xml:space="preserve"> </w:t>
      </w:r>
      <w:proofErr w:type="spellStart"/>
      <w:r w:rsidR="0026505C" w:rsidRPr="0026505C">
        <w:rPr>
          <w:color w:val="FF0000"/>
        </w:rPr>
        <w:t>tu</w:t>
      </w:r>
      <w:proofErr w:type="spellEnd"/>
      <w:r w:rsidR="0026505C" w:rsidRPr="0026505C">
        <w:rPr>
          <w:color w:val="FF0000"/>
        </w:rPr>
        <w:t xml:space="preserve"> </w:t>
      </w:r>
      <w:proofErr w:type="spellStart"/>
      <w:r w:rsidR="0026505C" w:rsidRPr="0026505C">
        <w:rPr>
          <w:color w:val="FF0000"/>
        </w:rPr>
        <w:t>isti</w:t>
      </w:r>
      <w:proofErr w:type="spellEnd"/>
      <w:r w:rsidR="0026505C" w:rsidRPr="0026505C">
        <w:rPr>
          <w:color w:val="FF0000"/>
        </w:rPr>
        <w:t xml:space="preserve"> </w:t>
      </w:r>
      <w:proofErr w:type="spellStart"/>
      <w:r w:rsidR="0026505C" w:rsidRPr="0026505C">
        <w:rPr>
          <w:color w:val="FF0000"/>
        </w:rPr>
        <w:t>citati</w:t>
      </w:r>
      <w:proofErr w:type="spellEnd"/>
      <w:r w:rsidR="0026505C" w:rsidRPr="0026505C">
        <w:rPr>
          <w:color w:val="FF0000"/>
        </w:rPr>
        <w:t xml:space="preserve"> </w:t>
      </w:r>
      <w:proofErr w:type="spellStart"/>
      <w:r w:rsidR="0026505C" w:rsidRPr="0026505C">
        <w:rPr>
          <w:color w:val="FF0000"/>
        </w:rPr>
        <w:t>kot</w:t>
      </w:r>
      <w:proofErr w:type="spellEnd"/>
      <w:r w:rsidR="0026505C" w:rsidRPr="0026505C">
        <w:rPr>
          <w:color w:val="FF0000"/>
        </w:rPr>
        <w:t xml:space="preserve"> </w:t>
      </w:r>
      <w:proofErr w:type="spellStart"/>
      <w:r w:rsidR="0026505C" w:rsidRPr="0026505C">
        <w:rPr>
          <w:color w:val="FF0000"/>
        </w:rPr>
        <w:t>uvod</w:t>
      </w:r>
      <w:proofErr w:type="spellEnd"/>
      <w:r w:rsidR="0026505C" w:rsidRPr="0026505C">
        <w:rPr>
          <w:color w:val="FF0000"/>
        </w:rPr>
        <w:t>?)</w:t>
      </w:r>
      <w:r w:rsidRPr="0026505C">
        <w:rPr>
          <w:color w:val="FF0000"/>
        </w:rPr>
        <w:t>.</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0C8830C2"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 xml:space="preserve">economic, </w:t>
      </w:r>
      <w:proofErr w:type="gramStart"/>
      <w:r w:rsidR="00155965" w:rsidRPr="00155965">
        <w:t>social</w:t>
      </w:r>
      <w:proofErr w:type="gramEnd"/>
      <w:r w:rsidR="00155965" w:rsidRPr="00155965">
        <w:t xml:space="preserve"> and cultural status (ESCS)</w:t>
      </w:r>
      <w:r w:rsidR="00155965">
        <w:t>, place of birth (geographical region)</w:t>
      </w:r>
      <w:r w:rsidR="00E52A24">
        <w:t xml:space="preserve"> et cetera</w:t>
      </w:r>
      <w:r w:rsidR="00155965">
        <w:t xml:space="preserve"> </w:t>
      </w:r>
      <w:r w:rsidR="00D6536D">
        <w:t xml:space="preserve">were also not taken into account as </w:t>
      </w:r>
      <w:r w:rsidR="00E52A24">
        <w:t>they were not approved by research plan</w:t>
      </w:r>
      <w:r w:rsidR="00413122">
        <w:t>.</w:t>
      </w:r>
      <w:r w:rsidR="00D6536D">
        <w:t xml:space="preserve"> The dataset was also slightly unbalanced as </w:t>
      </w:r>
      <w:r w:rsidR="00FD5E14">
        <w:t xml:space="preserve">only 6.7% of students said the method was not </w:t>
      </w:r>
      <w:proofErr w:type="spellStart"/>
      <w:r w:rsidR="00FD5E14">
        <w:t>succesfull</w:t>
      </w:r>
      <w:proofErr w:type="spellEnd"/>
      <w:r w:rsidR="00FD5E14">
        <w:t>, potentially hindering model accuracy.</w:t>
      </w:r>
      <w:r w:rsidR="00AD774E">
        <w:t xml:space="preserve"> We also did not include how group composition </w:t>
      </w:r>
      <w:r w:rsidR="00413122">
        <w:t xml:space="preserve">affects tandem learning </w:t>
      </w:r>
      <w:proofErr w:type="spellStart"/>
      <w:r w:rsidR="00413122">
        <w:t>enviroment</w:t>
      </w:r>
      <w:proofErr w:type="spellEnd"/>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r w:rsidR="00413122">
        <w:rPr>
          <w:lang w:val="sl"/>
        </w:rPr>
        <w:t xml:space="preserve">. </w:t>
      </w:r>
      <w:r w:rsidR="00413122" w:rsidRPr="00413122">
        <w:t xml:space="preserve">Further research encompassing broader datasets and employing more intricate </w:t>
      </w:r>
      <w:proofErr w:type="spellStart"/>
      <w:r w:rsidR="00413122" w:rsidRPr="00413122">
        <w:t>modeling</w:t>
      </w:r>
      <w:proofErr w:type="spellEnd"/>
      <w:r w:rsidR="00413122" w:rsidRPr="00413122">
        <w:t xml:space="preserve">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3C15EF72" w:rsidR="00A66FE6" w:rsidRDefault="00A66FE6" w:rsidP="00120705">
      <w:r w:rsidRPr="00A66FE6">
        <w:t>We extend our heartfelt gratitude to the study participants and their dedicated professors for their invaluable contributions.</w:t>
      </w:r>
    </w:p>
    <w:p w14:paraId="7C84E12D" w14:textId="6E5BB130" w:rsidR="00E61DD1" w:rsidRDefault="00E61DD1" w:rsidP="00E61DD1">
      <w:pPr>
        <w:pStyle w:val="Heading2"/>
        <w:rPr>
          <w:rStyle w:val="Heading3Char"/>
        </w:rPr>
      </w:pPr>
      <w:r w:rsidRPr="00423309">
        <w:rPr>
          <w:rStyle w:val="Heading3Char"/>
        </w:rPr>
        <w:t>References</w:t>
      </w:r>
    </w:p>
    <w:p w14:paraId="55F396BA" w14:textId="77777777" w:rsidR="00077EFC" w:rsidRDefault="00812CAE" w:rsidP="00077EFC">
      <w:pPr>
        <w:pStyle w:val="Bibliography"/>
      </w:pPr>
      <w:r>
        <w:fldChar w:fldCharType="begin"/>
      </w:r>
      <w:r w:rsidR="00525D4B">
        <w:instrText xml:space="preserve"> ADDIN ZOTERO_BIBL {"uncited":[],"omitted":[],"custom":[]} CSL_BIBLIOGRAPHY </w:instrText>
      </w:r>
      <w:r>
        <w:fldChar w:fldCharType="separate"/>
      </w:r>
      <w:r w:rsidR="00077EFC">
        <w:t xml:space="preserve">Ahmad, A., Zeeshan, F., Marriam, R., Samreen, A., &amp; Ahmed, S. (2021). Does one size fit all? Investigating the effect of group size and gamification on learners’ behaviors in higher </w:t>
      </w:r>
      <w:r w:rsidR="00077EFC">
        <w:lastRenderedPageBreak/>
        <w:t xml:space="preserve">education. </w:t>
      </w:r>
      <w:r w:rsidR="00077EFC">
        <w:rPr>
          <w:i/>
          <w:iCs/>
        </w:rPr>
        <w:t>Journal of Computing in Higher Education</w:t>
      </w:r>
      <w:r w:rsidR="00077EFC">
        <w:t xml:space="preserve">, </w:t>
      </w:r>
      <w:r w:rsidR="00077EFC">
        <w:rPr>
          <w:i/>
          <w:iCs/>
        </w:rPr>
        <w:t>33</w:t>
      </w:r>
      <w:r w:rsidR="00077EFC">
        <w:t>(2), 296–327. https://doi.org/10.1007/s12528-020-09266-8</w:t>
      </w:r>
    </w:p>
    <w:p w14:paraId="7CEA3F20" w14:textId="77777777" w:rsidR="00077EFC" w:rsidRDefault="00077EFC" w:rsidP="00077EFC">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41849B7F" w14:textId="77777777" w:rsidR="00077EFC" w:rsidRDefault="00077EFC" w:rsidP="00077EFC">
      <w:pPr>
        <w:pStyle w:val="Bibliography"/>
      </w:pPr>
      <w:r>
        <w:t xml:space="preserve">Akben-Selcuk,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174E2E22" w14:textId="77777777" w:rsidR="00077EFC" w:rsidRDefault="00077EFC" w:rsidP="00077EFC">
      <w:pPr>
        <w:pStyle w:val="Bibliography"/>
      </w:pPr>
      <w:r>
        <w:t xml:space="preserve">Al Mulhim, E. N., &amp; Eldokhny, A. A. (2020). The Impact of Collaborative Group Size on Students’ Achievement and Product Quality in Project-Based Learning Environments. </w:t>
      </w:r>
      <w:r>
        <w:rPr>
          <w:i/>
          <w:iCs/>
        </w:rPr>
        <w:t>International Journal of Emerging Technologies in Learning (iJET)</w:t>
      </w:r>
      <w:r>
        <w:t xml:space="preserve">, </w:t>
      </w:r>
      <w:r>
        <w:rPr>
          <w:i/>
          <w:iCs/>
        </w:rPr>
        <w:t>15</w:t>
      </w:r>
      <w:r>
        <w:t>(10), 157. https://doi.org/10.3991/ijet.v15i10.12913</w:t>
      </w:r>
    </w:p>
    <w:p w14:paraId="2D4C7D68" w14:textId="77777777" w:rsidR="00077EFC" w:rsidRDefault="00077EFC" w:rsidP="00077EFC">
      <w:pPr>
        <w:pStyle w:val="Bibliography"/>
      </w:pPr>
      <w:r>
        <w:t xml:space="preserve">Amara, S., Bendella,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6A73DB51" w14:textId="77777777" w:rsidR="00077EFC" w:rsidRDefault="00077EFC" w:rsidP="00077EFC">
      <w:pPr>
        <w:pStyle w:val="Bibliography"/>
      </w:pPr>
      <w:r>
        <w:t xml:space="preserve">Amara, S., Macedo, J., Bendella,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79B198C6" w14:textId="77777777" w:rsidR="00077EFC" w:rsidRDefault="00077EFC" w:rsidP="00077EFC">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2D3EE8C7" w14:textId="77777777" w:rsidR="00077EFC" w:rsidRDefault="00077EFC" w:rsidP="00077EFC">
      <w:pPr>
        <w:pStyle w:val="Bibliography"/>
      </w:pPr>
      <w:r>
        <w:t xml:space="preserve">Batton, M. (2010). The effect of cooperative groups on math anxiety. </w:t>
      </w:r>
      <w:r>
        <w:rPr>
          <w:i/>
          <w:iCs/>
        </w:rPr>
        <w:t>Walden Dissertations and Doctoral Studies</w:t>
      </w:r>
      <w:r>
        <w:t>. https://scholarworks.waldenu.edu/dissertations/822</w:t>
      </w:r>
    </w:p>
    <w:p w14:paraId="6174F614" w14:textId="77777777" w:rsidR="00077EFC" w:rsidRDefault="00077EFC" w:rsidP="00077EFC">
      <w:pPr>
        <w:pStyle w:val="Bibliography"/>
      </w:pPr>
      <w:r>
        <w:t xml:space="preserve">Bilgin, I., Karakuyu, Y., &amp; Ay, Y. (2015). The Effects of Project Based Learning on Undergraduate Students’ Achievement and Self-Efficacy Beliefs Towards Science Teaching. </w:t>
      </w:r>
      <w:r>
        <w:rPr>
          <w:i/>
          <w:iCs/>
        </w:rPr>
        <w:t>EURASIA Journal of Mathematics, Science and Technology Education</w:t>
      </w:r>
      <w:r>
        <w:t xml:space="preserve">, </w:t>
      </w:r>
      <w:r>
        <w:rPr>
          <w:i/>
          <w:iCs/>
        </w:rPr>
        <w:t>11</w:t>
      </w:r>
      <w:r>
        <w:t>(3). https://doi.org/10.12973/eurasia.2014.1015a</w:t>
      </w:r>
    </w:p>
    <w:p w14:paraId="5F114AA9" w14:textId="77777777" w:rsidR="00077EFC" w:rsidRDefault="00077EFC" w:rsidP="00077EFC">
      <w:pPr>
        <w:pStyle w:val="Bibliography"/>
      </w:pPr>
      <w:r>
        <w:lastRenderedPageBreak/>
        <w:t xml:space="preserve">Blažič, M., Ivanuš-Grmek, M., Kramar, M., &amp; Strmčnik, F. (2003). </w:t>
      </w:r>
      <w:r>
        <w:rPr>
          <w:i/>
          <w:iCs/>
        </w:rPr>
        <w:t>Didaktika: Visokošolski učbenik</w:t>
      </w:r>
      <w:r>
        <w:t>. Visokošolsko središče, Inštitut za raziskovalno in razvojno delo.</w:t>
      </w:r>
    </w:p>
    <w:p w14:paraId="356A16BA" w14:textId="77777777" w:rsidR="00077EFC" w:rsidRDefault="00077EFC" w:rsidP="00077EFC">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41F6B589" w14:textId="77777777" w:rsidR="00077EFC" w:rsidRDefault="00077EFC" w:rsidP="00077EFC">
      <w:pPr>
        <w:pStyle w:val="Bibliography"/>
      </w:pPr>
      <w:r>
        <w:t xml:space="preserve">Bregant, B. (2023). </w:t>
      </w:r>
      <w:r>
        <w:rPr>
          <w:i/>
          <w:iCs/>
        </w:rPr>
        <w:t>Tandem learning: Student dataset</w:t>
      </w:r>
      <w:r>
        <w:t xml:space="preserve"> (1.0) [dataset]. GitHub. https://github.com/borbregant/ai_tandem_learning</w:t>
      </w:r>
    </w:p>
    <w:p w14:paraId="309F2C0D" w14:textId="77777777" w:rsidR="00077EFC" w:rsidRDefault="00077EFC" w:rsidP="00077EFC">
      <w:pPr>
        <w:pStyle w:val="Bibliography"/>
      </w:pPr>
      <w:r>
        <w:t xml:space="preserve">Bregant, B., &amp; Doz, D. (2024). </w:t>
      </w:r>
      <w:r>
        <w:rPr>
          <w:i/>
          <w:iCs/>
        </w:rPr>
        <w:t>Korelacija matematične anksioznosti in matematične motivacije pri pouku matematike v gimnaziji</w:t>
      </w:r>
      <w:r>
        <w:t xml:space="preserve"> [Unpublished manuscript].</w:t>
      </w:r>
    </w:p>
    <w:p w14:paraId="6569BC0C" w14:textId="77777777" w:rsidR="00077EFC" w:rsidRDefault="00077EFC" w:rsidP="00077EFC">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24600395" w14:textId="77777777" w:rsidR="00077EFC" w:rsidRDefault="00077EFC" w:rsidP="00077EFC">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12764233" w14:textId="77777777" w:rsidR="00077EFC" w:rsidRDefault="00077EFC" w:rsidP="00077EFC">
      <w:pPr>
        <w:pStyle w:val="Bibliography"/>
      </w:pPr>
      <w:r>
        <w:t xml:space="preserve">Chen, R.-C., Dewi, C., Huang, S.-W., &amp; Caraka, R. E. (2020). Selecting critical features for data classification based on machine learning methods. </w:t>
      </w:r>
      <w:r>
        <w:rPr>
          <w:i/>
          <w:iCs/>
        </w:rPr>
        <w:t>Journal of Big Data</w:t>
      </w:r>
      <w:r>
        <w:t xml:space="preserve">, </w:t>
      </w:r>
      <w:r>
        <w:rPr>
          <w:i/>
          <w:iCs/>
        </w:rPr>
        <w:t>7</w:t>
      </w:r>
      <w:r>
        <w:t>(1), 52. https://doi.org/10.1186/s40537-020-00327-4</w:t>
      </w:r>
    </w:p>
    <w:p w14:paraId="5DD6548D" w14:textId="77777777" w:rsidR="00077EFC" w:rsidRDefault="00077EFC" w:rsidP="00077EFC">
      <w:pPr>
        <w:pStyle w:val="Bibliography"/>
      </w:pPr>
      <w:r>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02767DA4" w14:textId="77777777" w:rsidR="00077EFC" w:rsidRDefault="00077EFC" w:rsidP="00077EFC">
      <w:pPr>
        <w:pStyle w:val="Bibliography"/>
      </w:pPr>
      <w:r>
        <w:t xml:space="preserve">Coan, R. W. (1978). </w:t>
      </w:r>
      <w:r>
        <w:rPr>
          <w:i/>
          <w:iCs/>
        </w:rPr>
        <w:t>The Eighth Mental Measurements Yearbook</w:t>
      </w:r>
      <w:r>
        <w:t xml:space="preserve">, </w:t>
      </w:r>
      <w:r>
        <w:rPr>
          <w:i/>
          <w:iCs/>
        </w:rPr>
        <w:t>1</w:t>
      </w:r>
      <w:r>
        <w:t>, 970–975.</w:t>
      </w:r>
    </w:p>
    <w:p w14:paraId="16BEBCF2" w14:textId="77777777" w:rsidR="00077EFC" w:rsidRDefault="00077EFC" w:rsidP="00077EFC">
      <w:pPr>
        <w:pStyle w:val="Bibliography"/>
      </w:pPr>
      <w:r>
        <w:t xml:space="preserve">De Winter, J. C. F., Gosling, S. D., &amp; Potter, J. (2016). Comparing the Pearson and Spearman correlation coefficients across distributions and sample sizes: A tutorial using simulations and empirical data. </w:t>
      </w:r>
      <w:r>
        <w:rPr>
          <w:i/>
          <w:iCs/>
        </w:rPr>
        <w:t>Psychological Methods</w:t>
      </w:r>
      <w:r>
        <w:t xml:space="preserve">, </w:t>
      </w:r>
      <w:r>
        <w:rPr>
          <w:i/>
          <w:iCs/>
        </w:rPr>
        <w:t>21</w:t>
      </w:r>
      <w:r>
        <w:t>(3), 273–290. https://doi.org/10.1037/met0000079</w:t>
      </w:r>
    </w:p>
    <w:p w14:paraId="2E634484" w14:textId="77777777" w:rsidR="00077EFC" w:rsidRDefault="00077EFC" w:rsidP="00077EFC">
      <w:pPr>
        <w:pStyle w:val="Bibliography"/>
      </w:pPr>
      <w:r>
        <w:t xml:space="preserve">DeVito, A. J. (1985). </w:t>
      </w:r>
      <w:r>
        <w:rPr>
          <w:i/>
          <w:iCs/>
        </w:rPr>
        <w:t>Review of the Myers-Briggs Type Indicator</w:t>
      </w:r>
      <w:r>
        <w:t xml:space="preserve">. </w:t>
      </w:r>
      <w:r>
        <w:rPr>
          <w:i/>
          <w:iCs/>
        </w:rPr>
        <w:t>1</w:t>
      </w:r>
      <w:r>
        <w:t>, 1030–1032.</w:t>
      </w:r>
    </w:p>
    <w:p w14:paraId="31485A10" w14:textId="77777777" w:rsidR="00077EFC" w:rsidRDefault="00077EFC" w:rsidP="00077EFC">
      <w:pPr>
        <w:pStyle w:val="Bibliography"/>
      </w:pPr>
      <w:r>
        <w:t xml:space="preserve">Druckman, D., &amp; Bjork, R. A. (1991). </w:t>
      </w:r>
      <w:r>
        <w:rPr>
          <w:i/>
          <w:iCs/>
        </w:rPr>
        <w:t>In the Mind’s Eye: Enhancing Human Performance</w:t>
      </w:r>
      <w:r>
        <w:t xml:space="preserve"> (p. 1580). National Academies Press. https://doi.org/10.17226/1580</w:t>
      </w:r>
    </w:p>
    <w:p w14:paraId="3FB3F70C" w14:textId="77777777" w:rsidR="00077EFC" w:rsidRDefault="00077EFC" w:rsidP="00077EFC">
      <w:pPr>
        <w:pStyle w:val="Bibliography"/>
      </w:pPr>
      <w:r>
        <w:lastRenderedPageBreak/>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76195C06" w14:textId="77777777" w:rsidR="00077EFC" w:rsidRDefault="00077EFC" w:rsidP="00077EFC">
      <w:pPr>
        <w:pStyle w:val="Bibliography"/>
      </w:pPr>
      <w:r>
        <w:t xml:space="preserve">Farooqi, S. (2021). Social Support in the Classroom: Being Sensitive to Introversion and Shyness. </w:t>
      </w:r>
      <w:r>
        <w:rPr>
          <w:i/>
          <w:iCs/>
        </w:rPr>
        <w:t>International Journal of Education and Psychology in the Community</w:t>
      </w:r>
      <w:r>
        <w:t xml:space="preserve">, </w:t>
      </w:r>
      <w:r>
        <w:rPr>
          <w:i/>
          <w:iCs/>
        </w:rPr>
        <w:t>11</w:t>
      </w:r>
      <w:r>
        <w:t>, 109–119.</w:t>
      </w:r>
    </w:p>
    <w:p w14:paraId="45EC5C1F" w14:textId="77777777" w:rsidR="00077EFC" w:rsidRDefault="00077EFC" w:rsidP="00077EFC">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1796FA8A" w14:textId="77777777" w:rsidR="00077EFC" w:rsidRDefault="00077EFC" w:rsidP="00077EFC">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16163B7B" w14:textId="77777777" w:rsidR="00077EFC" w:rsidRDefault="00077EFC" w:rsidP="00077EFC">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6DF48BC3" w14:textId="77777777" w:rsidR="00077EFC" w:rsidRDefault="00077EFC" w:rsidP="00077EFC">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59A2ACE0" w14:textId="77777777" w:rsidR="00077EFC" w:rsidRDefault="00077EFC" w:rsidP="00077EFC">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50CF0316" w14:textId="77777777" w:rsidR="00077EFC" w:rsidRDefault="00077EFC" w:rsidP="00077EFC">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30B64A8B" w14:textId="77777777" w:rsidR="00077EFC" w:rsidRDefault="00077EFC" w:rsidP="00077EFC">
      <w:pPr>
        <w:pStyle w:val="Bibliography"/>
      </w:pPr>
      <w:r>
        <w:lastRenderedPageBreak/>
        <w:t xml:space="preserve">Hong, S. C., &amp; Lee, J. (2017). Who is sitting next to you? Peer effects inside the classroom: Peer effects inside the classroom. </w:t>
      </w:r>
      <w:r>
        <w:rPr>
          <w:i/>
          <w:iCs/>
        </w:rPr>
        <w:t>Quantitative Economics</w:t>
      </w:r>
      <w:r>
        <w:t xml:space="preserve">, </w:t>
      </w:r>
      <w:r>
        <w:rPr>
          <w:i/>
          <w:iCs/>
        </w:rPr>
        <w:t>8</w:t>
      </w:r>
      <w:r>
        <w:t>(1), 239–275. https://doi.org/10.3982/QE434</w:t>
      </w:r>
    </w:p>
    <w:p w14:paraId="5C569162" w14:textId="77777777" w:rsidR="00077EFC" w:rsidRDefault="00077EFC" w:rsidP="00077EFC">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0014431C" w14:textId="77777777" w:rsidR="00077EFC" w:rsidRDefault="00077EFC" w:rsidP="00077EFC">
      <w:pPr>
        <w:pStyle w:val="Bibliography"/>
      </w:pPr>
      <w:r>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245F28DE" w14:textId="77777777" w:rsidR="00077EFC" w:rsidRDefault="00077EFC" w:rsidP="00077EFC">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71AFA01E" w14:textId="77777777" w:rsidR="00077EFC" w:rsidRDefault="00077EFC" w:rsidP="00077EFC">
      <w:pPr>
        <w:pStyle w:val="Bibliography"/>
      </w:pPr>
      <w:r>
        <w:t xml:space="preserve">Insa, D., Silva, J., &amp; Tamarit, S. (2016). Where You Sit Matters How Classroom Seating Might Affect Marks. </w:t>
      </w:r>
      <w:r>
        <w:rPr>
          <w:i/>
          <w:iCs/>
        </w:rPr>
        <w:t>Proceedings of the 2016 ACM Conference on Innovation and Technology in Computer Science Education</w:t>
      </w:r>
      <w:r>
        <w:t>, 212–217. https://doi.org/10.1145/2899415.2899444</w:t>
      </w:r>
    </w:p>
    <w:p w14:paraId="799E93B5" w14:textId="77777777" w:rsidR="00077EFC" w:rsidRDefault="00077EFC" w:rsidP="00077EFC">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53958DD9" w14:textId="77777777" w:rsidR="00077EFC" w:rsidRDefault="00077EFC" w:rsidP="00077EFC">
      <w:pPr>
        <w:pStyle w:val="Bibliography"/>
      </w:pPr>
      <w:r>
        <w:t xml:space="preserve">Johns, B. H., Crowley, E. P., &amp; Guetzloe, E. (2017). The Central Role of Teaching Social Skills. </w:t>
      </w:r>
      <w:r>
        <w:rPr>
          <w:i/>
          <w:iCs/>
        </w:rPr>
        <w:t>Focus on Exceptional Children</w:t>
      </w:r>
      <w:r>
        <w:t xml:space="preserve">, </w:t>
      </w:r>
      <w:r>
        <w:rPr>
          <w:i/>
          <w:iCs/>
        </w:rPr>
        <w:t>37</w:t>
      </w:r>
      <w:r>
        <w:t>(8). https://doi.org/10.17161/foec.v37i8.6813</w:t>
      </w:r>
    </w:p>
    <w:p w14:paraId="2B6FAADB" w14:textId="77777777" w:rsidR="00077EFC" w:rsidRDefault="00077EFC" w:rsidP="00077EFC">
      <w:pPr>
        <w:pStyle w:val="Bibliography"/>
      </w:pPr>
      <w:r>
        <w:t xml:space="preserve">Johnson, D. W., &amp; Johnson, R. T. (2011). </w:t>
      </w:r>
      <w:r>
        <w:rPr>
          <w:i/>
          <w:iCs/>
        </w:rPr>
        <w:t>Learning together and alone: Cooperative, competitive, and individualistic learning</w:t>
      </w:r>
      <w:r>
        <w:t xml:space="preserve"> (5. ed. [Repr.]). Allyn and Bacon.</w:t>
      </w:r>
    </w:p>
    <w:p w14:paraId="75FA520C" w14:textId="77777777" w:rsidR="00077EFC" w:rsidRDefault="00077EFC" w:rsidP="00077EFC">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1F2A82EF" w14:textId="77777777" w:rsidR="00077EFC" w:rsidRDefault="00077EFC" w:rsidP="00077EFC">
      <w:pPr>
        <w:pStyle w:val="Bibliography"/>
      </w:pPr>
      <w:r>
        <w:lastRenderedPageBreak/>
        <w:t xml:space="preserve">Kalaian,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3CEDC5F1" w14:textId="77777777" w:rsidR="00077EFC" w:rsidRDefault="00077EFC" w:rsidP="00077EFC">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08CF9475" w14:textId="77777777" w:rsidR="00077EFC" w:rsidRDefault="00077EFC" w:rsidP="00077EFC">
      <w:pPr>
        <w:pStyle w:val="Bibliography"/>
      </w:pPr>
      <w:r>
        <w:t xml:space="preserve">Kanter, D. E., &amp; Konstantopoulos, S. (2010). The impact of a project‐based science curriculum on minority student achievement, attitudes, and careers: The effects of teacher content and pedagogical content knowledge and inquiry‐based practices. </w:t>
      </w:r>
      <w:r>
        <w:rPr>
          <w:i/>
          <w:iCs/>
        </w:rPr>
        <w:t>Science Education</w:t>
      </w:r>
      <w:r>
        <w:t xml:space="preserve">, </w:t>
      </w:r>
      <w:r>
        <w:rPr>
          <w:i/>
          <w:iCs/>
        </w:rPr>
        <w:t>94</w:t>
      </w:r>
      <w:r>
        <w:t>(5), 855–887. https://doi.org/10.1002/sce.20391</w:t>
      </w:r>
    </w:p>
    <w:p w14:paraId="1E7F012E" w14:textId="77777777" w:rsidR="00077EFC" w:rsidRDefault="00077EFC" w:rsidP="00077EFC">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095D0FCA" w14:textId="77777777" w:rsidR="00077EFC" w:rsidRDefault="00077EFC" w:rsidP="00077EFC">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52337633" w14:textId="77777777" w:rsidR="00077EFC" w:rsidRDefault="00077EFC" w:rsidP="00077EFC">
      <w:pPr>
        <w:pStyle w:val="Bibliography"/>
      </w:pPr>
      <w:r>
        <w:t xml:space="preserve">Kubale, V. (2015). </w:t>
      </w:r>
      <w:r>
        <w:rPr>
          <w:i/>
          <w:iCs/>
        </w:rPr>
        <w:t>Skupinska učna oblika</w:t>
      </w:r>
      <w:r>
        <w:t xml:space="preserve"> (2. dopolnjena izd). Samozal. V. Kubale ; Piko’s Printshop.</w:t>
      </w:r>
    </w:p>
    <w:p w14:paraId="1B4A56C0" w14:textId="77777777" w:rsidR="00077EFC" w:rsidRDefault="00077EFC" w:rsidP="00077EFC">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0DEEBD86" w14:textId="77777777" w:rsidR="00077EFC" w:rsidRDefault="00077EFC" w:rsidP="00077EFC">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1AE972E2" w14:textId="77777777" w:rsidR="00077EFC" w:rsidRDefault="00077EFC" w:rsidP="00077EFC">
      <w:pPr>
        <w:pStyle w:val="Bibliography"/>
      </w:pPr>
      <w:r>
        <w:t xml:space="preserve">Magnusson, L. O., &amp; Bäckman, K. (2022). Teaching and learning in age-homogeneous groups versus mixed-age groups in the preschool – the Swedish example. </w:t>
      </w:r>
      <w:r>
        <w:rPr>
          <w:i/>
          <w:iCs/>
        </w:rPr>
        <w:t>Cogent Education</w:t>
      </w:r>
      <w:r>
        <w:t xml:space="preserve">, </w:t>
      </w:r>
      <w:r>
        <w:rPr>
          <w:i/>
          <w:iCs/>
        </w:rPr>
        <w:t>9</w:t>
      </w:r>
      <w:r>
        <w:t>(1), 2109802. https://doi.org/10.1080/2331186X.2022.2109802</w:t>
      </w:r>
    </w:p>
    <w:p w14:paraId="08E8FA3B" w14:textId="77777777" w:rsidR="00077EFC" w:rsidRDefault="00077EFC" w:rsidP="00077EFC">
      <w:pPr>
        <w:pStyle w:val="Bibliography"/>
      </w:pPr>
      <w:r>
        <w:lastRenderedPageBreak/>
        <w:t xml:space="preserve">Mahasneh, A. M., &amp; Alwan, A. F. (2018). The Effect of Project-Based Learning on Student Teacher Self-efficacy and Achievement. </w:t>
      </w:r>
      <w:r>
        <w:rPr>
          <w:i/>
          <w:iCs/>
        </w:rPr>
        <w:t>International Journal of Instruction</w:t>
      </w:r>
      <w:r>
        <w:t xml:space="preserve">, </w:t>
      </w:r>
      <w:r>
        <w:rPr>
          <w:i/>
          <w:iCs/>
        </w:rPr>
        <w:t>11</w:t>
      </w:r>
      <w:r>
        <w:t>(3), 511–524. https://doi.org/10.12973/iji.2018.11335a</w:t>
      </w:r>
    </w:p>
    <w:p w14:paraId="6CD470C3" w14:textId="77777777" w:rsidR="00077EFC" w:rsidRDefault="00077EFC" w:rsidP="00077EFC">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2CF6E60C" w14:textId="77777777" w:rsidR="00077EFC" w:rsidRDefault="00077EFC" w:rsidP="00077EFC">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16E421EB" w14:textId="77777777" w:rsidR="00077EFC" w:rsidRDefault="00077EFC" w:rsidP="00077EFC">
      <w:pPr>
        <w:pStyle w:val="Bibliography"/>
      </w:pPr>
      <w:r>
        <w:t xml:space="preserve">McKeown, S., Stringer, M., &amp; Cairns, E. (2016). Classroom segregation: Where do students sit and how is this related to group relations? </w:t>
      </w:r>
      <w:r>
        <w:rPr>
          <w:i/>
          <w:iCs/>
        </w:rPr>
        <w:t>British Educational Research Journal</w:t>
      </w:r>
      <w:r>
        <w:t xml:space="preserve">, </w:t>
      </w:r>
      <w:r>
        <w:rPr>
          <w:i/>
          <w:iCs/>
        </w:rPr>
        <w:t>42</w:t>
      </w:r>
      <w:r>
        <w:t>(1), 40–55. https://doi.org/10.1002/berj.3200</w:t>
      </w:r>
    </w:p>
    <w:p w14:paraId="48F5F9C1" w14:textId="77777777" w:rsidR="00077EFC" w:rsidRDefault="00077EFC" w:rsidP="00077EFC">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1F7B4299" w14:textId="77777777" w:rsidR="00077EFC" w:rsidRDefault="00077EFC" w:rsidP="00077EFC">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56B6A71F" w14:textId="77777777" w:rsidR="00077EFC" w:rsidRDefault="00077EFC" w:rsidP="00077EFC">
      <w:pPr>
        <w:pStyle w:val="Bibliography"/>
      </w:pPr>
      <w:r>
        <w:rPr>
          <w:i/>
          <w:iCs/>
        </w:rPr>
        <w:t>Myers-Briggs/Jung Test: Open Extended Jungian Type Scales</w:t>
      </w:r>
      <w:r>
        <w:t>. (n.d.). Retrieved 21 October 2023, from https://openpsychometrics.org/tests/OEJTS/</w:t>
      </w:r>
    </w:p>
    <w:p w14:paraId="38362B4D" w14:textId="77777777" w:rsidR="00077EFC" w:rsidRDefault="00077EFC" w:rsidP="00077EFC">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1127F70D" w14:textId="77777777" w:rsidR="00077EFC" w:rsidRDefault="00077EFC" w:rsidP="00077EFC">
      <w:pPr>
        <w:pStyle w:val="Bibliography"/>
      </w:pPr>
      <w:r>
        <w:t xml:space="preserve">Patil, V. H., &amp; Franken, F. H. (2021). Visualization of statistically significant correlation coefficients from a correlation matrix: A call for a change in practice. </w:t>
      </w:r>
      <w:r>
        <w:rPr>
          <w:i/>
          <w:iCs/>
        </w:rPr>
        <w:t>Journal of Marketing Analytics</w:t>
      </w:r>
      <w:r>
        <w:t xml:space="preserve">, </w:t>
      </w:r>
      <w:r>
        <w:rPr>
          <w:i/>
          <w:iCs/>
        </w:rPr>
        <w:t>9</w:t>
      </w:r>
      <w:r>
        <w:t>(4), 286–297. https://doi.org/10.1057/s41270-021-00120-z</w:t>
      </w:r>
    </w:p>
    <w:p w14:paraId="453D6B8A" w14:textId="77777777" w:rsidR="00077EFC" w:rsidRDefault="00077EFC" w:rsidP="00077EFC">
      <w:pPr>
        <w:pStyle w:val="Bibliography"/>
      </w:pPr>
      <w:r>
        <w:t xml:space="preserve">Peklaj, C. (2001). </w:t>
      </w:r>
      <w:r>
        <w:rPr>
          <w:i/>
          <w:iCs/>
        </w:rPr>
        <w:t>Sodelovalno učenje ali Kdaj več glav več ve</w:t>
      </w:r>
      <w:r>
        <w:t xml:space="preserve"> (1. izd., 1. natis). DZS.</w:t>
      </w:r>
    </w:p>
    <w:p w14:paraId="6053615A" w14:textId="77777777" w:rsidR="00077EFC" w:rsidRDefault="00077EFC" w:rsidP="00077EFC">
      <w:pPr>
        <w:pStyle w:val="Bibliography"/>
      </w:pPr>
      <w:r>
        <w:lastRenderedPageBreak/>
        <w:t xml:space="preserve">Peklaj, C., Podlesek, A., &amp; Pečjak,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79CA99D3" w14:textId="77777777" w:rsidR="00077EFC" w:rsidRDefault="00077EFC" w:rsidP="00077EFC">
      <w:pPr>
        <w:pStyle w:val="Bibliography"/>
      </w:pPr>
      <w:r>
        <w:t xml:space="preserve">Primi, C., Donati, M. A., Izzo, V. A., Guardabassi, V., O’Connor, P. A., Tomasetto, C., &amp; Morsanyi, K. (2020). The Early Elementary School Abbreviated Math Anxiety Scale (the EES-AMAS): A New Adapted Version of the AMAS to Measure Math Anxiety in Young Children. </w:t>
      </w:r>
      <w:r>
        <w:rPr>
          <w:i/>
          <w:iCs/>
        </w:rPr>
        <w:t>Frontiers in Psychology</w:t>
      </w:r>
      <w:r>
        <w:t xml:space="preserve">, </w:t>
      </w:r>
      <w:r>
        <w:rPr>
          <w:i/>
          <w:iCs/>
        </w:rPr>
        <w:t>11</w:t>
      </w:r>
      <w:r>
        <w:t>, 1014. https://doi.org/10.3389/fpsyg.2020.01014</w:t>
      </w:r>
    </w:p>
    <w:p w14:paraId="6C7C3593" w14:textId="77777777" w:rsidR="00077EFC" w:rsidRDefault="00077EFC" w:rsidP="00077EFC">
      <w:pPr>
        <w:pStyle w:val="Bibliography"/>
      </w:pPr>
      <w:r>
        <w:rPr>
          <w:i/>
          <w:iCs/>
        </w:rPr>
        <w:t>PsyToolkit</w:t>
      </w:r>
      <w:r>
        <w:t>. (n.d.). Retrieved 4 November 2023, from https://www.psytoolkit.org/index.html</w:t>
      </w:r>
    </w:p>
    <w:p w14:paraId="74204767" w14:textId="77777777" w:rsidR="00077EFC" w:rsidRDefault="00077EFC" w:rsidP="00077EFC">
      <w:pPr>
        <w:pStyle w:val="Bibliography"/>
      </w:pPr>
      <w:r>
        <w:t xml:space="preserve">Puklek, M. (2001). Skupinsko delo: Kako ga oceniti? </w:t>
      </w:r>
      <w:r>
        <w:rPr>
          <w:i/>
          <w:iCs/>
        </w:rPr>
        <w:t>Didakta</w:t>
      </w:r>
      <w:r>
        <w:t xml:space="preserve">, </w:t>
      </w:r>
      <w:r>
        <w:rPr>
          <w:i/>
          <w:iCs/>
        </w:rPr>
        <w:t>11</w:t>
      </w:r>
      <w:r>
        <w:t>(60/61), 47–51.</w:t>
      </w:r>
    </w:p>
    <w:p w14:paraId="15603621" w14:textId="77777777" w:rsidR="00077EFC" w:rsidRDefault="00077EFC" w:rsidP="00077EFC">
      <w:pPr>
        <w:pStyle w:val="Bibliography"/>
      </w:pPr>
      <w:r>
        <w:t xml:space="preserve">Rado, O., Ali, N., Sani, H. M., Idris, A., &amp; Neagu, D. (2019). Performance Analysis of Feature Selection Methods for Classification of Healthcare Datasets. In K. Arai, R. Bhatia, &amp; S. Kapoor (Eds.), </w:t>
      </w:r>
      <w:r>
        <w:rPr>
          <w:i/>
          <w:iCs/>
        </w:rPr>
        <w:t>Intelligent Computing</w:t>
      </w:r>
      <w:r>
        <w:t xml:space="preserve"> (Vol. 997, pp. 929–938). Springer International Publishing. https://doi.org/10.1007/978-3-030-22871-2_66</w:t>
      </w:r>
    </w:p>
    <w:p w14:paraId="27093F45" w14:textId="77777777" w:rsidR="00077EFC" w:rsidRDefault="00077EFC" w:rsidP="00077EFC">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28CD0525" w14:textId="77777777" w:rsidR="00077EFC" w:rsidRDefault="00077EFC" w:rsidP="00077EFC">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5C4B366E" w14:textId="77777777" w:rsidR="00077EFC" w:rsidRDefault="00077EFC" w:rsidP="00077EFC">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4C73F992" w14:textId="77777777" w:rsidR="00077EFC" w:rsidRDefault="00077EFC" w:rsidP="00077EFC">
      <w:pPr>
        <w:pStyle w:val="Bibliography"/>
      </w:pPr>
      <w:r>
        <w:lastRenderedPageBreak/>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183A2730" w14:textId="77777777" w:rsidR="00077EFC" w:rsidRDefault="00077EFC" w:rsidP="00077EFC">
      <w:pPr>
        <w:pStyle w:val="Bibliography"/>
      </w:pPr>
      <w:r>
        <w:t xml:space="preserve">Robson, R. L., &amp; Huckfeldt, V. E. (2012). Ethical and Practical Similarities Between Pedagogical and Clinical Research. </w:t>
      </w:r>
      <w:r>
        <w:rPr>
          <w:i/>
          <w:iCs/>
        </w:rPr>
        <w:t>Journal of Microbiology &amp; Biology Education</w:t>
      </w:r>
      <w:r>
        <w:t xml:space="preserve">, </w:t>
      </w:r>
      <w:r>
        <w:rPr>
          <w:i/>
          <w:iCs/>
        </w:rPr>
        <w:t>13</w:t>
      </w:r>
      <w:r>
        <w:t>(1), 28–31. https://doi.org/10.1128/jmbe.v13i1.360</w:t>
      </w:r>
    </w:p>
    <w:p w14:paraId="09FE2B6A" w14:textId="77777777" w:rsidR="00077EFC" w:rsidRDefault="00077EFC" w:rsidP="00077EFC">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76D44637" w14:textId="77777777" w:rsidR="00077EFC" w:rsidRDefault="00077EFC" w:rsidP="00077EFC">
      <w:pPr>
        <w:pStyle w:val="Bibliography"/>
      </w:pPr>
      <w:r>
        <w:t xml:space="preserve">Rovetta, A. (2020). Raiders of the Lost Correlation: A Guide on Using Pearson and Spearman Coefficients to Detect Hidden Correlations in Medical Sciences. </w:t>
      </w:r>
      <w:r>
        <w:rPr>
          <w:i/>
          <w:iCs/>
        </w:rPr>
        <w:t>Cureus</w:t>
      </w:r>
      <w:r>
        <w:t xml:space="preserve">, </w:t>
      </w:r>
      <w:r>
        <w:rPr>
          <w:i/>
          <w:iCs/>
        </w:rPr>
        <w:t>12</w:t>
      </w:r>
      <w:r>
        <w:t>(12). https://doi.org/10.7759/cureus.11794</w:t>
      </w:r>
    </w:p>
    <w:p w14:paraId="48969B79" w14:textId="77777777" w:rsidR="00077EFC" w:rsidRDefault="00077EFC" w:rsidP="00077EFC">
      <w:pPr>
        <w:pStyle w:val="Bibliography"/>
      </w:pPr>
      <w:r>
        <w:t xml:space="preserve">Ru, B., Alvi, A., Nguyen, V., Osborne, M. A., &amp; Roberts, S. (2020). Bayesian Optimisation over Multiple Continuous and Categorical Inputs. </w:t>
      </w:r>
      <w:r>
        <w:rPr>
          <w:i/>
          <w:iCs/>
        </w:rPr>
        <w:t>Proceedings of the 37th International Conference on Machine Learning</w:t>
      </w:r>
      <w:r>
        <w:t>, 8276–8285. https://proceedings.mlr.press/v119/ru20a.html</w:t>
      </w:r>
    </w:p>
    <w:p w14:paraId="54D75596" w14:textId="77777777" w:rsidR="00077EFC" w:rsidRDefault="00077EFC" w:rsidP="00077EFC">
      <w:pPr>
        <w:pStyle w:val="Bibliography"/>
      </w:pPr>
      <w:r>
        <w:t xml:space="preserve">Schober, P., Boer, C., &amp; Schwarte, L. A. (2018). Correlation Coefficients: Appropriate Use and Interpretation. </w:t>
      </w:r>
      <w:r>
        <w:rPr>
          <w:i/>
          <w:iCs/>
        </w:rPr>
        <w:t>Anesthesia &amp; Analgesia</w:t>
      </w:r>
      <w:r>
        <w:t xml:space="preserve">, </w:t>
      </w:r>
      <w:r>
        <w:rPr>
          <w:i/>
          <w:iCs/>
        </w:rPr>
        <w:t>126</w:t>
      </w:r>
      <w:r>
        <w:t>(5), 1763–1768. https://doi.org/10.1213/ANE.0000000000002864</w:t>
      </w:r>
    </w:p>
    <w:p w14:paraId="63FB3328" w14:textId="77777777" w:rsidR="00077EFC" w:rsidRDefault="00077EFC" w:rsidP="00077EFC">
      <w:pPr>
        <w:pStyle w:val="Bibliography"/>
      </w:pPr>
      <w:r>
        <w:t xml:space="preserve">Selimović, Z., Selimović,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36E6734D" w14:textId="77777777" w:rsidR="00077EFC" w:rsidRDefault="00077EFC" w:rsidP="00077EFC">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41E22EC8" w14:textId="77777777" w:rsidR="00077EFC" w:rsidRDefault="00077EFC" w:rsidP="00077EFC">
      <w:pPr>
        <w:pStyle w:val="Bibliography"/>
      </w:pPr>
      <w:r>
        <w:lastRenderedPageBreak/>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1D299862" w14:textId="77777777" w:rsidR="00077EFC" w:rsidRDefault="00077EFC" w:rsidP="00077EFC">
      <w:pPr>
        <w:pStyle w:val="Bibliography"/>
      </w:pPr>
      <w:r>
        <w:t xml:space="preserve">Smith, A. B., &amp; Irey, R. K. (1974). </w:t>
      </w:r>
      <w:r>
        <w:rPr>
          <w:i/>
          <w:iCs/>
        </w:rPr>
        <w:t>Personality Variables and the Improvement of College Teaching</w:t>
      </w:r>
      <w:r>
        <w:t>. https://eric.ed.gov/?id=ED096313</w:t>
      </w:r>
    </w:p>
    <w:p w14:paraId="5FC7A664" w14:textId="77777777" w:rsidR="00077EFC" w:rsidRDefault="00077EFC" w:rsidP="00077EFC">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09472C6A" w14:textId="77777777" w:rsidR="00077EFC" w:rsidRDefault="00077EFC" w:rsidP="00077EFC">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0A7F8912" w14:textId="77777777" w:rsidR="00077EFC" w:rsidRDefault="00077EFC" w:rsidP="00077EFC">
      <w:pPr>
        <w:pStyle w:val="Bibliography"/>
      </w:pPr>
      <w:r>
        <w:t xml:space="preserve">Tavazzi, E., Daberdaku, S., Vasta, R., Calvo, A., Chiò, A., &amp; Di Camillo, B. (2020). Exploiting mutual information for the imputation of static and dynamic mixed-type clinical data with an adaptive k-nearest neighbours approach. </w:t>
      </w:r>
      <w:r>
        <w:rPr>
          <w:i/>
          <w:iCs/>
        </w:rPr>
        <w:t>BMC Medical Informatics and Decision Making</w:t>
      </w:r>
      <w:r>
        <w:t xml:space="preserve">, </w:t>
      </w:r>
      <w:r>
        <w:rPr>
          <w:i/>
          <w:iCs/>
        </w:rPr>
        <w:t>20</w:t>
      </w:r>
      <w:r>
        <w:t>(S5), 174. https://doi.org/10.1186/s12911-020-01166-2</w:t>
      </w:r>
    </w:p>
    <w:p w14:paraId="59BA319B" w14:textId="77777777" w:rsidR="00077EFC" w:rsidRDefault="00077EFC" w:rsidP="00077EFC">
      <w:pPr>
        <w:pStyle w:val="Bibliography"/>
      </w:pPr>
      <w:r>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570DFEBE" w14:textId="77777777" w:rsidR="00077EFC" w:rsidRDefault="00077EFC" w:rsidP="00077EFC">
      <w:pPr>
        <w:pStyle w:val="Bibliography"/>
      </w:pPr>
      <w:r>
        <w:t xml:space="preserve">Tomić, A. (2002). </w:t>
      </w:r>
      <w:r>
        <w:rPr>
          <w:i/>
          <w:iCs/>
        </w:rPr>
        <w:t>Spremljanje pouka</w:t>
      </w:r>
      <w:r>
        <w:t xml:space="preserve"> (1. natis). Zavod Republike Slovenije za šolstvo.</w:t>
      </w:r>
    </w:p>
    <w:p w14:paraId="4EF2AD64" w14:textId="77777777" w:rsidR="00077EFC" w:rsidRDefault="00077EFC" w:rsidP="00077EFC">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4EF2C485" w14:textId="77777777" w:rsidR="00077EFC" w:rsidRDefault="00077EFC" w:rsidP="00077EFC">
      <w:pPr>
        <w:pStyle w:val="Bibliography"/>
      </w:pPr>
      <w:r>
        <w:lastRenderedPageBreak/>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526A116F" w14:textId="77777777" w:rsidR="00077EFC" w:rsidRDefault="00077EFC" w:rsidP="00077EFC">
      <w:pPr>
        <w:pStyle w:val="Bibliography"/>
      </w:pPr>
      <w:r>
        <w:t xml:space="preserve">Van Diggele, C., Burgess, A., &amp; Mellis, C. (2020). Planning, preparing and structuring a small group teaching session. </w:t>
      </w:r>
      <w:r>
        <w:rPr>
          <w:i/>
          <w:iCs/>
        </w:rPr>
        <w:t>BMC Medical Education</w:t>
      </w:r>
      <w:r>
        <w:t xml:space="preserve">, </w:t>
      </w:r>
      <w:r>
        <w:rPr>
          <w:i/>
          <w:iCs/>
        </w:rPr>
        <w:t>20</w:t>
      </w:r>
      <w:r>
        <w:t>(S2), 462. https://doi.org/10.1186/s12909-020-02281-4</w:t>
      </w:r>
    </w:p>
    <w:p w14:paraId="4A2BB779" w14:textId="77777777" w:rsidR="00077EFC" w:rsidRDefault="00077EFC" w:rsidP="00077EFC">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0A2A893B" w14:textId="77777777" w:rsidR="00077EFC" w:rsidRDefault="00077EFC" w:rsidP="00077EFC">
      <w:pPr>
        <w:pStyle w:val="Bibliography"/>
      </w:pPr>
      <w:r>
        <w:t xml:space="preserve">Wahyu Ariani, D. (2013). Personality and Learning Motivation. </w:t>
      </w:r>
      <w:r>
        <w:rPr>
          <w:i/>
          <w:iCs/>
        </w:rPr>
        <w:t>European Journal of Business and Management</w:t>
      </w:r>
      <w:r>
        <w:t xml:space="preserve">, </w:t>
      </w:r>
      <w:r>
        <w:rPr>
          <w:i/>
          <w:iCs/>
        </w:rPr>
        <w:t>5</w:t>
      </w:r>
      <w:r>
        <w:t>.</w:t>
      </w:r>
    </w:p>
    <w:p w14:paraId="1CDF61F8" w14:textId="77777777" w:rsidR="00077EFC" w:rsidRDefault="00077EFC" w:rsidP="00077EFC">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40BE3026" w14:textId="77777777" w:rsidR="00077EFC" w:rsidRDefault="00077EFC" w:rsidP="00077EFC">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5B49FF77" w14:textId="77777777" w:rsidR="00077EFC" w:rsidRDefault="00077EFC" w:rsidP="00077EFC">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40DA5405" w14:textId="77777777" w:rsidR="00077EFC" w:rsidRDefault="00077EFC" w:rsidP="00077EFC">
      <w:pPr>
        <w:pStyle w:val="Bibliography"/>
      </w:pPr>
      <w:r>
        <w:t xml:space="preserve">Wickham, H. (2014). Tidy Data. </w:t>
      </w:r>
      <w:r>
        <w:rPr>
          <w:i/>
          <w:iCs/>
        </w:rPr>
        <w:t>Journal of Statistical Software</w:t>
      </w:r>
      <w:r>
        <w:t xml:space="preserve">, </w:t>
      </w:r>
      <w:r>
        <w:rPr>
          <w:i/>
          <w:iCs/>
        </w:rPr>
        <w:t>59</w:t>
      </w:r>
      <w:r>
        <w:t>, 1–23. https://doi.org/10.18637/jss.v059.i10</w:t>
      </w:r>
    </w:p>
    <w:p w14:paraId="12D60ADA" w14:textId="77777777" w:rsidR="00077EFC" w:rsidRDefault="00077EFC" w:rsidP="00077EFC">
      <w:pPr>
        <w:pStyle w:val="Bibliography"/>
      </w:pPr>
      <w:r>
        <w:t xml:space="preserve">Wieselmann,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386B082A" w14:textId="77777777" w:rsidR="00077EFC" w:rsidRDefault="00077EFC" w:rsidP="00077EFC">
      <w:pPr>
        <w:pStyle w:val="Bibliography"/>
      </w:pPr>
      <w:r>
        <w:lastRenderedPageBreak/>
        <w:t xml:space="preserve">Wilson, G. L., &amp; Blednick, J. (2011). </w:t>
      </w:r>
      <w:r>
        <w:rPr>
          <w:i/>
          <w:iCs/>
        </w:rPr>
        <w:t>Teaching in tandem: Effective co-teaching in the inclusive classroom</w:t>
      </w:r>
      <w:r>
        <w:t>. ASCD.</w:t>
      </w:r>
    </w:p>
    <w:p w14:paraId="7D250B38" w14:textId="77777777" w:rsidR="00077EFC" w:rsidRDefault="00077EFC" w:rsidP="00077EFC">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112C6CFD" w14:textId="77777777" w:rsidR="00077EFC" w:rsidRDefault="00077EFC" w:rsidP="00077EFC">
      <w:pPr>
        <w:pStyle w:val="Bibliography"/>
      </w:pPr>
      <w:r>
        <w:t xml:space="preserve">Wyman, P. J., &amp; Watson, S. B. (2020). Academic achievement with cooperative learning using homogeneous and heterogeneous groups. </w:t>
      </w:r>
      <w:r>
        <w:rPr>
          <w:i/>
          <w:iCs/>
        </w:rPr>
        <w:t>School Science and Mathematics</w:t>
      </w:r>
      <w:r>
        <w:t xml:space="preserve">, </w:t>
      </w:r>
      <w:r>
        <w:rPr>
          <w:i/>
          <w:iCs/>
        </w:rPr>
        <w:t>120</w:t>
      </w:r>
      <w:r>
        <w:t>(6), 356–363. https://doi.org/10.1111/ssm.12427</w:t>
      </w:r>
    </w:p>
    <w:p w14:paraId="705DF34F" w14:textId="77777777" w:rsidR="00077EFC" w:rsidRDefault="00077EFC" w:rsidP="00077EFC">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5F4C0FE3" w14:textId="77777777" w:rsidR="00077EFC" w:rsidRDefault="00077EFC" w:rsidP="00077EFC">
      <w:pPr>
        <w:pStyle w:val="Bibliography"/>
      </w:pPr>
      <w:r>
        <w:t xml:space="preserve">Ying, X. (2019). An Overview of Overfitting and its Solutions. </w:t>
      </w:r>
      <w:r>
        <w:rPr>
          <w:i/>
          <w:iCs/>
        </w:rPr>
        <w:t>Journal of Physics: Conference Series</w:t>
      </w:r>
      <w:r>
        <w:t xml:space="preserve">, </w:t>
      </w:r>
      <w:r>
        <w:rPr>
          <w:i/>
          <w:iCs/>
        </w:rPr>
        <w:t>1168</w:t>
      </w:r>
      <w:r>
        <w:t>, 022022. https://doi.org/10.1088/1742-6596/1168/2/022022</w:t>
      </w:r>
    </w:p>
    <w:p w14:paraId="040A70C7" w14:textId="77777777" w:rsidR="00077EFC" w:rsidRDefault="00077EFC" w:rsidP="00077EFC">
      <w:pPr>
        <w:pStyle w:val="Bibliography"/>
      </w:pPr>
      <w:r>
        <w:t xml:space="preserve">Yu-Tzu Lin, Cheng-Chih Wu, Zhi-Hong Chen, &amp; Pei-Yi Ku. (2020). How Gender Pairings Affect Collaborative Problem Solving in Social-Learning Context: The Effects on Performance, Behaviors, and Attitudes. </w:t>
      </w:r>
      <w:r>
        <w:rPr>
          <w:i/>
          <w:iCs/>
        </w:rPr>
        <w:t>Educational Technology &amp; Society</w:t>
      </w:r>
      <w:r>
        <w:t xml:space="preserve">, </w:t>
      </w:r>
      <w:r>
        <w:rPr>
          <w:i/>
          <w:iCs/>
        </w:rPr>
        <w:t>23</w:t>
      </w:r>
      <w:r>
        <w:t>(4). https://doi.org/10.30191/ETS.202010_23(4).0003</w:t>
      </w:r>
    </w:p>
    <w:p w14:paraId="1F9538B1" w14:textId="77777777" w:rsidR="00077EFC" w:rsidRDefault="00077EFC" w:rsidP="00077EFC">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3AACB332" w14:textId="77777777" w:rsidR="00077EFC" w:rsidRDefault="00077EFC" w:rsidP="00077EFC">
      <w:pPr>
        <w:pStyle w:val="Bibliography"/>
      </w:pPr>
      <w:r>
        <w:t xml:space="preserve">Zhang, W., Yang, A. C. H., Huang, L., Leung, D. Y. H., &amp; Lau, N. (2022). Correlation between the composition of personalities and project success in project-based learning among design students. </w:t>
      </w:r>
      <w:r>
        <w:rPr>
          <w:i/>
          <w:iCs/>
        </w:rPr>
        <w:t>International Journal of Technology and Design Education</w:t>
      </w:r>
      <w:r>
        <w:t xml:space="preserve">, </w:t>
      </w:r>
      <w:r>
        <w:rPr>
          <w:i/>
          <w:iCs/>
        </w:rPr>
        <w:t>32</w:t>
      </w:r>
      <w:r>
        <w:t>(5), 2873–2895. https://doi.org/10.1007/s10798-021-09716-z</w:t>
      </w:r>
    </w:p>
    <w:p w14:paraId="567860F9" w14:textId="1418685C" w:rsidR="00227550" w:rsidRPr="00423309" w:rsidRDefault="00812CAE" w:rsidP="00227550">
      <w:r>
        <w:fldChar w:fldCharType="end"/>
      </w:r>
    </w:p>
    <w:p w14:paraId="0ED0FCE0" w14:textId="741AAC72" w:rsidR="00423309" w:rsidRDefault="00682ABA" w:rsidP="00E9738D">
      <w:pPr>
        <w:pStyle w:val="Heading1"/>
      </w:pPr>
      <w:r>
        <w:lastRenderedPageBreak/>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t>(Likert scale 1 - 5)</w:t>
            </w:r>
          </w:p>
          <w:p w14:paraId="29D0F991" w14:textId="7C80490B" w:rsidR="002800DC" w:rsidRDefault="002800DC" w:rsidP="00AE4FF6">
            <w:r>
              <w:t xml:space="preserve">((R) means </w:t>
            </w:r>
            <w:proofErr w:type="spellStart"/>
            <w:r>
              <w:t>reversily</w:t>
            </w:r>
            <w:proofErr w:type="spellEnd"/>
            <w:r>
              <w:t xml:space="preserve"> scored)</w:t>
            </w:r>
          </w:p>
        </w:tc>
        <w:tc>
          <w:tcPr>
            <w:tcW w:w="425" w:type="dxa"/>
          </w:tcPr>
          <w:p w14:paraId="5102ED31" w14:textId="2542C0FB" w:rsidR="002800DC" w:rsidRDefault="002800DC" w:rsidP="00AE4FF6">
            <w:r>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lastRenderedPageBreak/>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3"/>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7"/>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8"/>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Gender</w:t>
      </w:r>
      <w:proofErr w:type="spellEnd"/>
      <w:r w:rsidRPr="003C640B">
        <w:rPr>
          <w:lang w:val="sl-SI"/>
        </w:rPr>
        <w:t>: 0.684</w:t>
      </w:r>
    </w:p>
    <w:p w14:paraId="04B664DF"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Class</w:t>
      </w:r>
      <w:proofErr w:type="spellEnd"/>
      <w:r w:rsidRPr="003C640B">
        <w:rPr>
          <w:lang w:val="sl-SI"/>
        </w:rPr>
        <w:t>: 0.355</w:t>
      </w:r>
    </w:p>
    <w:p w14:paraId="6448672C"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Professor</w:t>
      </w:r>
      <w:proofErr w:type="spellEnd"/>
      <w:r w:rsidRPr="003C640B">
        <w:rPr>
          <w:lang w:val="sl-SI"/>
        </w:rPr>
        <w:t>: 0.394</w:t>
      </w:r>
    </w:p>
    <w:p w14:paraId="48AAEA9C"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Motivation</w:t>
      </w:r>
      <w:proofErr w:type="spellEnd"/>
      <w:r w:rsidRPr="003C640B">
        <w:rPr>
          <w:lang w:val="sl-SI"/>
        </w:rPr>
        <w:t>: 0.468</w:t>
      </w:r>
    </w:p>
    <w:p w14:paraId="5FF74487"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Anxiety</w:t>
      </w:r>
      <w:proofErr w:type="spellEnd"/>
      <w:r w:rsidRPr="003C640B">
        <w:rPr>
          <w:lang w:val="sl-SI"/>
        </w:rPr>
        <w:t>: 0.091</w:t>
      </w:r>
    </w:p>
    <w:p w14:paraId="2C0CD16D"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Introversion</w:t>
      </w:r>
      <w:proofErr w:type="spellEnd"/>
      <w:r w:rsidRPr="003C640B">
        <w:rPr>
          <w:lang w:val="sl-SI"/>
        </w:rPr>
        <w:t>: 0.596</w:t>
      </w:r>
    </w:p>
    <w:p w14:paraId="02CB0909"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Sensing</w:t>
      </w:r>
      <w:proofErr w:type="spellEnd"/>
      <w:r w:rsidRPr="003C640B">
        <w:rPr>
          <w:lang w:val="sl-SI"/>
        </w:rPr>
        <w:t>: 0.549</w:t>
      </w:r>
    </w:p>
    <w:p w14:paraId="422647DB"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Feeling</w:t>
      </w:r>
      <w:proofErr w:type="spellEnd"/>
      <w:r w:rsidRPr="003C640B">
        <w:rPr>
          <w:lang w:val="sl-SI"/>
        </w:rPr>
        <w:t>: 0.550</w:t>
      </w:r>
    </w:p>
    <w:p w14:paraId="519F6F22"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Judging</w:t>
      </w:r>
      <w:proofErr w:type="spellEnd"/>
      <w:r w:rsidRPr="003C640B">
        <w:rPr>
          <w:lang w:val="sl-SI"/>
        </w:rPr>
        <w:t>: 0.246</w:t>
      </w:r>
    </w:p>
    <w:p w14:paraId="6C773C46"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Grade: 0.717</w:t>
      </w:r>
    </w:p>
    <w:p w14:paraId="355029DD"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Interaction_quantitative</w:t>
      </w:r>
      <w:proofErr w:type="spellEnd"/>
      <w:r w:rsidRPr="003C640B">
        <w:rPr>
          <w:lang w:val="sl-SI"/>
        </w:rPr>
        <w:t>: 0.245</w:t>
      </w:r>
    </w:p>
    <w:p w14:paraId="5F62D46E"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Interaction_qualitative</w:t>
      </w:r>
      <w:proofErr w:type="spellEnd"/>
      <w:r w:rsidRPr="003C640B">
        <w:rPr>
          <w:lang w:val="sl-SI"/>
        </w:rPr>
        <w:t>: 0.048</w:t>
      </w:r>
    </w:p>
    <w:p w14:paraId="08FC121C" w14:textId="6D7C754C" w:rsidR="003C640B" w:rsidRPr="003C640B" w:rsidRDefault="003C640B" w:rsidP="003C640B">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Outperforming_partner</w:t>
      </w:r>
      <w:proofErr w:type="spellEnd"/>
      <w:r w:rsidRPr="003C640B">
        <w:rPr>
          <w:lang w:val="sl-SI"/>
        </w:rPr>
        <w:t>: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30C"/>
    <w:rsid w:val="00042846"/>
    <w:rsid w:val="00046752"/>
    <w:rsid w:val="000506A8"/>
    <w:rsid w:val="000569A8"/>
    <w:rsid w:val="00064811"/>
    <w:rsid w:val="0006482E"/>
    <w:rsid w:val="00076A13"/>
    <w:rsid w:val="00077EFC"/>
    <w:rsid w:val="00080D0D"/>
    <w:rsid w:val="00081F2D"/>
    <w:rsid w:val="00084A91"/>
    <w:rsid w:val="0008500C"/>
    <w:rsid w:val="00085879"/>
    <w:rsid w:val="00094CE8"/>
    <w:rsid w:val="00096F45"/>
    <w:rsid w:val="000A5567"/>
    <w:rsid w:val="000A5AD7"/>
    <w:rsid w:val="000B20A6"/>
    <w:rsid w:val="000C4816"/>
    <w:rsid w:val="000D035A"/>
    <w:rsid w:val="000D75BD"/>
    <w:rsid w:val="000D7CA2"/>
    <w:rsid w:val="000E546B"/>
    <w:rsid w:val="00111EF0"/>
    <w:rsid w:val="00114F5B"/>
    <w:rsid w:val="00117D8A"/>
    <w:rsid w:val="001205B7"/>
    <w:rsid w:val="00120705"/>
    <w:rsid w:val="00126CCC"/>
    <w:rsid w:val="00127C86"/>
    <w:rsid w:val="001304DD"/>
    <w:rsid w:val="0013127F"/>
    <w:rsid w:val="00133626"/>
    <w:rsid w:val="00142456"/>
    <w:rsid w:val="0014394E"/>
    <w:rsid w:val="00143EA3"/>
    <w:rsid w:val="00155965"/>
    <w:rsid w:val="00155FC5"/>
    <w:rsid w:val="00156338"/>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2D65"/>
    <w:rsid w:val="001E5E41"/>
    <w:rsid w:val="001E75C6"/>
    <w:rsid w:val="001E7AB9"/>
    <w:rsid w:val="001F39D7"/>
    <w:rsid w:val="001F7DC5"/>
    <w:rsid w:val="00200198"/>
    <w:rsid w:val="00205556"/>
    <w:rsid w:val="002069C1"/>
    <w:rsid w:val="00216B33"/>
    <w:rsid w:val="002227FE"/>
    <w:rsid w:val="00222F86"/>
    <w:rsid w:val="002258EE"/>
    <w:rsid w:val="00225D1A"/>
    <w:rsid w:val="00227550"/>
    <w:rsid w:val="002318AF"/>
    <w:rsid w:val="00233A38"/>
    <w:rsid w:val="00241494"/>
    <w:rsid w:val="00242B35"/>
    <w:rsid w:val="00243A7F"/>
    <w:rsid w:val="002466E4"/>
    <w:rsid w:val="00247256"/>
    <w:rsid w:val="00251E9A"/>
    <w:rsid w:val="0026505C"/>
    <w:rsid w:val="00272692"/>
    <w:rsid w:val="002800DC"/>
    <w:rsid w:val="00286A91"/>
    <w:rsid w:val="00293A12"/>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77B39"/>
    <w:rsid w:val="00380E24"/>
    <w:rsid w:val="00390614"/>
    <w:rsid w:val="00390631"/>
    <w:rsid w:val="00394FFA"/>
    <w:rsid w:val="003963D7"/>
    <w:rsid w:val="003A4AB0"/>
    <w:rsid w:val="003A7CF9"/>
    <w:rsid w:val="003B0A9D"/>
    <w:rsid w:val="003B31AD"/>
    <w:rsid w:val="003C640B"/>
    <w:rsid w:val="003C671A"/>
    <w:rsid w:val="003D3AA1"/>
    <w:rsid w:val="003D44BE"/>
    <w:rsid w:val="003D601A"/>
    <w:rsid w:val="003E2174"/>
    <w:rsid w:val="003F05C4"/>
    <w:rsid w:val="003F0C08"/>
    <w:rsid w:val="003F0DE5"/>
    <w:rsid w:val="00402600"/>
    <w:rsid w:val="0040626B"/>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367E"/>
    <w:rsid w:val="00454C65"/>
    <w:rsid w:val="004556DE"/>
    <w:rsid w:val="004571DA"/>
    <w:rsid w:val="00457B53"/>
    <w:rsid w:val="00463753"/>
    <w:rsid w:val="00473602"/>
    <w:rsid w:val="004809F3"/>
    <w:rsid w:val="004827D0"/>
    <w:rsid w:val="00483D35"/>
    <w:rsid w:val="004855E9"/>
    <w:rsid w:val="00485D83"/>
    <w:rsid w:val="00490C27"/>
    <w:rsid w:val="00490D70"/>
    <w:rsid w:val="00491CB8"/>
    <w:rsid w:val="004964A8"/>
    <w:rsid w:val="004A1667"/>
    <w:rsid w:val="004A1E19"/>
    <w:rsid w:val="004A6564"/>
    <w:rsid w:val="004A7C17"/>
    <w:rsid w:val="004B24A9"/>
    <w:rsid w:val="004B3188"/>
    <w:rsid w:val="004B76A1"/>
    <w:rsid w:val="004C1300"/>
    <w:rsid w:val="004C3C38"/>
    <w:rsid w:val="004C7EA9"/>
    <w:rsid w:val="004D286E"/>
    <w:rsid w:val="004E06AF"/>
    <w:rsid w:val="004E1393"/>
    <w:rsid w:val="004E53EF"/>
    <w:rsid w:val="0050325E"/>
    <w:rsid w:val="00510641"/>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6116"/>
    <w:rsid w:val="005576DC"/>
    <w:rsid w:val="00577D94"/>
    <w:rsid w:val="00584D39"/>
    <w:rsid w:val="00587D33"/>
    <w:rsid w:val="0059232B"/>
    <w:rsid w:val="00593B76"/>
    <w:rsid w:val="0059540F"/>
    <w:rsid w:val="005A23AA"/>
    <w:rsid w:val="005A250D"/>
    <w:rsid w:val="005A6704"/>
    <w:rsid w:val="005B08F7"/>
    <w:rsid w:val="005C2515"/>
    <w:rsid w:val="005C2DCD"/>
    <w:rsid w:val="005C45D2"/>
    <w:rsid w:val="005D03D9"/>
    <w:rsid w:val="005D2258"/>
    <w:rsid w:val="005D3C6C"/>
    <w:rsid w:val="005D3D65"/>
    <w:rsid w:val="005D5527"/>
    <w:rsid w:val="005E0F33"/>
    <w:rsid w:val="005E29A2"/>
    <w:rsid w:val="005E32B1"/>
    <w:rsid w:val="005F02DB"/>
    <w:rsid w:val="005F2A72"/>
    <w:rsid w:val="005F3D62"/>
    <w:rsid w:val="005F7F78"/>
    <w:rsid w:val="00605B10"/>
    <w:rsid w:val="0061004A"/>
    <w:rsid w:val="0061191D"/>
    <w:rsid w:val="00611E37"/>
    <w:rsid w:val="00613989"/>
    <w:rsid w:val="00616873"/>
    <w:rsid w:val="006359FD"/>
    <w:rsid w:val="00635E38"/>
    <w:rsid w:val="00643681"/>
    <w:rsid w:val="00645D8D"/>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C0401"/>
    <w:rsid w:val="006C16E0"/>
    <w:rsid w:val="006D24D4"/>
    <w:rsid w:val="006D3E09"/>
    <w:rsid w:val="006D49AB"/>
    <w:rsid w:val="006E1700"/>
    <w:rsid w:val="006E73A1"/>
    <w:rsid w:val="006F169D"/>
    <w:rsid w:val="0070006F"/>
    <w:rsid w:val="00700563"/>
    <w:rsid w:val="0070431F"/>
    <w:rsid w:val="00707A9C"/>
    <w:rsid w:val="00707E0A"/>
    <w:rsid w:val="00711390"/>
    <w:rsid w:val="00712AD1"/>
    <w:rsid w:val="00713CA7"/>
    <w:rsid w:val="00715254"/>
    <w:rsid w:val="007157F7"/>
    <w:rsid w:val="00727138"/>
    <w:rsid w:val="00731773"/>
    <w:rsid w:val="007346E8"/>
    <w:rsid w:val="0073498B"/>
    <w:rsid w:val="0074524E"/>
    <w:rsid w:val="00755824"/>
    <w:rsid w:val="007562EA"/>
    <w:rsid w:val="00756486"/>
    <w:rsid w:val="00764E36"/>
    <w:rsid w:val="00782A4C"/>
    <w:rsid w:val="00783E91"/>
    <w:rsid w:val="007851A1"/>
    <w:rsid w:val="007860E7"/>
    <w:rsid w:val="00791502"/>
    <w:rsid w:val="00791D5D"/>
    <w:rsid w:val="00793985"/>
    <w:rsid w:val="00793A16"/>
    <w:rsid w:val="00795AA1"/>
    <w:rsid w:val="007A2E9A"/>
    <w:rsid w:val="007B0978"/>
    <w:rsid w:val="007C5CD1"/>
    <w:rsid w:val="007D0959"/>
    <w:rsid w:val="007D0C81"/>
    <w:rsid w:val="007E2FC1"/>
    <w:rsid w:val="007E355B"/>
    <w:rsid w:val="007E615E"/>
    <w:rsid w:val="007F12D2"/>
    <w:rsid w:val="007F7FA3"/>
    <w:rsid w:val="00801486"/>
    <w:rsid w:val="00803AE6"/>
    <w:rsid w:val="00812CAE"/>
    <w:rsid w:val="0081659C"/>
    <w:rsid w:val="008173E6"/>
    <w:rsid w:val="0083377C"/>
    <w:rsid w:val="008342BB"/>
    <w:rsid w:val="00834DA8"/>
    <w:rsid w:val="00844D7C"/>
    <w:rsid w:val="00845208"/>
    <w:rsid w:val="00850F82"/>
    <w:rsid w:val="00853723"/>
    <w:rsid w:val="00860AD0"/>
    <w:rsid w:val="00864C4A"/>
    <w:rsid w:val="00864F10"/>
    <w:rsid w:val="00872B1E"/>
    <w:rsid w:val="00875AF2"/>
    <w:rsid w:val="00880BC7"/>
    <w:rsid w:val="008827CE"/>
    <w:rsid w:val="008852BA"/>
    <w:rsid w:val="00895354"/>
    <w:rsid w:val="00896F48"/>
    <w:rsid w:val="008A08B0"/>
    <w:rsid w:val="008A4D32"/>
    <w:rsid w:val="008A5283"/>
    <w:rsid w:val="008A6DF8"/>
    <w:rsid w:val="008B22EF"/>
    <w:rsid w:val="008C3666"/>
    <w:rsid w:val="008C4F9C"/>
    <w:rsid w:val="008C580B"/>
    <w:rsid w:val="008D0918"/>
    <w:rsid w:val="008D2BD9"/>
    <w:rsid w:val="008E2090"/>
    <w:rsid w:val="008E2808"/>
    <w:rsid w:val="008E3FD3"/>
    <w:rsid w:val="008E4EF2"/>
    <w:rsid w:val="008E6370"/>
    <w:rsid w:val="008E67DC"/>
    <w:rsid w:val="008F33A1"/>
    <w:rsid w:val="008F6ADB"/>
    <w:rsid w:val="009069CF"/>
    <w:rsid w:val="00917C2E"/>
    <w:rsid w:val="00934E9A"/>
    <w:rsid w:val="00940BB7"/>
    <w:rsid w:val="00950791"/>
    <w:rsid w:val="00952474"/>
    <w:rsid w:val="0096463E"/>
    <w:rsid w:val="0096494D"/>
    <w:rsid w:val="00972725"/>
    <w:rsid w:val="00972B60"/>
    <w:rsid w:val="00975782"/>
    <w:rsid w:val="00977C66"/>
    <w:rsid w:val="00983F03"/>
    <w:rsid w:val="0099125C"/>
    <w:rsid w:val="009930BE"/>
    <w:rsid w:val="009937F3"/>
    <w:rsid w:val="00993F9F"/>
    <w:rsid w:val="0099571D"/>
    <w:rsid w:val="00997875"/>
    <w:rsid w:val="009A50AC"/>
    <w:rsid w:val="009A6124"/>
    <w:rsid w:val="009B053B"/>
    <w:rsid w:val="009B4218"/>
    <w:rsid w:val="009C2339"/>
    <w:rsid w:val="009C7BF5"/>
    <w:rsid w:val="009D164B"/>
    <w:rsid w:val="009D2398"/>
    <w:rsid w:val="009E246A"/>
    <w:rsid w:val="009E4A3B"/>
    <w:rsid w:val="009F5527"/>
    <w:rsid w:val="009F5870"/>
    <w:rsid w:val="009F6C36"/>
    <w:rsid w:val="00A02A44"/>
    <w:rsid w:val="00A148B3"/>
    <w:rsid w:val="00A150CA"/>
    <w:rsid w:val="00A24D62"/>
    <w:rsid w:val="00A2678E"/>
    <w:rsid w:val="00A2691F"/>
    <w:rsid w:val="00A441F0"/>
    <w:rsid w:val="00A54500"/>
    <w:rsid w:val="00A57A14"/>
    <w:rsid w:val="00A65DED"/>
    <w:rsid w:val="00A66FE6"/>
    <w:rsid w:val="00A74238"/>
    <w:rsid w:val="00A7738C"/>
    <w:rsid w:val="00A81CF2"/>
    <w:rsid w:val="00A835CF"/>
    <w:rsid w:val="00A87211"/>
    <w:rsid w:val="00A87B5F"/>
    <w:rsid w:val="00A9102F"/>
    <w:rsid w:val="00A91EDD"/>
    <w:rsid w:val="00A92A48"/>
    <w:rsid w:val="00A963E5"/>
    <w:rsid w:val="00AA2918"/>
    <w:rsid w:val="00AA3588"/>
    <w:rsid w:val="00AA471E"/>
    <w:rsid w:val="00AB1234"/>
    <w:rsid w:val="00AC4F3F"/>
    <w:rsid w:val="00AD42E3"/>
    <w:rsid w:val="00AD774E"/>
    <w:rsid w:val="00AE4FF6"/>
    <w:rsid w:val="00AE6C2F"/>
    <w:rsid w:val="00AF25AD"/>
    <w:rsid w:val="00B019ED"/>
    <w:rsid w:val="00B036BC"/>
    <w:rsid w:val="00B17107"/>
    <w:rsid w:val="00B22CB3"/>
    <w:rsid w:val="00B26D1C"/>
    <w:rsid w:val="00B2736E"/>
    <w:rsid w:val="00B33685"/>
    <w:rsid w:val="00B501EB"/>
    <w:rsid w:val="00B53FC6"/>
    <w:rsid w:val="00B562BC"/>
    <w:rsid w:val="00B56A69"/>
    <w:rsid w:val="00B64F24"/>
    <w:rsid w:val="00B774C1"/>
    <w:rsid w:val="00B83862"/>
    <w:rsid w:val="00B858CA"/>
    <w:rsid w:val="00BA574E"/>
    <w:rsid w:val="00BB1D29"/>
    <w:rsid w:val="00BB2C45"/>
    <w:rsid w:val="00BB2E5C"/>
    <w:rsid w:val="00BB4937"/>
    <w:rsid w:val="00BC3069"/>
    <w:rsid w:val="00BC3388"/>
    <w:rsid w:val="00BD17B0"/>
    <w:rsid w:val="00BD72C7"/>
    <w:rsid w:val="00BE0AAD"/>
    <w:rsid w:val="00BE6309"/>
    <w:rsid w:val="00BE79ED"/>
    <w:rsid w:val="00BF0CAE"/>
    <w:rsid w:val="00BF2302"/>
    <w:rsid w:val="00BF3701"/>
    <w:rsid w:val="00BF3AE1"/>
    <w:rsid w:val="00C07A3D"/>
    <w:rsid w:val="00C27712"/>
    <w:rsid w:val="00C35305"/>
    <w:rsid w:val="00C40648"/>
    <w:rsid w:val="00C406ED"/>
    <w:rsid w:val="00C4325D"/>
    <w:rsid w:val="00C54B03"/>
    <w:rsid w:val="00C70EFC"/>
    <w:rsid w:val="00C735C7"/>
    <w:rsid w:val="00C74F04"/>
    <w:rsid w:val="00C75B3D"/>
    <w:rsid w:val="00C8059F"/>
    <w:rsid w:val="00C84D42"/>
    <w:rsid w:val="00CA33C4"/>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27B31"/>
    <w:rsid w:val="00D3616C"/>
    <w:rsid w:val="00D4032F"/>
    <w:rsid w:val="00D41C8E"/>
    <w:rsid w:val="00D424B5"/>
    <w:rsid w:val="00D45104"/>
    <w:rsid w:val="00D55875"/>
    <w:rsid w:val="00D633B8"/>
    <w:rsid w:val="00D64E3E"/>
    <w:rsid w:val="00D652D1"/>
    <w:rsid w:val="00D6536D"/>
    <w:rsid w:val="00D65953"/>
    <w:rsid w:val="00D6799D"/>
    <w:rsid w:val="00D75F42"/>
    <w:rsid w:val="00D80323"/>
    <w:rsid w:val="00D84B4B"/>
    <w:rsid w:val="00D84BCE"/>
    <w:rsid w:val="00DA1921"/>
    <w:rsid w:val="00DB5B09"/>
    <w:rsid w:val="00DC2B86"/>
    <w:rsid w:val="00DC5B01"/>
    <w:rsid w:val="00DD1153"/>
    <w:rsid w:val="00DD3282"/>
    <w:rsid w:val="00DD482A"/>
    <w:rsid w:val="00DE1474"/>
    <w:rsid w:val="00DE25BF"/>
    <w:rsid w:val="00DE4C01"/>
    <w:rsid w:val="00E31527"/>
    <w:rsid w:val="00E36DB5"/>
    <w:rsid w:val="00E370C3"/>
    <w:rsid w:val="00E414E4"/>
    <w:rsid w:val="00E44A50"/>
    <w:rsid w:val="00E46ED3"/>
    <w:rsid w:val="00E52A24"/>
    <w:rsid w:val="00E57438"/>
    <w:rsid w:val="00E57AA0"/>
    <w:rsid w:val="00E61DD1"/>
    <w:rsid w:val="00E6211E"/>
    <w:rsid w:val="00E6561E"/>
    <w:rsid w:val="00E81066"/>
    <w:rsid w:val="00E8123E"/>
    <w:rsid w:val="00E819AD"/>
    <w:rsid w:val="00E862B9"/>
    <w:rsid w:val="00E91CC1"/>
    <w:rsid w:val="00E93730"/>
    <w:rsid w:val="00E9738D"/>
    <w:rsid w:val="00EA4F94"/>
    <w:rsid w:val="00EA7BA9"/>
    <w:rsid w:val="00EB3DFF"/>
    <w:rsid w:val="00EC09CD"/>
    <w:rsid w:val="00EC0CAD"/>
    <w:rsid w:val="00EC35E4"/>
    <w:rsid w:val="00EC4BEC"/>
    <w:rsid w:val="00EC773F"/>
    <w:rsid w:val="00EF35A1"/>
    <w:rsid w:val="00EF35CA"/>
    <w:rsid w:val="00EF592B"/>
    <w:rsid w:val="00F079FF"/>
    <w:rsid w:val="00F108B3"/>
    <w:rsid w:val="00F34540"/>
    <w:rsid w:val="00F50E8A"/>
    <w:rsid w:val="00F52201"/>
    <w:rsid w:val="00F52625"/>
    <w:rsid w:val="00F54530"/>
    <w:rsid w:val="00F74226"/>
    <w:rsid w:val="00F800D7"/>
    <w:rsid w:val="00FA1581"/>
    <w:rsid w:val="00FA620B"/>
    <w:rsid w:val="00FB1296"/>
    <w:rsid w:val="00FB33E3"/>
    <w:rsid w:val="00FC7EB6"/>
    <w:rsid w:val="00FD07B5"/>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79668474">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262953160">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4507933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1872717935">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feature_importance.ipynb"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github.com/borbregant/ai_tandem_learning/blob/main/data_cleaned.xlsx"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2480</TotalTime>
  <Pages>27</Pages>
  <Words>33119</Words>
  <Characters>188782</Characters>
  <Application>Microsoft Office Word</Application>
  <DocSecurity>0</DocSecurity>
  <Lines>1573</Lines>
  <Paragraphs>442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221459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496</cp:revision>
  <cp:lastPrinted>2023-09-30T17:21:00Z</cp:lastPrinted>
  <dcterms:created xsi:type="dcterms:W3CDTF">2023-09-23T17:00:00Z</dcterms:created>
  <dcterms:modified xsi:type="dcterms:W3CDTF">2024-01-19T15:27:00Z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id="qUwpuUyN"/&gt;&lt;style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