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4019F82"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36BD0328"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w:t>
      </w:r>
      <w:r w:rsidR="00853723">
        <w:t xml:space="preserve"> K-NN</w:t>
      </w:r>
      <w:r w:rsidR="00036708">
        <w:t xml:space="preserve">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44C414C" w14:textId="721C3D2D" w:rsidR="00FE411F" w:rsidRPr="00FE411F" w:rsidRDefault="00FE411F" w:rsidP="00FE411F">
      <w:r>
        <w:t xml:space="preserve">Syllabus of Slovene high schools (where the study will be conducted) mentions group work as one of </w:t>
      </w:r>
      <w:r w:rsidRPr="00FE411F">
        <w:rPr>
          <w:color w:val="FF0000"/>
        </w:rPr>
        <w:t xml:space="preserve">the </w:t>
      </w:r>
      <w:proofErr w:type="spellStart"/>
      <w:r w:rsidRPr="00FE411F">
        <w:rPr>
          <w:color w:val="FF0000"/>
        </w:rPr>
        <w:t>procesno</w:t>
      </w:r>
      <w:proofErr w:type="spellEnd"/>
      <w:r w:rsidRPr="00FE411F">
        <w:rPr>
          <w:color w:val="FF0000"/>
        </w:rPr>
        <w:t xml:space="preserve"> </w:t>
      </w:r>
      <w:proofErr w:type="spellStart"/>
      <w:r w:rsidRPr="00FE411F">
        <w:rPr>
          <w:color w:val="FF0000"/>
        </w:rPr>
        <w:t>znanje</w:t>
      </w:r>
      <w:proofErr w:type="spellEnd"/>
      <w:r w:rsidRPr="00FE411F">
        <w:rPr>
          <w:color w:val="FF0000"/>
        </w:rPr>
        <w:t xml:space="preserve">? </w:t>
      </w:r>
      <w:r>
        <w:rPr>
          <w:color w:val="FF0000"/>
        </w:rPr>
        <w:fldChar w:fldCharType="begin"/>
      </w:r>
      <w:r>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Pr>
          <w:color w:val="FF0000"/>
        </w:rPr>
        <w:fldChar w:fldCharType="separate"/>
      </w:r>
      <w:r w:rsidRPr="00FE411F">
        <w:rPr>
          <w:rFonts w:ascii="Calibri" w:hAnsi="Calibri" w:cs="Calibri"/>
          <w:kern w:val="0"/>
          <w:szCs w:val="24"/>
        </w:rPr>
        <w:t>(Žakelj et al., 2008)</w:t>
      </w:r>
      <w:r>
        <w:rPr>
          <w:color w:val="FF0000"/>
        </w:rPr>
        <w:fldChar w:fldCharType="end"/>
      </w:r>
    </w:p>
    <w:p w14:paraId="5BFDA20E" w14:textId="77777777" w:rsidR="00C8059F" w:rsidRDefault="00247256" w:rsidP="005D3D65">
      <w:pPr>
        <w:rPr>
          <w:color w:val="FF0000"/>
        </w:rPr>
      </w:pPr>
      <w:r>
        <w:t xml:space="preserve">Cooperative learning can be argued that high achievers could be help back by having to explain material to their low-achieving counterparts. However it would be equally debatable that students who give </w:t>
      </w:r>
      <w:r>
        <w:lastRenderedPageBreak/>
        <w:t>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270F08D"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w:t>
      </w:r>
      <w:r w:rsidR="004208F5" w:rsidRPr="004208F5">
        <w:lastRenderedPageBreak/>
        <w:t xml:space="preserve">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4BD78101" w14:textId="716F8021"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xml:space="preserve">– Improvement of MLAs’ performance through less misleading and redundant features. – Avoidance of overfitting through fewer features, and therefore lesser assumptions by the model, and simpler the model. – Less computing time and </w:t>
      </w:r>
      <w:r w:rsidR="006D49AB" w:rsidRPr="006D49AB">
        <w:lastRenderedPageBreak/>
        <w:t>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2AB9B9CD" w14:textId="77D689CE" w:rsidR="00EC09CD" w:rsidRDefault="005576DC" w:rsidP="00783E91">
      <w:r>
        <w:t>For our research, we will use two of the most representative and successful FEA’s: PCA and t-SNE</w:t>
      </w:r>
      <w:r w:rsidR="006D49AB">
        <w:t>.</w:t>
      </w:r>
      <w:r w:rsidR="00783E91">
        <w:t xml:space="preserve"> For feature selection, we will use </w:t>
      </w:r>
      <w:r w:rsidR="008D0918">
        <w:t>...</w:t>
      </w: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FC171A1"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29B687CE" w:rsidR="0074524E" w:rsidRDefault="00D84B4B" w:rsidP="00D84B4B">
      <w:r>
        <w:t>For psychological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094CE8">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lastRenderedPageBreak/>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1B244CB0">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lastRenderedPageBreak/>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3B8C501C" w14:textId="77777777" w:rsidR="00B2736E" w:rsidRPr="00B2736E" w:rsidRDefault="00812CAE" w:rsidP="00B2736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B2736E" w:rsidRPr="00B2736E">
        <w:rPr>
          <w:rFonts w:ascii="Calibri" w:hAnsi="Calibri" w:cs="Calibri"/>
        </w:rPr>
        <w:t xml:space="preserve">Abana, E. C. (2019). A Decision Tree Approach for Predicting Student Grades in Research Project using Weka. </w:t>
      </w:r>
      <w:r w:rsidR="00B2736E" w:rsidRPr="00B2736E">
        <w:rPr>
          <w:rFonts w:ascii="Calibri" w:hAnsi="Calibri" w:cs="Calibri"/>
          <w:i/>
          <w:iCs/>
        </w:rPr>
        <w:t>International Journal of Advanced Computer Science and Applications</w:t>
      </w:r>
      <w:r w:rsidR="00B2736E" w:rsidRPr="00B2736E">
        <w:rPr>
          <w:rFonts w:ascii="Calibri" w:hAnsi="Calibri" w:cs="Calibri"/>
        </w:rPr>
        <w:t xml:space="preserve">, </w:t>
      </w:r>
      <w:r w:rsidR="00B2736E" w:rsidRPr="00B2736E">
        <w:rPr>
          <w:rFonts w:ascii="Calibri" w:hAnsi="Calibri" w:cs="Calibri"/>
          <w:i/>
          <w:iCs/>
        </w:rPr>
        <w:t>10</w:t>
      </w:r>
      <w:r w:rsidR="00B2736E" w:rsidRPr="00B2736E">
        <w:rPr>
          <w:rFonts w:ascii="Calibri" w:hAnsi="Calibri" w:cs="Calibri"/>
        </w:rPr>
        <w:t>(7). https://doi.org/10.14569/IJACSA.2019.0100739</w:t>
      </w:r>
    </w:p>
    <w:p w14:paraId="10EA144C" w14:textId="77777777" w:rsidR="00B2736E" w:rsidRPr="00B2736E" w:rsidRDefault="00B2736E" w:rsidP="00B2736E">
      <w:pPr>
        <w:pStyle w:val="Bibliography"/>
        <w:rPr>
          <w:rFonts w:ascii="Calibri" w:hAnsi="Calibri" w:cs="Calibri"/>
        </w:rPr>
      </w:pPr>
      <w:r w:rsidRPr="00B2736E">
        <w:rPr>
          <w:rFonts w:ascii="Calibri" w:hAnsi="Calibri" w:cs="Calibri"/>
        </w:rPr>
        <w:t xml:space="preserve">Anowar, F., Sadaoui, S., &amp; Selim, B. (2021). Conceptual and empirical comparison of dimensionality reduction algorithms (PCA, KPCA, LDA, MDS, SVD, LLE, ISOMAP, LE, ICA, t-SNE). </w:t>
      </w:r>
      <w:r w:rsidRPr="00B2736E">
        <w:rPr>
          <w:rFonts w:ascii="Calibri" w:hAnsi="Calibri" w:cs="Calibri"/>
          <w:i/>
          <w:iCs/>
        </w:rPr>
        <w:t>Computer Science Review</w:t>
      </w:r>
      <w:r w:rsidRPr="00B2736E">
        <w:rPr>
          <w:rFonts w:ascii="Calibri" w:hAnsi="Calibri" w:cs="Calibri"/>
        </w:rPr>
        <w:t xml:space="preserve">, </w:t>
      </w:r>
      <w:r w:rsidRPr="00B2736E">
        <w:rPr>
          <w:rFonts w:ascii="Calibri" w:hAnsi="Calibri" w:cs="Calibri"/>
          <w:i/>
          <w:iCs/>
        </w:rPr>
        <w:t>40</w:t>
      </w:r>
      <w:r w:rsidRPr="00B2736E">
        <w:rPr>
          <w:rFonts w:ascii="Calibri" w:hAnsi="Calibri" w:cs="Calibri"/>
        </w:rPr>
        <w:t>, 100378. https://doi.org/10.1016/j.cosrev.2021.100378</w:t>
      </w:r>
    </w:p>
    <w:p w14:paraId="7F195E14" w14:textId="77777777" w:rsidR="00B2736E" w:rsidRPr="00B2736E" w:rsidRDefault="00B2736E" w:rsidP="00B2736E">
      <w:pPr>
        <w:pStyle w:val="Bibliography"/>
        <w:rPr>
          <w:rFonts w:ascii="Calibri" w:hAnsi="Calibri" w:cs="Calibri"/>
        </w:rPr>
      </w:pPr>
      <w:r w:rsidRPr="00B2736E">
        <w:rPr>
          <w:rFonts w:ascii="Calibri" w:hAnsi="Calibri" w:cs="Calibri"/>
        </w:rPr>
        <w:t xml:space="preserve">Baradwaj, B. K., &amp; Pal, S. (2012). </w:t>
      </w:r>
      <w:r w:rsidRPr="00B2736E">
        <w:rPr>
          <w:rFonts w:ascii="Calibri" w:hAnsi="Calibri" w:cs="Calibri"/>
          <w:i/>
          <w:iCs/>
        </w:rPr>
        <w:t>Mining Educational Data to Analyze Students’ Performance</w:t>
      </w:r>
      <w:r w:rsidRPr="00B2736E">
        <w:rPr>
          <w:rFonts w:ascii="Calibri" w:hAnsi="Calibri" w:cs="Calibri"/>
        </w:rPr>
        <w:t xml:space="preserve"> (arXiv:1201.3417). arXiv. https://doi.org/10.48550/arXiv.1201.3417</w:t>
      </w:r>
    </w:p>
    <w:p w14:paraId="0B3B277F" w14:textId="77777777" w:rsidR="00B2736E" w:rsidRPr="00B2736E" w:rsidRDefault="00B2736E" w:rsidP="00B2736E">
      <w:pPr>
        <w:pStyle w:val="Bibliography"/>
        <w:rPr>
          <w:rFonts w:ascii="Calibri" w:hAnsi="Calibri" w:cs="Calibri"/>
        </w:rPr>
      </w:pPr>
      <w:r w:rsidRPr="00B2736E">
        <w:rPr>
          <w:rFonts w:ascii="Calibri" w:hAnsi="Calibri" w:cs="Calibri"/>
        </w:rPr>
        <w:t xml:space="preserve">Bhusal, A. (2021). </w:t>
      </w:r>
      <w:r w:rsidRPr="00B2736E">
        <w:rPr>
          <w:rFonts w:ascii="Calibri" w:hAnsi="Calibri" w:cs="Calibri"/>
          <w:i/>
          <w:iCs/>
        </w:rPr>
        <w:t>Predicting Student’s Performance Through Data Mining</w:t>
      </w:r>
      <w:r w:rsidRPr="00B2736E">
        <w:rPr>
          <w:rFonts w:ascii="Calibri" w:hAnsi="Calibri" w:cs="Calibri"/>
        </w:rPr>
        <w:t>. https://doi.org/10.48550/ARXIV.2112.01247</w:t>
      </w:r>
    </w:p>
    <w:p w14:paraId="7766DAEC" w14:textId="77777777" w:rsidR="00B2736E" w:rsidRPr="00B2736E" w:rsidRDefault="00B2736E" w:rsidP="00B2736E">
      <w:pPr>
        <w:pStyle w:val="Bibliography"/>
        <w:rPr>
          <w:rFonts w:ascii="Calibri" w:hAnsi="Calibri" w:cs="Calibri"/>
        </w:rPr>
      </w:pPr>
      <w:r w:rsidRPr="00B2736E">
        <w:rPr>
          <w:rFonts w:ascii="Calibri" w:hAnsi="Calibri" w:cs="Calibri"/>
        </w:rPr>
        <w:t xml:space="preserve">Blažič, M., Ivanuš-Grmek, M., Kramar, M., &amp; Strmčnik, F. (2003). </w:t>
      </w:r>
      <w:r w:rsidRPr="00B2736E">
        <w:rPr>
          <w:rFonts w:ascii="Calibri" w:hAnsi="Calibri" w:cs="Calibri"/>
          <w:i/>
          <w:iCs/>
        </w:rPr>
        <w:t>Didaktika: Visokošolski učbenik</w:t>
      </w:r>
      <w:r w:rsidRPr="00B2736E">
        <w:rPr>
          <w:rFonts w:ascii="Calibri" w:hAnsi="Calibri" w:cs="Calibri"/>
        </w:rPr>
        <w:t>. Visokošolsko središče, Inštitut za raziskovalno in razvojno delo.</w:t>
      </w:r>
    </w:p>
    <w:p w14:paraId="3FE97AE2" w14:textId="77777777" w:rsidR="00B2736E" w:rsidRPr="00B2736E" w:rsidRDefault="00B2736E" w:rsidP="00B2736E">
      <w:pPr>
        <w:pStyle w:val="Bibliography"/>
        <w:rPr>
          <w:rFonts w:ascii="Calibri" w:hAnsi="Calibri" w:cs="Calibri"/>
        </w:rPr>
      </w:pPr>
      <w:r w:rsidRPr="00B2736E">
        <w:rPr>
          <w:rFonts w:ascii="Calibri" w:hAnsi="Calibri" w:cs="Calibri"/>
        </w:rPr>
        <w:t xml:space="preserve">Cortez, P., &amp; Silva, A. (2008). </w:t>
      </w:r>
      <w:r w:rsidRPr="00B2736E">
        <w:rPr>
          <w:rFonts w:ascii="Calibri" w:hAnsi="Calibri" w:cs="Calibri"/>
          <w:i/>
          <w:iCs/>
        </w:rPr>
        <w:t>Using data mining to predict secondary school student performance</w:t>
      </w:r>
      <w:r w:rsidRPr="00B2736E">
        <w:rPr>
          <w:rFonts w:ascii="Calibri" w:hAnsi="Calibri" w:cs="Calibri"/>
        </w:rPr>
        <w:t>.</w:t>
      </w:r>
    </w:p>
    <w:p w14:paraId="7B1C0059" w14:textId="77777777" w:rsidR="00B2736E" w:rsidRPr="00B2736E" w:rsidRDefault="00B2736E" w:rsidP="00B2736E">
      <w:pPr>
        <w:pStyle w:val="Bibliography"/>
        <w:rPr>
          <w:rFonts w:ascii="Calibri" w:hAnsi="Calibri" w:cs="Calibri"/>
        </w:rPr>
      </w:pPr>
      <w:r w:rsidRPr="00B2736E">
        <w:rPr>
          <w:rFonts w:ascii="Calibri" w:hAnsi="Calibri" w:cs="Calibri"/>
          <w:i/>
          <w:iCs/>
        </w:rPr>
        <w:t>Fastest Myers-Briggs test</w:t>
      </w:r>
      <w:r w:rsidRPr="00B2736E">
        <w:rPr>
          <w:rFonts w:ascii="Calibri" w:hAnsi="Calibri" w:cs="Calibri"/>
        </w:rPr>
        <w:t>. (n.d.). Retrieved 21 October 2023, from https://dynomight.net/mbti/</w:t>
      </w:r>
    </w:p>
    <w:p w14:paraId="7C4644C6" w14:textId="77777777" w:rsidR="00B2736E" w:rsidRPr="00B2736E" w:rsidRDefault="00B2736E" w:rsidP="00B2736E">
      <w:pPr>
        <w:pStyle w:val="Bibliography"/>
        <w:rPr>
          <w:rFonts w:ascii="Calibri" w:hAnsi="Calibri" w:cs="Calibri"/>
        </w:rPr>
      </w:pPr>
      <w:r w:rsidRPr="00B2736E">
        <w:rPr>
          <w:rFonts w:ascii="Calibri" w:hAnsi="Calibri" w:cs="Calibri"/>
        </w:rPr>
        <w:t xml:space="preserve">Guyon, I., &amp; Elisseeff, A. (2003). An introduction to variable and feature selection. </w:t>
      </w:r>
      <w:r w:rsidRPr="00B2736E">
        <w:rPr>
          <w:rFonts w:ascii="Calibri" w:hAnsi="Calibri" w:cs="Calibri"/>
          <w:i/>
          <w:iCs/>
        </w:rPr>
        <w:t>The Journal of Machine Learning Research</w:t>
      </w:r>
      <w:r w:rsidRPr="00B2736E">
        <w:rPr>
          <w:rFonts w:ascii="Calibri" w:hAnsi="Calibri" w:cs="Calibri"/>
        </w:rPr>
        <w:t xml:space="preserve">, </w:t>
      </w:r>
      <w:r w:rsidRPr="00B2736E">
        <w:rPr>
          <w:rFonts w:ascii="Calibri" w:hAnsi="Calibri" w:cs="Calibri"/>
          <w:i/>
          <w:iCs/>
        </w:rPr>
        <w:t>3</w:t>
      </w:r>
      <w:r w:rsidRPr="00B2736E">
        <w:rPr>
          <w:rFonts w:ascii="Calibri" w:hAnsi="Calibri" w:cs="Calibri"/>
        </w:rPr>
        <w:t>(null), 1157–1182.</w:t>
      </w:r>
    </w:p>
    <w:p w14:paraId="2EC9563E" w14:textId="77777777" w:rsidR="00B2736E" w:rsidRPr="00B2736E" w:rsidRDefault="00B2736E" w:rsidP="00B2736E">
      <w:pPr>
        <w:pStyle w:val="Bibliography"/>
        <w:rPr>
          <w:rFonts w:ascii="Calibri" w:hAnsi="Calibri" w:cs="Calibri"/>
        </w:rPr>
      </w:pPr>
      <w:r w:rsidRPr="00B2736E">
        <w:rPr>
          <w:rFonts w:ascii="Calibri" w:hAnsi="Calibri" w:cs="Calibri"/>
        </w:rPr>
        <w:t xml:space="preserve">Hodges, L. C. (2018). Contemporary Issues in Group Learning in Undergraduate Science Classrooms: A Perspective from Student Engagement. </w:t>
      </w:r>
      <w:r w:rsidRPr="00B2736E">
        <w:rPr>
          <w:rFonts w:ascii="Calibri" w:hAnsi="Calibri" w:cs="Calibri"/>
          <w:i/>
          <w:iCs/>
        </w:rPr>
        <w:t>CBE—Life Sciences Education</w:t>
      </w:r>
      <w:r w:rsidRPr="00B2736E">
        <w:rPr>
          <w:rFonts w:ascii="Calibri" w:hAnsi="Calibri" w:cs="Calibri"/>
        </w:rPr>
        <w:t xml:space="preserve">, </w:t>
      </w:r>
      <w:r w:rsidRPr="00B2736E">
        <w:rPr>
          <w:rFonts w:ascii="Calibri" w:hAnsi="Calibri" w:cs="Calibri"/>
          <w:i/>
          <w:iCs/>
        </w:rPr>
        <w:t>17</w:t>
      </w:r>
      <w:r w:rsidRPr="00B2736E">
        <w:rPr>
          <w:rFonts w:ascii="Calibri" w:hAnsi="Calibri" w:cs="Calibri"/>
        </w:rPr>
        <w:t>(2), es3. https://doi.org/10.1187/cbe.17-11-0239</w:t>
      </w:r>
    </w:p>
    <w:p w14:paraId="7CFE5B2A"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Holmes, W., Bialik, M., &amp; Fadel, C. (2019). </w:t>
      </w:r>
      <w:r w:rsidRPr="00B2736E">
        <w:rPr>
          <w:rFonts w:ascii="Calibri" w:hAnsi="Calibri" w:cs="Calibri"/>
          <w:i/>
          <w:iCs/>
        </w:rPr>
        <w:t>Artificial Intelligence in Education. Promise and Implications for Teaching and Learning.</w:t>
      </w:r>
    </w:p>
    <w:p w14:paraId="44FC67DF" w14:textId="77777777" w:rsidR="00B2736E" w:rsidRPr="00B2736E" w:rsidRDefault="00B2736E" w:rsidP="00B2736E">
      <w:pPr>
        <w:pStyle w:val="Bibliography"/>
        <w:rPr>
          <w:rFonts w:ascii="Calibri" w:hAnsi="Calibri" w:cs="Calibri"/>
        </w:rPr>
      </w:pPr>
      <w:r w:rsidRPr="00B2736E">
        <w:rPr>
          <w:rFonts w:ascii="Calibri" w:hAnsi="Calibri" w:cs="Calibri"/>
        </w:rPr>
        <w:t xml:space="preserve">Huang, M.-L., Hung, Y.-H., Lee, W. M., Li, R. K., &amp; Jiang, B.-R. (2014). SVM-RFE Based Feature Selection and Taguchi Parameters Optimization for Multiclass SVM Classifier. </w:t>
      </w:r>
      <w:r w:rsidRPr="00B2736E">
        <w:rPr>
          <w:rFonts w:ascii="Calibri" w:hAnsi="Calibri" w:cs="Calibri"/>
          <w:i/>
          <w:iCs/>
        </w:rPr>
        <w:t>The Scientific World Journal</w:t>
      </w:r>
      <w:r w:rsidRPr="00B2736E">
        <w:rPr>
          <w:rFonts w:ascii="Calibri" w:hAnsi="Calibri" w:cs="Calibri"/>
        </w:rPr>
        <w:t xml:space="preserve">, </w:t>
      </w:r>
      <w:r w:rsidRPr="00B2736E">
        <w:rPr>
          <w:rFonts w:ascii="Calibri" w:hAnsi="Calibri" w:cs="Calibri"/>
          <w:i/>
          <w:iCs/>
        </w:rPr>
        <w:t>2014</w:t>
      </w:r>
      <w:r w:rsidRPr="00B2736E">
        <w:rPr>
          <w:rFonts w:ascii="Calibri" w:hAnsi="Calibri" w:cs="Calibri"/>
        </w:rPr>
        <w:t>, 1–10. https://doi.org/10.1155/2014/795624</w:t>
      </w:r>
    </w:p>
    <w:p w14:paraId="2229BB8B" w14:textId="77777777" w:rsidR="00B2736E" w:rsidRPr="00B2736E" w:rsidRDefault="00B2736E" w:rsidP="00B2736E">
      <w:pPr>
        <w:pStyle w:val="Bibliography"/>
        <w:rPr>
          <w:rFonts w:ascii="Calibri" w:hAnsi="Calibri" w:cs="Calibri"/>
        </w:rPr>
      </w:pPr>
      <w:r w:rsidRPr="00B2736E">
        <w:rPr>
          <w:rFonts w:ascii="Calibri" w:hAnsi="Calibri" w:cs="Calibri"/>
        </w:rPr>
        <w:t xml:space="preserve">Humphrey, N., Lendrum, A., Wigelsworth, M., &amp; Kalambouka, A. (2009). Implementation of primary Social and Emotional Aspects of Learning small group work: A qualitative study. </w:t>
      </w:r>
      <w:r w:rsidRPr="00B2736E">
        <w:rPr>
          <w:rFonts w:ascii="Calibri" w:hAnsi="Calibri" w:cs="Calibri"/>
          <w:i/>
          <w:iCs/>
        </w:rPr>
        <w:t>Pastoral Care in Education</w:t>
      </w:r>
      <w:r w:rsidRPr="00B2736E">
        <w:rPr>
          <w:rFonts w:ascii="Calibri" w:hAnsi="Calibri" w:cs="Calibri"/>
        </w:rPr>
        <w:t xml:space="preserve">, </w:t>
      </w:r>
      <w:r w:rsidRPr="00B2736E">
        <w:rPr>
          <w:rFonts w:ascii="Calibri" w:hAnsi="Calibri" w:cs="Calibri"/>
          <w:i/>
          <w:iCs/>
        </w:rPr>
        <w:t>27</w:t>
      </w:r>
      <w:r w:rsidRPr="00B2736E">
        <w:rPr>
          <w:rFonts w:ascii="Calibri" w:hAnsi="Calibri" w:cs="Calibri"/>
        </w:rPr>
        <w:t>(3), 219–239. https://doi.org/10.1080/02643940903136808</w:t>
      </w:r>
    </w:p>
    <w:p w14:paraId="360C7BB1"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&amp; Johnson, R. T. (2011). </w:t>
      </w:r>
      <w:r w:rsidRPr="00B2736E">
        <w:rPr>
          <w:rFonts w:ascii="Calibri" w:hAnsi="Calibri" w:cs="Calibri"/>
          <w:i/>
          <w:iCs/>
        </w:rPr>
        <w:t>Learning together and alone: Cooperative, competitive, and individualistic learning</w:t>
      </w:r>
      <w:r w:rsidRPr="00B2736E">
        <w:rPr>
          <w:rFonts w:ascii="Calibri" w:hAnsi="Calibri" w:cs="Calibri"/>
        </w:rPr>
        <w:t xml:space="preserve"> (5. ed. [Repr.]). Allyn and Bacon.</w:t>
      </w:r>
    </w:p>
    <w:p w14:paraId="17F217FC"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Johnson, R. T., &amp; Smith, K. A. (1991). </w:t>
      </w:r>
      <w:r w:rsidRPr="00B2736E">
        <w:rPr>
          <w:rFonts w:ascii="Calibri" w:hAnsi="Calibri" w:cs="Calibri"/>
          <w:i/>
          <w:iCs/>
        </w:rPr>
        <w:t>Cooperative learning: Increasing college faculty instructional productivity</w:t>
      </w:r>
      <w:r w:rsidRPr="00B2736E">
        <w:rPr>
          <w:rFonts w:ascii="Calibri" w:hAnsi="Calibri" w:cs="Calibri"/>
        </w:rPr>
        <w:t>. School of Education and Human Development, George Washington University.</w:t>
      </w:r>
    </w:p>
    <w:p w14:paraId="3D8EDA7D" w14:textId="77777777" w:rsidR="00B2736E" w:rsidRPr="00B2736E" w:rsidRDefault="00B2736E" w:rsidP="00B2736E">
      <w:pPr>
        <w:pStyle w:val="Bibliography"/>
        <w:rPr>
          <w:rFonts w:ascii="Calibri" w:hAnsi="Calibri" w:cs="Calibri"/>
        </w:rPr>
      </w:pPr>
      <w:r w:rsidRPr="00B2736E">
        <w:rPr>
          <w:rFonts w:ascii="Calibri" w:hAnsi="Calibri" w:cs="Calibri"/>
        </w:rPr>
        <w:t xml:space="preserve">Khalid, S., Khalil, T., &amp; Nasreen, S. (2014). A survey of feature selection and feature extraction techniques in machine learning. </w:t>
      </w:r>
      <w:r w:rsidRPr="00B2736E">
        <w:rPr>
          <w:rFonts w:ascii="Calibri" w:hAnsi="Calibri" w:cs="Calibri"/>
          <w:i/>
          <w:iCs/>
        </w:rPr>
        <w:t>2014 Science and Information Conference</w:t>
      </w:r>
      <w:r w:rsidRPr="00B2736E">
        <w:rPr>
          <w:rFonts w:ascii="Calibri" w:hAnsi="Calibri" w:cs="Calibri"/>
        </w:rPr>
        <w:t>, 372–378. https://doi.org/10.1109/SAI.2014.6918213</w:t>
      </w:r>
    </w:p>
    <w:p w14:paraId="2C60D33D" w14:textId="77777777" w:rsidR="00B2736E" w:rsidRPr="00B2736E" w:rsidRDefault="00B2736E" w:rsidP="00B2736E">
      <w:pPr>
        <w:pStyle w:val="Bibliography"/>
        <w:rPr>
          <w:rFonts w:ascii="Calibri" w:hAnsi="Calibri" w:cs="Calibri"/>
        </w:rPr>
      </w:pPr>
      <w:r w:rsidRPr="00B2736E">
        <w:rPr>
          <w:rFonts w:ascii="Calibri" w:hAnsi="Calibri" w:cs="Calibri"/>
        </w:rPr>
        <w:t xml:space="preserve">Kohavi, R., &amp; John, G. H. (1997). Wrappers for feature subset selection. </w:t>
      </w:r>
      <w:r w:rsidRPr="00B2736E">
        <w:rPr>
          <w:rFonts w:ascii="Calibri" w:hAnsi="Calibri" w:cs="Calibri"/>
          <w:i/>
          <w:iCs/>
        </w:rPr>
        <w:t>Artificial Intelligence</w:t>
      </w:r>
      <w:r w:rsidRPr="00B2736E">
        <w:rPr>
          <w:rFonts w:ascii="Calibri" w:hAnsi="Calibri" w:cs="Calibri"/>
        </w:rPr>
        <w:t xml:space="preserve">, </w:t>
      </w:r>
      <w:r w:rsidRPr="00B2736E">
        <w:rPr>
          <w:rFonts w:ascii="Calibri" w:hAnsi="Calibri" w:cs="Calibri"/>
          <w:i/>
          <w:iCs/>
        </w:rPr>
        <w:t>97</w:t>
      </w:r>
      <w:r w:rsidRPr="00B2736E">
        <w:rPr>
          <w:rFonts w:ascii="Calibri" w:hAnsi="Calibri" w:cs="Calibri"/>
        </w:rPr>
        <w:t>(1–2), 273–324. https://doi.org/10.1016/S0004-3702(97)00043-X</w:t>
      </w:r>
    </w:p>
    <w:p w14:paraId="19949F3B" w14:textId="77777777" w:rsidR="00B2736E" w:rsidRPr="00B2736E" w:rsidRDefault="00B2736E" w:rsidP="00B2736E">
      <w:pPr>
        <w:pStyle w:val="Bibliography"/>
        <w:rPr>
          <w:rFonts w:ascii="Calibri" w:hAnsi="Calibri" w:cs="Calibri"/>
        </w:rPr>
      </w:pPr>
      <w:r w:rsidRPr="00B2736E">
        <w:rPr>
          <w:rFonts w:ascii="Calibri" w:hAnsi="Calibri" w:cs="Calibri"/>
        </w:rPr>
        <w:t xml:space="preserve">Kotsiantis, S., Pierrakeas, C., &amp; Pintelas, P. (2004). Predicting students’ performance in distance learning using machine learning techniques. </w:t>
      </w:r>
      <w:r w:rsidRPr="00B2736E">
        <w:rPr>
          <w:rFonts w:ascii="Calibri" w:hAnsi="Calibri" w:cs="Calibri"/>
          <w:i/>
          <w:iCs/>
        </w:rPr>
        <w:t>Applied Artificial Intelligence</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(5), 411–426. https://doi.org/10.1080/08839510490442058</w:t>
      </w:r>
    </w:p>
    <w:p w14:paraId="75AD6CA1" w14:textId="77777777" w:rsidR="00B2736E" w:rsidRPr="00B2736E" w:rsidRDefault="00B2736E" w:rsidP="00B2736E">
      <w:pPr>
        <w:pStyle w:val="Bibliography"/>
        <w:rPr>
          <w:rFonts w:ascii="Calibri" w:hAnsi="Calibri" w:cs="Calibri"/>
        </w:rPr>
      </w:pPr>
      <w:r w:rsidRPr="00B2736E">
        <w:rPr>
          <w:rFonts w:ascii="Calibri" w:hAnsi="Calibri" w:cs="Calibri"/>
        </w:rPr>
        <w:t xml:space="preserve">Kubale, V. (2015). </w:t>
      </w:r>
      <w:r w:rsidRPr="00B2736E">
        <w:rPr>
          <w:rFonts w:ascii="Calibri" w:hAnsi="Calibri" w:cs="Calibri"/>
          <w:i/>
          <w:iCs/>
        </w:rPr>
        <w:t>Skupinska učna oblika</w:t>
      </w:r>
      <w:r w:rsidRPr="00B2736E">
        <w:rPr>
          <w:rFonts w:ascii="Calibri" w:hAnsi="Calibri" w:cs="Calibri"/>
        </w:rPr>
        <w:t xml:space="preserve"> (2. dopolnjena izd). Samozal. V. Kubale ; Piko’s Printshop.</w:t>
      </w:r>
    </w:p>
    <w:p w14:paraId="192D404C" w14:textId="77777777" w:rsidR="00B2736E" w:rsidRPr="00B2736E" w:rsidRDefault="00B2736E" w:rsidP="00B2736E">
      <w:pPr>
        <w:pStyle w:val="Bibliography"/>
        <w:rPr>
          <w:rFonts w:ascii="Calibri" w:hAnsi="Calibri" w:cs="Calibri"/>
        </w:rPr>
      </w:pPr>
      <w:r w:rsidRPr="00B2736E">
        <w:rPr>
          <w:rFonts w:ascii="Calibri" w:hAnsi="Calibri" w:cs="Calibri"/>
        </w:rPr>
        <w:t xml:space="preserve">Lal, T. N., Chapelle, O., Weston, J., &amp; Elisseeff, A. (2006). Embedded Methods. In I. Guyon, M. Nikravesh, S. Gunn, &amp; L. A. Zadeh (Eds.), </w:t>
      </w:r>
      <w:r w:rsidRPr="00B2736E">
        <w:rPr>
          <w:rFonts w:ascii="Calibri" w:hAnsi="Calibri" w:cs="Calibri"/>
          <w:i/>
          <w:iCs/>
        </w:rPr>
        <w:t>Feature Extraction: Foundations and Applications</w:t>
      </w:r>
      <w:r w:rsidRPr="00B2736E">
        <w:rPr>
          <w:rFonts w:ascii="Calibri" w:hAnsi="Calibri" w:cs="Calibri"/>
        </w:rPr>
        <w:t xml:space="preserve"> (pp. 137–165). Springer. https://doi.org/10.1007/978-3-540-35488-8_6</w:t>
      </w:r>
    </w:p>
    <w:p w14:paraId="780854FC"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Minaei-Bidgoli, B., Kashy, D. A., Kortemeyer, G., &amp; Punch, W. F. (2003). Predicting student performance: An application of data mining methods with an educational web-based system. </w:t>
      </w:r>
      <w:r w:rsidRPr="00B2736E">
        <w:rPr>
          <w:rFonts w:ascii="Calibri" w:hAnsi="Calibri" w:cs="Calibri"/>
          <w:i/>
          <w:iCs/>
        </w:rPr>
        <w:t>33rd Annual Frontiers in Education, 2003. FIE 2003.</w:t>
      </w:r>
      <w:r w:rsidRPr="00B2736E">
        <w:rPr>
          <w:rFonts w:ascii="Calibri" w:hAnsi="Calibri" w:cs="Calibri"/>
        </w:rPr>
        <w:t xml:space="preserve">, </w:t>
      </w:r>
      <w:r w:rsidRPr="00B2736E">
        <w:rPr>
          <w:rFonts w:ascii="Calibri" w:hAnsi="Calibri" w:cs="Calibri"/>
          <w:i/>
          <w:iCs/>
        </w:rPr>
        <w:t>1</w:t>
      </w:r>
      <w:r w:rsidRPr="00B2736E">
        <w:rPr>
          <w:rFonts w:ascii="Calibri" w:hAnsi="Calibri" w:cs="Calibri"/>
        </w:rPr>
        <w:t>, T2A_13-T2A_18. https://doi.org/10.1109/FIE.2003.1263284</w:t>
      </w:r>
    </w:p>
    <w:p w14:paraId="72B13C48" w14:textId="77777777" w:rsidR="00B2736E" w:rsidRPr="00B2736E" w:rsidRDefault="00B2736E" w:rsidP="00B2736E">
      <w:pPr>
        <w:pStyle w:val="Bibliography"/>
        <w:rPr>
          <w:rFonts w:ascii="Calibri" w:hAnsi="Calibri" w:cs="Calibri"/>
        </w:rPr>
      </w:pPr>
      <w:r w:rsidRPr="00B2736E">
        <w:rPr>
          <w:rFonts w:ascii="Calibri" w:hAnsi="Calibri" w:cs="Calibri"/>
        </w:rPr>
        <w:t xml:space="preserve">Moradi, S., Faghiharam, B., &amp; Ghasempour, K. (2018). Relationship Between Group Learning and Interpersonal Skills With Emphasis on the Role of Mediating Emotional Intelligence Among High School Students. </w:t>
      </w:r>
      <w:r w:rsidRPr="00B2736E">
        <w:rPr>
          <w:rFonts w:ascii="Calibri" w:hAnsi="Calibri" w:cs="Calibri"/>
          <w:i/>
          <w:iCs/>
        </w:rPr>
        <w:t>SAGE Open</w:t>
      </w:r>
      <w:r w:rsidRPr="00B2736E">
        <w:rPr>
          <w:rFonts w:ascii="Calibri" w:hAnsi="Calibri" w:cs="Calibri"/>
        </w:rPr>
        <w:t xml:space="preserve">, </w:t>
      </w:r>
      <w:r w:rsidRPr="00B2736E">
        <w:rPr>
          <w:rFonts w:ascii="Calibri" w:hAnsi="Calibri" w:cs="Calibri"/>
          <w:i/>
          <w:iCs/>
        </w:rPr>
        <w:t>8</w:t>
      </w:r>
      <w:r w:rsidRPr="00B2736E">
        <w:rPr>
          <w:rFonts w:ascii="Calibri" w:hAnsi="Calibri" w:cs="Calibri"/>
        </w:rPr>
        <w:t>(2), 215824401878273. https://doi.org/10.1177/2158244018782734</w:t>
      </w:r>
    </w:p>
    <w:p w14:paraId="1462965D" w14:textId="77777777" w:rsidR="00B2736E" w:rsidRPr="00B2736E" w:rsidRDefault="00B2736E" w:rsidP="00B2736E">
      <w:pPr>
        <w:pStyle w:val="Bibliography"/>
        <w:rPr>
          <w:rFonts w:ascii="Calibri" w:hAnsi="Calibri" w:cs="Calibri"/>
        </w:rPr>
      </w:pPr>
      <w:r w:rsidRPr="00B2736E">
        <w:rPr>
          <w:rFonts w:ascii="Calibri" w:hAnsi="Calibri" w:cs="Calibri"/>
          <w:i/>
          <w:iCs/>
        </w:rPr>
        <w:t>Myers-Briggs/Jung Test: Open Extended Jungian Type Scales</w:t>
      </w:r>
      <w:r w:rsidRPr="00B2736E">
        <w:rPr>
          <w:rFonts w:ascii="Calibri" w:hAnsi="Calibri" w:cs="Calibri"/>
        </w:rPr>
        <w:t>. (n.d.). Retrieved 21 October 2023, from https://openpsychometrics.org/tests/OEJTS/</w:t>
      </w:r>
    </w:p>
    <w:p w14:paraId="252F192C" w14:textId="77777777" w:rsidR="00B2736E" w:rsidRPr="00B2736E" w:rsidRDefault="00B2736E" w:rsidP="00B2736E">
      <w:pPr>
        <w:pStyle w:val="Bibliography"/>
        <w:rPr>
          <w:rFonts w:ascii="Calibri" w:hAnsi="Calibri" w:cs="Calibri"/>
        </w:rPr>
      </w:pPr>
      <w:r w:rsidRPr="00B2736E">
        <w:rPr>
          <w:rFonts w:ascii="Calibri" w:hAnsi="Calibri" w:cs="Calibri"/>
        </w:rPr>
        <w:t xml:space="preserve">Nunar, N. (2020). </w:t>
      </w:r>
      <w:r w:rsidRPr="00B2736E">
        <w:rPr>
          <w:rFonts w:ascii="Calibri" w:hAnsi="Calibri" w:cs="Calibri"/>
          <w:i/>
          <w:iCs/>
        </w:rPr>
        <w:t>Izzivi skupinskega dela učencev</w:t>
      </w:r>
      <w:r w:rsidRPr="00B2736E">
        <w:rPr>
          <w:rFonts w:ascii="Calibri" w:hAnsi="Calibri" w:cs="Calibri"/>
        </w:rPr>
        <w:t xml:space="preserve"> [Master’s thesis, Univerza na Primorskem]. https://repozitorij.upr.si/IzpisGradiva.php?lang=slv&amp;id=12851</w:t>
      </w:r>
    </w:p>
    <w:p w14:paraId="1AE566FB" w14:textId="77777777" w:rsidR="00B2736E" w:rsidRPr="00B2736E" w:rsidRDefault="00B2736E" w:rsidP="00B2736E">
      <w:pPr>
        <w:pStyle w:val="Bibliography"/>
        <w:rPr>
          <w:rFonts w:ascii="Calibri" w:hAnsi="Calibri" w:cs="Calibri"/>
        </w:rPr>
      </w:pPr>
      <w:r w:rsidRPr="00B2736E">
        <w:rPr>
          <w:rFonts w:ascii="Calibri" w:hAnsi="Calibri" w:cs="Calibri"/>
        </w:rPr>
        <w:t xml:space="preserve">Peklaj, C. (2001). </w:t>
      </w:r>
      <w:r w:rsidRPr="00B2736E">
        <w:rPr>
          <w:rFonts w:ascii="Calibri" w:hAnsi="Calibri" w:cs="Calibri"/>
          <w:i/>
          <w:iCs/>
        </w:rPr>
        <w:t>Sodelovalno učenje ali Kdaj več glav več ve</w:t>
      </w:r>
      <w:r w:rsidRPr="00B2736E">
        <w:rPr>
          <w:rFonts w:ascii="Calibri" w:hAnsi="Calibri" w:cs="Calibri"/>
        </w:rPr>
        <w:t xml:space="preserve"> (1. izd., 1. natis). DZS.</w:t>
      </w:r>
    </w:p>
    <w:p w14:paraId="6DAC7549" w14:textId="77777777" w:rsidR="00B2736E" w:rsidRPr="00B2736E" w:rsidRDefault="00B2736E" w:rsidP="00B2736E">
      <w:pPr>
        <w:pStyle w:val="Bibliography"/>
        <w:rPr>
          <w:rFonts w:ascii="Calibri" w:hAnsi="Calibri" w:cs="Calibri"/>
        </w:rPr>
      </w:pPr>
      <w:r w:rsidRPr="00B2736E">
        <w:rPr>
          <w:rFonts w:ascii="Calibri" w:hAnsi="Calibri" w:cs="Calibri"/>
        </w:rPr>
        <w:t xml:space="preserve">Puklek, M. (2001). Skupinsko delo: Kako ga oceniti? </w:t>
      </w:r>
      <w:r w:rsidRPr="00B2736E">
        <w:rPr>
          <w:rFonts w:ascii="Calibri" w:hAnsi="Calibri" w:cs="Calibri"/>
          <w:i/>
          <w:iCs/>
        </w:rPr>
        <w:t>Didakta</w:t>
      </w:r>
      <w:r w:rsidRPr="00B2736E">
        <w:rPr>
          <w:rFonts w:ascii="Calibri" w:hAnsi="Calibri" w:cs="Calibri"/>
        </w:rPr>
        <w:t xml:space="preserve">, </w:t>
      </w:r>
      <w:r w:rsidRPr="00B2736E">
        <w:rPr>
          <w:rFonts w:ascii="Calibri" w:hAnsi="Calibri" w:cs="Calibri"/>
          <w:i/>
          <w:iCs/>
        </w:rPr>
        <w:t>11</w:t>
      </w:r>
      <w:r w:rsidRPr="00B2736E">
        <w:rPr>
          <w:rFonts w:ascii="Calibri" w:hAnsi="Calibri" w:cs="Calibri"/>
        </w:rPr>
        <w:t>(60/61), 47–51.</w:t>
      </w:r>
    </w:p>
    <w:p w14:paraId="0C1C6403" w14:textId="77777777" w:rsidR="00B2736E" w:rsidRPr="00B2736E" w:rsidRDefault="00B2736E" w:rsidP="00B2736E">
      <w:pPr>
        <w:pStyle w:val="Bibliography"/>
        <w:rPr>
          <w:rFonts w:ascii="Calibri" w:hAnsi="Calibri" w:cs="Calibri"/>
        </w:rPr>
      </w:pPr>
      <w:r w:rsidRPr="00B2736E">
        <w:rPr>
          <w:rFonts w:ascii="Calibri" w:hAnsi="Calibri" w:cs="Calibri"/>
        </w:rPr>
        <w:t xml:space="preserve">Ramsay, A., Hanlon, D., &amp; Smith, D. (2000). The association between cognitive style and accounting students’ preference for cooperative learning: An empirical investigation. </w:t>
      </w:r>
      <w:r w:rsidRPr="00B2736E">
        <w:rPr>
          <w:rFonts w:ascii="Calibri" w:hAnsi="Calibri" w:cs="Calibri"/>
          <w:i/>
          <w:iCs/>
        </w:rPr>
        <w:t>Journal of Accounting Education</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(3), 215–228. https://doi.org/10.1016/S0748-5751(00)00018-X</w:t>
      </w:r>
    </w:p>
    <w:p w14:paraId="38358F8C" w14:textId="77777777" w:rsidR="00B2736E" w:rsidRPr="00B2736E" w:rsidRDefault="00B2736E" w:rsidP="00B2736E">
      <w:pPr>
        <w:pStyle w:val="Bibliography"/>
        <w:rPr>
          <w:rFonts w:ascii="Calibri" w:hAnsi="Calibri" w:cs="Calibri"/>
        </w:rPr>
      </w:pPr>
      <w:r w:rsidRPr="00B2736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B2736E">
        <w:rPr>
          <w:rFonts w:ascii="Calibri" w:hAnsi="Calibri" w:cs="Calibri"/>
          <w:i/>
          <w:iCs/>
        </w:rPr>
        <w:t>Educational Technology Research and Development</w:t>
      </w:r>
      <w:r w:rsidRPr="00B2736E">
        <w:rPr>
          <w:rFonts w:ascii="Calibri" w:hAnsi="Calibri" w:cs="Calibri"/>
        </w:rPr>
        <w:t xml:space="preserve">, </w:t>
      </w:r>
      <w:r w:rsidRPr="00B2736E">
        <w:rPr>
          <w:rFonts w:ascii="Calibri" w:hAnsi="Calibri" w:cs="Calibri"/>
          <w:i/>
          <w:iCs/>
        </w:rPr>
        <w:t>58</w:t>
      </w:r>
      <w:r w:rsidRPr="00B2736E">
        <w:rPr>
          <w:rFonts w:ascii="Calibri" w:hAnsi="Calibri" w:cs="Calibri"/>
        </w:rPr>
        <w:t>(4), 399–419. https://doi.org/10.1007/s11423-009-9142-9</w:t>
      </w:r>
    </w:p>
    <w:p w14:paraId="79D0BA22" w14:textId="77777777" w:rsidR="00B2736E" w:rsidRPr="00B2736E" w:rsidRDefault="00B2736E" w:rsidP="00B2736E">
      <w:pPr>
        <w:pStyle w:val="Bibliography"/>
        <w:rPr>
          <w:rFonts w:ascii="Calibri" w:hAnsi="Calibri" w:cs="Calibri"/>
        </w:rPr>
      </w:pPr>
      <w:r w:rsidRPr="00B2736E">
        <w:rPr>
          <w:rFonts w:ascii="Calibri" w:hAnsi="Calibri" w:cs="Calibri"/>
        </w:rPr>
        <w:t xml:space="preserve">Scribner, J. P., &amp; Donaldson, J. F. (2001). The Dynamics of Group Learning in a Cohort: From Nonlearning to Transformative Learning. </w:t>
      </w:r>
      <w:r w:rsidRPr="00B2736E">
        <w:rPr>
          <w:rFonts w:ascii="Calibri" w:hAnsi="Calibri" w:cs="Calibri"/>
          <w:i/>
          <w:iCs/>
        </w:rPr>
        <w:t>Educational Administration Quarterly</w:t>
      </w:r>
      <w:r w:rsidRPr="00B2736E">
        <w:rPr>
          <w:rFonts w:ascii="Calibri" w:hAnsi="Calibri" w:cs="Calibri"/>
        </w:rPr>
        <w:t xml:space="preserve">, </w:t>
      </w:r>
      <w:r w:rsidRPr="00B2736E">
        <w:rPr>
          <w:rFonts w:ascii="Calibri" w:hAnsi="Calibri" w:cs="Calibri"/>
          <w:i/>
          <w:iCs/>
        </w:rPr>
        <w:t>37</w:t>
      </w:r>
      <w:r w:rsidRPr="00B2736E">
        <w:rPr>
          <w:rFonts w:ascii="Calibri" w:hAnsi="Calibri" w:cs="Calibri"/>
        </w:rPr>
        <w:t>(5), 605–636. https://doi.org/10.1177/00131610121969442</w:t>
      </w:r>
    </w:p>
    <w:p w14:paraId="5781A71B" w14:textId="77777777" w:rsidR="00B2736E" w:rsidRPr="00B2736E" w:rsidRDefault="00B2736E" w:rsidP="00B2736E">
      <w:pPr>
        <w:pStyle w:val="Bibliography"/>
        <w:rPr>
          <w:rFonts w:ascii="Calibri" w:hAnsi="Calibri" w:cs="Calibri"/>
        </w:rPr>
      </w:pPr>
      <w:r w:rsidRPr="00B2736E">
        <w:rPr>
          <w:rFonts w:ascii="Calibri" w:hAnsi="Calibri" w:cs="Calibri"/>
        </w:rPr>
        <w:t xml:space="preserve">Siemens, G., &amp; Gasevic, D. (2012). Guest Editorial—Learning and Knowledge Analytics. </w:t>
      </w:r>
      <w:r w:rsidRPr="00B2736E">
        <w:rPr>
          <w:rFonts w:ascii="Calibri" w:hAnsi="Calibri" w:cs="Calibri"/>
          <w:i/>
          <w:iCs/>
        </w:rPr>
        <w:t>Educational Technology and Society</w:t>
      </w:r>
      <w:r w:rsidRPr="00B2736E">
        <w:rPr>
          <w:rFonts w:ascii="Calibri" w:hAnsi="Calibri" w:cs="Calibri"/>
        </w:rPr>
        <w:t xml:space="preserve">, </w:t>
      </w:r>
      <w:r w:rsidRPr="00B2736E">
        <w:rPr>
          <w:rFonts w:ascii="Calibri" w:hAnsi="Calibri" w:cs="Calibri"/>
          <w:i/>
          <w:iCs/>
        </w:rPr>
        <w:t>15</w:t>
      </w:r>
      <w:r w:rsidRPr="00B2736E">
        <w:rPr>
          <w:rFonts w:ascii="Calibri" w:hAnsi="Calibri" w:cs="Calibri"/>
        </w:rPr>
        <w:t>(1–2).</w:t>
      </w:r>
    </w:p>
    <w:p w14:paraId="23F4A149"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Slavin, R. E. (1996). Research on Cooperative Learning and Achievement: What We Know, What We Need to Know. </w:t>
      </w:r>
      <w:r w:rsidRPr="00B2736E">
        <w:rPr>
          <w:rFonts w:ascii="Calibri" w:hAnsi="Calibri" w:cs="Calibri"/>
          <w:i/>
          <w:iCs/>
        </w:rPr>
        <w:t>Contemporary Educational Psychology</w:t>
      </w:r>
      <w:r w:rsidRPr="00B2736E">
        <w:rPr>
          <w:rFonts w:ascii="Calibri" w:hAnsi="Calibri" w:cs="Calibri"/>
        </w:rPr>
        <w:t xml:space="preserve">, </w:t>
      </w:r>
      <w:r w:rsidRPr="00B2736E">
        <w:rPr>
          <w:rFonts w:ascii="Calibri" w:hAnsi="Calibri" w:cs="Calibri"/>
          <w:i/>
          <w:iCs/>
        </w:rPr>
        <w:t>21</w:t>
      </w:r>
      <w:r w:rsidRPr="00B2736E">
        <w:rPr>
          <w:rFonts w:ascii="Calibri" w:hAnsi="Calibri" w:cs="Calibri"/>
        </w:rPr>
        <w:t>(1), 43–69. https://doi.org/10.1006/ceps.1996.0004</w:t>
      </w:r>
    </w:p>
    <w:p w14:paraId="7ADC2543" w14:textId="77777777" w:rsidR="00B2736E" w:rsidRPr="00B2736E" w:rsidRDefault="00B2736E" w:rsidP="00B2736E">
      <w:pPr>
        <w:pStyle w:val="Bibliography"/>
        <w:rPr>
          <w:rFonts w:ascii="Calibri" w:hAnsi="Calibri" w:cs="Calibri"/>
        </w:rPr>
      </w:pPr>
      <w:r w:rsidRPr="00B2736E">
        <w:rPr>
          <w:rFonts w:ascii="Calibri" w:hAnsi="Calibri" w:cs="Calibri"/>
        </w:rPr>
        <w:t xml:space="preserve">Slavin, R. E., Hurley, E. A., &amp; Chamberlain, A. (2003). Cooperative Learning and Achievement: Theory and Research. In I. B. Weiner (Ed.), </w:t>
      </w:r>
      <w:r w:rsidRPr="00B2736E">
        <w:rPr>
          <w:rFonts w:ascii="Calibri" w:hAnsi="Calibri" w:cs="Calibri"/>
          <w:i/>
          <w:iCs/>
        </w:rPr>
        <w:t>Handbook of Psychology</w:t>
      </w:r>
      <w:r w:rsidRPr="00B2736E">
        <w:rPr>
          <w:rFonts w:ascii="Calibri" w:hAnsi="Calibri" w:cs="Calibri"/>
        </w:rPr>
        <w:t xml:space="preserve"> (1st ed., pp. 177–198). Wiley. https://doi.org/10.1002/0471264385.wei0709</w:t>
      </w:r>
    </w:p>
    <w:p w14:paraId="6A8E80EF" w14:textId="77777777" w:rsidR="00B2736E" w:rsidRPr="00B2736E" w:rsidRDefault="00B2736E" w:rsidP="00B2736E">
      <w:pPr>
        <w:pStyle w:val="Bibliography"/>
        <w:rPr>
          <w:rFonts w:ascii="Calibri" w:hAnsi="Calibri" w:cs="Calibri"/>
        </w:rPr>
      </w:pPr>
      <w:r w:rsidRPr="00B2736E">
        <w:rPr>
          <w:rFonts w:ascii="Calibri" w:hAnsi="Calibri" w:cs="Calibri"/>
        </w:rPr>
        <w:t xml:space="preserve">Vergara, J. R., &amp; Estévez, P. A. (2014). A review of feature selection methods based on mutual information. </w:t>
      </w:r>
      <w:r w:rsidRPr="00B2736E">
        <w:rPr>
          <w:rFonts w:ascii="Calibri" w:hAnsi="Calibri" w:cs="Calibri"/>
          <w:i/>
          <w:iCs/>
        </w:rPr>
        <w:t>Neural Computing and Applications</w:t>
      </w:r>
      <w:r w:rsidRPr="00B2736E">
        <w:rPr>
          <w:rFonts w:ascii="Calibri" w:hAnsi="Calibri" w:cs="Calibri"/>
        </w:rPr>
        <w:t xml:space="preserve">, </w:t>
      </w:r>
      <w:r w:rsidRPr="00B2736E">
        <w:rPr>
          <w:rFonts w:ascii="Calibri" w:hAnsi="Calibri" w:cs="Calibri"/>
          <w:i/>
          <w:iCs/>
        </w:rPr>
        <w:t>24</w:t>
      </w:r>
      <w:r w:rsidRPr="00B2736E">
        <w:rPr>
          <w:rFonts w:ascii="Calibri" w:hAnsi="Calibri" w:cs="Calibri"/>
        </w:rPr>
        <w:t>(1), 175–186. https://doi.org/10.1007/s00521-013-1368-0</w:t>
      </w:r>
    </w:p>
    <w:p w14:paraId="77F54BEE" w14:textId="77777777" w:rsidR="00B2736E" w:rsidRPr="00B2736E" w:rsidRDefault="00B2736E" w:rsidP="00B2736E">
      <w:pPr>
        <w:pStyle w:val="Bibliography"/>
        <w:rPr>
          <w:rFonts w:ascii="Calibri" w:hAnsi="Calibri" w:cs="Calibri"/>
        </w:rPr>
      </w:pPr>
      <w:r w:rsidRPr="00B2736E">
        <w:rPr>
          <w:rFonts w:ascii="Calibri" w:hAnsi="Calibri" w:cs="Calibri"/>
        </w:rPr>
        <w:t xml:space="preserve">Webb, N. M. (1991). Task-Related Verbal Interaction and Mathematics Learning in Small Groups. </w:t>
      </w:r>
      <w:r w:rsidRPr="00B2736E">
        <w:rPr>
          <w:rFonts w:ascii="Calibri" w:hAnsi="Calibri" w:cs="Calibri"/>
          <w:i/>
          <w:iCs/>
        </w:rPr>
        <w:t>Journal for Research in Mathematics Education</w:t>
      </w:r>
      <w:r w:rsidRPr="00B2736E">
        <w:rPr>
          <w:rFonts w:ascii="Calibri" w:hAnsi="Calibri" w:cs="Calibri"/>
        </w:rPr>
        <w:t xml:space="preserve">, </w:t>
      </w:r>
      <w:r w:rsidRPr="00B2736E">
        <w:rPr>
          <w:rFonts w:ascii="Calibri" w:hAnsi="Calibri" w:cs="Calibri"/>
          <w:i/>
          <w:iCs/>
        </w:rPr>
        <w:t>22</w:t>
      </w:r>
      <w:r w:rsidRPr="00B2736E">
        <w:rPr>
          <w:rFonts w:ascii="Calibri" w:hAnsi="Calibri" w:cs="Calibri"/>
        </w:rPr>
        <w:t>(5), 366. https://doi.org/10.2307/749186</w:t>
      </w:r>
    </w:p>
    <w:p w14:paraId="186ED403" w14:textId="77777777" w:rsidR="00B2736E" w:rsidRPr="00B2736E" w:rsidRDefault="00B2736E" w:rsidP="00B2736E">
      <w:pPr>
        <w:pStyle w:val="Bibliography"/>
        <w:rPr>
          <w:rFonts w:ascii="Calibri" w:hAnsi="Calibri" w:cs="Calibri"/>
        </w:rPr>
      </w:pPr>
      <w:r w:rsidRPr="00B2736E">
        <w:rPr>
          <w:rFonts w:ascii="Calibri" w:hAnsi="Calibri" w:cs="Calibri"/>
        </w:rPr>
        <w:t xml:space="preserve">Wlodzislaw, D., Winiarski, T., Biesiada, J., &amp; Kachel, A. (2003). </w:t>
      </w:r>
      <w:r w:rsidRPr="00B2736E">
        <w:rPr>
          <w:rFonts w:ascii="Calibri" w:hAnsi="Calibri" w:cs="Calibri"/>
          <w:i/>
          <w:iCs/>
        </w:rPr>
        <w:t>Feature selection and ranking filters</w:t>
      </w:r>
      <w:r w:rsidRPr="00B2736E">
        <w:rPr>
          <w:rFonts w:ascii="Calibri" w:hAnsi="Calibri" w:cs="Calibri"/>
        </w:rPr>
        <w:t>.</w:t>
      </w:r>
    </w:p>
    <w:p w14:paraId="6EC835F4" w14:textId="77777777" w:rsidR="00B2736E" w:rsidRPr="00B2736E" w:rsidRDefault="00B2736E" w:rsidP="00B2736E">
      <w:pPr>
        <w:pStyle w:val="Bibliography"/>
        <w:rPr>
          <w:rFonts w:ascii="Calibri" w:hAnsi="Calibri" w:cs="Calibri"/>
        </w:rPr>
      </w:pPr>
      <w:r w:rsidRPr="00B2736E">
        <w:rPr>
          <w:rFonts w:ascii="Calibri" w:hAnsi="Calibri" w:cs="Calibri"/>
        </w:rPr>
        <w:t xml:space="preserve">Žakelj, A., Bon Klanjšček, M., Jerman, M., Kmetič, S., Repolusk, S., Ruter, A., Legiša, P., &amp; Hvastija, D. (2008). </w:t>
      </w:r>
      <w:r w:rsidRPr="00B2736E">
        <w:rPr>
          <w:rFonts w:ascii="Calibri" w:hAnsi="Calibri" w:cs="Calibri"/>
          <w:i/>
          <w:iCs/>
        </w:rPr>
        <w:t>Učni načrt. Matematika gimnazija: Splošna, klasična in strokovna gimnazija : obvezni predmet in matura (560 ur)</w:t>
      </w:r>
      <w:r w:rsidRPr="00B2736E">
        <w:rPr>
          <w:rFonts w:ascii="Calibri" w:hAnsi="Calibri" w:cs="Calibri"/>
        </w:rPr>
        <w:t>. Ministrstvo za šolstvo in šport : Zavod RS za šolstvo.</w:t>
      </w:r>
    </w:p>
    <w:p w14:paraId="567860F9" w14:textId="382FB6FF"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11"/>
    <w:rsid w:val="0006482E"/>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0631"/>
    <w:rsid w:val="003F05C4"/>
    <w:rsid w:val="003F0DE5"/>
    <w:rsid w:val="00402600"/>
    <w:rsid w:val="00411BA5"/>
    <w:rsid w:val="00414611"/>
    <w:rsid w:val="004208F5"/>
    <w:rsid w:val="00423309"/>
    <w:rsid w:val="00424BE3"/>
    <w:rsid w:val="00425AA9"/>
    <w:rsid w:val="00426152"/>
    <w:rsid w:val="00431CE2"/>
    <w:rsid w:val="004556DE"/>
    <w:rsid w:val="00463753"/>
    <w:rsid w:val="004827D0"/>
    <w:rsid w:val="00483D35"/>
    <w:rsid w:val="00490C27"/>
    <w:rsid w:val="00490D70"/>
    <w:rsid w:val="00491CB8"/>
    <w:rsid w:val="004A6564"/>
    <w:rsid w:val="004B3188"/>
    <w:rsid w:val="004C1300"/>
    <w:rsid w:val="004E06AF"/>
    <w:rsid w:val="004E1393"/>
    <w:rsid w:val="00511121"/>
    <w:rsid w:val="00513648"/>
    <w:rsid w:val="00513844"/>
    <w:rsid w:val="00514DDF"/>
    <w:rsid w:val="0052140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191D"/>
    <w:rsid w:val="00613989"/>
    <w:rsid w:val="006619C3"/>
    <w:rsid w:val="00664E35"/>
    <w:rsid w:val="00672535"/>
    <w:rsid w:val="00675E47"/>
    <w:rsid w:val="006A4143"/>
    <w:rsid w:val="006A4D27"/>
    <w:rsid w:val="006B095E"/>
    <w:rsid w:val="006B2E4E"/>
    <w:rsid w:val="006D24D4"/>
    <w:rsid w:val="006D3E09"/>
    <w:rsid w:val="006D49AB"/>
    <w:rsid w:val="00707A9C"/>
    <w:rsid w:val="00712AD1"/>
    <w:rsid w:val="00727138"/>
    <w:rsid w:val="007346E8"/>
    <w:rsid w:val="0074524E"/>
    <w:rsid w:val="00755824"/>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53723"/>
    <w:rsid w:val="00864F10"/>
    <w:rsid w:val="00875AF2"/>
    <w:rsid w:val="00880BC7"/>
    <w:rsid w:val="008827CE"/>
    <w:rsid w:val="00895354"/>
    <w:rsid w:val="008A08B0"/>
    <w:rsid w:val="008A5283"/>
    <w:rsid w:val="008D0918"/>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D2398"/>
    <w:rsid w:val="009E4A3B"/>
    <w:rsid w:val="009F5527"/>
    <w:rsid w:val="009F5870"/>
    <w:rsid w:val="009F6C36"/>
    <w:rsid w:val="00A150CA"/>
    <w:rsid w:val="00A24D62"/>
    <w:rsid w:val="00A2678E"/>
    <w:rsid w:val="00A441F0"/>
    <w:rsid w:val="00A54500"/>
    <w:rsid w:val="00A66FE6"/>
    <w:rsid w:val="00A835CF"/>
    <w:rsid w:val="00A9102F"/>
    <w:rsid w:val="00A963E5"/>
    <w:rsid w:val="00AA2918"/>
    <w:rsid w:val="00AA3588"/>
    <w:rsid w:val="00AA471E"/>
    <w:rsid w:val="00AB1234"/>
    <w:rsid w:val="00AE6C2F"/>
    <w:rsid w:val="00B22CB3"/>
    <w:rsid w:val="00B26D1C"/>
    <w:rsid w:val="00B2736E"/>
    <w:rsid w:val="00B501EB"/>
    <w:rsid w:val="00B562BC"/>
    <w:rsid w:val="00B64F24"/>
    <w:rsid w:val="00B774C1"/>
    <w:rsid w:val="00B83862"/>
    <w:rsid w:val="00BA574E"/>
    <w:rsid w:val="00BB1D29"/>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3616C"/>
    <w:rsid w:val="00D41C8E"/>
    <w:rsid w:val="00D45104"/>
    <w:rsid w:val="00D633B8"/>
    <w:rsid w:val="00D64E3E"/>
    <w:rsid w:val="00D65953"/>
    <w:rsid w:val="00D84B4B"/>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C4BEC"/>
    <w:rsid w:val="00EF35CA"/>
    <w:rsid w:val="00EF592B"/>
    <w:rsid w:val="00F50E8A"/>
    <w:rsid w:val="00F52625"/>
    <w:rsid w:val="00F74226"/>
    <w:rsid w:val="00FA1581"/>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11</Pages>
  <Words>11029</Words>
  <Characters>62870</Characters>
  <Application>Microsoft Office Word</Application>
  <DocSecurity>0</DocSecurity>
  <Lines>523</Lines>
  <Paragraphs>147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209</cp:revision>
  <cp:lastPrinted>2023-09-30T17:21:00Z</cp:lastPrinted>
  <dcterms:created xsi:type="dcterms:W3CDTF">2023-09-23T17:00:00Z</dcterms:created>
  <dcterms:modified xsi:type="dcterms:W3CDTF">2023-10-28T06:42:00Z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id="yPrIkmWU"/&gt;&lt;style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