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199991C0" w:rsidR="00555396" w:rsidRDefault="00555396" w:rsidP="00791502">
      <w:pPr>
        <w:pStyle w:val="Heading1"/>
      </w:pPr>
      <w:r w:rsidRPr="00555396">
        <w:t xml:space="preserve">AI based </w:t>
      </w:r>
      <w:r w:rsidR="001E1B83">
        <w:t xml:space="preserve">influence of certain factors for </w:t>
      </w:r>
      <w:r w:rsidRPr="00555396">
        <w:t>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768BE38E"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962C473" w:rsidR="00895354" w:rsidRDefault="008E3FD3" w:rsidP="00431CE2">
      <w:r w:rsidRPr="008E3FD3">
        <w:t xml:space="preserve">A sample of </w:t>
      </w:r>
      <w:r>
        <w:t>N_0</w:t>
      </w:r>
      <w:r w:rsidRPr="008E3FD3">
        <w:t xml:space="preserve"> </w:t>
      </w:r>
      <w:r>
        <w:t>high school students</w:t>
      </w:r>
      <w:r w:rsidRPr="008E3FD3">
        <w:t xml:space="preserve"> and </w:t>
      </w:r>
      <w:r>
        <w:t>N_1</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Study tested which predictor variables were most important using RFE, SVM, chi^2</w:t>
      </w:r>
      <w:r w:rsidR="00036708">
        <w:t>, ...</w:t>
      </w:r>
      <w:r w:rsidR="00B774C1">
        <w:t xml:space="preserve"> and</w:t>
      </w:r>
      <w:r w:rsidR="00BD72C7">
        <w:t xml:space="preserve"> mutual information. Dimensionality reduction was also performed using PCA and t-SNE analysis.</w:t>
      </w:r>
    </w:p>
    <w:p w14:paraId="7593FD39" w14:textId="7E67EE70" w:rsidR="008E3FD3" w:rsidRDefault="008E3FD3" w:rsidP="008E3FD3">
      <w:pPr>
        <w:pStyle w:val="Heading3"/>
      </w:pPr>
      <w:r w:rsidRPr="008E3FD3">
        <w:t>Results</w:t>
      </w:r>
    </w:p>
    <w:p w14:paraId="409B2076" w14:textId="16F77DDC" w:rsidR="008E3FD3" w:rsidRPr="008E3FD3" w:rsidRDefault="002258EE" w:rsidP="008E3FD3">
      <w:proofErr w:type="spellStart"/>
      <w:r>
        <w:t>Predstavitev</w:t>
      </w:r>
      <w:proofErr w:type="spellEnd"/>
      <w:r>
        <w:t xml:space="preserve"> </w:t>
      </w:r>
      <w:proofErr w:type="spellStart"/>
      <w:r>
        <w:t>dobljenih</w:t>
      </w:r>
      <w:proofErr w:type="spellEnd"/>
      <w:r>
        <w:t xml:space="preserve"> </w:t>
      </w:r>
      <w:proofErr w:type="spellStart"/>
      <w:r>
        <w:t>rezultatov</w:t>
      </w:r>
      <w:proofErr w:type="spellEnd"/>
      <w:r>
        <w:t xml:space="preserve"> (v </w:t>
      </w:r>
      <w:proofErr w:type="spellStart"/>
      <w:r>
        <w:t>cifrah</w:t>
      </w:r>
      <w:proofErr w:type="spellEnd"/>
      <w:r>
        <w:t>).</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4F60E68B" w:rsidR="00431CE2" w:rsidRDefault="00431CE2" w:rsidP="00431CE2">
      <w:pPr>
        <w:pStyle w:val="Heading2"/>
      </w:pPr>
      <w:r>
        <w:t>Introduction</w:t>
      </w:r>
    </w:p>
    <w:p w14:paraId="7D247A08" w14:textId="161F7524" w:rsidR="00272692" w:rsidRPr="00BE6309" w:rsidRDefault="00431CE2" w:rsidP="00272692">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48479EA9" w14:textId="77777777" w:rsidR="00CD5C30" w:rsidRDefault="00431CE2" w:rsidP="00CD5C30">
      <w:pPr>
        <w:pStyle w:val="Heading2"/>
      </w:pPr>
      <w:r>
        <w:t>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w:t>
      </w:r>
      <w:r>
        <w:lastRenderedPageBreak/>
        <w:t xml:space="preserve">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3EE65377" w14:textId="77777777" w:rsidR="00F74226" w:rsidRDefault="00F74226" w:rsidP="00F74226">
      <w:pPr>
        <w:keepNext/>
      </w:pPr>
      <w:r w:rsidRPr="00F74226">
        <w:rPr>
          <w:noProof/>
        </w:rPr>
        <w:drawing>
          <wp:inline distT="0" distB="0" distL="0" distR="0" wp14:anchorId="5F4EB30E" wp14:editId="5BED9E68">
            <wp:extent cx="5760720" cy="1972945"/>
            <wp:effectExtent l="0" t="0" r="0" b="8255"/>
            <wp:docPr id="31747434"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434" name="Picture 1" descr="A diagram of a group of people&#10;&#10;Description automatically generated"/>
                    <pic:cNvPicPr/>
                  </pic:nvPicPr>
                  <pic:blipFill>
                    <a:blip r:embed="rId5"/>
                    <a:stretch>
                      <a:fillRect/>
                    </a:stretch>
                  </pic:blipFill>
                  <pic:spPr>
                    <a:xfrm>
                      <a:off x="0" y="0"/>
                      <a:ext cx="5760720" cy="1972945"/>
                    </a:xfrm>
                    <a:prstGeom prst="rect">
                      <a:avLst/>
                    </a:prstGeom>
                  </pic:spPr>
                </pic:pic>
              </a:graphicData>
            </a:graphic>
          </wp:inline>
        </w:drawing>
      </w:r>
    </w:p>
    <w:p w14:paraId="726E397D" w14:textId="465FAF9D" w:rsidR="008F6ADB" w:rsidRDefault="00F74226" w:rsidP="00F74226">
      <w:pPr>
        <w:pStyle w:val="Caption"/>
      </w:pPr>
      <w:bookmarkStart w:id="0" w:name="_Ref148335654"/>
      <w:r>
        <w:t xml:space="preserve">Figure </w:t>
      </w:r>
      <w:fldSimple w:instr=" SEQ Figure \* ARABIC ">
        <w:r w:rsidR="008D0918">
          <w:rPr>
            <w:noProof/>
          </w:rPr>
          <w:t>1</w:t>
        </w:r>
      </w:fldSimple>
      <w:bookmarkEnd w:id="0"/>
      <w:r>
        <w:t xml:space="preserve">: </w:t>
      </w:r>
      <w:r w:rsidR="00EC35E4">
        <w:t xml:space="preserve">Relationships among interaction components of group learning </w:t>
      </w:r>
      <w:r w:rsidR="00EC35E4">
        <w:fldChar w:fldCharType="begin"/>
      </w:r>
      <w:r w:rsidR="00EC35E4">
        <w:instrText xml:space="preserve"> ADDIN ZOTERO_ITEM CSL_CITATION {"citationID":"tnwmoWDj","properties":{"formattedCitation":"(Slavin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EC35E4">
        <w:fldChar w:fldCharType="separate"/>
      </w:r>
      <w:r w:rsidR="00EC35E4" w:rsidRPr="00EC35E4">
        <w:rPr>
          <w:rFonts w:ascii="Calibri" w:hAnsi="Calibri" w:cs="Calibri"/>
        </w:rPr>
        <w:t>(Slavin et al., 2003)</w:t>
      </w:r>
      <w:r w:rsidR="00EC35E4">
        <w:fldChar w:fldCharType="end"/>
      </w:r>
      <w:r w:rsidR="00EC35E4">
        <w:t>.</w:t>
      </w:r>
    </w:p>
    <w:p w14:paraId="5759A714" w14:textId="7D26F8EA" w:rsidR="00782A4C"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 xml:space="preserve">eristics. </w:t>
      </w:r>
      <w:r w:rsidR="00551E52">
        <w:t xml:space="preserve">Group learning has its pros, as well as cons. Pros according to </w:t>
      </w:r>
      <w:r w:rsidR="00E57438">
        <w:fldChar w:fldCharType="begin"/>
      </w:r>
      <w:r w:rsidR="00E57438">
        <w:instrText xml:space="preserve"> ADDIN ZOTERO_ITEM CSL_CITATION {"citationID":"S2Xf9q3D","properties":{"formattedCitation":"(Puklek,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E57438">
        <w:fldChar w:fldCharType="separate"/>
      </w:r>
      <w:r w:rsidR="00E57438" w:rsidRPr="00E57438">
        <w:rPr>
          <w:rFonts w:ascii="Calibri" w:hAnsi="Calibri" w:cs="Calibri"/>
        </w:rPr>
        <w:t>(Puklek, 2001)</w:t>
      </w:r>
      <w:r w:rsidR="00E57438">
        <w:fldChar w:fldCharType="end"/>
      </w:r>
      <w:r w:rsidR="00551E52">
        <w:t xml:space="preserve">: better student performance, developing mutual support and help, developing different skills (cognitive, </w:t>
      </w:r>
      <w:r w:rsidR="00513844">
        <w:t>emotional-motivation (</w:t>
      </w:r>
      <w:proofErr w:type="spellStart"/>
      <w:r w:rsidR="00513844" w:rsidRPr="00513844">
        <w:rPr>
          <w:color w:val="FF0000"/>
        </w:rPr>
        <w:t>čustveno</w:t>
      </w:r>
      <w:proofErr w:type="spellEnd"/>
      <w:r w:rsidR="00513844" w:rsidRPr="00513844">
        <w:rPr>
          <w:color w:val="FF0000"/>
        </w:rPr>
        <w:t xml:space="preserve"> </w:t>
      </w:r>
      <w:proofErr w:type="spellStart"/>
      <w:r w:rsidR="00513844" w:rsidRPr="00513844">
        <w:rPr>
          <w:color w:val="FF0000"/>
        </w:rPr>
        <w:t>motivacijske</w:t>
      </w:r>
      <w:proofErr w:type="spellEnd"/>
      <w:r w:rsidR="00513844">
        <w:t>?)</w:t>
      </w:r>
      <w:r w:rsidR="00551E52">
        <w:t xml:space="preserve">, social skills and understanding one-self.) and </w:t>
      </w:r>
      <w:r w:rsidR="00513844" w:rsidRPr="00513844">
        <w:t>efficiency</w:t>
      </w:r>
      <w:r w:rsidR="00513844">
        <w:t xml:space="preserve"> (</w:t>
      </w:r>
      <w:proofErr w:type="spellStart"/>
      <w:r w:rsidR="00513844" w:rsidRPr="00513844">
        <w:rPr>
          <w:color w:val="FF0000"/>
        </w:rPr>
        <w:t>ekonomičnost</w:t>
      </w:r>
      <w:proofErr w:type="spellEnd"/>
      <w:r w:rsidR="00513844">
        <w:t>)</w:t>
      </w:r>
      <w:r w:rsidR="00551E52">
        <w:t xml:space="preserve">. Cons according to </w:t>
      </w:r>
      <w:proofErr w:type="spellStart"/>
      <w:r w:rsidR="00551E52">
        <w:t>Puklek</w:t>
      </w:r>
      <w:proofErr w:type="spellEnd"/>
      <w:r w:rsidR="00551E52">
        <w:t xml:space="preserve">: </w:t>
      </w:r>
      <w:r w:rsidR="00E8123E">
        <w:t>Group goal over individual, lack of experi</w:t>
      </w:r>
      <w:r w:rsidR="00513844">
        <w:t>e</w:t>
      </w:r>
      <w:r w:rsidR="00E8123E">
        <w:t xml:space="preserve">nce leading to ressentiment of learning method, member focuses only on task given to him, less effective due to member differences and inequality regarding involved work. </w:t>
      </w:r>
      <w:r w:rsidR="001E5E41">
        <w:fldChar w:fldCharType="begin"/>
      </w:r>
      <w:r w:rsidR="001E5E41">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001E5E41">
        <w:fldChar w:fldCharType="separate"/>
      </w:r>
      <w:r w:rsidR="001E5E41" w:rsidRPr="001E5E41">
        <w:rPr>
          <w:rFonts w:ascii="Calibri" w:hAnsi="Calibri" w:cs="Calibri"/>
        </w:rPr>
        <w:t>(Kubale, 2015)</w:t>
      </w:r>
      <w:r w:rsidR="001E5E41">
        <w:fldChar w:fldCharType="end"/>
      </w:r>
      <w:r w:rsidR="00E8123E">
        <w:t xml:space="preserve"> adds that group work is difficult to perform in classes with large </w:t>
      </w:r>
      <w:proofErr w:type="spellStart"/>
      <w:r w:rsidR="00E8123E">
        <w:t>ammount</w:t>
      </w:r>
      <w:proofErr w:type="spellEnd"/>
      <w:r w:rsidR="00E8123E">
        <w:t xml:space="preserve"> of students.</w:t>
      </w:r>
      <w:r w:rsidR="00782A4C">
        <w:t xml:space="preserve"> </w:t>
      </w:r>
      <w:r w:rsidR="00782A4C">
        <w:fldChar w:fldCharType="begin"/>
      </w:r>
      <w:r w:rsidR="00782A4C">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82A4C">
        <w:fldChar w:fldCharType="separate"/>
      </w:r>
      <w:r w:rsidR="00782A4C" w:rsidRPr="00782A4C">
        <w:rPr>
          <w:rFonts w:ascii="Calibri" w:hAnsi="Calibri" w:cs="Calibri"/>
        </w:rPr>
        <w:t>(Slavin et al., 2003)</w:t>
      </w:r>
      <w:r w:rsidR="00782A4C">
        <w:fldChar w:fldCharType="end"/>
      </w:r>
      <w:r w:rsidR="00782A4C">
        <w:t xml:space="preserve"> identifies four considerable theoretical views on the achievement effects of cooperative learning, them being: </w:t>
      </w:r>
      <w:proofErr w:type="spellStart"/>
      <w:r w:rsidR="00782A4C">
        <w:t>motivationalist</w:t>
      </w:r>
      <w:proofErr w:type="spellEnd"/>
      <w:r w:rsidR="00782A4C">
        <w:t xml:space="preserve">, social cohesion, cognitive-developmental and cognitive-elaboration, the latter two focusing on the interaction among groups of students. </w:t>
      </w:r>
      <w:r w:rsidR="00491CB8">
        <w:t xml:space="preserve"> These four perspectives can be considered complementary.</w:t>
      </w:r>
    </w:p>
    <w:p w14:paraId="46A5335E" w14:textId="50DF9702" w:rsidR="008173E6" w:rsidRDefault="008E4EF2" w:rsidP="00593B76">
      <w:r>
        <w:t>F</w:t>
      </w:r>
      <w:r w:rsidR="008173E6" w:rsidRPr="008173E6">
        <w:t>ive basic elements of cooperative learning: (1) positive interdependence; (2) face-to-face promotive interaction; (3) individual accountability and personal responsibility; (4) frequent use of interpersonal and small group social skills; and (5) frequent, regular group processing of current functioning</w:t>
      </w:r>
      <w:r w:rsidR="008173E6">
        <w:t xml:space="preserve"> </w:t>
      </w:r>
      <w:r w:rsidR="008173E6">
        <w:fldChar w:fldCharType="begin"/>
      </w:r>
      <w:r w:rsidR="008173E6">
        <w:instrText xml:space="preserve"> ADDIN ZOTERO_ITEM CSL_CITATION {"citationID":"DYwWTG89","properties":{"formattedCitation":"(Johnson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8173E6">
        <w:fldChar w:fldCharType="separate"/>
      </w:r>
      <w:r w:rsidR="008173E6" w:rsidRPr="008173E6">
        <w:rPr>
          <w:rFonts w:ascii="Calibri" w:hAnsi="Calibri" w:cs="Calibri"/>
        </w:rPr>
        <w:t>(Johnson et al., 1991)</w:t>
      </w:r>
      <w:r w:rsidR="008173E6">
        <w:fldChar w:fldCharType="end"/>
      </w:r>
      <w:r>
        <w:t xml:space="preserve"> </w:t>
      </w:r>
      <w:proofErr w:type="spellStart"/>
      <w:r w:rsidRPr="008E4EF2">
        <w:rPr>
          <w:color w:val="FF0000"/>
        </w:rPr>
        <w:t>direkten</w:t>
      </w:r>
      <w:proofErr w:type="spellEnd"/>
      <w:r w:rsidRPr="008E4EF2">
        <w:rPr>
          <w:color w:val="FF0000"/>
        </w:rPr>
        <w:t xml:space="preserve"> </w:t>
      </w:r>
      <w:proofErr w:type="spellStart"/>
      <w:r w:rsidRPr="008E4EF2">
        <w:rPr>
          <w:color w:val="FF0000"/>
        </w:rPr>
        <w:t>citat</w:t>
      </w:r>
      <w:proofErr w:type="spellEnd"/>
    </w:p>
    <w:p w14:paraId="29D87AA5" w14:textId="03F9F5A8"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1" w:name="_Hlk147905504"/>
      <w:r w:rsidRPr="007E355B">
        <w:rPr>
          <w:rFonts w:ascii="Calibri" w:hAnsi="Calibri" w:cs="Calibri"/>
        </w:rPr>
        <w:t>2003</w:t>
      </w:r>
      <w:bookmarkEnd w:id="1"/>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5BFDA20E" w14:textId="77777777" w:rsidR="00C8059F" w:rsidRDefault="00247256" w:rsidP="005D3D65">
      <w:pPr>
        <w:rPr>
          <w:color w:val="FF0000"/>
        </w:rPr>
      </w:pPr>
      <w:r>
        <w:t>Cooperative learning can be argued that high achievers could be help back by having to explain material to their low-achieving counterparts. However it would be equally debatable that students who give lectures to their counterparts learn more than those who receive them. Most studies however found equal benefits for high, average and low achievers</w:t>
      </w:r>
      <w:r w:rsidR="00B22CB3">
        <w:t xml:space="preserve"> </w:t>
      </w:r>
      <w:r w:rsidR="00B22CB3">
        <w:fldChar w:fldCharType="begin"/>
      </w:r>
      <w:r w:rsidR="00B22CB3">
        <w:instrText xml:space="preserve"> ADDIN ZOTERO_ITEM CSL_CITATION {"citationID":"VMyzMjAX","properties":{"formattedCitation":"(Slavin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22CB3">
        <w:fldChar w:fldCharType="separate"/>
      </w:r>
      <w:r w:rsidR="00B22CB3" w:rsidRPr="00B22CB3">
        <w:rPr>
          <w:rFonts w:ascii="Calibri" w:hAnsi="Calibri" w:cs="Calibri"/>
        </w:rPr>
        <w:t>(Slavin et al., 2003)</w:t>
      </w:r>
      <w:r w:rsidR="00B22CB3">
        <w:fldChar w:fldCharType="end"/>
      </w:r>
      <w:r>
        <w:t>.</w:t>
      </w:r>
      <w:r w:rsidR="002C7060">
        <w:t xml:space="preserve"> </w:t>
      </w:r>
      <w:proofErr w:type="spellStart"/>
      <w:r w:rsidR="002C7060">
        <w:rPr>
          <w:color w:val="FF0000"/>
        </w:rPr>
        <w:t>direkten</w:t>
      </w:r>
      <w:proofErr w:type="spellEnd"/>
      <w:r w:rsidR="002C7060">
        <w:rPr>
          <w:color w:val="FF0000"/>
        </w:rPr>
        <w:t xml:space="preserve"> </w:t>
      </w:r>
      <w:proofErr w:type="spellStart"/>
      <w:r w:rsidR="002C7060">
        <w:rPr>
          <w:color w:val="FF0000"/>
        </w:rPr>
        <w:t>citat</w:t>
      </w:r>
      <w:proofErr w:type="spellEnd"/>
    </w:p>
    <w:p w14:paraId="3E66C53D" w14:textId="40E2E87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6270F08D" w:rsidR="005D3D65" w:rsidRDefault="00795AA1" w:rsidP="00593B76">
      <w:r w:rsidRPr="00795AA1">
        <w:lastRenderedPageBreak/>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 while gender and class could exert a somewhat influential role</w:t>
      </w:r>
      <w:r w:rsidR="00880BC7">
        <w:t xml:space="preserve"> </w:t>
      </w:r>
      <w:r w:rsidR="00880BC7">
        <w:fldChar w:fldCharType="begin"/>
      </w:r>
      <w:r w:rsidR="00880BC7">
        <w:instrText xml:space="preserve"> ADDIN ZOTERO_ITEM CSL_CITATION {"citationID":"dHaq1DRx","properties":{"formattedCitation":"(Nunar,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880BC7">
        <w:fldChar w:fldCharType="separate"/>
      </w:r>
      <w:r w:rsidR="00880BC7" w:rsidRPr="00880BC7">
        <w:rPr>
          <w:rFonts w:ascii="Calibri" w:hAnsi="Calibri" w:cs="Calibri"/>
        </w:rPr>
        <w:t>(Nunar, 2020)</w:t>
      </w:r>
      <w:r w:rsidR="00880BC7">
        <w:fldChar w:fldCharType="end"/>
      </w:r>
      <w:r w:rsidRPr="00795AA1">
        <w:t>. Beyond these demographic aspects, the psychological dimensions of extroversion</w:t>
      </w:r>
      <w:r w:rsidR="003F05C4">
        <w:t xml:space="preserve"> </w:t>
      </w:r>
      <w:r w:rsidR="003F05C4">
        <w:fldChar w:fldCharType="begin"/>
      </w:r>
      <w:r w:rsidR="003F05C4">
        <w:instrText xml:space="preserve"> ADDIN ZOTERO_ITEM CSL_CITATION {"citationID":"AChuC3bJ","properties":{"formattedCitation":"(Ramsay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F05C4">
        <w:fldChar w:fldCharType="separate"/>
      </w:r>
      <w:r w:rsidR="003F05C4" w:rsidRPr="003F05C4">
        <w:rPr>
          <w:rFonts w:ascii="Calibri" w:hAnsi="Calibri" w:cs="Calibri"/>
        </w:rPr>
        <w:t>(Ramsay et al., 2000)</w:t>
      </w:r>
      <w:r w:rsidR="003F05C4">
        <w:fldChar w:fldCharType="end"/>
      </w:r>
      <w:r w:rsidR="003F05C4">
        <w:t xml:space="preserve"> </w:t>
      </w:r>
      <w:r w:rsidRPr="00795AA1">
        <w:t xml:space="preserve">and personality type come into play, shaping the way students engage and interact within tandem learning environments. </w:t>
      </w:r>
      <w:r w:rsidR="00613989">
        <w:t>Myers</w:t>
      </w:r>
      <w:r w:rsidR="00791D5D">
        <w:t>-Briggs Type Indicator (MBTI), which has become very popular in research world</w:t>
      </w:r>
      <w:r w:rsidR="00243A7F">
        <w:t xml:space="preserve"> measures cognitive style in four dimensions: extroversion-introversion, sensing-intuition, thinking-feeling and judging-perceiving </w:t>
      </w:r>
      <w:r w:rsidR="00243A7F">
        <w:fldChar w:fldCharType="begin"/>
      </w:r>
      <w:r w:rsidR="00243A7F">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fldChar w:fldCharType="separate"/>
      </w:r>
      <w:r w:rsidR="00243A7F" w:rsidRPr="00243A7F">
        <w:rPr>
          <w:rFonts w:ascii="Calibri" w:hAnsi="Calibri" w:cs="Calibri"/>
        </w:rPr>
        <w:t>(Ramsay et al., 2000)</w:t>
      </w:r>
      <w:r w:rsidR="00243A7F">
        <w:fldChar w:fldCharType="end"/>
      </w:r>
      <w:r w:rsidR="00243A7F">
        <w:t xml:space="preserve"> </w:t>
      </w:r>
      <w:r w:rsidR="00243A7F" w:rsidRPr="00243A7F">
        <w:rPr>
          <w:color w:val="FF0000"/>
        </w:rPr>
        <w:t>[</w:t>
      </w:r>
      <w:proofErr w:type="spellStart"/>
      <w:r w:rsidR="00243A7F" w:rsidRPr="00243A7F">
        <w:rPr>
          <w:color w:val="FF0000"/>
        </w:rPr>
        <w:t>tu</w:t>
      </w:r>
      <w:proofErr w:type="spellEnd"/>
      <w:r w:rsidR="00243A7F" w:rsidRPr="00243A7F">
        <w:rPr>
          <w:color w:val="FF0000"/>
        </w:rPr>
        <w:t xml:space="preserve"> je v </w:t>
      </w:r>
      <w:proofErr w:type="spellStart"/>
      <w:r w:rsidR="00243A7F" w:rsidRPr="00243A7F">
        <w:rPr>
          <w:color w:val="FF0000"/>
        </w:rPr>
        <w:t>viru</w:t>
      </w:r>
      <w:proofErr w:type="spellEnd"/>
      <w:r w:rsidR="00243A7F" w:rsidRPr="00243A7F">
        <w:rPr>
          <w:color w:val="FF0000"/>
        </w:rPr>
        <w:t xml:space="preserve"> </w:t>
      </w:r>
      <w:proofErr w:type="spellStart"/>
      <w:r w:rsidR="00243A7F" w:rsidRPr="00243A7F">
        <w:rPr>
          <w:color w:val="FF0000"/>
        </w:rPr>
        <w:t>še</w:t>
      </w:r>
      <w:proofErr w:type="spellEnd"/>
      <w:r w:rsidR="00243A7F" w:rsidRPr="00243A7F">
        <w:rPr>
          <w:color w:val="FF0000"/>
        </w:rPr>
        <w:t xml:space="preserve"> </w:t>
      </w:r>
      <w:proofErr w:type="spellStart"/>
      <w:r w:rsidR="00243A7F" w:rsidRPr="00243A7F">
        <w:rPr>
          <w:color w:val="FF0000"/>
        </w:rPr>
        <w:t>razlaga</w:t>
      </w:r>
      <w:proofErr w:type="spellEnd"/>
      <w:r w:rsidR="00243A7F" w:rsidRPr="00243A7F">
        <w:rPr>
          <w:color w:val="FF0000"/>
        </w:rPr>
        <w:t xml:space="preserve"> </w:t>
      </w:r>
      <w:proofErr w:type="spellStart"/>
      <w:r w:rsidR="00243A7F" w:rsidRPr="00243A7F">
        <w:rPr>
          <w:color w:val="FF0000"/>
        </w:rPr>
        <w:t>kaj</w:t>
      </w:r>
      <w:proofErr w:type="spellEnd"/>
      <w:r w:rsidR="00243A7F" w:rsidRPr="00243A7F">
        <w:rPr>
          <w:color w:val="FF0000"/>
        </w:rPr>
        <w:t xml:space="preserve"> so </w:t>
      </w:r>
      <w:proofErr w:type="spellStart"/>
      <w:r w:rsidR="00243A7F" w:rsidRPr="00243A7F">
        <w:rPr>
          <w:color w:val="FF0000"/>
        </w:rPr>
        <w:t>te</w:t>
      </w:r>
      <w:proofErr w:type="spellEnd"/>
      <w:r w:rsidR="00243A7F" w:rsidRPr="00243A7F">
        <w:rPr>
          <w:color w:val="FF0000"/>
        </w:rPr>
        <w:t xml:space="preserve"> </w:t>
      </w:r>
      <w:proofErr w:type="spellStart"/>
      <w:r w:rsidR="00243A7F" w:rsidRPr="00243A7F">
        <w:rPr>
          <w:color w:val="FF0000"/>
        </w:rPr>
        <w:t>dimenzije</w:t>
      </w:r>
      <w:proofErr w:type="spellEnd"/>
      <w:r w:rsidR="00243A7F" w:rsidRPr="00243A7F">
        <w:rPr>
          <w:color w:val="FF0000"/>
        </w:rPr>
        <w:t xml:space="preserve"> in </w:t>
      </w:r>
      <w:proofErr w:type="spellStart"/>
      <w:r w:rsidR="00243A7F" w:rsidRPr="00243A7F">
        <w:rPr>
          <w:color w:val="FF0000"/>
        </w:rPr>
        <w:t>kako</w:t>
      </w:r>
      <w:proofErr w:type="spellEnd"/>
      <w:r w:rsidR="00243A7F" w:rsidRPr="00243A7F">
        <w:rPr>
          <w:color w:val="FF0000"/>
        </w:rPr>
        <w:t xml:space="preserve"> bi </w:t>
      </w:r>
      <w:proofErr w:type="spellStart"/>
      <w:r w:rsidR="00243A7F" w:rsidRPr="00243A7F">
        <w:rPr>
          <w:color w:val="FF0000"/>
        </w:rPr>
        <w:t>lahko</w:t>
      </w:r>
      <w:proofErr w:type="spellEnd"/>
      <w:r w:rsidR="00243A7F" w:rsidRPr="00243A7F">
        <w:rPr>
          <w:color w:val="FF0000"/>
        </w:rPr>
        <w:t xml:space="preserve"> </w:t>
      </w:r>
      <w:proofErr w:type="spellStart"/>
      <w:r w:rsidR="00243A7F" w:rsidRPr="00243A7F">
        <w:rPr>
          <w:color w:val="FF0000"/>
        </w:rPr>
        <w:t>vplivale</w:t>
      </w:r>
      <w:proofErr w:type="spellEnd"/>
      <w:r w:rsidR="00CF327D">
        <w:rPr>
          <w:color w:val="FF0000"/>
        </w:rPr>
        <w:t xml:space="preserve"> in da so </w:t>
      </w:r>
      <w:proofErr w:type="spellStart"/>
      <w:r w:rsidR="00CF327D">
        <w:rPr>
          <w:color w:val="FF0000"/>
        </w:rPr>
        <w:t>dvomi</w:t>
      </w:r>
      <w:proofErr w:type="spellEnd"/>
      <w:r w:rsidR="00CF327D">
        <w:rPr>
          <w:color w:val="FF0000"/>
        </w:rPr>
        <w:t xml:space="preserve"> </w:t>
      </w:r>
      <w:proofErr w:type="spellStart"/>
      <w:r w:rsidR="00CF327D">
        <w:rPr>
          <w:color w:val="FF0000"/>
        </w:rPr>
        <w:t>zakaj</w:t>
      </w:r>
      <w:proofErr w:type="spellEnd"/>
      <w:r w:rsidR="00CF327D">
        <w:rPr>
          <w:color w:val="FF0000"/>
        </w:rPr>
        <w:t xml:space="preserve"> je ta </w:t>
      </w:r>
      <w:proofErr w:type="spellStart"/>
      <w:r w:rsidR="00CF327D">
        <w:rPr>
          <w:color w:val="FF0000"/>
        </w:rPr>
        <w:t>pristop</w:t>
      </w:r>
      <w:proofErr w:type="spellEnd"/>
      <w:r w:rsidR="00CF327D">
        <w:rPr>
          <w:color w:val="FF0000"/>
        </w:rPr>
        <w:t xml:space="preserve"> </w:t>
      </w:r>
      <w:proofErr w:type="spellStart"/>
      <w:r w:rsidR="00CF327D">
        <w:rPr>
          <w:color w:val="FF0000"/>
        </w:rPr>
        <w:t>dober</w:t>
      </w:r>
      <w:proofErr w:type="spellEnd"/>
      <w:r w:rsidR="00CF327D">
        <w:rPr>
          <w:color w:val="FF0000"/>
        </w:rPr>
        <w:t xml:space="preserve"> in </w:t>
      </w:r>
      <w:proofErr w:type="spellStart"/>
      <w:r w:rsidR="00CF327D">
        <w:rPr>
          <w:color w:val="FF0000"/>
        </w:rPr>
        <w:t>obratno</w:t>
      </w:r>
      <w:proofErr w:type="spellEnd"/>
      <w:r w:rsidR="00CF327D">
        <w:rPr>
          <w:color w:val="FF0000"/>
        </w:rPr>
        <w:t>...</w:t>
      </w:r>
      <w:r w:rsidR="00243A7F" w:rsidRPr="00243A7F">
        <w:rPr>
          <w:color w:val="FF0000"/>
        </w:rPr>
        <w:t>]</w:t>
      </w:r>
      <w:r w:rsidR="00243A7F">
        <w:t xml:space="preserve">. </w:t>
      </w:r>
      <w:r w:rsidRPr="00795AA1">
        <w:t>Within the realm of tandem learning itself, variables like the quality and quantity of student interactions, whether a student outperforms their partner, and the presence of a teacher at the tandem station all come into focus. Notably, Tomić's findings reveal that group size does not substantially affect student performance (</w:t>
      </w:r>
      <w:r w:rsidRPr="00AA2918">
        <w:rPr>
          <w:color w:val="FF0000"/>
        </w:rPr>
        <w:t>Tomić, 2003</w:t>
      </w:r>
      <w:r w:rsidR="001C50CD" w:rsidRPr="00AA2918">
        <w:rPr>
          <w:color w:val="FF0000"/>
        </w:rPr>
        <w:t xml:space="preserve">??? </w:t>
      </w:r>
      <w:proofErr w:type="spellStart"/>
      <w:r w:rsidR="001C50CD" w:rsidRPr="00AA2918">
        <w:rPr>
          <w:color w:val="FF0000"/>
        </w:rPr>
        <w:t>Poglej</w:t>
      </w:r>
      <w:proofErr w:type="spellEnd"/>
      <w:r w:rsidR="001C50CD" w:rsidRPr="00AA2918">
        <w:rPr>
          <w:color w:val="FF0000"/>
        </w:rPr>
        <w:t xml:space="preserve"> </w:t>
      </w:r>
      <w:proofErr w:type="spellStart"/>
      <w:r w:rsidR="001C50CD" w:rsidRPr="00AA2918">
        <w:rPr>
          <w:color w:val="FF0000"/>
        </w:rPr>
        <w:t>ce</w:t>
      </w:r>
      <w:proofErr w:type="spellEnd"/>
      <w:r w:rsidR="001C50CD" w:rsidRPr="00AA2918">
        <w:rPr>
          <w:color w:val="FF0000"/>
        </w:rPr>
        <w:t xml:space="preserve"> res</w:t>
      </w:r>
      <w:r w:rsidRPr="00795AA1">
        <w:t xml:space="preserve">). However, </w:t>
      </w:r>
      <w:proofErr w:type="spellStart"/>
      <w:r w:rsidRPr="00795AA1">
        <w:t>Puklek's</w:t>
      </w:r>
      <w:proofErr w:type="spellEnd"/>
      <w:r w:rsidRPr="00795AA1">
        <w:t xml:space="preserve"> work underscores the significant impact of students' personalities and knowledge, emphasizing the positive role of competitiveness on student performance </w:t>
      </w:r>
      <w:r w:rsidR="001C50CD">
        <w:fldChar w:fldCharType="begin"/>
      </w:r>
      <w:r w:rsidR="001C50CD">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1C50CD">
        <w:fldChar w:fldCharType="separate"/>
      </w:r>
      <w:r w:rsidR="001C50CD" w:rsidRPr="001C50CD">
        <w:rPr>
          <w:rFonts w:ascii="Calibri" w:hAnsi="Calibri" w:cs="Calibri"/>
        </w:rPr>
        <w:t>(Puklek, 2001)</w:t>
      </w:r>
      <w:r w:rsidR="001C50CD">
        <w:fldChar w:fldCharType="end"/>
      </w:r>
      <w:r w:rsidR="001C50CD">
        <w:t>.</w:t>
      </w:r>
      <w:r w:rsidR="00E93730">
        <w:t xml:space="preserve"> </w:t>
      </w:r>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10703C8" w:rsidR="009A6124" w:rsidRDefault="002D0F73" w:rsidP="002D0F73">
      <w:pPr>
        <w:pStyle w:val="Caption"/>
      </w:pPr>
      <w:bookmarkStart w:id="2" w:name="_Ref148335758"/>
      <w:r>
        <w:t xml:space="preserve">Figure </w:t>
      </w:r>
      <w:fldSimple w:instr=" SEQ Figure \* ARABIC ">
        <w:r w:rsidR="008D0918">
          <w:rPr>
            <w:noProof/>
          </w:rPr>
          <w:t>2</w:t>
        </w:r>
      </w:fldSimple>
      <w:bookmarkEnd w:id="2"/>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1F385D4B"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which introduced the concept of "learning analytics" and demonstrated its potential in predicting student outcomes. Through this introduction, we will delve into the specific ways in which machine learning is harnessed to predict student performance and its profound implications for the education sector.</w:t>
      </w:r>
      <w:r w:rsidR="00143EA3" w:rsidRPr="005B08F7">
        <w:t xml:space="preserve"> Some other examples of predicting student </w:t>
      </w:r>
      <w:r w:rsidR="00143EA3" w:rsidRPr="005B08F7">
        <w:lastRenderedPageBreak/>
        <w:t xml:space="preserve">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p>
    <w:p w14:paraId="7189F6D7" w14:textId="703FBFCD" w:rsidR="00EC09CD" w:rsidRDefault="00EC09CD" w:rsidP="00EC09CD">
      <w:pPr>
        <w:pStyle w:val="Heading3"/>
      </w:pPr>
      <w:r>
        <w:t>Feature selection: theoretical background</w:t>
      </w:r>
    </w:p>
    <w:p w14:paraId="2246E255" w14:textId="21C93315" w:rsidR="00FC7EB6"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Pr="00EC09CD">
        <w:t>Additional objectives of feature selection are as follows: (</w:t>
      </w:r>
      <w:proofErr w:type="spellStart"/>
      <w:r w:rsidRPr="00EC09CD">
        <w:t>i</w:t>
      </w:r>
      <w:proofErr w:type="spellEnd"/>
      <w:r w:rsidRPr="00EC09CD">
        <w:t>) improve the generalization performance with respect to the model built using the whole set of features, (ii) provide a more robust generalization and a faster response with unseen data, and (iii) achieve a better and simpler understanding of the process that generates the data.</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 xml:space="preserve">. </w:t>
      </w:r>
    </w:p>
    <w:p w14:paraId="69F06EBC" w14:textId="77777777" w:rsidR="008D0918" w:rsidRDefault="008D0918" w:rsidP="00EC09CD"/>
    <w:p w14:paraId="1958601D" w14:textId="3C3B67FB" w:rsidR="00FC7EB6" w:rsidRPr="00FC7EB6" w:rsidRDefault="00FC7EB6" w:rsidP="00FC7EB6">
      <w:pPr>
        <w:rPr>
          <w:lang w:val="sl-SI"/>
        </w:rPr>
      </w:pP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are </w:t>
      </w:r>
      <w:proofErr w:type="spellStart"/>
      <w:r w:rsidRPr="00FC7EB6">
        <w:rPr>
          <w:lang w:val="sl-SI"/>
        </w:rPr>
        <w:t>typically</w:t>
      </w:r>
      <w:proofErr w:type="spellEnd"/>
      <w:r w:rsidRPr="00FC7EB6">
        <w:rPr>
          <w:lang w:val="sl-SI"/>
        </w:rPr>
        <w:t xml:space="preserve"> </w:t>
      </w:r>
      <w:proofErr w:type="spellStart"/>
      <w:r w:rsidRPr="00FC7EB6">
        <w:rPr>
          <w:lang w:val="sl-SI"/>
        </w:rPr>
        <w:t>categorized</w:t>
      </w:r>
      <w:proofErr w:type="spellEnd"/>
      <w:r w:rsidRPr="00FC7EB6">
        <w:rPr>
          <w:lang w:val="sl-SI"/>
        </w:rPr>
        <w:t xml:space="preserve"> </w:t>
      </w:r>
      <w:proofErr w:type="spellStart"/>
      <w:r w:rsidRPr="00FC7EB6">
        <w:rPr>
          <w:lang w:val="sl-SI"/>
        </w:rPr>
        <w:t>into</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primary</w:t>
      </w:r>
      <w:proofErr w:type="spellEnd"/>
      <w:r w:rsidRPr="00FC7EB6">
        <w:rPr>
          <w:lang w:val="sl-SI"/>
        </w:rPr>
        <w:t xml:space="preserve"> </w:t>
      </w:r>
      <w:proofErr w:type="spellStart"/>
      <w:r w:rsidRPr="00FC7EB6">
        <w:rPr>
          <w:lang w:val="sl-SI"/>
        </w:rPr>
        <w:t>groups</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as </w:t>
      </w:r>
      <w:proofErr w:type="spellStart"/>
      <w:r w:rsidRPr="00FC7EB6">
        <w:rPr>
          <w:lang w:val="sl-SI"/>
        </w:rPr>
        <w:t>referenced</w:t>
      </w:r>
      <w:proofErr w:type="spellEnd"/>
      <w:r w:rsidRPr="00FC7EB6">
        <w:rPr>
          <w:lang w:val="sl-SI"/>
        </w:rPr>
        <w:t xml:space="preserve"> in </w:t>
      </w:r>
      <w:proofErr w:type="spellStart"/>
      <w:r w:rsidRPr="00FC7EB6">
        <w:rPr>
          <w:lang w:val="sl-SI"/>
        </w:rPr>
        <w:t>previous</w:t>
      </w:r>
      <w:proofErr w:type="spellEnd"/>
      <w:r w:rsidRPr="00FC7EB6">
        <w:rPr>
          <w:lang w:val="sl-SI"/>
        </w:rPr>
        <w:t xml:space="preserve"> </w:t>
      </w:r>
      <w:proofErr w:type="spellStart"/>
      <w:r w:rsidRPr="00FC7EB6">
        <w:rPr>
          <w:lang w:val="sl-SI"/>
        </w:rPr>
        <w:t>research</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involve</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incorporation</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an</w:t>
      </w:r>
      <w:proofErr w:type="spellEnd"/>
      <w:r w:rsidRPr="00FC7EB6">
        <w:rPr>
          <w:lang w:val="sl-SI"/>
        </w:rPr>
        <w:t xml:space="preserve"> </w:t>
      </w:r>
      <w:proofErr w:type="spellStart"/>
      <w:r w:rsidRPr="00FC7EB6">
        <w:rPr>
          <w:lang w:val="sl-SI"/>
        </w:rPr>
        <w:t>inductive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as part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process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evaluating</w:t>
      </w:r>
      <w:proofErr w:type="spellEnd"/>
      <w:r w:rsidRPr="00FC7EB6">
        <w:rPr>
          <w:lang w:val="sl-SI"/>
        </w:rPr>
        <w:t xml:space="preserve"> </w:t>
      </w:r>
      <w:proofErr w:type="spellStart"/>
      <w:r w:rsidRPr="00FC7EB6">
        <w:rPr>
          <w:lang w:val="sl-SI"/>
        </w:rPr>
        <w:t>different</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commonly</w:t>
      </w:r>
      <w:proofErr w:type="spellEnd"/>
      <w:r w:rsidRPr="00FC7EB6">
        <w:rPr>
          <w:lang w:val="sl-SI"/>
        </w:rPr>
        <w:t xml:space="preserve"> </w:t>
      </w:r>
      <w:proofErr w:type="spellStart"/>
      <w:r w:rsidRPr="00FC7EB6">
        <w:rPr>
          <w:lang w:val="sl-SI"/>
        </w:rPr>
        <w:t>assess</w:t>
      </w:r>
      <w:proofErr w:type="spellEnd"/>
      <w:r w:rsidRPr="00FC7EB6">
        <w:rPr>
          <w:lang w:val="sl-SI"/>
        </w:rPr>
        <w:t xml:space="preserve"> </w:t>
      </w:r>
      <w:proofErr w:type="spellStart"/>
      <w:r w:rsidRPr="00FC7EB6">
        <w:rPr>
          <w:lang w:val="sl-SI"/>
        </w:rPr>
        <w:t>performance</w:t>
      </w:r>
      <w:proofErr w:type="spellEnd"/>
      <w:r w:rsidRPr="00FC7EB6">
        <w:rPr>
          <w:lang w:val="sl-SI"/>
        </w:rPr>
        <w:t xml:space="preserve"> </w:t>
      </w:r>
      <w:proofErr w:type="spellStart"/>
      <w:r w:rsidRPr="00FC7EB6">
        <w:rPr>
          <w:lang w:val="sl-SI"/>
        </w:rPr>
        <w:t>based</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rate</w:t>
      </w:r>
      <w:proofErr w:type="spellEnd"/>
      <w:r w:rsidRPr="00FC7EB6">
        <w:rPr>
          <w:lang w:val="sl-SI"/>
        </w:rPr>
        <w:t xml:space="preserve"> </w:t>
      </w:r>
      <w:proofErr w:type="spellStart"/>
      <w:r w:rsidRPr="00FC7EB6">
        <w:rPr>
          <w:lang w:val="sl-SI"/>
        </w:rPr>
        <w:t>achieved</w:t>
      </w:r>
      <w:proofErr w:type="spellEnd"/>
      <w:r w:rsidRPr="00FC7EB6">
        <w:rPr>
          <w:lang w:val="sl-SI"/>
        </w:rPr>
        <w:t xml:space="preserve"> on a </w:t>
      </w:r>
      <w:proofErr w:type="spellStart"/>
      <w:r w:rsidRPr="00FC7EB6">
        <w:rPr>
          <w:lang w:val="sl-SI"/>
        </w:rPr>
        <w:t>testing</w:t>
      </w:r>
      <w:proofErr w:type="spellEnd"/>
      <w:r w:rsidRPr="00FC7EB6">
        <w:rPr>
          <w:lang w:val="sl-SI"/>
        </w:rPr>
        <w:t xml:space="preserve"> set. </w:t>
      </w:r>
      <w:proofErr w:type="spellStart"/>
      <w:r w:rsidRPr="00FC7EB6">
        <w:rPr>
          <w:lang w:val="sl-SI"/>
        </w:rPr>
        <w:t>While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may</w:t>
      </w:r>
      <w:proofErr w:type="spellEnd"/>
      <w:r w:rsidRPr="00FC7EB6">
        <w:rPr>
          <w:lang w:val="sl-SI"/>
        </w:rPr>
        <w:t xml:space="preserve"> </w:t>
      </w:r>
      <w:proofErr w:type="spellStart"/>
      <w:r w:rsidRPr="00FC7EB6">
        <w:rPr>
          <w:lang w:val="sl-SI"/>
        </w:rPr>
        <w:t>indeed</w:t>
      </w:r>
      <w:proofErr w:type="spellEnd"/>
      <w:r w:rsidRPr="00FC7EB6">
        <w:rPr>
          <w:lang w:val="sl-SI"/>
        </w:rPr>
        <w:t xml:space="preserve"> </w:t>
      </w:r>
      <w:proofErr w:type="spellStart"/>
      <w:r w:rsidRPr="00FC7EB6">
        <w:rPr>
          <w:lang w:val="sl-SI"/>
        </w:rPr>
        <w:t>yield</w:t>
      </w:r>
      <w:proofErr w:type="spellEnd"/>
      <w:r w:rsidRPr="00FC7EB6">
        <w:rPr>
          <w:lang w:val="sl-SI"/>
        </w:rPr>
        <w:t xml:space="preserve"> </w:t>
      </w:r>
      <w:proofErr w:type="spellStart"/>
      <w:r w:rsidRPr="00FC7EB6">
        <w:rPr>
          <w:lang w:val="sl-SI"/>
        </w:rPr>
        <w:t>strong</w:t>
      </w:r>
      <w:proofErr w:type="spellEnd"/>
      <w:r w:rsidRPr="00FC7EB6">
        <w:rPr>
          <w:lang w:val="sl-SI"/>
        </w:rPr>
        <w:t xml:space="preserve"> </w:t>
      </w:r>
      <w:proofErr w:type="spellStart"/>
      <w:r w:rsidRPr="00FC7EB6">
        <w:rPr>
          <w:lang w:val="sl-SI"/>
        </w:rPr>
        <w:t>generalization</w:t>
      </w:r>
      <w:proofErr w:type="spellEnd"/>
      <w:r w:rsidRPr="00FC7EB6">
        <w:rPr>
          <w:lang w:val="sl-SI"/>
        </w:rPr>
        <w:t xml:space="preserve"> </w:t>
      </w:r>
      <w:proofErr w:type="spellStart"/>
      <w:r w:rsidRPr="00FC7EB6">
        <w:rPr>
          <w:lang w:val="sl-SI"/>
        </w:rPr>
        <w:t>results</w:t>
      </w:r>
      <w:proofErr w:type="spellEnd"/>
      <w:r w:rsidRPr="00FC7EB6">
        <w:rPr>
          <w:lang w:val="sl-SI"/>
        </w:rPr>
        <w:t xml:space="preserve">, </w:t>
      </w:r>
      <w:proofErr w:type="spellStart"/>
      <w:r w:rsidRPr="00FC7EB6">
        <w:rPr>
          <w:lang w:val="sl-SI"/>
        </w:rPr>
        <w:t>they</w:t>
      </w:r>
      <w:proofErr w:type="spellEnd"/>
      <w:r w:rsidRPr="00FC7EB6">
        <w:rPr>
          <w:lang w:val="sl-SI"/>
        </w:rPr>
        <w:t xml:space="preserve"> come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notable</w:t>
      </w:r>
      <w:proofErr w:type="spellEnd"/>
      <w:r w:rsidRPr="00FC7EB6">
        <w:rPr>
          <w:lang w:val="sl-SI"/>
        </w:rPr>
        <w:t xml:space="preserve"> </w:t>
      </w:r>
      <w:proofErr w:type="spellStart"/>
      <w:r w:rsidRPr="00FC7EB6">
        <w:rPr>
          <w:lang w:val="sl-SI"/>
        </w:rPr>
        <w:t>drawback</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substantial</w:t>
      </w:r>
      <w:proofErr w:type="spellEnd"/>
      <w:r w:rsidRPr="00FC7EB6">
        <w:rPr>
          <w:lang w:val="sl-SI"/>
        </w:rPr>
        <w:t xml:space="preserve"> </w:t>
      </w:r>
      <w:proofErr w:type="spellStart"/>
      <w:r w:rsidRPr="00FC7EB6">
        <w:rPr>
          <w:lang w:val="sl-SI"/>
        </w:rPr>
        <w:t>computational</w:t>
      </w:r>
      <w:proofErr w:type="spellEnd"/>
      <w:r w:rsidRPr="00FC7EB6">
        <w:rPr>
          <w:lang w:val="sl-SI"/>
        </w:rPr>
        <w:t xml:space="preserve"> </w:t>
      </w:r>
      <w:proofErr w:type="spellStart"/>
      <w:r w:rsidRPr="00FC7EB6">
        <w:rPr>
          <w:lang w:val="sl-SI"/>
        </w:rPr>
        <w:t>demands</w:t>
      </w:r>
      <w:proofErr w:type="spellEnd"/>
      <w:r w:rsidRPr="00FC7EB6">
        <w:rPr>
          <w:lang w:val="sl-SI"/>
        </w:rPr>
        <w:t xml:space="preserve">, </w:t>
      </w:r>
      <w:proofErr w:type="spellStart"/>
      <w:r w:rsidRPr="00FC7EB6">
        <w:rPr>
          <w:lang w:val="sl-SI"/>
        </w:rPr>
        <w:t>especially</w:t>
      </w:r>
      <w:proofErr w:type="spellEnd"/>
      <w:r w:rsidRPr="00FC7EB6">
        <w:rPr>
          <w:lang w:val="sl-SI"/>
        </w:rPr>
        <w:t xml:space="preserve"> </w:t>
      </w:r>
      <w:proofErr w:type="spellStart"/>
      <w:r w:rsidRPr="00FC7EB6">
        <w:rPr>
          <w:lang w:val="sl-SI"/>
        </w:rPr>
        <w:t>when</w:t>
      </w:r>
      <w:proofErr w:type="spellEnd"/>
      <w:r w:rsidRPr="00FC7EB6">
        <w:rPr>
          <w:lang w:val="sl-SI"/>
        </w:rPr>
        <w:t xml:space="preserve"> </w:t>
      </w:r>
      <w:proofErr w:type="spellStart"/>
      <w:r w:rsidRPr="00FC7EB6">
        <w:rPr>
          <w:lang w:val="sl-SI"/>
        </w:rPr>
        <w:t>applied</w:t>
      </w:r>
      <w:proofErr w:type="spellEnd"/>
      <w:r w:rsidRPr="00FC7EB6">
        <w:rPr>
          <w:lang w:val="sl-SI"/>
        </w:rPr>
        <w:t xml:space="preserve"> to </w:t>
      </w:r>
      <w:proofErr w:type="spellStart"/>
      <w:r w:rsidRPr="00FC7EB6">
        <w:rPr>
          <w:lang w:val="sl-SI"/>
        </w:rPr>
        <w:t>high-dimensional</w:t>
      </w:r>
      <w:proofErr w:type="spellEnd"/>
      <w:r w:rsidRPr="00FC7EB6">
        <w:rPr>
          <w:lang w:val="sl-SI"/>
        </w:rPr>
        <w:t xml:space="preserve"> </w:t>
      </w:r>
      <w:proofErr w:type="spellStart"/>
      <w:r w:rsidRPr="00FC7EB6">
        <w:rPr>
          <w:lang w:val="sl-SI"/>
        </w:rPr>
        <w:t>datasets</w:t>
      </w:r>
      <w:proofErr w:type="spellEnd"/>
      <w:r w:rsidRPr="00FC7EB6">
        <w:rPr>
          <w:lang w:val="sl-SI"/>
        </w:rPr>
        <w:t xml:space="preserve">. </w:t>
      </w:r>
      <w:proofErr w:type="spellStart"/>
      <w:r w:rsidRPr="00FC7EB6">
        <w:rPr>
          <w:lang w:val="sl-SI"/>
        </w:rPr>
        <w:t>Furthermore</w:t>
      </w:r>
      <w:proofErr w:type="spellEnd"/>
      <w:r w:rsidRPr="00FC7EB6">
        <w:rPr>
          <w:lang w:val="sl-SI"/>
        </w:rPr>
        <w:t xml:space="preserve">, </w:t>
      </w:r>
      <w:proofErr w:type="spellStart"/>
      <w:r w:rsidRPr="00FC7EB6">
        <w:rPr>
          <w:lang w:val="sl-SI"/>
        </w:rPr>
        <w:t>they</w:t>
      </w:r>
      <w:proofErr w:type="spellEnd"/>
      <w:r w:rsidRPr="00FC7EB6">
        <w:rPr>
          <w:lang w:val="sl-SI"/>
        </w:rPr>
        <w:t xml:space="preserve"> are </w:t>
      </w:r>
      <w:proofErr w:type="spellStart"/>
      <w:r w:rsidRPr="00FC7EB6">
        <w:rPr>
          <w:lang w:val="sl-SI"/>
        </w:rPr>
        <w:t>susceptible</w:t>
      </w:r>
      <w:proofErr w:type="spellEnd"/>
      <w:r w:rsidRPr="00FC7EB6">
        <w:rPr>
          <w:lang w:val="sl-SI"/>
        </w:rPr>
        <w:t xml:space="preserve"> to </w:t>
      </w:r>
      <w:proofErr w:type="spellStart"/>
      <w:r w:rsidRPr="00FC7EB6">
        <w:rPr>
          <w:lang w:val="sl-SI"/>
        </w:rPr>
        <w:t>issues</w:t>
      </w:r>
      <w:proofErr w:type="spellEnd"/>
      <w:r w:rsidRPr="00FC7EB6">
        <w:rPr>
          <w:lang w:val="sl-SI"/>
        </w:rPr>
        <w:t xml:space="preserve"> </w:t>
      </w:r>
      <w:proofErr w:type="spellStart"/>
      <w:r w:rsidRPr="00FC7EB6">
        <w:rPr>
          <w:lang w:val="sl-SI"/>
        </w:rPr>
        <w:t>such</w:t>
      </w:r>
      <w:proofErr w:type="spellEnd"/>
      <w:r w:rsidRPr="00FC7EB6">
        <w:rPr>
          <w:lang w:val="sl-SI"/>
        </w:rPr>
        <w:t xml:space="preserve"> as </w:t>
      </w:r>
      <w:proofErr w:type="spellStart"/>
      <w:r w:rsidRPr="00FC7EB6">
        <w:rPr>
          <w:lang w:val="sl-SI"/>
        </w:rPr>
        <w:t>overlearning</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sensitivity</w:t>
      </w:r>
      <w:proofErr w:type="spellEnd"/>
      <w:r w:rsidRPr="00FC7EB6">
        <w:rPr>
          <w:lang w:val="sl-SI"/>
        </w:rPr>
        <w:t xml:space="preserve"> to </w:t>
      </w:r>
      <w:proofErr w:type="spellStart"/>
      <w:r w:rsidRPr="00FC7EB6">
        <w:rPr>
          <w:lang w:val="sl-SI"/>
        </w:rPr>
        <w:t>initialization</w:t>
      </w:r>
      <w:proofErr w:type="spellEnd"/>
      <w:r w:rsidRPr="00FC7EB6">
        <w:rPr>
          <w:lang w:val="sl-SI"/>
        </w:rPr>
        <w:t xml:space="preserve">, </w:t>
      </w:r>
      <w:proofErr w:type="spellStart"/>
      <w:r w:rsidRPr="00FC7EB6">
        <w:rPr>
          <w:lang w:val="sl-SI"/>
        </w:rPr>
        <w:t>which</w:t>
      </w:r>
      <w:proofErr w:type="spellEnd"/>
      <w:r w:rsidRPr="00FC7EB6">
        <w:rPr>
          <w:lang w:val="sl-SI"/>
        </w:rPr>
        <w:t xml:space="preserve"> </w:t>
      </w:r>
      <w:proofErr w:type="spellStart"/>
      <w:r w:rsidRPr="00FC7EB6">
        <w:rPr>
          <w:lang w:val="sl-SI"/>
        </w:rPr>
        <w:t>can</w:t>
      </w:r>
      <w:proofErr w:type="spellEnd"/>
      <w:r w:rsidRPr="00FC7EB6">
        <w:rPr>
          <w:lang w:val="sl-SI"/>
        </w:rPr>
        <w:t xml:space="preserve"> limit </w:t>
      </w:r>
      <w:proofErr w:type="spellStart"/>
      <w:r w:rsidRPr="00FC7EB6">
        <w:rPr>
          <w:lang w:val="sl-SI"/>
        </w:rPr>
        <w:t>their</w:t>
      </w:r>
      <w:proofErr w:type="spellEnd"/>
      <w:r w:rsidRPr="00FC7EB6">
        <w:rPr>
          <w:lang w:val="sl-SI"/>
        </w:rPr>
        <w:t xml:space="preserve"> </w:t>
      </w:r>
      <w:proofErr w:type="spellStart"/>
      <w:r w:rsidRPr="00FC7EB6">
        <w:rPr>
          <w:lang w:val="sl-SI"/>
        </w:rPr>
        <w:t>practicality</w:t>
      </w:r>
      <w:proofErr w:type="spellEnd"/>
      <w:r w:rsidRPr="00FC7EB6">
        <w:rPr>
          <w:lang w:val="sl-SI"/>
        </w:rPr>
        <w:t>.</w:t>
      </w:r>
    </w:p>
    <w:p w14:paraId="6E6BF513" w14:textId="11FF6F6E" w:rsidR="00FC7EB6" w:rsidRPr="00FC7EB6" w:rsidRDefault="00FC7EB6" w:rsidP="00FC7EB6">
      <w:pPr>
        <w:rPr>
          <w:lang w:val="sl-SI"/>
        </w:rPr>
      </w:pP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take a </w:t>
      </w:r>
      <w:proofErr w:type="spellStart"/>
      <w:r w:rsidRPr="00FC7EB6">
        <w:rPr>
          <w:lang w:val="sl-SI"/>
        </w:rPr>
        <w:t>different</w:t>
      </w:r>
      <w:proofErr w:type="spellEnd"/>
      <w:r w:rsidRPr="00FC7EB6">
        <w:rPr>
          <w:lang w:val="sl-SI"/>
        </w:rPr>
        <w:t xml:space="preserve"> </w:t>
      </w:r>
      <w:proofErr w:type="spellStart"/>
      <w:r w:rsidRPr="00FC7EB6">
        <w:rPr>
          <w:lang w:val="sl-SI"/>
        </w:rPr>
        <w:t>approach</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integrating</w:t>
      </w:r>
      <w:proofErr w:type="spellEnd"/>
      <w:r w:rsidRPr="00FC7EB6">
        <w:rPr>
          <w:lang w:val="sl-SI"/>
        </w:rPr>
        <w:t xml:space="preserve"> </w:t>
      </w:r>
      <w:proofErr w:type="spellStart"/>
      <w:r w:rsidRPr="00FC7EB6">
        <w:rPr>
          <w:lang w:val="sl-SI"/>
        </w:rPr>
        <w:t>knowledge</w:t>
      </w:r>
      <w:proofErr w:type="spellEnd"/>
      <w:r w:rsidRPr="00FC7EB6">
        <w:rPr>
          <w:lang w:val="sl-SI"/>
        </w:rPr>
        <w:t xml:space="preserve"> </w:t>
      </w:r>
      <w:proofErr w:type="spellStart"/>
      <w:r w:rsidRPr="00FC7EB6">
        <w:rPr>
          <w:lang w:val="sl-SI"/>
        </w:rPr>
        <w:t>about</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structure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class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functions</w:t>
      </w:r>
      <w:proofErr w:type="spellEnd"/>
      <w:r w:rsidRPr="00FC7EB6">
        <w:rPr>
          <w:lang w:val="sl-SI"/>
        </w:rPr>
        <w:t xml:space="preserve"> </w:t>
      </w:r>
      <w:proofErr w:type="spellStart"/>
      <w:r w:rsidRPr="00FC7EB6">
        <w:rPr>
          <w:lang w:val="sl-SI"/>
        </w:rPr>
        <w:t>employed</w:t>
      </w:r>
      <w:proofErr w:type="spellEnd"/>
      <w:r w:rsidRPr="00FC7EB6">
        <w:rPr>
          <w:lang w:val="sl-SI"/>
        </w:rPr>
        <w:t xml:space="preserve"> </w:t>
      </w:r>
      <w:proofErr w:type="spellStart"/>
      <w:r w:rsidRPr="00FC7EB6">
        <w:rPr>
          <w:lang w:val="sl-SI"/>
        </w:rPr>
        <w:t>by</w:t>
      </w:r>
      <w:proofErr w:type="spellEnd"/>
      <w:r w:rsidRPr="00FC7EB6">
        <w:rPr>
          <w:lang w:val="sl-SI"/>
        </w:rPr>
        <w:t xml:space="preserve"> a </w:t>
      </w:r>
      <w:proofErr w:type="spellStart"/>
      <w:r w:rsidRPr="00FC7EB6">
        <w:rPr>
          <w:lang w:val="sl-SI"/>
        </w:rPr>
        <w:t>given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in </w:t>
      </w:r>
      <w:proofErr w:type="spellStart"/>
      <w:r w:rsidRPr="00FC7EB6">
        <w:rPr>
          <w:lang w:val="sl-SI"/>
        </w:rPr>
        <w:t>comparison</w:t>
      </w:r>
      <w:proofErr w:type="spellEnd"/>
      <w:r w:rsidRPr="00FC7EB6">
        <w:rPr>
          <w:lang w:val="sl-SI"/>
        </w:rPr>
        <w:t xml:space="preserve"> to </w:t>
      </w:r>
      <w:proofErr w:type="spellStart"/>
      <w:r w:rsidRPr="00FC7EB6">
        <w:rPr>
          <w:lang w:val="sl-SI"/>
        </w:rPr>
        <w:t>wrappers</w:t>
      </w:r>
      <w:proofErr w:type="spellEnd"/>
      <w:r w:rsidRPr="00FC7EB6">
        <w:rPr>
          <w:lang w:val="sl-SI"/>
        </w:rPr>
        <w:t xml:space="preserve">, </w:t>
      </w:r>
      <w:proofErr w:type="spellStart"/>
      <w:r w:rsidRPr="00FC7EB6">
        <w:rPr>
          <w:lang w:val="sl-SI"/>
        </w:rPr>
        <w:t>tend</w:t>
      </w:r>
      <w:proofErr w:type="spellEnd"/>
      <w:r w:rsidRPr="00FC7EB6">
        <w:rPr>
          <w:lang w:val="sl-SI"/>
        </w:rPr>
        <w:t xml:space="preserve"> to be </w:t>
      </w:r>
      <w:proofErr w:type="spellStart"/>
      <w:r w:rsidRPr="00FC7EB6">
        <w:rPr>
          <w:lang w:val="sl-SI"/>
        </w:rPr>
        <w:t>less</w:t>
      </w:r>
      <w:proofErr w:type="spellEnd"/>
      <w:r w:rsidRPr="00FC7EB6">
        <w:rPr>
          <w:lang w:val="sl-SI"/>
        </w:rPr>
        <w:t xml:space="preserve"> </w:t>
      </w:r>
      <w:proofErr w:type="spellStart"/>
      <w:r w:rsidRPr="00FC7EB6">
        <w:rPr>
          <w:lang w:val="sl-SI"/>
        </w:rPr>
        <w:t>computationally</w:t>
      </w:r>
      <w:proofErr w:type="spellEnd"/>
      <w:r w:rsidRPr="00FC7EB6">
        <w:rPr>
          <w:lang w:val="sl-SI"/>
        </w:rPr>
        <w:t xml:space="preserve"> </w:t>
      </w:r>
      <w:proofErr w:type="spellStart"/>
      <w:r w:rsidRPr="00FC7EB6">
        <w:rPr>
          <w:lang w:val="sl-SI"/>
        </w:rPr>
        <w:t>intensive</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remain</w:t>
      </w:r>
      <w:proofErr w:type="spellEnd"/>
      <w:r w:rsidRPr="00FC7EB6">
        <w:rPr>
          <w:lang w:val="sl-SI"/>
        </w:rPr>
        <w:t xml:space="preserve"> </w:t>
      </w:r>
      <w:proofErr w:type="spellStart"/>
      <w:r w:rsidRPr="00FC7EB6">
        <w:rPr>
          <w:lang w:val="sl-SI"/>
        </w:rPr>
        <w:t>considerably</w:t>
      </w:r>
      <w:proofErr w:type="spellEnd"/>
      <w:r w:rsidRPr="00FC7EB6">
        <w:rPr>
          <w:lang w:val="sl-SI"/>
        </w:rPr>
        <w:t xml:space="preserve"> </w:t>
      </w:r>
      <w:proofErr w:type="spellStart"/>
      <w:r w:rsidRPr="00FC7EB6">
        <w:rPr>
          <w:lang w:val="sl-SI"/>
        </w:rPr>
        <w:t>slower</w:t>
      </w:r>
      <w:proofErr w:type="spellEnd"/>
      <w:r w:rsidRPr="00FC7EB6">
        <w:rPr>
          <w:lang w:val="sl-SI"/>
        </w:rPr>
        <w:t xml:space="preserve"> </w:t>
      </w:r>
      <w:proofErr w:type="spellStart"/>
      <w:r w:rsidRPr="00FC7EB6">
        <w:rPr>
          <w:lang w:val="sl-SI"/>
        </w:rPr>
        <w:t>than</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are </w:t>
      </w:r>
      <w:proofErr w:type="spellStart"/>
      <w:r w:rsidRPr="00FC7EB6">
        <w:rPr>
          <w:lang w:val="sl-SI"/>
        </w:rPr>
        <w:t>often</w:t>
      </w:r>
      <w:proofErr w:type="spellEnd"/>
      <w:r w:rsidRPr="00FC7EB6">
        <w:rPr>
          <w:lang w:val="sl-SI"/>
        </w:rPr>
        <w:t xml:space="preserve"> </w:t>
      </w:r>
      <w:proofErr w:type="spellStart"/>
      <w:r w:rsidRPr="00FC7EB6">
        <w:rPr>
          <w:lang w:val="sl-SI"/>
        </w:rPr>
        <w:t>intertwined</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characteristics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thus</w:t>
      </w:r>
      <w:proofErr w:type="spellEnd"/>
      <w:r w:rsidRPr="00FC7EB6">
        <w:rPr>
          <w:lang w:val="sl-SI"/>
        </w:rPr>
        <w:t xml:space="preserve"> </w:t>
      </w:r>
      <w:proofErr w:type="spellStart"/>
      <w:r w:rsidRPr="00FC7EB6">
        <w:rPr>
          <w:lang w:val="sl-SI"/>
        </w:rPr>
        <w:t>making</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selected</w:t>
      </w:r>
      <w:proofErr w:type="spellEnd"/>
      <w:r w:rsidRPr="00FC7EB6">
        <w:rPr>
          <w:lang w:val="sl-SI"/>
        </w:rPr>
        <w:t xml:space="preserve"> </w:t>
      </w:r>
      <w:proofErr w:type="spellStart"/>
      <w:r w:rsidRPr="00FC7EB6">
        <w:rPr>
          <w:lang w:val="sl-SI"/>
        </w:rPr>
        <w:t>features</w:t>
      </w:r>
      <w:proofErr w:type="spellEnd"/>
      <w:r w:rsidRPr="00FC7EB6">
        <w:rPr>
          <w:lang w:val="sl-SI"/>
        </w:rPr>
        <w:t xml:space="preserve"> </w:t>
      </w:r>
      <w:proofErr w:type="spellStart"/>
      <w:r w:rsidRPr="00FC7EB6">
        <w:rPr>
          <w:lang w:val="sl-SI"/>
        </w:rPr>
        <w:t>contingent</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employed</w:t>
      </w:r>
      <w:proofErr w:type="spellEnd"/>
      <w:r w:rsidRPr="00FC7EB6">
        <w:rPr>
          <w:lang w:val="sl-SI"/>
        </w:rPr>
        <w:t>.</w:t>
      </w:r>
    </w:p>
    <w:p w14:paraId="3EA5D11D" w14:textId="4B8ACC55" w:rsidR="00FC7EB6" w:rsidRPr="00FC7EB6" w:rsidRDefault="00FC7EB6" w:rsidP="00FC7EB6">
      <w:pPr>
        <w:rPr>
          <w:lang w:val="sl-SI"/>
        </w:rPr>
      </w:pPr>
      <w:r w:rsidRPr="00FC7EB6">
        <w:rPr>
          <w:lang w:val="sl-SI"/>
        </w:rPr>
        <w:t xml:space="preserve">Filter </w:t>
      </w:r>
      <w:proofErr w:type="spellStart"/>
      <w:r w:rsidRPr="00FC7EB6">
        <w:rPr>
          <w:lang w:val="sl-SI"/>
        </w:rPr>
        <w:t>methods</w:t>
      </w:r>
      <w:proofErr w:type="spellEnd"/>
      <w:r w:rsidRPr="00FC7EB6">
        <w:rPr>
          <w:lang w:val="sl-SI"/>
        </w:rPr>
        <w:t xml:space="preserve"> </w:t>
      </w:r>
      <w:proofErr w:type="spellStart"/>
      <w:r w:rsidRPr="00FC7EB6">
        <w:rPr>
          <w:lang w:val="sl-SI"/>
        </w:rPr>
        <w:t>operate</w:t>
      </w:r>
      <w:proofErr w:type="spellEnd"/>
      <w:r w:rsidRPr="00FC7EB6">
        <w:rPr>
          <w:lang w:val="sl-SI"/>
        </w:rPr>
        <w:t xml:space="preserve"> on </w:t>
      </w:r>
      <w:proofErr w:type="spellStart"/>
      <w:r w:rsidRPr="00FC7EB6">
        <w:rPr>
          <w:lang w:val="sl-SI"/>
        </w:rPr>
        <w:t>the</w:t>
      </w:r>
      <w:proofErr w:type="spellEnd"/>
      <w:r w:rsidRPr="00FC7EB6">
        <w:rPr>
          <w:lang w:val="sl-SI"/>
        </w:rPr>
        <w:t xml:space="preserve"> premise </w:t>
      </w:r>
      <w:proofErr w:type="spellStart"/>
      <w:r w:rsidRPr="00FC7EB6">
        <w:rPr>
          <w:lang w:val="sl-SI"/>
        </w:rPr>
        <w:t>of</w:t>
      </w:r>
      <w:proofErr w:type="spellEnd"/>
      <w:r w:rsidRPr="00FC7EB6">
        <w:rPr>
          <w:lang w:val="sl-SI"/>
        </w:rPr>
        <w:t xml:space="preserve"> total independence </w:t>
      </w:r>
      <w:proofErr w:type="spellStart"/>
      <w:r w:rsidRPr="00FC7EB6">
        <w:rPr>
          <w:lang w:val="sl-SI"/>
        </w:rPr>
        <w:t>between</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data, </w:t>
      </w:r>
      <w:proofErr w:type="spellStart"/>
      <w:r w:rsidRPr="00FC7EB6">
        <w:rPr>
          <w:lang w:val="sl-SI"/>
        </w:rPr>
        <w:t>utilizing</w:t>
      </w:r>
      <w:proofErr w:type="spellEnd"/>
      <w:r w:rsidRPr="00FC7EB6">
        <w:rPr>
          <w:lang w:val="sl-SI"/>
        </w:rPr>
        <w:t xml:space="preserve"> a </w:t>
      </w:r>
      <w:proofErr w:type="spellStart"/>
      <w:r w:rsidRPr="00FC7EB6">
        <w:rPr>
          <w:lang w:val="sl-SI"/>
        </w:rPr>
        <w:t>metric</w:t>
      </w:r>
      <w:proofErr w:type="spellEnd"/>
      <w:r w:rsidRPr="00FC7EB6">
        <w:rPr>
          <w:lang w:val="sl-SI"/>
        </w:rPr>
        <w:t xml:space="preserve"> </w:t>
      </w:r>
      <w:proofErr w:type="spellStart"/>
      <w:r w:rsidRPr="00FC7EB6">
        <w:rPr>
          <w:lang w:val="sl-SI"/>
        </w:rPr>
        <w:t>that</w:t>
      </w:r>
      <w:proofErr w:type="spellEnd"/>
      <w:r w:rsidRPr="00FC7EB6">
        <w:rPr>
          <w:lang w:val="sl-SI"/>
        </w:rPr>
        <w:t xml:space="preserve"> is </w:t>
      </w:r>
      <w:proofErr w:type="spellStart"/>
      <w:r w:rsidRPr="00FC7EB6">
        <w:rPr>
          <w:lang w:val="sl-SI"/>
        </w:rPr>
        <w:t>agnostic</w:t>
      </w:r>
      <w:proofErr w:type="spellEnd"/>
      <w:r w:rsidRPr="00FC7EB6">
        <w:rPr>
          <w:lang w:val="sl-SI"/>
        </w:rPr>
        <w:t xml:space="preserve"> to </w:t>
      </w:r>
      <w:proofErr w:type="spellStart"/>
      <w:r w:rsidRPr="00FC7EB6">
        <w:rPr>
          <w:lang w:val="sl-SI"/>
        </w:rPr>
        <w:t>the</w:t>
      </w:r>
      <w:proofErr w:type="spellEnd"/>
      <w:r w:rsidRPr="00FC7EB6">
        <w:rPr>
          <w:lang w:val="sl-SI"/>
        </w:rPr>
        <w:t xml:space="preserve"> </w:t>
      </w:r>
      <w:proofErr w:type="spellStart"/>
      <w:r w:rsidRPr="00FC7EB6">
        <w:rPr>
          <w:lang w:val="sl-SI"/>
        </w:rPr>
        <w:t>induction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assessment</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unlike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exhibit</w:t>
      </w:r>
      <w:proofErr w:type="spellEnd"/>
      <w:r w:rsidRPr="00FC7EB6">
        <w:rPr>
          <w:lang w:val="sl-SI"/>
        </w:rPr>
        <w:t xml:space="preserve"> a </w:t>
      </w:r>
      <w:proofErr w:type="spellStart"/>
      <w:r w:rsidRPr="00FC7EB6">
        <w:rPr>
          <w:lang w:val="sl-SI"/>
        </w:rPr>
        <w:t>degree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robustness</w:t>
      </w:r>
      <w:proofErr w:type="spellEnd"/>
      <w:r w:rsidRPr="00FC7EB6">
        <w:rPr>
          <w:lang w:val="sl-SI"/>
        </w:rPr>
        <w:t xml:space="preserve"> </w:t>
      </w:r>
      <w:proofErr w:type="spellStart"/>
      <w:r w:rsidRPr="00FC7EB6">
        <w:rPr>
          <w:lang w:val="sl-SI"/>
        </w:rPr>
        <w:t>against</w:t>
      </w:r>
      <w:proofErr w:type="spellEnd"/>
      <w:r w:rsidRPr="00FC7EB6">
        <w:rPr>
          <w:lang w:val="sl-SI"/>
        </w:rPr>
        <w:t xml:space="preserve"> </w:t>
      </w:r>
      <w:proofErr w:type="spellStart"/>
      <w:r w:rsidRPr="00FC7EB6">
        <w:rPr>
          <w:lang w:val="sl-SI"/>
        </w:rPr>
        <w:t>overfitting</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may</w:t>
      </w:r>
      <w:proofErr w:type="spellEnd"/>
      <w:r w:rsidRPr="00FC7EB6">
        <w:rPr>
          <w:lang w:val="sl-SI"/>
        </w:rPr>
        <w:t xml:space="preserve"> not </w:t>
      </w:r>
      <w:proofErr w:type="spellStart"/>
      <w:r w:rsidRPr="00FC7EB6">
        <w:rPr>
          <w:lang w:val="sl-SI"/>
        </w:rPr>
        <w:t>consistently</w:t>
      </w:r>
      <w:proofErr w:type="spellEnd"/>
      <w:r w:rsidRPr="00FC7EB6">
        <w:rPr>
          <w:lang w:val="sl-SI"/>
        </w:rPr>
        <w:t xml:space="preserve"> </w:t>
      </w:r>
      <w:proofErr w:type="spellStart"/>
      <w:r w:rsidRPr="00FC7EB6">
        <w:rPr>
          <w:lang w:val="sl-SI"/>
        </w:rPr>
        <w:t>identify</w:t>
      </w:r>
      <w:proofErr w:type="spellEnd"/>
      <w:r w:rsidRPr="00FC7EB6">
        <w:rPr>
          <w:lang w:val="sl-SI"/>
        </w:rPr>
        <w:t xml:space="preserve"> </w:t>
      </w:r>
      <w:proofErr w:type="spellStart"/>
      <w:r w:rsidRPr="00FC7EB6">
        <w:rPr>
          <w:lang w:val="sl-SI"/>
        </w:rPr>
        <w:t>the</w:t>
      </w:r>
      <w:proofErr w:type="spellEnd"/>
      <w:r w:rsidRPr="00FC7EB6">
        <w:rPr>
          <w:lang w:val="sl-SI"/>
        </w:rPr>
        <w:t xml:space="preserve"> most </w:t>
      </w:r>
      <w:proofErr w:type="spellStart"/>
      <w:r w:rsidRPr="00FC7EB6">
        <w:rPr>
          <w:lang w:val="sl-SI"/>
        </w:rPr>
        <w:t>optimal</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or</w:t>
      </w:r>
      <w:proofErr w:type="spellEnd"/>
      <w:r w:rsidRPr="00FC7EB6">
        <w:rPr>
          <w:lang w:val="sl-SI"/>
        </w:rPr>
        <w:t xml:space="preserve"> </w:t>
      </w:r>
      <w:proofErr w:type="spellStart"/>
      <w:r w:rsidRPr="00FC7EB6">
        <w:rPr>
          <w:lang w:val="sl-SI"/>
        </w:rPr>
        <w:t>regression</w:t>
      </w:r>
      <w:proofErr w:type="spellEnd"/>
      <w:r w:rsidRPr="00FC7EB6">
        <w:rPr>
          <w:lang w:val="sl-SI"/>
        </w:rPr>
        <w:t xml:space="preserve"> </w:t>
      </w:r>
      <w:proofErr w:type="spellStart"/>
      <w:r w:rsidRPr="00FC7EB6">
        <w:rPr>
          <w:lang w:val="sl-SI"/>
        </w:rPr>
        <w:t>tasks</w:t>
      </w:r>
      <w:proofErr w:type="spellEnd"/>
      <w:r w:rsidRPr="00FC7EB6">
        <w:rPr>
          <w:lang w:val="sl-SI"/>
        </w:rPr>
        <w:t xml:space="preserve">, </w:t>
      </w:r>
      <w:proofErr w:type="spellStart"/>
      <w:r w:rsidRPr="00FC7EB6">
        <w:rPr>
          <w:lang w:val="sl-SI"/>
        </w:rPr>
        <w:t>potentially</w:t>
      </w:r>
      <w:proofErr w:type="spellEnd"/>
      <w:r w:rsidRPr="00FC7EB6">
        <w:rPr>
          <w:lang w:val="sl-SI"/>
        </w:rPr>
        <w:t xml:space="preserve"> </w:t>
      </w:r>
      <w:proofErr w:type="spellStart"/>
      <w:r w:rsidRPr="00FC7EB6">
        <w:rPr>
          <w:lang w:val="sl-SI"/>
        </w:rPr>
        <w:t>leading</w:t>
      </w:r>
      <w:proofErr w:type="spellEnd"/>
      <w:r w:rsidRPr="00FC7EB6">
        <w:rPr>
          <w:lang w:val="sl-SI"/>
        </w:rPr>
        <w:t xml:space="preserve"> to </w:t>
      </w:r>
      <w:proofErr w:type="spellStart"/>
      <w:r w:rsidRPr="00FC7EB6">
        <w:rPr>
          <w:lang w:val="sl-SI"/>
        </w:rPr>
        <w:t>suboptimal</w:t>
      </w:r>
      <w:proofErr w:type="spellEnd"/>
      <w:r w:rsidRPr="00FC7EB6">
        <w:rPr>
          <w:lang w:val="sl-SI"/>
        </w:rPr>
        <w:t xml:space="preserve"> </w:t>
      </w:r>
      <w:proofErr w:type="spellStart"/>
      <w:r w:rsidRPr="00FC7EB6">
        <w:rPr>
          <w:lang w:val="sl-SI"/>
        </w:rPr>
        <w:t>results</w:t>
      </w:r>
      <w:proofErr w:type="spellEnd"/>
      <w:r w:rsidRPr="00FC7EB6">
        <w:rPr>
          <w:lang w:val="sl-SI"/>
        </w:rPr>
        <w:t>.</w:t>
      </w:r>
    </w:p>
    <w:p w14:paraId="175F8C63" w14:textId="1BBB154C" w:rsidR="00FC7EB6" w:rsidRPr="00FC7EB6" w:rsidRDefault="00FC7EB6" w:rsidP="00EC09CD">
      <w:pPr>
        <w:rPr>
          <w:lang w:val="sl-SI"/>
        </w:rPr>
      </w:pPr>
      <w:proofErr w:type="spellStart"/>
      <w:r w:rsidRPr="00FC7EB6">
        <w:rPr>
          <w:lang w:val="sl-SI"/>
        </w:rPr>
        <w:t>Each</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comes</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its</w:t>
      </w:r>
      <w:proofErr w:type="spellEnd"/>
      <w:r w:rsidRPr="00FC7EB6">
        <w:rPr>
          <w:lang w:val="sl-SI"/>
        </w:rPr>
        <w:t xml:space="preserve"> </w:t>
      </w:r>
      <w:proofErr w:type="spellStart"/>
      <w:r w:rsidRPr="00FC7EB6">
        <w:rPr>
          <w:lang w:val="sl-SI"/>
        </w:rPr>
        <w:t>own</w:t>
      </w:r>
      <w:proofErr w:type="spellEnd"/>
      <w:r w:rsidRPr="00FC7EB6">
        <w:rPr>
          <w:lang w:val="sl-SI"/>
        </w:rPr>
        <w:t xml:space="preserve"> set </w:t>
      </w:r>
      <w:proofErr w:type="spellStart"/>
      <w:r w:rsidRPr="00FC7EB6">
        <w:rPr>
          <w:lang w:val="sl-SI"/>
        </w:rPr>
        <w:t>of</w:t>
      </w:r>
      <w:proofErr w:type="spellEnd"/>
      <w:r w:rsidRPr="00FC7EB6">
        <w:rPr>
          <w:lang w:val="sl-SI"/>
        </w:rPr>
        <w:t xml:space="preserve"> </w:t>
      </w:r>
      <w:proofErr w:type="spellStart"/>
      <w:r w:rsidRPr="00FC7EB6">
        <w:rPr>
          <w:lang w:val="sl-SI"/>
        </w:rPr>
        <w:t>advantages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limitations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choice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which</w:t>
      </w:r>
      <w:proofErr w:type="spellEnd"/>
      <w:r w:rsidRPr="00FC7EB6">
        <w:rPr>
          <w:lang w:val="sl-SI"/>
        </w:rPr>
        <w:t xml:space="preserve"> to </w:t>
      </w:r>
      <w:proofErr w:type="spellStart"/>
      <w:r w:rsidRPr="00FC7EB6">
        <w:rPr>
          <w:lang w:val="sl-SI"/>
        </w:rPr>
        <w:t>employ</w:t>
      </w:r>
      <w:proofErr w:type="spellEnd"/>
      <w:r w:rsidRPr="00FC7EB6">
        <w:rPr>
          <w:lang w:val="sl-SI"/>
        </w:rPr>
        <w:t xml:space="preserve"> in a </w:t>
      </w:r>
      <w:proofErr w:type="spellStart"/>
      <w:r w:rsidRPr="00FC7EB6">
        <w:rPr>
          <w:lang w:val="sl-SI"/>
        </w:rPr>
        <w:t>given</w:t>
      </w:r>
      <w:proofErr w:type="spellEnd"/>
      <w:r w:rsidRPr="00FC7EB6">
        <w:rPr>
          <w:lang w:val="sl-SI"/>
        </w:rPr>
        <w:t xml:space="preserve"> </w:t>
      </w:r>
      <w:proofErr w:type="spellStart"/>
      <w:r w:rsidRPr="00FC7EB6">
        <w:rPr>
          <w:lang w:val="sl-SI"/>
        </w:rPr>
        <w:t>context</w:t>
      </w:r>
      <w:proofErr w:type="spellEnd"/>
      <w:r w:rsidRPr="00FC7EB6">
        <w:rPr>
          <w:lang w:val="sl-SI"/>
        </w:rPr>
        <w:t xml:space="preserve"> </w:t>
      </w:r>
      <w:proofErr w:type="spellStart"/>
      <w:r w:rsidRPr="00FC7EB6">
        <w:rPr>
          <w:lang w:val="sl-SI"/>
        </w:rPr>
        <w:t>should</w:t>
      </w:r>
      <w:proofErr w:type="spellEnd"/>
      <w:r w:rsidRPr="00FC7EB6">
        <w:rPr>
          <w:lang w:val="sl-SI"/>
        </w:rPr>
        <w:t xml:space="preserve"> be </w:t>
      </w:r>
      <w:proofErr w:type="spellStart"/>
      <w:r w:rsidRPr="00FC7EB6">
        <w:rPr>
          <w:lang w:val="sl-SI"/>
        </w:rPr>
        <w:t>guided</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requirements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constraints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problem at </w:t>
      </w:r>
      <w:proofErr w:type="spellStart"/>
      <w:r w:rsidRPr="00FC7EB6">
        <w:rPr>
          <w:lang w:val="sl-SI"/>
        </w:rPr>
        <w:t>hand</w:t>
      </w:r>
      <w:proofErr w:type="spellEnd"/>
      <w:r>
        <w:rPr>
          <w:lang w:val="sl-SI"/>
        </w:rPr>
        <w:t xml:space="preserve">. </w:t>
      </w:r>
      <w:r>
        <w:fldChar w:fldCharType="begin"/>
      </w:r>
      <w:r>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fldChar w:fldCharType="separate"/>
      </w:r>
      <w:r w:rsidRPr="00FC7EB6">
        <w:rPr>
          <w:rFonts w:ascii="Calibri" w:hAnsi="Calibri" w:cs="Calibri"/>
          <w:kern w:val="0"/>
          <w:szCs w:val="24"/>
        </w:rPr>
        <w:t>(Guyon &amp; Elisseeff, 2003; Vergara &amp; Estévez, 2014)</w:t>
      </w:r>
      <w:r>
        <w:fldChar w:fldCharType="end"/>
      </w:r>
      <w:r w:rsidR="006D49AB">
        <w:t xml:space="preserve"> (</w:t>
      </w:r>
      <w:r w:rsidR="006D49AB" w:rsidRPr="006D49AB">
        <w:rPr>
          <w:color w:val="FF0000"/>
        </w:rPr>
        <w:t xml:space="preserve">4 </w:t>
      </w:r>
      <w:proofErr w:type="spellStart"/>
      <w:r w:rsidR="006D49AB" w:rsidRPr="006D49AB">
        <w:rPr>
          <w:color w:val="FF0000"/>
        </w:rPr>
        <w:t>odstavki</w:t>
      </w:r>
      <w:proofErr w:type="spellEnd"/>
      <w:r w:rsidR="006D49AB" w:rsidRPr="006D49AB">
        <w:rPr>
          <w:color w:val="FF0000"/>
        </w:rPr>
        <w:t xml:space="preserve"> </w:t>
      </w:r>
      <w:proofErr w:type="spellStart"/>
      <w:r w:rsidR="006D49AB" w:rsidRPr="006D49AB">
        <w:rPr>
          <w:color w:val="FF0000"/>
        </w:rPr>
        <w:t>zgoraj</w:t>
      </w:r>
      <w:proofErr w:type="spellEnd"/>
      <w:r w:rsidR="006D49AB" w:rsidRPr="006D49AB">
        <w:rPr>
          <w:color w:val="FF0000"/>
        </w:rPr>
        <w:t xml:space="preserve"> so </w:t>
      </w:r>
      <w:proofErr w:type="spellStart"/>
      <w:r w:rsidR="006D49AB" w:rsidRPr="006D49AB">
        <w:rPr>
          <w:color w:val="FF0000"/>
        </w:rPr>
        <w:t>povzeti</w:t>
      </w:r>
      <w:proofErr w:type="spellEnd"/>
      <w:r w:rsidR="006D49AB" w:rsidRPr="006D49AB">
        <w:rPr>
          <w:color w:val="FF0000"/>
        </w:rPr>
        <w:t xml:space="preserve"> po </w:t>
      </w:r>
      <w:proofErr w:type="spellStart"/>
      <w:r w:rsidR="006D49AB" w:rsidRPr="006D49AB">
        <w:rPr>
          <w:color w:val="FF0000"/>
        </w:rPr>
        <w:t>teh</w:t>
      </w:r>
      <w:proofErr w:type="spellEnd"/>
      <w:r w:rsidR="006D49AB" w:rsidRPr="006D49AB">
        <w:rPr>
          <w:color w:val="FF0000"/>
        </w:rPr>
        <w:t xml:space="preserve"> </w:t>
      </w:r>
      <w:proofErr w:type="spellStart"/>
      <w:r w:rsidR="006D49AB" w:rsidRPr="006D49AB">
        <w:rPr>
          <w:color w:val="FF0000"/>
        </w:rPr>
        <w:t>dveh</w:t>
      </w:r>
      <w:proofErr w:type="spellEnd"/>
      <w:r w:rsidR="006D49AB" w:rsidRPr="006D49AB">
        <w:rPr>
          <w:color w:val="FF0000"/>
        </w:rPr>
        <w:t xml:space="preserve"> </w:t>
      </w:r>
      <w:proofErr w:type="spellStart"/>
      <w:r w:rsidR="006D49AB" w:rsidRPr="006D49AB">
        <w:rPr>
          <w:color w:val="FF0000"/>
        </w:rPr>
        <w:t>virih</w:t>
      </w:r>
      <w:proofErr w:type="spellEnd"/>
      <w:r w:rsidR="006D49AB" w:rsidRPr="006D49AB">
        <w:rPr>
          <w:color w:val="FF0000"/>
        </w:rPr>
        <w:t>)</w:t>
      </w:r>
    </w:p>
    <w:p w14:paraId="4BD78101" w14:textId="716F8021" w:rsidR="00EC09CD" w:rsidRDefault="005576DC" w:rsidP="00EC09CD">
      <w:r w:rsidRPr="005576DC">
        <w:t>Feature extraction, conversely, entails reducing the dimensionality of data by consolidating correlated features into synthetic ones, while retaining the fundamental characteristics of the original features</w:t>
      </w:r>
      <w:r>
        <w:t xml:space="preserve"> </w:t>
      </w:r>
      <w:r>
        <w:fldChar w:fldCharType="begin"/>
      </w:r>
      <w:r>
        <w:instrText xml:space="preserve"> ADDIN ZOTERO_ITEM CSL_CITATION {"citationID":"gfN5HBIq","properties":{"formattedCitation":"(Anowar et al., 2021)","plainCitation":"(Anowar et al., 2021)","noteIndex":0},"citationItems":[{"id":65,"uris":["http://zotero.org/users/local/1Uxvmohd/items/A2DABNCW"],"itemData":{"id":65,"type":"article-journal","container-title":"Computer Science Review","DOI":"10.1016/j.cosrev.2021.100378","ISSN":"15740137","journalAbbreviation":"Computer Science Review","language":"en","page":"100378","source":"DOI.org (Crossref)","title":"Conceptual and empirical comparison of dimensionality reduction algorithms (PCA, KPCA, LDA, MDS, SVD, LLE, ISOMAP, LE, ICA, t-SNE)","volume":"40","author":[{"family":"Anowar","given":"Farzana"},{"family":"Sadaoui","given":"Samira"},{"family":"Selim","given":"Bassant"}],"issued":{"date-parts":[["2021",5]]}}}],"schema":"https://github.com/citation-style-language/schema/raw/master/csl-citation.json"} </w:instrText>
      </w:r>
      <w:r>
        <w:fldChar w:fldCharType="separate"/>
      </w:r>
      <w:r w:rsidRPr="005576DC">
        <w:rPr>
          <w:rFonts w:ascii="Calibri" w:hAnsi="Calibri" w:cs="Calibri"/>
        </w:rPr>
        <w:t>(Anowar et al., 2021)</w:t>
      </w:r>
      <w:r>
        <w:fldChar w:fldCharType="end"/>
      </w:r>
      <w:r w:rsidRPr="005576DC">
        <w:t xml:space="preserve">. </w:t>
      </w:r>
      <w:r>
        <w:t xml:space="preserve">That comes with several benefits including </w:t>
      </w:r>
      <w:r w:rsidR="006D49AB" w:rsidRPr="006D49AB">
        <w:t>– Improvement of MLAs’ performance through less misleading and redundant features. – Avoidance of overfitting through fewer features, and therefore lesser assumptions by the model, and simpler the model. – Less computing time and much less storage is required with lower data dimensions. – More ease of data visualization and interpretation</w:t>
      </w:r>
      <w:r w:rsidR="00783E91">
        <w:t xml:space="preserve"> </w:t>
      </w:r>
      <w:r w:rsidR="00783E91">
        <w:fldChar w:fldCharType="begin"/>
      </w:r>
      <w:r w:rsidR="00783E91">
        <w:instrText xml:space="preserve"> ADDIN ZOTERO_ITEM CSL_CITATION {"citationID":"eAi3m76O","properties":{"formattedCitation":"(Khalid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783E91">
        <w:fldChar w:fldCharType="separate"/>
      </w:r>
      <w:r w:rsidR="00783E91" w:rsidRPr="00783E91">
        <w:rPr>
          <w:rFonts w:ascii="Calibri" w:hAnsi="Calibri" w:cs="Calibri"/>
        </w:rPr>
        <w:t>(Khalid et al., 2014)</w:t>
      </w:r>
      <w:r w:rsidR="00783E91">
        <w:fldChar w:fldCharType="end"/>
      </w:r>
      <w:r w:rsidR="006D49AB">
        <w:t>.</w:t>
      </w:r>
    </w:p>
    <w:p w14:paraId="2AB9B9CD" w14:textId="77D689CE" w:rsidR="00EC09CD" w:rsidRDefault="005576DC" w:rsidP="00783E91">
      <w:r>
        <w:t>For our research, we will use two of the most representative and successful FEA’s: PCA and t-SNE</w:t>
      </w:r>
      <w:r w:rsidR="006D49AB">
        <w:t>.</w:t>
      </w:r>
      <w:r w:rsidR="00783E91">
        <w:t xml:space="preserve"> For feature selection, we will use </w:t>
      </w:r>
      <w:r w:rsidR="008D0918">
        <w:t>...</w:t>
      </w:r>
    </w:p>
    <w:p w14:paraId="21454225" w14:textId="77777777" w:rsidR="00EC09CD" w:rsidRDefault="00EC09CD" w:rsidP="00431CE2">
      <w:pPr>
        <w:pStyle w:val="Heading2"/>
        <w:rPr>
          <w:rFonts w:asciiTheme="minorHAnsi" w:eastAsiaTheme="minorHAnsi" w:hAnsiTheme="minorHAnsi" w:cstheme="minorBidi"/>
          <w:color w:val="auto"/>
          <w:sz w:val="22"/>
          <w:szCs w:val="22"/>
        </w:rPr>
      </w:pPr>
    </w:p>
    <w:p w14:paraId="24147705" w14:textId="3219C271" w:rsidR="00431CE2" w:rsidRDefault="00431CE2" w:rsidP="00431CE2">
      <w:pPr>
        <w:pStyle w:val="Heading2"/>
      </w:pPr>
      <w:r>
        <w:t>Empirical work</w:t>
      </w:r>
    </w:p>
    <w:p w14:paraId="0CF33878" w14:textId="79C47089" w:rsidR="00431CE2" w:rsidRDefault="00431CE2" w:rsidP="00431CE2"/>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19771CC6"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in regards to several variables. Success was </w:t>
      </w:r>
      <w:r w:rsidR="005473DB">
        <w:t xml:space="preserve">measured in 3 states (good, neutral and bad) and in 3 different forms (regarding learning, diversification and overall). </w:t>
      </w:r>
      <w:r w:rsidR="005473DB">
        <w:rPr>
          <w:color w:val="FF0000"/>
        </w:rPr>
        <w:t xml:space="preserve">(V </w:t>
      </w:r>
      <w:proofErr w:type="spellStart"/>
      <w:r w:rsidR="005473DB">
        <w:rPr>
          <w:color w:val="FF0000"/>
        </w:rPr>
        <w:t>članku</w:t>
      </w:r>
      <w:proofErr w:type="spellEnd"/>
      <w:r w:rsidR="005473DB">
        <w:rPr>
          <w:color w:val="FF0000"/>
        </w:rPr>
        <w:t xml:space="preserve"> </w:t>
      </w:r>
      <w:proofErr w:type="spellStart"/>
      <w:r w:rsidR="005473DB">
        <w:rPr>
          <w:color w:val="FF0000"/>
        </w:rPr>
        <w:t>bomo</w:t>
      </w:r>
      <w:proofErr w:type="spellEnd"/>
      <w:r w:rsidR="005473DB">
        <w:rPr>
          <w:color w:val="FF0000"/>
        </w:rPr>
        <w:t xml:space="preserve"> </w:t>
      </w:r>
      <w:proofErr w:type="spellStart"/>
      <w:r w:rsidR="005473DB">
        <w:rPr>
          <w:color w:val="FF0000"/>
        </w:rPr>
        <w:t>verjetno</w:t>
      </w:r>
      <w:proofErr w:type="spellEnd"/>
      <w:r w:rsidR="005473DB">
        <w:rPr>
          <w:color w:val="FF0000"/>
        </w:rPr>
        <w:t xml:space="preserve"> </w:t>
      </w:r>
      <w:proofErr w:type="spellStart"/>
      <w:r w:rsidR="005473DB">
        <w:rPr>
          <w:color w:val="FF0000"/>
        </w:rPr>
        <w:t>izbrali</w:t>
      </w:r>
      <w:proofErr w:type="spellEnd"/>
      <w:r w:rsidR="005473DB">
        <w:rPr>
          <w:color w:val="FF0000"/>
        </w:rPr>
        <w:t xml:space="preserve"> le </w:t>
      </w:r>
      <w:proofErr w:type="spellStart"/>
      <w:r w:rsidR="005473DB">
        <w:rPr>
          <w:color w:val="FF0000"/>
        </w:rPr>
        <w:t>najbol</w:t>
      </w:r>
      <w:r w:rsidR="00E93730">
        <w:rPr>
          <w:color w:val="FF0000"/>
        </w:rPr>
        <w:t>j</w:t>
      </w:r>
      <w:proofErr w:type="spellEnd"/>
      <w:r w:rsidR="005473DB">
        <w:rPr>
          <w:color w:val="FF0000"/>
        </w:rPr>
        <w:t xml:space="preserve"> </w:t>
      </w:r>
      <w:proofErr w:type="spellStart"/>
      <w:r w:rsidR="005473DB">
        <w:rPr>
          <w:color w:val="FF0000"/>
        </w:rPr>
        <w:t>statistično</w:t>
      </w:r>
      <w:proofErr w:type="spellEnd"/>
      <w:r w:rsidR="005473DB">
        <w:rPr>
          <w:color w:val="FF0000"/>
        </w:rPr>
        <w:t xml:space="preserve"> </w:t>
      </w:r>
      <w:proofErr w:type="spellStart"/>
      <w:r w:rsidR="005473DB">
        <w:rPr>
          <w:color w:val="FF0000"/>
        </w:rPr>
        <w:t>uspešno</w:t>
      </w:r>
      <w:proofErr w:type="spellEnd"/>
      <w:r w:rsidR="005473DB">
        <w:rPr>
          <w:color w:val="FF0000"/>
        </w:rPr>
        <w:t xml:space="preserve">). </w:t>
      </w:r>
      <w:r w:rsidR="005473DB">
        <w:t>Independent variables were in general sense (gender, class, professor, previous grade) in psychological sense (</w:t>
      </w:r>
      <w:r w:rsidR="00613989">
        <w:t>MBTI variables</w:t>
      </w:r>
      <w:r w:rsidR="001875E3">
        <w:t>:</w:t>
      </w:r>
      <w:r w:rsidR="0074524E">
        <w:t xml:space="preserve"> extroversion-introversion, sensing-intuition, thinking-feeling and judging-perceiving</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 whether student performed more than their partner and teacher presence at tandem station).</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319B130B"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Students were assigned into pairs in regards to their partner at the two seat desk.</w:t>
      </w:r>
    </w:p>
    <w:p w14:paraId="15AF27C0" w14:textId="06ACE504" w:rsidR="0074524E" w:rsidRDefault="00094CE8" w:rsidP="004556DE">
      <w:r w:rsidRPr="00094CE8">
        <w:rPr>
          <w:color w:val="FF0000"/>
        </w:rPr>
        <w:t xml:space="preserve">MBTI </w:t>
      </w:r>
      <w:proofErr w:type="spellStart"/>
      <w:r w:rsidRPr="00094CE8">
        <w:rPr>
          <w:color w:val="FF0000"/>
        </w:rPr>
        <w:t>spremenljivke</w:t>
      </w:r>
      <w:proofErr w:type="spellEnd"/>
      <w:r>
        <w:t xml:space="preserve">: We </w:t>
      </w:r>
      <w:r w:rsidRPr="00094CE8">
        <w:t>utilize</w:t>
      </w:r>
      <w:r>
        <w:t>d</w:t>
      </w:r>
      <w:r w:rsidRPr="00094CE8">
        <w:t xml:space="preserve"> variables obtained from the MBTI test, specifically the Open Extended Jungian Type Scales (OEJTS) as a cost-effective alternative. The OEJTS was designed as an open-source alternative to the widely recognized Myers-Briggs Type Indicator (MBTI)</w:t>
      </w:r>
      <w:r>
        <w:t xml:space="preserve">. Data was </w:t>
      </w:r>
      <w:r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Pr="004556DE">
        <w:t xml:space="preserve"> which</w:t>
      </w:r>
      <w:r>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t>both of which</w:t>
      </w:r>
      <w:r w:rsidR="00D64E3E">
        <w:t xml:space="preserve"> being</w:t>
      </w:r>
      <w:r>
        <w:t xml:space="preserve"> </w:t>
      </w:r>
      <w:r w:rsidRPr="00094CE8">
        <w:t>available for public use like this under creative commons</w:t>
      </w:r>
      <w:r>
        <w:t>.</w:t>
      </w:r>
      <w:r w:rsidR="00D65953">
        <w:t xml:space="preserve"> (</w:t>
      </w:r>
      <w:proofErr w:type="spellStart"/>
      <w:r w:rsidR="00D65953">
        <w:rPr>
          <w:color w:val="FF0000"/>
        </w:rPr>
        <w:t>tu</w:t>
      </w:r>
      <w:proofErr w:type="spellEnd"/>
      <w:r w:rsidR="00D65953">
        <w:rPr>
          <w:color w:val="FF0000"/>
        </w:rPr>
        <w:t xml:space="preserve"> </w:t>
      </w:r>
      <w:proofErr w:type="spellStart"/>
      <w:r w:rsidR="00D65953">
        <w:rPr>
          <w:color w:val="FF0000"/>
        </w:rPr>
        <w:t>notri</w:t>
      </w:r>
      <w:proofErr w:type="spellEnd"/>
      <w:r w:rsidR="00D65953">
        <w:rPr>
          <w:color w:val="FF0000"/>
        </w:rPr>
        <w:t xml:space="preserve"> je </w:t>
      </w:r>
      <w:proofErr w:type="spellStart"/>
      <w:r w:rsidR="00D65953">
        <w:rPr>
          <w:color w:val="FF0000"/>
        </w:rPr>
        <w:t>še</w:t>
      </w:r>
      <w:proofErr w:type="spellEnd"/>
      <w:r w:rsidR="00D65953">
        <w:rPr>
          <w:color w:val="FF0000"/>
        </w:rPr>
        <w:t xml:space="preserve"> </w:t>
      </w:r>
      <w:proofErr w:type="spellStart"/>
      <w:r w:rsidR="00D65953">
        <w:rPr>
          <w:color w:val="FF0000"/>
        </w:rPr>
        <w:t>opis</w:t>
      </w:r>
      <w:proofErr w:type="spellEnd"/>
      <w:r w:rsidR="00D65953">
        <w:rPr>
          <w:color w:val="FF0000"/>
        </w:rPr>
        <w:t xml:space="preserve"> </w:t>
      </w:r>
      <w:proofErr w:type="spellStart"/>
      <w:r w:rsidR="00D65953">
        <w:rPr>
          <w:color w:val="FF0000"/>
        </w:rPr>
        <w:t>kako</w:t>
      </w:r>
      <w:proofErr w:type="spellEnd"/>
      <w:r w:rsidR="00D65953">
        <w:rPr>
          <w:color w:val="FF0000"/>
        </w:rPr>
        <w:t xml:space="preserve"> so </w:t>
      </w:r>
      <w:proofErr w:type="spellStart"/>
      <w:r w:rsidR="00D65953">
        <w:rPr>
          <w:color w:val="FF0000"/>
        </w:rPr>
        <w:t>rezultati</w:t>
      </w:r>
      <w:proofErr w:type="spellEnd"/>
      <w:r w:rsidR="00D65953">
        <w:rPr>
          <w:color w:val="FF0000"/>
        </w:rPr>
        <w:t xml:space="preserve"> </w:t>
      </w:r>
      <w:proofErr w:type="spellStart"/>
      <w:r w:rsidR="00D65953">
        <w:rPr>
          <w:color w:val="FF0000"/>
        </w:rPr>
        <w:t>izračunani</w:t>
      </w:r>
      <w:proofErr w:type="spellEnd"/>
      <w:r w:rsidR="00D65953">
        <w:rPr>
          <w:color w:val="FF0000"/>
        </w:rPr>
        <w:t xml:space="preserve"> (za v </w:t>
      </w:r>
      <w:proofErr w:type="spellStart"/>
      <w:r w:rsidR="00D65953">
        <w:rPr>
          <w:color w:val="FF0000"/>
        </w:rPr>
        <w:t>disertacijo</w:t>
      </w:r>
      <w:proofErr w:type="spellEnd"/>
      <w:r w:rsidR="00D65953">
        <w:rPr>
          <w:color w:val="FF0000"/>
        </w:rPr>
        <w:t xml:space="preserve">) in </w:t>
      </w:r>
      <w:proofErr w:type="spellStart"/>
      <w:r w:rsidR="00D65953">
        <w:rPr>
          <w:color w:val="FF0000"/>
        </w:rPr>
        <w:t>še</w:t>
      </w:r>
      <w:proofErr w:type="spellEnd"/>
      <w:r w:rsidR="00D65953">
        <w:rPr>
          <w:color w:val="FF0000"/>
        </w:rPr>
        <w:t xml:space="preserve"> </w:t>
      </w:r>
      <w:proofErr w:type="spellStart"/>
      <w:r w:rsidR="00D65953">
        <w:rPr>
          <w:color w:val="FF0000"/>
        </w:rPr>
        <w:t>nekaj</w:t>
      </w:r>
      <w:proofErr w:type="spellEnd"/>
      <w:r w:rsidR="00D65953">
        <w:rPr>
          <w:color w:val="FF0000"/>
        </w:rPr>
        <w:t xml:space="preserve"> literature</w:t>
      </w:r>
      <w:r w:rsidR="00D65953">
        <w:t>)</w:t>
      </w:r>
    </w:p>
    <w:p w14:paraId="50F380A0" w14:textId="3DA0FA29" w:rsidR="00431CE2" w:rsidRDefault="00431CE2" w:rsidP="00431CE2">
      <w:pPr>
        <w:pStyle w:val="Heading2"/>
      </w:pPr>
      <w:r>
        <w:t>Data analysis</w:t>
      </w:r>
    </w:p>
    <w:p w14:paraId="02A00628" w14:textId="225EB34F" w:rsidR="00431CE2" w:rsidRDefault="00803AE6" w:rsidP="00431CE2">
      <w:r>
        <w:t>The gathered data was analysed using Python programming language, primarily using pandas and scikit-learn libraries</w:t>
      </w:r>
      <w:r w:rsidR="006D3E09">
        <w:t xml:space="preserve"> (</w:t>
      </w:r>
      <w:proofErr w:type="spellStart"/>
      <w:r w:rsidR="006D3E09">
        <w:t>dodaj</w:t>
      </w:r>
      <w:proofErr w:type="spellEnd"/>
      <w:r w:rsidR="006D3E09">
        <w:t xml:space="preserve"> </w:t>
      </w:r>
      <w:proofErr w:type="spellStart"/>
      <w:r w:rsidR="006D3E09">
        <w:t>katera</w:t>
      </w:r>
      <w:proofErr w:type="spellEnd"/>
      <w:r w:rsidR="006D3E09">
        <w:t xml:space="preserve"> </w:t>
      </w:r>
      <w:proofErr w:type="spellStart"/>
      <w:r w:rsidR="006D3E09">
        <w:t>verzija</w:t>
      </w:r>
      <w:proofErr w:type="spellEnd"/>
      <w:r w:rsidR="006D3E09">
        <w:t xml:space="preserve"> </w:t>
      </w:r>
      <w:proofErr w:type="spellStart"/>
      <w:r w:rsidR="006D3E09">
        <w:t>scikita</w:t>
      </w:r>
      <w:proofErr w:type="spellEnd"/>
      <w:r w:rsidR="006D3E09">
        <w:t>)</w:t>
      </w:r>
      <w:r>
        <w:t xml:space="preserve">. Raw dataset can be found on </w:t>
      </w:r>
      <w:proofErr w:type="spellStart"/>
      <w:r>
        <w:t>Zenodo</w:t>
      </w:r>
      <w:proofErr w:type="spellEnd"/>
      <w:r>
        <w:t xml:space="preserve">, while statistical code is openly accessible on </w:t>
      </w:r>
      <w:hyperlink r:id="rId7" w:history="1">
        <w:r w:rsidRPr="00864F10">
          <w:rPr>
            <w:rStyle w:val="Hyperlink"/>
          </w:rPr>
          <w:t>GitHub</w:t>
        </w:r>
      </w:hyperlink>
      <w:r>
        <w:t>.</w:t>
      </w:r>
    </w:p>
    <w:p w14:paraId="7C965CA5" w14:textId="756688B0" w:rsidR="00803AE6" w:rsidRDefault="00803AE6" w:rsidP="00431CE2">
      <w:r>
        <w:t xml:space="preserve">In </w:t>
      </w:r>
      <w:proofErr w:type="spellStart"/>
      <w:r>
        <w:t>suma</w:t>
      </w:r>
      <w:proofErr w:type="spellEnd"/>
      <w:r>
        <w:t>, we</w:t>
      </w:r>
      <w:r w:rsidR="00793985">
        <w:t xml:space="preserve"> modified all categorical data into integer type in the form of tidy data.</w:t>
      </w:r>
      <w:r w:rsidR="00193AA0">
        <w:t xml:space="preserve"> Firstly, we performed </w:t>
      </w:r>
      <w:r w:rsidR="001D1759">
        <w:t>data scaling</w:t>
      </w:r>
      <w:r w:rsidR="00526D05">
        <w:t xml:space="preserve"> (of normal distributed variables)</w:t>
      </w:r>
      <w:r w:rsidR="001D1759">
        <w:t xml:space="preserve">, then </w:t>
      </w:r>
      <w:r w:rsidR="00526D05">
        <w:t>performed feature extraction with methods below and lastly dimensionality reduction with ....</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lastRenderedPageBreak/>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7BB9AF3" w14:textId="5EDF800A" w:rsidR="002258EE" w:rsidRDefault="00B501EB" w:rsidP="002258EE">
      <w:r>
        <w:t>T</w:t>
      </w:r>
      <w:r w:rsidR="002258EE">
        <w:t xml:space="preserve">esti za </w:t>
      </w:r>
      <w:proofErr w:type="spellStart"/>
      <w:r w:rsidR="002258EE">
        <w:t>določitev</w:t>
      </w:r>
      <w:proofErr w:type="spellEnd"/>
      <w:r w:rsidR="002258EE">
        <w:t xml:space="preserve"> </w:t>
      </w:r>
      <w:proofErr w:type="spellStart"/>
      <w:r w:rsidR="002258EE">
        <w:t>pomembnih</w:t>
      </w:r>
      <w:proofErr w:type="spellEnd"/>
      <w:r w:rsidR="002258EE">
        <w:t xml:space="preserve"> </w:t>
      </w:r>
      <w:proofErr w:type="spellStart"/>
      <w:r w:rsidR="002258EE">
        <w:t>spremenljivk</w:t>
      </w:r>
      <w:proofErr w:type="spellEnd"/>
      <w:r w:rsidR="00793A16">
        <w:t>.</w:t>
      </w:r>
    </w:p>
    <w:p w14:paraId="7CF2E059" w14:textId="72B200DB" w:rsidR="00793A16" w:rsidRDefault="00793A16" w:rsidP="002258EE">
      <w:r>
        <w:t xml:space="preserve">wrapper, embedded in filter </w:t>
      </w:r>
      <w:proofErr w:type="spellStart"/>
      <w:r>
        <w:t>metode</w:t>
      </w:r>
      <w:proofErr w:type="spellEnd"/>
      <w:r>
        <w:t xml:space="preserve"> (</w:t>
      </w:r>
      <w:proofErr w:type="spellStart"/>
      <w:r>
        <w:t>feature_selection</w:t>
      </w:r>
      <w:proofErr w:type="spellEnd"/>
      <w:r>
        <w:t>)...</w:t>
      </w:r>
      <w:r w:rsidR="00B501EB">
        <w:t xml:space="preserve"> (</w:t>
      </w:r>
      <w:proofErr w:type="spellStart"/>
      <w:r w:rsidR="00B501EB">
        <w:t>isti</w:t>
      </w:r>
      <w:proofErr w:type="spellEnd"/>
      <w:r w:rsidR="00B501EB">
        <w:t xml:space="preserve"> </w:t>
      </w:r>
      <w:proofErr w:type="spellStart"/>
      <w:r w:rsidR="00B501EB">
        <w:t>vir</w:t>
      </w:r>
      <w:proofErr w:type="spellEnd"/>
      <w:r w:rsidR="00B501EB">
        <w:t xml:space="preserve"> </w:t>
      </w:r>
      <w:proofErr w:type="spellStart"/>
      <w:r w:rsidR="00B501EB">
        <w:t>prednosti</w:t>
      </w:r>
      <w:proofErr w:type="spellEnd"/>
      <w:r w:rsidR="00B501EB">
        <w:t>/</w:t>
      </w:r>
      <w:proofErr w:type="spellStart"/>
      <w:r w:rsidR="00B501EB">
        <w:t>slabosti</w:t>
      </w:r>
      <w:proofErr w:type="spellEnd"/>
      <w:r w:rsidR="00B501EB">
        <w:t>)</w:t>
      </w:r>
    </w:p>
    <w:p w14:paraId="2E03C58B" w14:textId="77777777" w:rsidR="00B501EB" w:rsidRDefault="00B501EB" w:rsidP="002258EE">
      <w:r>
        <w:t xml:space="preserve">wrapper je </w:t>
      </w:r>
      <w:proofErr w:type="spellStart"/>
      <w:r w:rsidR="00793A16">
        <w:t>indukcija</w:t>
      </w:r>
      <w:proofErr w:type="spellEnd"/>
      <w:r w:rsidR="00793A16">
        <w:t xml:space="preserve"> </w:t>
      </w:r>
      <w:proofErr w:type="spellStart"/>
      <w:r w:rsidR="00793A16">
        <w:t>npr</w:t>
      </w:r>
      <w:proofErr w:type="spellEnd"/>
      <w:r w:rsidR="00793A16">
        <w:t xml:space="preserve">. </w:t>
      </w:r>
      <w:proofErr w:type="spellStart"/>
      <w:r w:rsidR="00793A16">
        <w:t>rfe</w:t>
      </w:r>
      <w:proofErr w:type="spellEnd"/>
    </w:p>
    <w:p w14:paraId="14689810" w14:textId="77777777" w:rsidR="00B501EB" w:rsidRDefault="00793A16" w:rsidP="002258EE">
      <w:r>
        <w:t xml:space="preserve">embedded ze v </w:t>
      </w:r>
      <w:proofErr w:type="spellStart"/>
      <w:r>
        <w:t>algoritmu</w:t>
      </w:r>
      <w:proofErr w:type="spellEnd"/>
      <w:r>
        <w:t xml:space="preserve"> </w:t>
      </w:r>
      <w:proofErr w:type="spellStart"/>
      <w:r>
        <w:t>npr</w:t>
      </w:r>
      <w:proofErr w:type="spellEnd"/>
      <w:r>
        <w:t xml:space="preserve"> </w:t>
      </w:r>
      <w:proofErr w:type="spellStart"/>
      <w:r>
        <w:t>svm</w:t>
      </w:r>
      <w:proofErr w:type="spellEnd"/>
    </w:p>
    <w:p w14:paraId="29A6463C" w14:textId="1EAFA51D" w:rsidR="00793A16" w:rsidRDefault="00793A16" w:rsidP="002258EE">
      <w:r>
        <w:t xml:space="preserve">filter – </w:t>
      </w:r>
      <w:proofErr w:type="spellStart"/>
      <w:r>
        <w:t>neodvisno</w:t>
      </w:r>
      <w:proofErr w:type="spellEnd"/>
      <w:r>
        <w:t xml:space="preserve"> od ML </w:t>
      </w:r>
      <w:proofErr w:type="spellStart"/>
      <w:r>
        <w:t>npr</w:t>
      </w:r>
      <w:proofErr w:type="spellEnd"/>
      <w:r>
        <w:t xml:space="preserve"> hi </w:t>
      </w:r>
      <w:proofErr w:type="spellStart"/>
      <w:r>
        <w:t>kvadrat</w:t>
      </w:r>
      <w:proofErr w:type="spellEnd"/>
      <w:r w:rsidR="00B501EB">
        <w:t>, mutual information</w:t>
      </w:r>
    </w:p>
    <w:p w14:paraId="4A27DF27" w14:textId="35D917D0" w:rsidR="009F5870" w:rsidRDefault="009F5870" w:rsidP="002258EE">
      <w:r>
        <w:t xml:space="preserve">PCA </w:t>
      </w:r>
      <w:proofErr w:type="spellStart"/>
      <w:r>
        <w:t>ni</w:t>
      </w:r>
      <w:proofErr w:type="spellEnd"/>
      <w:r>
        <w:t xml:space="preserve"> za feature selection </w:t>
      </w:r>
      <w:proofErr w:type="spellStart"/>
      <w:r>
        <w:t>ampak</w:t>
      </w:r>
      <w:proofErr w:type="spellEnd"/>
      <w:r>
        <w:t xml:space="preserve"> </w:t>
      </w:r>
      <w:proofErr w:type="spellStart"/>
      <w:r>
        <w:t>samo</w:t>
      </w:r>
      <w:proofErr w:type="spellEnd"/>
      <w:r>
        <w:t xml:space="preserve"> </w:t>
      </w:r>
      <w:proofErr w:type="spellStart"/>
      <w:r>
        <w:t>redukcija</w:t>
      </w:r>
      <w:proofErr w:type="spellEnd"/>
      <w:r>
        <w:t xml:space="preserve"> </w:t>
      </w:r>
      <w:proofErr w:type="spellStart"/>
      <w:r>
        <w:t>dimenzije</w:t>
      </w:r>
      <w:proofErr w:type="spellEnd"/>
      <w:r w:rsidR="001C43D2">
        <w:t xml:space="preserve">, </w:t>
      </w:r>
      <w:proofErr w:type="spellStart"/>
      <w:r w:rsidR="001C43D2">
        <w:t>enako</w:t>
      </w:r>
      <w:proofErr w:type="spellEnd"/>
      <w:r w:rsidR="001C43D2">
        <w:t xml:space="preserve"> t-</w:t>
      </w:r>
      <w:proofErr w:type="spellStart"/>
      <w:r w:rsidR="001C43D2">
        <w:t>sne</w:t>
      </w:r>
      <w:proofErr w:type="spellEnd"/>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drawing>
          <wp:inline distT="0" distB="0" distL="0" distR="0" wp14:anchorId="1ED4157A" wp14:editId="7C718D55">
            <wp:extent cx="2424546" cy="2110253"/>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6499" cy="2111953"/>
                    </a:xfrm>
                    <a:prstGeom prst="rect">
                      <a:avLst/>
                    </a:prstGeom>
                    <a:noFill/>
                    <a:ln>
                      <a:noFill/>
                    </a:ln>
                  </pic:spPr>
                </pic:pic>
              </a:graphicData>
            </a:graphic>
          </wp:inline>
        </w:drawing>
      </w:r>
    </w:p>
    <w:p w14:paraId="1FABBA01" w14:textId="2495D0D6" w:rsidR="002258EE" w:rsidRDefault="002258EE" w:rsidP="002258EE">
      <w:pPr>
        <w:pStyle w:val="Heading3"/>
      </w:pPr>
      <w:r>
        <w:t>Model performance</w:t>
      </w:r>
    </w:p>
    <w:p w14:paraId="261CFC1E" w14:textId="7733E1DF" w:rsidR="002258EE" w:rsidRP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p w14:paraId="2F732BB5" w14:textId="735C4983" w:rsidR="002318AF" w:rsidRDefault="002318AF" w:rsidP="002318AF">
      <w:pPr>
        <w:pStyle w:val="Caption"/>
        <w:keepNext/>
      </w:pPr>
      <w:r>
        <w:t xml:space="preserve">Table </w:t>
      </w:r>
      <w:fldSimple w:instr=" SEQ Table \* ARABIC ">
        <w:r w:rsidR="008D0918">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1841"/>
        <w:gridCol w:w="2690"/>
        <w:gridCol w:w="2266"/>
      </w:tblGrid>
      <w:tr w:rsidR="00111EF0"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1841"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690"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1841"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402600" w:rsidRDefault="00402600" w:rsidP="00402600">
            <w:pPr>
              <w:tabs>
                <w:tab w:val="left" w:pos="936"/>
              </w:tabs>
            </w:pPr>
            <w:r>
              <w:lastRenderedPageBreak/>
              <w:t>Class</w:t>
            </w:r>
          </w:p>
        </w:tc>
        <w:tc>
          <w:tcPr>
            <w:tcW w:w="1841" w:type="dxa"/>
          </w:tcPr>
          <w:p w14:paraId="5B4D3DAE"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3D4411A1" w14:textId="23445A6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402600" w:rsidRDefault="00402600" w:rsidP="00402600">
            <w:pPr>
              <w:tabs>
                <w:tab w:val="left" w:pos="936"/>
              </w:tabs>
            </w:pPr>
            <w:r>
              <w:t>Teacher</w:t>
            </w:r>
          </w:p>
        </w:tc>
        <w:tc>
          <w:tcPr>
            <w:tcW w:w="1841" w:type="dxa"/>
          </w:tcPr>
          <w:p w14:paraId="02DDA75C"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0C6A3337" w14:textId="3DE9E690"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402600" w:rsidRDefault="00402600" w:rsidP="00402600">
            <w:pPr>
              <w:tabs>
                <w:tab w:val="left" w:pos="936"/>
              </w:tabs>
            </w:pPr>
            <w:r>
              <w:t>Previous grade</w:t>
            </w:r>
          </w:p>
        </w:tc>
        <w:tc>
          <w:tcPr>
            <w:tcW w:w="1841" w:type="dxa"/>
          </w:tcPr>
          <w:p w14:paraId="274EFD80"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1C5FE9A0" w14:textId="4C1BAAA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402600" w:rsidRPr="002318AF" w:rsidRDefault="00402600" w:rsidP="00402600">
            <w:pPr>
              <w:tabs>
                <w:tab w:val="left" w:pos="936"/>
              </w:tabs>
              <w:rPr>
                <w:b w:val="0"/>
                <w:bCs w:val="0"/>
              </w:rPr>
            </w:pPr>
            <w:r>
              <w:t>Extroversion score</w:t>
            </w:r>
          </w:p>
        </w:tc>
        <w:tc>
          <w:tcPr>
            <w:tcW w:w="1841" w:type="dxa"/>
          </w:tcPr>
          <w:p w14:paraId="5906A9F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12528F70" w14:textId="176EE97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4558053" w14:textId="49E01AB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5F28B250" w14:textId="3A50580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402600" w:rsidRDefault="00402600" w:rsidP="00402600">
            <w:pPr>
              <w:tabs>
                <w:tab w:val="left" w:pos="936"/>
              </w:tabs>
            </w:pPr>
            <w:r>
              <w:t>Sensing / intuition</w:t>
            </w:r>
          </w:p>
        </w:tc>
        <w:tc>
          <w:tcPr>
            <w:tcW w:w="1841" w:type="dxa"/>
          </w:tcPr>
          <w:p w14:paraId="05C97B06"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79C49EDD" w14:textId="1D815565"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0F7CEC" w14:textId="63A4AED2"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78382E4A" w14:textId="42182E0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402600" w:rsidRDefault="00402600" w:rsidP="00402600">
            <w:pPr>
              <w:tabs>
                <w:tab w:val="left" w:pos="936"/>
              </w:tabs>
            </w:pPr>
            <w:r>
              <w:t>Thinking / feeling</w:t>
            </w:r>
          </w:p>
        </w:tc>
        <w:tc>
          <w:tcPr>
            <w:tcW w:w="1841" w:type="dxa"/>
          </w:tcPr>
          <w:p w14:paraId="3D8006A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5E4B3AE7" w14:textId="738B3AE8"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1F96F3" w14:textId="7DEED64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61EE9263" w14:textId="21A9D08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402600" w:rsidRDefault="00402600" w:rsidP="00402600">
            <w:pPr>
              <w:tabs>
                <w:tab w:val="left" w:pos="936"/>
              </w:tabs>
            </w:pPr>
            <w:r>
              <w:t>Judging / perceiving</w:t>
            </w:r>
          </w:p>
        </w:tc>
        <w:tc>
          <w:tcPr>
            <w:tcW w:w="1841" w:type="dxa"/>
          </w:tcPr>
          <w:p w14:paraId="6D8F6BF8"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33C9DAAD" w14:textId="322E0D7E"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61D6FBAF" w14:textId="1BEFB276"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0F824471" w14:textId="438B48E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402600" w:rsidRDefault="00402600" w:rsidP="00402600">
            <w:pPr>
              <w:tabs>
                <w:tab w:val="center" w:pos="1024"/>
              </w:tabs>
            </w:pPr>
            <w:r>
              <w:t>Qualitative interaction</w:t>
            </w:r>
          </w:p>
        </w:tc>
        <w:tc>
          <w:tcPr>
            <w:tcW w:w="1841" w:type="dxa"/>
          </w:tcPr>
          <w:p w14:paraId="3474C8C4"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7F46DDF7" w14:textId="2AB03AB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t>
            </w:r>
            <w:r w:rsidR="00490C27">
              <w:t>little communication – lot of communication</w:t>
            </w:r>
            <w:r>
              <w:t>)</w:t>
            </w:r>
          </w:p>
        </w:tc>
        <w:tc>
          <w:tcPr>
            <w:tcW w:w="2266" w:type="dxa"/>
          </w:tcPr>
          <w:p w14:paraId="5CBE59F8" w14:textId="3D266199"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402600" w:rsidRDefault="00402600" w:rsidP="00402600">
            <w:pPr>
              <w:tabs>
                <w:tab w:val="center" w:pos="1024"/>
              </w:tabs>
            </w:pPr>
            <w:r>
              <w:t>Quantitative interaction</w:t>
            </w:r>
          </w:p>
        </w:tc>
        <w:tc>
          <w:tcPr>
            <w:tcW w:w="1841" w:type="dxa"/>
          </w:tcPr>
          <w:p w14:paraId="0E6BDF4B"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5B61FB70" w14:textId="051F1F84"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t>
            </w:r>
          </w:p>
        </w:tc>
        <w:tc>
          <w:tcPr>
            <w:tcW w:w="2266" w:type="dxa"/>
          </w:tcPr>
          <w:p w14:paraId="58F7E48F" w14:textId="1F228D5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402600"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402600" w:rsidRDefault="00402600" w:rsidP="00402600">
            <w:pPr>
              <w:tabs>
                <w:tab w:val="center" w:pos="1024"/>
              </w:tabs>
            </w:pPr>
            <w:r>
              <w:t>Outperforming partner</w:t>
            </w:r>
          </w:p>
        </w:tc>
        <w:tc>
          <w:tcPr>
            <w:tcW w:w="1841" w:type="dxa"/>
          </w:tcPr>
          <w:p w14:paraId="32C5891A"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5F29681C" w14:textId="49DD79EB"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616DEBCC"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3165BD0D" w14:textId="4D3C2DE6" w:rsidR="00402600" w:rsidRDefault="00402600" w:rsidP="00402600">
            <w:pPr>
              <w:tabs>
                <w:tab w:val="center" w:pos="1024"/>
              </w:tabs>
            </w:pPr>
            <w:r>
              <w:t>Teacher presence</w:t>
            </w:r>
          </w:p>
        </w:tc>
        <w:tc>
          <w:tcPr>
            <w:tcW w:w="1841" w:type="dxa"/>
          </w:tcPr>
          <w:p w14:paraId="27125F89"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06E7CD03" w14:textId="639E87F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(present a little – present a lot)</w:t>
            </w:r>
          </w:p>
        </w:tc>
        <w:tc>
          <w:tcPr>
            <w:tcW w:w="2266" w:type="dxa"/>
          </w:tcPr>
          <w:p w14:paraId="05B08F16" w14:textId="47A38013"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fldSimple w:instr=" SEQ Table \* ARABIC ">
        <w:r w:rsidR="008D0918">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146"/>
        <w:gridCol w:w="1443"/>
        <w:gridCol w:w="1105"/>
        <w:gridCol w:w="918"/>
        <w:gridCol w:w="1076"/>
        <w:gridCol w:w="1501"/>
        <w:gridCol w:w="833"/>
        <w:gridCol w:w="1040"/>
      </w:tblGrid>
      <w:tr w:rsidR="00AA471E" w14:paraId="7DB3C562" w14:textId="31E45451" w:rsidTr="00AA4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CEDAC7A" w14:textId="2368418B" w:rsidR="00AA471E" w:rsidRDefault="00AA471E" w:rsidP="00384708">
            <w:pPr>
              <w:tabs>
                <w:tab w:val="left" w:pos="936"/>
              </w:tabs>
            </w:pPr>
            <w:r>
              <w:t>Student number</w:t>
            </w:r>
          </w:p>
        </w:tc>
        <w:tc>
          <w:tcPr>
            <w:tcW w:w="1450" w:type="dxa"/>
          </w:tcPr>
          <w:p w14:paraId="2ECB8205" w14:textId="518C9DD7"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Performance</w:t>
            </w:r>
          </w:p>
        </w:tc>
        <w:tc>
          <w:tcPr>
            <w:tcW w:w="1135" w:type="dxa"/>
          </w:tcPr>
          <w:p w14:paraId="24FEAE0C" w14:textId="110603C6"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53" w:type="dxa"/>
          </w:tcPr>
          <w:p w14:paraId="5967C126" w14:textId="3C1DA8F2"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97" w:type="dxa"/>
          </w:tcPr>
          <w:p w14:paraId="5B4CD5A0" w14:textId="6F611948"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21" w:type="dxa"/>
          </w:tcPr>
          <w:p w14:paraId="7C69B0E2" w14:textId="140D3F9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95" w:type="dxa"/>
          </w:tcPr>
          <w:p w14:paraId="309D1DF0" w14:textId="1C5D38C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837" w:type="dxa"/>
          </w:tcPr>
          <w:p w14:paraId="1F8365FE" w14:textId="4DF83B89"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AA471E" w14:paraId="41F4D9EB" w14:textId="0EEC8E74"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63EEFFAD" w14:textId="7D68EA14" w:rsidR="00AA471E" w:rsidRDefault="00AA471E" w:rsidP="00384708">
            <w:pPr>
              <w:tabs>
                <w:tab w:val="left" w:pos="936"/>
              </w:tabs>
            </w:pPr>
            <w:r>
              <w:t>0</w:t>
            </w:r>
          </w:p>
        </w:tc>
        <w:tc>
          <w:tcPr>
            <w:tcW w:w="1450" w:type="dxa"/>
          </w:tcPr>
          <w:p w14:paraId="6E396995"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62D38C60" w14:textId="5047D168"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53" w:type="dxa"/>
          </w:tcPr>
          <w:p w14:paraId="68BD3ABB" w14:textId="0B47FB0C"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97" w:type="dxa"/>
          </w:tcPr>
          <w:p w14:paraId="420E5E30"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3E82FB70" w14:textId="2DAC3231"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95" w:type="dxa"/>
          </w:tcPr>
          <w:p w14:paraId="07EACC57"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2421AF11"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AA471E" w14:paraId="2ADFE13F" w14:textId="3B45D81F" w:rsidTr="00AA471E">
        <w:tc>
          <w:tcPr>
            <w:cnfStyle w:val="001000000000" w:firstRow="0" w:lastRow="0" w:firstColumn="1" w:lastColumn="0" w:oddVBand="0" w:evenVBand="0" w:oddHBand="0" w:evenHBand="0" w:firstRowFirstColumn="0" w:firstRowLastColumn="0" w:lastRowFirstColumn="0" w:lastRowLastColumn="0"/>
            <w:tcW w:w="1174" w:type="dxa"/>
          </w:tcPr>
          <w:p w14:paraId="14605882" w14:textId="6F95F2A6" w:rsidR="00AA471E" w:rsidRDefault="00AA471E" w:rsidP="00384708">
            <w:pPr>
              <w:tabs>
                <w:tab w:val="left" w:pos="936"/>
              </w:tabs>
            </w:pPr>
            <w:r>
              <w:t>1</w:t>
            </w:r>
          </w:p>
        </w:tc>
        <w:tc>
          <w:tcPr>
            <w:tcW w:w="1450" w:type="dxa"/>
          </w:tcPr>
          <w:p w14:paraId="757637DF"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135" w:type="dxa"/>
          </w:tcPr>
          <w:p w14:paraId="4F303FE1" w14:textId="2B945B10"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53" w:type="dxa"/>
          </w:tcPr>
          <w:p w14:paraId="090F6D9D" w14:textId="5E6D7B2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97" w:type="dxa"/>
          </w:tcPr>
          <w:p w14:paraId="0578A4ED"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21" w:type="dxa"/>
          </w:tcPr>
          <w:p w14:paraId="2FECCF77" w14:textId="3C402FDA"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95" w:type="dxa"/>
          </w:tcPr>
          <w:p w14:paraId="0814DBD3"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837" w:type="dxa"/>
          </w:tcPr>
          <w:p w14:paraId="0180F8E7"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AA471E" w14:paraId="1BF6C5E1" w14:textId="4BD96F03"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FC92D7E" w14:textId="7E1F7A7C" w:rsidR="00AA471E" w:rsidRDefault="00AA471E" w:rsidP="00384708">
            <w:pPr>
              <w:tabs>
                <w:tab w:val="left" w:pos="936"/>
              </w:tabs>
            </w:pPr>
            <w:r>
              <w:t>..</w:t>
            </w:r>
          </w:p>
        </w:tc>
        <w:tc>
          <w:tcPr>
            <w:tcW w:w="1450" w:type="dxa"/>
          </w:tcPr>
          <w:p w14:paraId="65C4DA6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43E312D0" w14:textId="534A55A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53" w:type="dxa"/>
          </w:tcPr>
          <w:p w14:paraId="79559FCF"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97" w:type="dxa"/>
          </w:tcPr>
          <w:p w14:paraId="5CC8B62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64E0B7C4" w14:textId="005BCCB4"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95" w:type="dxa"/>
          </w:tcPr>
          <w:p w14:paraId="30B448AE"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6F84AFAA"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t>Conclusions and limitations</w:t>
      </w:r>
    </w:p>
    <w:p w14:paraId="45FF209E" w14:textId="2D899300"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Optimal number of principal components was also not taken into account, as with our study it is not necessary.</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2518E6E5" w14:textId="77777777" w:rsidR="00783E91" w:rsidRPr="00783E91" w:rsidRDefault="00812CAE" w:rsidP="00783E91">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783E91" w:rsidRPr="00783E91">
        <w:rPr>
          <w:rFonts w:ascii="Calibri" w:hAnsi="Calibri" w:cs="Calibri"/>
        </w:rPr>
        <w:t xml:space="preserve">Abana, E. C. (2019). A Decision Tree Approach for Predicting Student Grades in Research Project using Weka. </w:t>
      </w:r>
      <w:r w:rsidR="00783E91" w:rsidRPr="00783E91">
        <w:rPr>
          <w:rFonts w:ascii="Calibri" w:hAnsi="Calibri" w:cs="Calibri"/>
          <w:i/>
          <w:iCs/>
        </w:rPr>
        <w:t>International Journal of Advanced Computer Science and Applications</w:t>
      </w:r>
      <w:r w:rsidR="00783E91" w:rsidRPr="00783E91">
        <w:rPr>
          <w:rFonts w:ascii="Calibri" w:hAnsi="Calibri" w:cs="Calibri"/>
        </w:rPr>
        <w:t xml:space="preserve">, </w:t>
      </w:r>
      <w:r w:rsidR="00783E91" w:rsidRPr="00783E91">
        <w:rPr>
          <w:rFonts w:ascii="Calibri" w:hAnsi="Calibri" w:cs="Calibri"/>
          <w:i/>
          <w:iCs/>
        </w:rPr>
        <w:t>10</w:t>
      </w:r>
      <w:r w:rsidR="00783E91" w:rsidRPr="00783E91">
        <w:rPr>
          <w:rFonts w:ascii="Calibri" w:hAnsi="Calibri" w:cs="Calibri"/>
        </w:rPr>
        <w:t>(7). https://doi.org/10.14569/IJACSA.2019.0100739</w:t>
      </w:r>
    </w:p>
    <w:p w14:paraId="475E97D6" w14:textId="77777777" w:rsidR="00783E91" w:rsidRPr="00783E91" w:rsidRDefault="00783E91" w:rsidP="00783E91">
      <w:pPr>
        <w:pStyle w:val="Bibliography"/>
        <w:rPr>
          <w:rFonts w:ascii="Calibri" w:hAnsi="Calibri" w:cs="Calibri"/>
        </w:rPr>
      </w:pPr>
      <w:r w:rsidRPr="00783E91">
        <w:rPr>
          <w:rFonts w:ascii="Calibri" w:hAnsi="Calibri" w:cs="Calibri"/>
        </w:rPr>
        <w:lastRenderedPageBreak/>
        <w:t xml:space="preserve">Anowar, F., Sadaoui, S., &amp; Selim, B. (2021). Conceptual and empirical comparison of dimensionality reduction algorithms (PCA, KPCA, LDA, MDS, SVD, LLE, ISOMAP, LE, ICA, t-SNE). </w:t>
      </w:r>
      <w:r w:rsidRPr="00783E91">
        <w:rPr>
          <w:rFonts w:ascii="Calibri" w:hAnsi="Calibri" w:cs="Calibri"/>
          <w:i/>
          <w:iCs/>
        </w:rPr>
        <w:t>Computer Science Review</w:t>
      </w:r>
      <w:r w:rsidRPr="00783E91">
        <w:rPr>
          <w:rFonts w:ascii="Calibri" w:hAnsi="Calibri" w:cs="Calibri"/>
        </w:rPr>
        <w:t xml:space="preserve">, </w:t>
      </w:r>
      <w:r w:rsidRPr="00783E91">
        <w:rPr>
          <w:rFonts w:ascii="Calibri" w:hAnsi="Calibri" w:cs="Calibri"/>
          <w:i/>
          <w:iCs/>
        </w:rPr>
        <w:t>40</w:t>
      </w:r>
      <w:r w:rsidRPr="00783E91">
        <w:rPr>
          <w:rFonts w:ascii="Calibri" w:hAnsi="Calibri" w:cs="Calibri"/>
        </w:rPr>
        <w:t>, 100378. https://doi.org/10.1016/j.cosrev.2021.100378</w:t>
      </w:r>
    </w:p>
    <w:p w14:paraId="12F3D2DF" w14:textId="77777777" w:rsidR="00783E91" w:rsidRPr="00783E91" w:rsidRDefault="00783E91" w:rsidP="00783E91">
      <w:pPr>
        <w:pStyle w:val="Bibliography"/>
        <w:rPr>
          <w:rFonts w:ascii="Calibri" w:hAnsi="Calibri" w:cs="Calibri"/>
        </w:rPr>
      </w:pPr>
      <w:r w:rsidRPr="00783E91">
        <w:rPr>
          <w:rFonts w:ascii="Calibri" w:hAnsi="Calibri" w:cs="Calibri"/>
        </w:rPr>
        <w:t xml:space="preserve">Baradwaj, B. K., &amp; Pal, S. (2012). </w:t>
      </w:r>
      <w:r w:rsidRPr="00783E91">
        <w:rPr>
          <w:rFonts w:ascii="Calibri" w:hAnsi="Calibri" w:cs="Calibri"/>
          <w:i/>
          <w:iCs/>
        </w:rPr>
        <w:t>Mining Educational Data to Analyze Students’ Performance</w:t>
      </w:r>
      <w:r w:rsidRPr="00783E91">
        <w:rPr>
          <w:rFonts w:ascii="Calibri" w:hAnsi="Calibri" w:cs="Calibri"/>
        </w:rPr>
        <w:t xml:space="preserve"> (arXiv:1201.3417). arXiv. https://doi.org/10.48550/arXiv.1201.3417</w:t>
      </w:r>
    </w:p>
    <w:p w14:paraId="2EED7E98" w14:textId="77777777" w:rsidR="00783E91" w:rsidRPr="00783E91" w:rsidRDefault="00783E91" w:rsidP="00783E91">
      <w:pPr>
        <w:pStyle w:val="Bibliography"/>
        <w:rPr>
          <w:rFonts w:ascii="Calibri" w:hAnsi="Calibri" w:cs="Calibri"/>
        </w:rPr>
      </w:pPr>
      <w:r w:rsidRPr="00783E91">
        <w:rPr>
          <w:rFonts w:ascii="Calibri" w:hAnsi="Calibri" w:cs="Calibri"/>
        </w:rPr>
        <w:t xml:space="preserve">Bhusal, A. (2021). </w:t>
      </w:r>
      <w:r w:rsidRPr="00783E91">
        <w:rPr>
          <w:rFonts w:ascii="Calibri" w:hAnsi="Calibri" w:cs="Calibri"/>
          <w:i/>
          <w:iCs/>
        </w:rPr>
        <w:t>Predicting Student’s Performance Through Data Mining</w:t>
      </w:r>
      <w:r w:rsidRPr="00783E91">
        <w:rPr>
          <w:rFonts w:ascii="Calibri" w:hAnsi="Calibri" w:cs="Calibri"/>
        </w:rPr>
        <w:t>. https://doi.org/10.48550/ARXIV.2112.01247</w:t>
      </w:r>
    </w:p>
    <w:p w14:paraId="681E4EEE" w14:textId="77777777" w:rsidR="00783E91" w:rsidRPr="00783E91" w:rsidRDefault="00783E91" w:rsidP="00783E91">
      <w:pPr>
        <w:pStyle w:val="Bibliography"/>
        <w:rPr>
          <w:rFonts w:ascii="Calibri" w:hAnsi="Calibri" w:cs="Calibri"/>
        </w:rPr>
      </w:pPr>
      <w:r w:rsidRPr="00783E91">
        <w:rPr>
          <w:rFonts w:ascii="Calibri" w:hAnsi="Calibri" w:cs="Calibri"/>
        </w:rPr>
        <w:t xml:space="preserve">Blažič, M., Ivanuš-Grmek, M., Kramar, M., &amp; Strmčnik, F. (2003). </w:t>
      </w:r>
      <w:r w:rsidRPr="00783E91">
        <w:rPr>
          <w:rFonts w:ascii="Calibri" w:hAnsi="Calibri" w:cs="Calibri"/>
          <w:i/>
          <w:iCs/>
        </w:rPr>
        <w:t>Didaktika: Visokošolski učbenik</w:t>
      </w:r>
      <w:r w:rsidRPr="00783E91">
        <w:rPr>
          <w:rFonts w:ascii="Calibri" w:hAnsi="Calibri" w:cs="Calibri"/>
        </w:rPr>
        <w:t>. Visokošolsko središče, Inštitut za raziskovalno in razvojno delo.</w:t>
      </w:r>
    </w:p>
    <w:p w14:paraId="6DC6E5C3" w14:textId="77777777" w:rsidR="00783E91" w:rsidRPr="00783E91" w:rsidRDefault="00783E91" w:rsidP="00783E91">
      <w:pPr>
        <w:pStyle w:val="Bibliography"/>
        <w:rPr>
          <w:rFonts w:ascii="Calibri" w:hAnsi="Calibri" w:cs="Calibri"/>
        </w:rPr>
      </w:pPr>
      <w:r w:rsidRPr="00783E91">
        <w:rPr>
          <w:rFonts w:ascii="Calibri" w:hAnsi="Calibri" w:cs="Calibri"/>
        </w:rPr>
        <w:t xml:space="preserve">Cortez, P., &amp; Silva, A. (2008). </w:t>
      </w:r>
      <w:r w:rsidRPr="00783E91">
        <w:rPr>
          <w:rFonts w:ascii="Calibri" w:hAnsi="Calibri" w:cs="Calibri"/>
          <w:i/>
          <w:iCs/>
        </w:rPr>
        <w:t>Using data mining to predict secondary school student performance</w:t>
      </w:r>
      <w:r w:rsidRPr="00783E91">
        <w:rPr>
          <w:rFonts w:ascii="Calibri" w:hAnsi="Calibri" w:cs="Calibri"/>
        </w:rPr>
        <w:t>.</w:t>
      </w:r>
    </w:p>
    <w:p w14:paraId="026959DD" w14:textId="77777777" w:rsidR="00783E91" w:rsidRPr="00783E91" w:rsidRDefault="00783E91" w:rsidP="00783E91">
      <w:pPr>
        <w:pStyle w:val="Bibliography"/>
        <w:rPr>
          <w:rFonts w:ascii="Calibri" w:hAnsi="Calibri" w:cs="Calibri"/>
        </w:rPr>
      </w:pPr>
      <w:r w:rsidRPr="00783E91">
        <w:rPr>
          <w:rFonts w:ascii="Calibri" w:hAnsi="Calibri" w:cs="Calibri"/>
          <w:i/>
          <w:iCs/>
        </w:rPr>
        <w:t>Fastest Myers-Briggs test</w:t>
      </w:r>
      <w:r w:rsidRPr="00783E91">
        <w:rPr>
          <w:rFonts w:ascii="Calibri" w:hAnsi="Calibri" w:cs="Calibri"/>
        </w:rPr>
        <w:t>. (n.d.). Retrieved 21 October 2023, from https://dynomight.net/mbti/</w:t>
      </w:r>
    </w:p>
    <w:p w14:paraId="1EA915AE" w14:textId="77777777" w:rsidR="00783E91" w:rsidRPr="00783E91" w:rsidRDefault="00783E91" w:rsidP="00783E91">
      <w:pPr>
        <w:pStyle w:val="Bibliography"/>
        <w:rPr>
          <w:rFonts w:ascii="Calibri" w:hAnsi="Calibri" w:cs="Calibri"/>
        </w:rPr>
      </w:pPr>
      <w:r w:rsidRPr="00783E91">
        <w:rPr>
          <w:rFonts w:ascii="Calibri" w:hAnsi="Calibri" w:cs="Calibri"/>
        </w:rPr>
        <w:t xml:space="preserve">Guyon, I., &amp; Elisseeff, A. (2003). An introduction to variable and feature selection. </w:t>
      </w:r>
      <w:r w:rsidRPr="00783E91">
        <w:rPr>
          <w:rFonts w:ascii="Calibri" w:hAnsi="Calibri" w:cs="Calibri"/>
          <w:i/>
          <w:iCs/>
        </w:rPr>
        <w:t>The Journal of Machine Learning Research</w:t>
      </w:r>
      <w:r w:rsidRPr="00783E91">
        <w:rPr>
          <w:rFonts w:ascii="Calibri" w:hAnsi="Calibri" w:cs="Calibri"/>
        </w:rPr>
        <w:t xml:space="preserve">, </w:t>
      </w:r>
      <w:r w:rsidRPr="00783E91">
        <w:rPr>
          <w:rFonts w:ascii="Calibri" w:hAnsi="Calibri" w:cs="Calibri"/>
          <w:i/>
          <w:iCs/>
        </w:rPr>
        <w:t>3</w:t>
      </w:r>
      <w:r w:rsidRPr="00783E91">
        <w:rPr>
          <w:rFonts w:ascii="Calibri" w:hAnsi="Calibri" w:cs="Calibri"/>
        </w:rPr>
        <w:t>(null), 1157–1182.</w:t>
      </w:r>
    </w:p>
    <w:p w14:paraId="57B17600" w14:textId="77777777" w:rsidR="00783E91" w:rsidRPr="00783E91" w:rsidRDefault="00783E91" w:rsidP="00783E91">
      <w:pPr>
        <w:pStyle w:val="Bibliography"/>
        <w:rPr>
          <w:rFonts w:ascii="Calibri" w:hAnsi="Calibri" w:cs="Calibri"/>
        </w:rPr>
      </w:pPr>
      <w:r w:rsidRPr="00783E91">
        <w:rPr>
          <w:rFonts w:ascii="Calibri" w:hAnsi="Calibri" w:cs="Calibri"/>
        </w:rPr>
        <w:t xml:space="preserve">Holmes, W., Bialik, M., &amp; Fadel, C. (2019). </w:t>
      </w:r>
      <w:r w:rsidRPr="00783E91">
        <w:rPr>
          <w:rFonts w:ascii="Calibri" w:hAnsi="Calibri" w:cs="Calibri"/>
          <w:i/>
          <w:iCs/>
        </w:rPr>
        <w:t>Artificial Intelligence in Education. Promise and Implications for Teaching and Learning.</w:t>
      </w:r>
    </w:p>
    <w:p w14:paraId="4E08BAE9" w14:textId="77777777" w:rsidR="00783E91" w:rsidRPr="00783E91" w:rsidRDefault="00783E91" w:rsidP="00783E91">
      <w:pPr>
        <w:pStyle w:val="Bibliography"/>
        <w:rPr>
          <w:rFonts w:ascii="Calibri" w:hAnsi="Calibri" w:cs="Calibri"/>
        </w:rPr>
      </w:pPr>
      <w:r w:rsidRPr="00783E91">
        <w:rPr>
          <w:rFonts w:ascii="Calibri" w:hAnsi="Calibri" w:cs="Calibri"/>
        </w:rPr>
        <w:t xml:space="preserve">Huang, M.-L., Hung, Y.-H., Lee, W. M., Li, R. K., &amp; Jiang, B.-R. (2014). SVM-RFE Based Feature Selection and Taguchi Parameters Optimization for Multiclass SVM Classifier. </w:t>
      </w:r>
      <w:r w:rsidRPr="00783E91">
        <w:rPr>
          <w:rFonts w:ascii="Calibri" w:hAnsi="Calibri" w:cs="Calibri"/>
          <w:i/>
          <w:iCs/>
        </w:rPr>
        <w:t>The Scientific World Journal</w:t>
      </w:r>
      <w:r w:rsidRPr="00783E91">
        <w:rPr>
          <w:rFonts w:ascii="Calibri" w:hAnsi="Calibri" w:cs="Calibri"/>
        </w:rPr>
        <w:t xml:space="preserve">, </w:t>
      </w:r>
      <w:r w:rsidRPr="00783E91">
        <w:rPr>
          <w:rFonts w:ascii="Calibri" w:hAnsi="Calibri" w:cs="Calibri"/>
          <w:i/>
          <w:iCs/>
        </w:rPr>
        <w:t>2014</w:t>
      </w:r>
      <w:r w:rsidRPr="00783E91">
        <w:rPr>
          <w:rFonts w:ascii="Calibri" w:hAnsi="Calibri" w:cs="Calibri"/>
        </w:rPr>
        <w:t>, 1–10. https://doi.org/10.1155/2014/795624</w:t>
      </w:r>
    </w:p>
    <w:p w14:paraId="3FF75F7A" w14:textId="77777777" w:rsidR="00783E91" w:rsidRPr="00783E91" w:rsidRDefault="00783E91" w:rsidP="00783E91">
      <w:pPr>
        <w:pStyle w:val="Bibliography"/>
        <w:rPr>
          <w:rFonts w:ascii="Calibri" w:hAnsi="Calibri" w:cs="Calibri"/>
        </w:rPr>
      </w:pPr>
      <w:r w:rsidRPr="00783E91">
        <w:rPr>
          <w:rFonts w:ascii="Calibri" w:hAnsi="Calibri" w:cs="Calibri"/>
        </w:rPr>
        <w:t xml:space="preserve">Johnson, D. W., &amp; Johnson, R. T. (2011). </w:t>
      </w:r>
      <w:r w:rsidRPr="00783E91">
        <w:rPr>
          <w:rFonts w:ascii="Calibri" w:hAnsi="Calibri" w:cs="Calibri"/>
          <w:i/>
          <w:iCs/>
        </w:rPr>
        <w:t>Learning together and alone: Cooperative, competitive, and individualistic learning</w:t>
      </w:r>
      <w:r w:rsidRPr="00783E91">
        <w:rPr>
          <w:rFonts w:ascii="Calibri" w:hAnsi="Calibri" w:cs="Calibri"/>
        </w:rPr>
        <w:t xml:space="preserve"> (5. ed. [Repr.]). Allyn and Bacon.</w:t>
      </w:r>
    </w:p>
    <w:p w14:paraId="10169534" w14:textId="77777777" w:rsidR="00783E91" w:rsidRPr="00783E91" w:rsidRDefault="00783E91" w:rsidP="00783E91">
      <w:pPr>
        <w:pStyle w:val="Bibliography"/>
        <w:rPr>
          <w:rFonts w:ascii="Calibri" w:hAnsi="Calibri" w:cs="Calibri"/>
        </w:rPr>
      </w:pPr>
      <w:r w:rsidRPr="00783E91">
        <w:rPr>
          <w:rFonts w:ascii="Calibri" w:hAnsi="Calibri" w:cs="Calibri"/>
        </w:rPr>
        <w:t xml:space="preserve">Johnson, D. W., Johnson, R. T., &amp; Smith, K. A. (1991). </w:t>
      </w:r>
      <w:r w:rsidRPr="00783E91">
        <w:rPr>
          <w:rFonts w:ascii="Calibri" w:hAnsi="Calibri" w:cs="Calibri"/>
          <w:i/>
          <w:iCs/>
        </w:rPr>
        <w:t>Cooperative learning: Increasing college faculty instructional productivity</w:t>
      </w:r>
      <w:r w:rsidRPr="00783E91">
        <w:rPr>
          <w:rFonts w:ascii="Calibri" w:hAnsi="Calibri" w:cs="Calibri"/>
        </w:rPr>
        <w:t>. School of Education and Human Development, George Washington University.</w:t>
      </w:r>
    </w:p>
    <w:p w14:paraId="4D66A31D" w14:textId="77777777" w:rsidR="00783E91" w:rsidRPr="00783E91" w:rsidRDefault="00783E91" w:rsidP="00783E91">
      <w:pPr>
        <w:pStyle w:val="Bibliography"/>
        <w:rPr>
          <w:rFonts w:ascii="Calibri" w:hAnsi="Calibri" w:cs="Calibri"/>
        </w:rPr>
      </w:pPr>
      <w:r w:rsidRPr="00783E91">
        <w:rPr>
          <w:rFonts w:ascii="Calibri" w:hAnsi="Calibri" w:cs="Calibri"/>
        </w:rPr>
        <w:t xml:space="preserve">Khalid, S., Khalil, T., &amp; Nasreen, S. (2014). A survey of feature selection and feature extraction techniques in machine learning. </w:t>
      </w:r>
      <w:r w:rsidRPr="00783E91">
        <w:rPr>
          <w:rFonts w:ascii="Calibri" w:hAnsi="Calibri" w:cs="Calibri"/>
          <w:i/>
          <w:iCs/>
        </w:rPr>
        <w:t>2014 Science and Information Conference</w:t>
      </w:r>
      <w:r w:rsidRPr="00783E91">
        <w:rPr>
          <w:rFonts w:ascii="Calibri" w:hAnsi="Calibri" w:cs="Calibri"/>
        </w:rPr>
        <w:t>, 372–378. https://doi.org/10.1109/SAI.2014.6918213</w:t>
      </w:r>
    </w:p>
    <w:p w14:paraId="758C645A" w14:textId="77777777" w:rsidR="00783E91" w:rsidRPr="00783E91" w:rsidRDefault="00783E91" w:rsidP="00783E91">
      <w:pPr>
        <w:pStyle w:val="Bibliography"/>
        <w:rPr>
          <w:rFonts w:ascii="Calibri" w:hAnsi="Calibri" w:cs="Calibri"/>
        </w:rPr>
      </w:pPr>
      <w:r w:rsidRPr="00783E91">
        <w:rPr>
          <w:rFonts w:ascii="Calibri" w:hAnsi="Calibri" w:cs="Calibri"/>
        </w:rPr>
        <w:lastRenderedPageBreak/>
        <w:t xml:space="preserve">Kotsiantis, S., Pierrakeas, C., &amp; Pintelas, P. (2004). Predicting students’ performance in distance learning using machine learning techniques. </w:t>
      </w:r>
      <w:r w:rsidRPr="00783E91">
        <w:rPr>
          <w:rFonts w:ascii="Calibri" w:hAnsi="Calibri" w:cs="Calibri"/>
          <w:i/>
          <w:iCs/>
        </w:rPr>
        <w:t>Applied Artificial Intelligence</w:t>
      </w:r>
      <w:r w:rsidRPr="00783E91">
        <w:rPr>
          <w:rFonts w:ascii="Calibri" w:hAnsi="Calibri" w:cs="Calibri"/>
        </w:rPr>
        <w:t xml:space="preserve">, </w:t>
      </w:r>
      <w:r w:rsidRPr="00783E91">
        <w:rPr>
          <w:rFonts w:ascii="Calibri" w:hAnsi="Calibri" w:cs="Calibri"/>
          <w:i/>
          <w:iCs/>
        </w:rPr>
        <w:t>18</w:t>
      </w:r>
      <w:r w:rsidRPr="00783E91">
        <w:rPr>
          <w:rFonts w:ascii="Calibri" w:hAnsi="Calibri" w:cs="Calibri"/>
        </w:rPr>
        <w:t>(5), 411–426. https://doi.org/10.1080/08839510490442058</w:t>
      </w:r>
    </w:p>
    <w:p w14:paraId="25F2C237" w14:textId="77777777" w:rsidR="00783E91" w:rsidRPr="00783E91" w:rsidRDefault="00783E91" w:rsidP="00783E91">
      <w:pPr>
        <w:pStyle w:val="Bibliography"/>
        <w:rPr>
          <w:rFonts w:ascii="Calibri" w:hAnsi="Calibri" w:cs="Calibri"/>
        </w:rPr>
      </w:pPr>
      <w:r w:rsidRPr="00783E91">
        <w:rPr>
          <w:rFonts w:ascii="Calibri" w:hAnsi="Calibri" w:cs="Calibri"/>
        </w:rPr>
        <w:t xml:space="preserve">Kubale, V. (2015). </w:t>
      </w:r>
      <w:r w:rsidRPr="00783E91">
        <w:rPr>
          <w:rFonts w:ascii="Calibri" w:hAnsi="Calibri" w:cs="Calibri"/>
          <w:i/>
          <w:iCs/>
        </w:rPr>
        <w:t>Skupinska učna oblika</w:t>
      </w:r>
      <w:r w:rsidRPr="00783E91">
        <w:rPr>
          <w:rFonts w:ascii="Calibri" w:hAnsi="Calibri" w:cs="Calibri"/>
        </w:rPr>
        <w:t xml:space="preserve"> (2. dopolnjena izd). Samozal. V. Kubale ; Piko’s Printshop.</w:t>
      </w:r>
    </w:p>
    <w:p w14:paraId="6D1172A6" w14:textId="77777777" w:rsidR="00783E91" w:rsidRPr="00783E91" w:rsidRDefault="00783E91" w:rsidP="00783E91">
      <w:pPr>
        <w:pStyle w:val="Bibliography"/>
        <w:rPr>
          <w:rFonts w:ascii="Calibri" w:hAnsi="Calibri" w:cs="Calibri"/>
        </w:rPr>
      </w:pPr>
      <w:r w:rsidRPr="00783E91">
        <w:rPr>
          <w:rFonts w:ascii="Calibri" w:hAnsi="Calibri" w:cs="Calibri"/>
        </w:rPr>
        <w:t xml:space="preserve">Minaei-Bidgoli, B., Kashy, D. A., Kortemeyer, G., &amp; Punch, W. F. (2003). Predicting student performance: An application of data mining methods with an educational web-based system. </w:t>
      </w:r>
      <w:r w:rsidRPr="00783E91">
        <w:rPr>
          <w:rFonts w:ascii="Calibri" w:hAnsi="Calibri" w:cs="Calibri"/>
          <w:i/>
          <w:iCs/>
        </w:rPr>
        <w:t>33rd Annual Frontiers in Education, 2003. FIE 2003.</w:t>
      </w:r>
      <w:r w:rsidRPr="00783E91">
        <w:rPr>
          <w:rFonts w:ascii="Calibri" w:hAnsi="Calibri" w:cs="Calibri"/>
        </w:rPr>
        <w:t xml:space="preserve">, </w:t>
      </w:r>
      <w:r w:rsidRPr="00783E91">
        <w:rPr>
          <w:rFonts w:ascii="Calibri" w:hAnsi="Calibri" w:cs="Calibri"/>
          <w:i/>
          <w:iCs/>
        </w:rPr>
        <w:t>1</w:t>
      </w:r>
      <w:r w:rsidRPr="00783E91">
        <w:rPr>
          <w:rFonts w:ascii="Calibri" w:hAnsi="Calibri" w:cs="Calibri"/>
        </w:rPr>
        <w:t>, T2A_13-T2A_18. https://doi.org/10.1109/FIE.2003.1263284</w:t>
      </w:r>
    </w:p>
    <w:p w14:paraId="51682CC2" w14:textId="77777777" w:rsidR="00783E91" w:rsidRPr="00783E91" w:rsidRDefault="00783E91" w:rsidP="00783E91">
      <w:pPr>
        <w:pStyle w:val="Bibliography"/>
        <w:rPr>
          <w:rFonts w:ascii="Calibri" w:hAnsi="Calibri" w:cs="Calibri"/>
        </w:rPr>
      </w:pPr>
      <w:r w:rsidRPr="00783E91">
        <w:rPr>
          <w:rFonts w:ascii="Calibri" w:hAnsi="Calibri" w:cs="Calibri"/>
          <w:i/>
          <w:iCs/>
        </w:rPr>
        <w:t>Myers-Briggs/Jung Test: Open Extended Jungian Type Scales</w:t>
      </w:r>
      <w:r w:rsidRPr="00783E91">
        <w:rPr>
          <w:rFonts w:ascii="Calibri" w:hAnsi="Calibri" w:cs="Calibri"/>
        </w:rPr>
        <w:t>. (n.d.). Retrieved 21 October 2023, from https://openpsychometrics.org/tests/OEJTS/</w:t>
      </w:r>
    </w:p>
    <w:p w14:paraId="248A0265" w14:textId="77777777" w:rsidR="00783E91" w:rsidRPr="00783E91" w:rsidRDefault="00783E91" w:rsidP="00783E91">
      <w:pPr>
        <w:pStyle w:val="Bibliography"/>
        <w:rPr>
          <w:rFonts w:ascii="Calibri" w:hAnsi="Calibri" w:cs="Calibri"/>
        </w:rPr>
      </w:pPr>
      <w:r w:rsidRPr="00783E91">
        <w:rPr>
          <w:rFonts w:ascii="Calibri" w:hAnsi="Calibri" w:cs="Calibri"/>
        </w:rPr>
        <w:t xml:space="preserve">Nunar, N. (2020). </w:t>
      </w:r>
      <w:r w:rsidRPr="00783E91">
        <w:rPr>
          <w:rFonts w:ascii="Calibri" w:hAnsi="Calibri" w:cs="Calibri"/>
          <w:i/>
          <w:iCs/>
        </w:rPr>
        <w:t>Izzivi skupinskega dela učencev</w:t>
      </w:r>
      <w:r w:rsidRPr="00783E91">
        <w:rPr>
          <w:rFonts w:ascii="Calibri" w:hAnsi="Calibri" w:cs="Calibri"/>
        </w:rPr>
        <w:t xml:space="preserve"> [Master’s thesis, Univerza na Primorskem]. https://repozitorij.upr.si/IzpisGradiva.php?lang=slv&amp;id=12851</w:t>
      </w:r>
    </w:p>
    <w:p w14:paraId="5D8A9017" w14:textId="77777777" w:rsidR="00783E91" w:rsidRPr="00783E91" w:rsidRDefault="00783E91" w:rsidP="00783E91">
      <w:pPr>
        <w:pStyle w:val="Bibliography"/>
        <w:rPr>
          <w:rFonts w:ascii="Calibri" w:hAnsi="Calibri" w:cs="Calibri"/>
        </w:rPr>
      </w:pPr>
      <w:r w:rsidRPr="00783E91">
        <w:rPr>
          <w:rFonts w:ascii="Calibri" w:hAnsi="Calibri" w:cs="Calibri"/>
        </w:rPr>
        <w:t xml:space="preserve">Peklaj, C. (2001). </w:t>
      </w:r>
      <w:r w:rsidRPr="00783E91">
        <w:rPr>
          <w:rFonts w:ascii="Calibri" w:hAnsi="Calibri" w:cs="Calibri"/>
          <w:i/>
          <w:iCs/>
        </w:rPr>
        <w:t>Sodelovalno učenje ali Kdaj več glav več ve</w:t>
      </w:r>
      <w:r w:rsidRPr="00783E91">
        <w:rPr>
          <w:rFonts w:ascii="Calibri" w:hAnsi="Calibri" w:cs="Calibri"/>
        </w:rPr>
        <w:t xml:space="preserve"> (1. izd., 1. natis). DZS.</w:t>
      </w:r>
    </w:p>
    <w:p w14:paraId="27C6B36D" w14:textId="77777777" w:rsidR="00783E91" w:rsidRPr="00783E91" w:rsidRDefault="00783E91" w:rsidP="00783E91">
      <w:pPr>
        <w:pStyle w:val="Bibliography"/>
        <w:rPr>
          <w:rFonts w:ascii="Calibri" w:hAnsi="Calibri" w:cs="Calibri"/>
        </w:rPr>
      </w:pPr>
      <w:r w:rsidRPr="00783E91">
        <w:rPr>
          <w:rFonts w:ascii="Calibri" w:hAnsi="Calibri" w:cs="Calibri"/>
        </w:rPr>
        <w:t xml:space="preserve">Puklek, M. (2001). Skupinsko delo: Kako ga oceniti? </w:t>
      </w:r>
      <w:r w:rsidRPr="00783E91">
        <w:rPr>
          <w:rFonts w:ascii="Calibri" w:hAnsi="Calibri" w:cs="Calibri"/>
          <w:i/>
          <w:iCs/>
        </w:rPr>
        <w:t>Didakta</w:t>
      </w:r>
      <w:r w:rsidRPr="00783E91">
        <w:rPr>
          <w:rFonts w:ascii="Calibri" w:hAnsi="Calibri" w:cs="Calibri"/>
        </w:rPr>
        <w:t xml:space="preserve">, </w:t>
      </w:r>
      <w:r w:rsidRPr="00783E91">
        <w:rPr>
          <w:rFonts w:ascii="Calibri" w:hAnsi="Calibri" w:cs="Calibri"/>
          <w:i/>
          <w:iCs/>
        </w:rPr>
        <w:t>11</w:t>
      </w:r>
      <w:r w:rsidRPr="00783E91">
        <w:rPr>
          <w:rFonts w:ascii="Calibri" w:hAnsi="Calibri" w:cs="Calibri"/>
        </w:rPr>
        <w:t>(60/61), 47–51.</w:t>
      </w:r>
    </w:p>
    <w:p w14:paraId="0CDE13C0" w14:textId="77777777" w:rsidR="00783E91" w:rsidRPr="00783E91" w:rsidRDefault="00783E91" w:rsidP="00783E91">
      <w:pPr>
        <w:pStyle w:val="Bibliography"/>
        <w:rPr>
          <w:rFonts w:ascii="Calibri" w:hAnsi="Calibri" w:cs="Calibri"/>
        </w:rPr>
      </w:pPr>
      <w:r w:rsidRPr="00783E91">
        <w:rPr>
          <w:rFonts w:ascii="Calibri" w:hAnsi="Calibri" w:cs="Calibri"/>
        </w:rPr>
        <w:t xml:space="preserve">Ramsay, A., Hanlon, D., &amp; Smith, D. (2000). The association between cognitive style and accounting students’ preference for cooperative learning: An empirical investigation. </w:t>
      </w:r>
      <w:r w:rsidRPr="00783E91">
        <w:rPr>
          <w:rFonts w:ascii="Calibri" w:hAnsi="Calibri" w:cs="Calibri"/>
          <w:i/>
          <w:iCs/>
        </w:rPr>
        <w:t>Journal of Accounting Education</w:t>
      </w:r>
      <w:r w:rsidRPr="00783E91">
        <w:rPr>
          <w:rFonts w:ascii="Calibri" w:hAnsi="Calibri" w:cs="Calibri"/>
        </w:rPr>
        <w:t xml:space="preserve">, </w:t>
      </w:r>
      <w:r w:rsidRPr="00783E91">
        <w:rPr>
          <w:rFonts w:ascii="Calibri" w:hAnsi="Calibri" w:cs="Calibri"/>
          <w:i/>
          <w:iCs/>
        </w:rPr>
        <w:t>18</w:t>
      </w:r>
      <w:r w:rsidRPr="00783E91">
        <w:rPr>
          <w:rFonts w:ascii="Calibri" w:hAnsi="Calibri" w:cs="Calibri"/>
        </w:rPr>
        <w:t>(3), 215–228. https://doi.org/10.1016/S0748-5751(00)00018-X</w:t>
      </w:r>
    </w:p>
    <w:p w14:paraId="3EA8543D" w14:textId="77777777" w:rsidR="00783E91" w:rsidRPr="00783E91" w:rsidRDefault="00783E91" w:rsidP="00783E91">
      <w:pPr>
        <w:pStyle w:val="Bibliography"/>
        <w:rPr>
          <w:rFonts w:ascii="Calibri" w:hAnsi="Calibri" w:cs="Calibri"/>
        </w:rPr>
      </w:pPr>
      <w:r w:rsidRPr="00783E91">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783E91">
        <w:rPr>
          <w:rFonts w:ascii="Calibri" w:hAnsi="Calibri" w:cs="Calibri"/>
          <w:i/>
          <w:iCs/>
        </w:rPr>
        <w:t>Educational Technology Research and Development</w:t>
      </w:r>
      <w:r w:rsidRPr="00783E91">
        <w:rPr>
          <w:rFonts w:ascii="Calibri" w:hAnsi="Calibri" w:cs="Calibri"/>
        </w:rPr>
        <w:t xml:space="preserve">, </w:t>
      </w:r>
      <w:r w:rsidRPr="00783E91">
        <w:rPr>
          <w:rFonts w:ascii="Calibri" w:hAnsi="Calibri" w:cs="Calibri"/>
          <w:i/>
          <w:iCs/>
        </w:rPr>
        <w:t>58</w:t>
      </w:r>
      <w:r w:rsidRPr="00783E91">
        <w:rPr>
          <w:rFonts w:ascii="Calibri" w:hAnsi="Calibri" w:cs="Calibri"/>
        </w:rPr>
        <w:t>(4), 399–419. https://doi.org/10.1007/s11423-009-9142-9</w:t>
      </w:r>
    </w:p>
    <w:p w14:paraId="5AB4776F" w14:textId="77777777" w:rsidR="00783E91" w:rsidRPr="00783E91" w:rsidRDefault="00783E91" w:rsidP="00783E91">
      <w:pPr>
        <w:pStyle w:val="Bibliography"/>
        <w:rPr>
          <w:rFonts w:ascii="Calibri" w:hAnsi="Calibri" w:cs="Calibri"/>
        </w:rPr>
      </w:pPr>
      <w:r w:rsidRPr="00783E91">
        <w:rPr>
          <w:rFonts w:ascii="Calibri" w:hAnsi="Calibri" w:cs="Calibri"/>
        </w:rPr>
        <w:t xml:space="preserve">Siemens, G., &amp; Gasevic, D. (2012). Guest Editorial—Learning and Knowledge Analytics. </w:t>
      </w:r>
      <w:r w:rsidRPr="00783E91">
        <w:rPr>
          <w:rFonts w:ascii="Calibri" w:hAnsi="Calibri" w:cs="Calibri"/>
          <w:i/>
          <w:iCs/>
        </w:rPr>
        <w:t>Educational Technology and Society</w:t>
      </w:r>
      <w:r w:rsidRPr="00783E91">
        <w:rPr>
          <w:rFonts w:ascii="Calibri" w:hAnsi="Calibri" w:cs="Calibri"/>
        </w:rPr>
        <w:t xml:space="preserve">, </w:t>
      </w:r>
      <w:r w:rsidRPr="00783E91">
        <w:rPr>
          <w:rFonts w:ascii="Calibri" w:hAnsi="Calibri" w:cs="Calibri"/>
          <w:i/>
          <w:iCs/>
        </w:rPr>
        <w:t>15</w:t>
      </w:r>
      <w:r w:rsidRPr="00783E91">
        <w:rPr>
          <w:rFonts w:ascii="Calibri" w:hAnsi="Calibri" w:cs="Calibri"/>
        </w:rPr>
        <w:t>(1–2).</w:t>
      </w:r>
    </w:p>
    <w:p w14:paraId="5856BDE8" w14:textId="77777777" w:rsidR="00783E91" w:rsidRPr="00783E91" w:rsidRDefault="00783E91" w:rsidP="00783E91">
      <w:pPr>
        <w:pStyle w:val="Bibliography"/>
        <w:rPr>
          <w:rFonts w:ascii="Calibri" w:hAnsi="Calibri" w:cs="Calibri"/>
        </w:rPr>
      </w:pPr>
      <w:r w:rsidRPr="00783E91">
        <w:rPr>
          <w:rFonts w:ascii="Calibri" w:hAnsi="Calibri" w:cs="Calibri"/>
        </w:rPr>
        <w:t xml:space="preserve">Slavin, R. E. (1996). Research on Cooperative Learning and Achievement: What We Know, What We Need to Know. </w:t>
      </w:r>
      <w:r w:rsidRPr="00783E91">
        <w:rPr>
          <w:rFonts w:ascii="Calibri" w:hAnsi="Calibri" w:cs="Calibri"/>
          <w:i/>
          <w:iCs/>
        </w:rPr>
        <w:t>Contemporary Educational Psychology</w:t>
      </w:r>
      <w:r w:rsidRPr="00783E91">
        <w:rPr>
          <w:rFonts w:ascii="Calibri" w:hAnsi="Calibri" w:cs="Calibri"/>
        </w:rPr>
        <w:t xml:space="preserve">, </w:t>
      </w:r>
      <w:r w:rsidRPr="00783E91">
        <w:rPr>
          <w:rFonts w:ascii="Calibri" w:hAnsi="Calibri" w:cs="Calibri"/>
          <w:i/>
          <w:iCs/>
        </w:rPr>
        <w:t>21</w:t>
      </w:r>
      <w:r w:rsidRPr="00783E91">
        <w:rPr>
          <w:rFonts w:ascii="Calibri" w:hAnsi="Calibri" w:cs="Calibri"/>
        </w:rPr>
        <w:t>(1), 43–69. https://doi.org/10.1006/ceps.1996.0004</w:t>
      </w:r>
    </w:p>
    <w:p w14:paraId="12C04C4B" w14:textId="77777777" w:rsidR="00783E91" w:rsidRPr="00783E91" w:rsidRDefault="00783E91" w:rsidP="00783E91">
      <w:pPr>
        <w:pStyle w:val="Bibliography"/>
        <w:rPr>
          <w:rFonts w:ascii="Calibri" w:hAnsi="Calibri" w:cs="Calibri"/>
        </w:rPr>
      </w:pPr>
      <w:r w:rsidRPr="00783E91">
        <w:rPr>
          <w:rFonts w:ascii="Calibri" w:hAnsi="Calibri" w:cs="Calibri"/>
        </w:rPr>
        <w:lastRenderedPageBreak/>
        <w:t xml:space="preserve">Slavin, R. E., Hurley, E. A., &amp; Chamberlain, A. (2003). Cooperative Learning and Achievement: Theory and Research. In I. B. Weiner (Ed.), </w:t>
      </w:r>
      <w:r w:rsidRPr="00783E91">
        <w:rPr>
          <w:rFonts w:ascii="Calibri" w:hAnsi="Calibri" w:cs="Calibri"/>
          <w:i/>
          <w:iCs/>
        </w:rPr>
        <w:t>Handbook of Psychology</w:t>
      </w:r>
      <w:r w:rsidRPr="00783E91">
        <w:rPr>
          <w:rFonts w:ascii="Calibri" w:hAnsi="Calibri" w:cs="Calibri"/>
        </w:rPr>
        <w:t xml:space="preserve"> (1st ed., pp. 177–198). Wiley. https://doi.org/10.1002/0471264385.wei0709</w:t>
      </w:r>
    </w:p>
    <w:p w14:paraId="763B9902" w14:textId="77777777" w:rsidR="00783E91" w:rsidRPr="00783E91" w:rsidRDefault="00783E91" w:rsidP="00783E91">
      <w:pPr>
        <w:pStyle w:val="Bibliography"/>
        <w:rPr>
          <w:rFonts w:ascii="Calibri" w:hAnsi="Calibri" w:cs="Calibri"/>
        </w:rPr>
      </w:pPr>
      <w:r w:rsidRPr="00783E91">
        <w:rPr>
          <w:rFonts w:ascii="Calibri" w:hAnsi="Calibri" w:cs="Calibri"/>
        </w:rPr>
        <w:t xml:space="preserve">Vergara, J. R., &amp; Estévez, P. A. (2014). A review of feature selection methods based on mutual information. </w:t>
      </w:r>
      <w:r w:rsidRPr="00783E91">
        <w:rPr>
          <w:rFonts w:ascii="Calibri" w:hAnsi="Calibri" w:cs="Calibri"/>
          <w:i/>
          <w:iCs/>
        </w:rPr>
        <w:t>Neural Computing and Applications</w:t>
      </w:r>
      <w:r w:rsidRPr="00783E91">
        <w:rPr>
          <w:rFonts w:ascii="Calibri" w:hAnsi="Calibri" w:cs="Calibri"/>
        </w:rPr>
        <w:t xml:space="preserve">, </w:t>
      </w:r>
      <w:r w:rsidRPr="00783E91">
        <w:rPr>
          <w:rFonts w:ascii="Calibri" w:hAnsi="Calibri" w:cs="Calibri"/>
          <w:i/>
          <w:iCs/>
        </w:rPr>
        <w:t>24</w:t>
      </w:r>
      <w:r w:rsidRPr="00783E91">
        <w:rPr>
          <w:rFonts w:ascii="Calibri" w:hAnsi="Calibri" w:cs="Calibri"/>
        </w:rPr>
        <w:t>(1), 175–186. https://doi.org/10.1007/s00521-013-1368-0</w:t>
      </w:r>
    </w:p>
    <w:p w14:paraId="6769D1AB" w14:textId="77777777" w:rsidR="00783E91" w:rsidRPr="00783E91" w:rsidRDefault="00783E91" w:rsidP="00783E91">
      <w:pPr>
        <w:pStyle w:val="Bibliography"/>
        <w:rPr>
          <w:rFonts w:ascii="Calibri" w:hAnsi="Calibri" w:cs="Calibri"/>
        </w:rPr>
      </w:pPr>
      <w:r w:rsidRPr="00783E91">
        <w:rPr>
          <w:rFonts w:ascii="Calibri" w:hAnsi="Calibri" w:cs="Calibri"/>
        </w:rPr>
        <w:t xml:space="preserve">Webb, N. M. (1991). Task-Related Verbal Interaction and Mathematics Learning in Small Groups. </w:t>
      </w:r>
      <w:r w:rsidRPr="00783E91">
        <w:rPr>
          <w:rFonts w:ascii="Calibri" w:hAnsi="Calibri" w:cs="Calibri"/>
          <w:i/>
          <w:iCs/>
        </w:rPr>
        <w:t>Journal for Research in Mathematics Education</w:t>
      </w:r>
      <w:r w:rsidRPr="00783E91">
        <w:rPr>
          <w:rFonts w:ascii="Calibri" w:hAnsi="Calibri" w:cs="Calibri"/>
        </w:rPr>
        <w:t xml:space="preserve">, </w:t>
      </w:r>
      <w:r w:rsidRPr="00783E91">
        <w:rPr>
          <w:rFonts w:ascii="Calibri" w:hAnsi="Calibri" w:cs="Calibri"/>
          <w:i/>
          <w:iCs/>
        </w:rPr>
        <w:t>22</w:t>
      </w:r>
      <w:r w:rsidRPr="00783E91">
        <w:rPr>
          <w:rFonts w:ascii="Calibri" w:hAnsi="Calibri" w:cs="Calibri"/>
        </w:rPr>
        <w:t>(5), 366. https://doi.org/10.2307/749186</w:t>
      </w:r>
    </w:p>
    <w:p w14:paraId="567860F9" w14:textId="03C76D09"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36708"/>
    <w:rsid w:val="00040D1B"/>
    <w:rsid w:val="00041E88"/>
    <w:rsid w:val="00042846"/>
    <w:rsid w:val="00046752"/>
    <w:rsid w:val="000506A8"/>
    <w:rsid w:val="0006482E"/>
    <w:rsid w:val="00085879"/>
    <w:rsid w:val="00094CE8"/>
    <w:rsid w:val="000A5567"/>
    <w:rsid w:val="000B20A6"/>
    <w:rsid w:val="000D035A"/>
    <w:rsid w:val="000D75BD"/>
    <w:rsid w:val="00111EF0"/>
    <w:rsid w:val="00114F5B"/>
    <w:rsid w:val="00120705"/>
    <w:rsid w:val="00127C86"/>
    <w:rsid w:val="00143EA3"/>
    <w:rsid w:val="00155FC5"/>
    <w:rsid w:val="00180732"/>
    <w:rsid w:val="00185E8C"/>
    <w:rsid w:val="001875E3"/>
    <w:rsid w:val="00193AA0"/>
    <w:rsid w:val="001A2FEA"/>
    <w:rsid w:val="001A4C9C"/>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6B3A"/>
    <w:rsid w:val="002C7060"/>
    <w:rsid w:val="002D0F73"/>
    <w:rsid w:val="002D2CA3"/>
    <w:rsid w:val="002E1057"/>
    <w:rsid w:val="00306FA0"/>
    <w:rsid w:val="00390631"/>
    <w:rsid w:val="003F05C4"/>
    <w:rsid w:val="003F0DE5"/>
    <w:rsid w:val="00402600"/>
    <w:rsid w:val="00411BA5"/>
    <w:rsid w:val="00414611"/>
    <w:rsid w:val="004208F5"/>
    <w:rsid w:val="00423309"/>
    <w:rsid w:val="00424BE3"/>
    <w:rsid w:val="00425AA9"/>
    <w:rsid w:val="00431CE2"/>
    <w:rsid w:val="004556DE"/>
    <w:rsid w:val="00463753"/>
    <w:rsid w:val="004827D0"/>
    <w:rsid w:val="00483D35"/>
    <w:rsid w:val="00490C27"/>
    <w:rsid w:val="00490D70"/>
    <w:rsid w:val="00491CB8"/>
    <w:rsid w:val="004A6564"/>
    <w:rsid w:val="004B3188"/>
    <w:rsid w:val="004C1300"/>
    <w:rsid w:val="004E06AF"/>
    <w:rsid w:val="004E1393"/>
    <w:rsid w:val="00511121"/>
    <w:rsid w:val="00513648"/>
    <w:rsid w:val="00513844"/>
    <w:rsid w:val="00514DDF"/>
    <w:rsid w:val="0052140B"/>
    <w:rsid w:val="00526D05"/>
    <w:rsid w:val="00544CCD"/>
    <w:rsid w:val="005473DB"/>
    <w:rsid w:val="005500CF"/>
    <w:rsid w:val="00551E52"/>
    <w:rsid w:val="00555396"/>
    <w:rsid w:val="005576DC"/>
    <w:rsid w:val="00587D33"/>
    <w:rsid w:val="00593B76"/>
    <w:rsid w:val="005B08F7"/>
    <w:rsid w:val="005D03D9"/>
    <w:rsid w:val="005D3C6C"/>
    <w:rsid w:val="005D3D65"/>
    <w:rsid w:val="005E0F33"/>
    <w:rsid w:val="005E32B1"/>
    <w:rsid w:val="005F02DB"/>
    <w:rsid w:val="005F3D62"/>
    <w:rsid w:val="0061191D"/>
    <w:rsid w:val="00613989"/>
    <w:rsid w:val="006619C3"/>
    <w:rsid w:val="00664E35"/>
    <w:rsid w:val="00672535"/>
    <w:rsid w:val="00675E47"/>
    <w:rsid w:val="006A4143"/>
    <w:rsid w:val="006A4D27"/>
    <w:rsid w:val="006B095E"/>
    <w:rsid w:val="006B2E4E"/>
    <w:rsid w:val="006D24D4"/>
    <w:rsid w:val="006D3E09"/>
    <w:rsid w:val="006D49AB"/>
    <w:rsid w:val="00707A9C"/>
    <w:rsid w:val="00712AD1"/>
    <w:rsid w:val="00727138"/>
    <w:rsid w:val="007346E8"/>
    <w:rsid w:val="0074524E"/>
    <w:rsid w:val="00755824"/>
    <w:rsid w:val="00782A4C"/>
    <w:rsid w:val="00783E91"/>
    <w:rsid w:val="007851A1"/>
    <w:rsid w:val="00791502"/>
    <w:rsid w:val="00791D5D"/>
    <w:rsid w:val="00793985"/>
    <w:rsid w:val="00793A16"/>
    <w:rsid w:val="00795AA1"/>
    <w:rsid w:val="007E355B"/>
    <w:rsid w:val="007F12D2"/>
    <w:rsid w:val="007F7FA3"/>
    <w:rsid w:val="00803AE6"/>
    <w:rsid w:val="00812CAE"/>
    <w:rsid w:val="008173E6"/>
    <w:rsid w:val="00864F10"/>
    <w:rsid w:val="00875AF2"/>
    <w:rsid w:val="00880BC7"/>
    <w:rsid w:val="008827CE"/>
    <w:rsid w:val="00895354"/>
    <w:rsid w:val="008A5283"/>
    <w:rsid w:val="008D0918"/>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D2398"/>
    <w:rsid w:val="009E4A3B"/>
    <w:rsid w:val="009F5527"/>
    <w:rsid w:val="009F5870"/>
    <w:rsid w:val="009F6C36"/>
    <w:rsid w:val="00A150CA"/>
    <w:rsid w:val="00A24D62"/>
    <w:rsid w:val="00A2678E"/>
    <w:rsid w:val="00A441F0"/>
    <w:rsid w:val="00A54500"/>
    <w:rsid w:val="00A66FE6"/>
    <w:rsid w:val="00A9102F"/>
    <w:rsid w:val="00A963E5"/>
    <w:rsid w:val="00AA2918"/>
    <w:rsid w:val="00AA3588"/>
    <w:rsid w:val="00AA471E"/>
    <w:rsid w:val="00AB1234"/>
    <w:rsid w:val="00AE6C2F"/>
    <w:rsid w:val="00B22CB3"/>
    <w:rsid w:val="00B26D1C"/>
    <w:rsid w:val="00B501EB"/>
    <w:rsid w:val="00B562BC"/>
    <w:rsid w:val="00B64F24"/>
    <w:rsid w:val="00B774C1"/>
    <w:rsid w:val="00B83862"/>
    <w:rsid w:val="00BA574E"/>
    <w:rsid w:val="00BD17B0"/>
    <w:rsid w:val="00BD72C7"/>
    <w:rsid w:val="00BE6309"/>
    <w:rsid w:val="00BF0CAE"/>
    <w:rsid w:val="00BF3AE1"/>
    <w:rsid w:val="00C8059F"/>
    <w:rsid w:val="00C84D42"/>
    <w:rsid w:val="00CA47C8"/>
    <w:rsid w:val="00CB0601"/>
    <w:rsid w:val="00CB07C0"/>
    <w:rsid w:val="00CD4EDB"/>
    <w:rsid w:val="00CD5C30"/>
    <w:rsid w:val="00CD6BD3"/>
    <w:rsid w:val="00CF327D"/>
    <w:rsid w:val="00D41C8E"/>
    <w:rsid w:val="00D45104"/>
    <w:rsid w:val="00D633B8"/>
    <w:rsid w:val="00D64E3E"/>
    <w:rsid w:val="00D65953"/>
    <w:rsid w:val="00DB5B09"/>
    <w:rsid w:val="00DD1153"/>
    <w:rsid w:val="00DD3282"/>
    <w:rsid w:val="00DD482A"/>
    <w:rsid w:val="00DE1474"/>
    <w:rsid w:val="00E31527"/>
    <w:rsid w:val="00E36DB5"/>
    <w:rsid w:val="00E414E4"/>
    <w:rsid w:val="00E57438"/>
    <w:rsid w:val="00E61DD1"/>
    <w:rsid w:val="00E8123E"/>
    <w:rsid w:val="00E819AD"/>
    <w:rsid w:val="00E91CC1"/>
    <w:rsid w:val="00E93730"/>
    <w:rsid w:val="00EA7BA9"/>
    <w:rsid w:val="00EB3DFF"/>
    <w:rsid w:val="00EC09CD"/>
    <w:rsid w:val="00EC35E4"/>
    <w:rsid w:val="00EF35CA"/>
    <w:rsid w:val="00F50E8A"/>
    <w:rsid w:val="00F74226"/>
    <w:rsid w:val="00FA1581"/>
    <w:rsid w:val="00FC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borbregant/ai_tandem_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10</Pages>
  <Words>8997</Words>
  <Characters>51289</Characters>
  <Application>Microsoft Office Word</Application>
  <DocSecurity>0</DocSecurity>
  <Lines>427</Lines>
  <Paragraphs>120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194</cp:revision>
  <cp:lastPrinted>2023-09-30T17:21:00Z</cp:lastPrinted>
  <dcterms:created xsi:type="dcterms:W3CDTF">2023-09-23T17:00:00Z</dcterms:created>
  <dcterms:modified xsi:type="dcterms:W3CDTF">2023-10-26T05:48:00Z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id="mokRRJtv"/&gt;&lt;style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