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AF9F8" w14:textId="72B2F69C" w:rsidR="0022021F" w:rsidRPr="0022021F" w:rsidRDefault="0022021F" w:rsidP="00667F5F">
      <w:pPr>
        <w:pStyle w:val="Heading1"/>
        <w:rPr>
          <w:lang w:val="sl"/>
        </w:rPr>
      </w:pPr>
      <w:bookmarkStart w:id="0" w:name="_Toc160000488"/>
      <w:r w:rsidRPr="0022021F">
        <w:rPr>
          <w:lang w:val="sl"/>
        </w:rPr>
        <w:t xml:space="preserve">Vpliv spola na matematično </w:t>
      </w:r>
      <w:proofErr w:type="spellStart"/>
      <w:r w:rsidRPr="0022021F">
        <w:rPr>
          <w:lang w:val="sl"/>
        </w:rPr>
        <w:t>anksioznost</w:t>
      </w:r>
      <w:proofErr w:type="spellEnd"/>
    </w:p>
    <w:p w14:paraId="40DEDAAA" w14:textId="15C43C53" w:rsidR="00667F5F" w:rsidRDefault="00667F5F" w:rsidP="00667F5F">
      <w:pPr>
        <w:pStyle w:val="Heading1"/>
        <w:rPr>
          <w:lang w:val="sl-SI"/>
        </w:rPr>
      </w:pPr>
      <w:r>
        <w:rPr>
          <w:lang w:val="sl-SI"/>
        </w:rPr>
        <w:t>Povzetek</w:t>
      </w:r>
      <w:bookmarkEnd w:id="0"/>
    </w:p>
    <w:p w14:paraId="40777A82" w14:textId="77777777" w:rsidR="00667F5F" w:rsidRPr="00257F38" w:rsidRDefault="00667F5F" w:rsidP="00667F5F">
      <w:pPr>
        <w:rPr>
          <w:lang w:val="sl-SI"/>
        </w:rPr>
      </w:pPr>
      <w:r>
        <w:rPr>
          <w:lang w:val="sl-SI"/>
        </w:rPr>
        <w:t xml:space="preserve">V prispevku analiziramo kompleksne dinamike matematične </w:t>
      </w:r>
      <w:proofErr w:type="spellStart"/>
      <w:r w:rsidRPr="00257F38">
        <w:rPr>
          <w:lang w:val="sl-SI"/>
        </w:rPr>
        <w:t>anksioznosti</w:t>
      </w:r>
      <w:proofErr w:type="spellEnd"/>
      <w:r w:rsidRPr="00257F38">
        <w:rPr>
          <w:lang w:val="sl-SI"/>
        </w:rPr>
        <w:t xml:space="preserve">, spola ter akademskega uspeha, osredotočajoč se na njihove medsebojne povezave. Osvetlimo pomembnost matematike v izobraževanju ter raziščemo razlike med spoloma v matematični </w:t>
      </w:r>
      <w:proofErr w:type="spellStart"/>
      <w:r w:rsidRPr="00257F38">
        <w:rPr>
          <w:lang w:val="sl-SI"/>
        </w:rPr>
        <w:t>anksioznosti</w:t>
      </w:r>
      <w:proofErr w:type="spellEnd"/>
      <w:r w:rsidRPr="00257F38">
        <w:rPr>
          <w:lang w:val="sl-SI"/>
        </w:rPr>
        <w:t xml:space="preserve">, pri čemer opišemo njene učinke na uspeh pri pouku matematike. Z empirično raziskavo smo se odločili preučiti vpliv spola na matematično </w:t>
      </w:r>
      <w:proofErr w:type="spellStart"/>
      <w:r w:rsidRPr="00257F38">
        <w:rPr>
          <w:lang w:val="sl-SI"/>
        </w:rPr>
        <w:t>anksioznost</w:t>
      </w:r>
      <w:proofErr w:type="spellEnd"/>
      <w:r w:rsidRPr="00257F38">
        <w:rPr>
          <w:lang w:val="sl-SI"/>
        </w:rPr>
        <w:t xml:space="preserve"> na vzorcu izbrane gimnazije v Sloveniji.</w:t>
      </w:r>
    </w:p>
    <w:p w14:paraId="42A3A365" w14:textId="77777777" w:rsidR="00667F5F" w:rsidRDefault="00667F5F" w:rsidP="00667F5F">
      <w:pPr>
        <w:rPr>
          <w:lang w:val="sl-SI"/>
        </w:rPr>
      </w:pPr>
      <w:r w:rsidRPr="005A6A40">
        <w:rPr>
          <w:lang w:val="sl"/>
        </w:rPr>
        <w:t xml:space="preserve">Za ta namen smo se poslužili kavzalno ne-eksperimentalne metode in na vzorcu 177 dijakov in dijakinj prvega, drugega in tretjega letnika v šolskem letu 2023/24 s pomočjo spletne ankete, ki je temeljila na </w:t>
      </w:r>
      <w:r>
        <w:rPr>
          <w:lang w:val="sl"/>
        </w:rPr>
        <w:t>instrumentu AMAS</w:t>
      </w:r>
      <w:r w:rsidRPr="005A6A40">
        <w:rPr>
          <w:lang w:val="sl"/>
        </w:rPr>
        <w:t xml:space="preserve"> za merjenje matematične</w:t>
      </w:r>
      <w:r>
        <w:rPr>
          <w:lang w:val="sl"/>
        </w:rPr>
        <w:t xml:space="preserve"> ta vpliv preverili</w:t>
      </w:r>
      <w:r w:rsidRPr="005A6A40">
        <w:rPr>
          <w:lang w:val="sl"/>
        </w:rPr>
        <w:t>.</w:t>
      </w:r>
    </w:p>
    <w:p w14:paraId="1AC02F30" w14:textId="77777777" w:rsidR="00667F5F" w:rsidRPr="007D2E43" w:rsidRDefault="00667F5F" w:rsidP="00667F5F">
      <w:pPr>
        <w:rPr>
          <w:lang w:val="sl-SI"/>
        </w:rPr>
      </w:pPr>
      <w:r>
        <w:rPr>
          <w:lang w:val="sl-SI"/>
        </w:rPr>
        <w:t xml:space="preserve">Instrument AMAS se je izkazal za </w:t>
      </w:r>
      <w:r w:rsidRPr="007D2E43">
        <w:rPr>
          <w:lang w:val="sl"/>
        </w:rPr>
        <w:t>sprejemljivega (</w:t>
      </w:r>
      <w:r w:rsidRPr="00ED517D">
        <w:rPr>
          <w:i/>
          <w:iCs/>
          <w:lang w:val="el-GR"/>
        </w:rPr>
        <w:t>α</w:t>
      </w:r>
      <w:r w:rsidRPr="007D2E43">
        <w:rPr>
          <w:lang w:val="el-GR"/>
        </w:rPr>
        <w:t xml:space="preserve"> = 0.77</w:t>
      </w:r>
      <w:r>
        <w:rPr>
          <w:lang w:val="sl-SI"/>
        </w:rPr>
        <w:t xml:space="preserve">). Podatki vezani na matematično </w:t>
      </w:r>
      <w:proofErr w:type="spellStart"/>
      <w:r>
        <w:rPr>
          <w:lang w:val="sl-SI"/>
        </w:rPr>
        <w:t>anksioznost</w:t>
      </w:r>
      <w:proofErr w:type="spellEnd"/>
      <w:r>
        <w:rPr>
          <w:lang w:val="sl-SI"/>
        </w:rPr>
        <w:t xml:space="preserve"> niso bili normalno porazdeljeni. Vpliv spola na matematično </w:t>
      </w:r>
      <w:proofErr w:type="spellStart"/>
      <w:r>
        <w:rPr>
          <w:lang w:val="sl-SI"/>
        </w:rPr>
        <w:t>anksioznost</w:t>
      </w:r>
      <w:proofErr w:type="spellEnd"/>
      <w:r>
        <w:rPr>
          <w:lang w:val="sl-SI"/>
        </w:rPr>
        <w:t xml:space="preserve"> so vsi testi potrdili s </w:t>
      </w:r>
      <w:r w:rsidRPr="007D2E43">
        <w:rPr>
          <w:i/>
          <w:iCs/>
          <w:lang w:val="el-GR"/>
        </w:rPr>
        <w:t>p</w:t>
      </w:r>
      <w:r w:rsidRPr="007D2E43">
        <w:rPr>
          <w:lang w:val="el-GR"/>
        </w:rPr>
        <w:t>-vrednost</w:t>
      </w:r>
      <w:r>
        <w:rPr>
          <w:lang w:val="sl-SI"/>
        </w:rPr>
        <w:t>jo &lt; 0.001.</w:t>
      </w:r>
    </w:p>
    <w:p w14:paraId="59DF0194" w14:textId="77777777" w:rsidR="00667F5F" w:rsidRPr="00257F38" w:rsidRDefault="00667F5F" w:rsidP="00667F5F">
      <w:pPr>
        <w:rPr>
          <w:lang w:val="sl-SI"/>
        </w:rPr>
      </w:pPr>
      <w:r w:rsidRPr="00257F38">
        <w:rPr>
          <w:lang w:val="sl-SI"/>
        </w:rPr>
        <w:t>Dobljeni rezultati lahko pomagajo vzgojno izobraževalnim institucijam pri usmeritvah v njihovem procesu, posebej tam, kjer se kažejo večji razkoraki v uspehu matematike med spoloma.</w:t>
      </w:r>
    </w:p>
    <w:p w14:paraId="5B4C6CFF" w14:textId="77777777" w:rsidR="00667F5F" w:rsidRDefault="00667F5F" w:rsidP="00667F5F">
      <w:pPr>
        <w:rPr>
          <w:lang w:val="sl-SI"/>
        </w:rPr>
      </w:pPr>
      <w:r>
        <w:rPr>
          <w:lang w:val="sl-SI"/>
        </w:rPr>
        <w:t xml:space="preserve">Ključne besede: Matematična </w:t>
      </w:r>
      <w:proofErr w:type="spellStart"/>
      <w:r>
        <w:rPr>
          <w:lang w:val="sl-SI"/>
        </w:rPr>
        <w:t>anksioznost</w:t>
      </w:r>
      <w:proofErr w:type="spellEnd"/>
      <w:r>
        <w:rPr>
          <w:lang w:val="sl-SI"/>
        </w:rPr>
        <w:t>, spolne razlike, pouk matematike, gimnazija.</w:t>
      </w:r>
    </w:p>
    <w:p w14:paraId="1DFE5180" w14:textId="77777777" w:rsidR="00667F5F" w:rsidRDefault="00667F5F" w:rsidP="00667F5F">
      <w:pPr>
        <w:pStyle w:val="Heading1"/>
        <w:rPr>
          <w:lang w:val="sl-SI"/>
        </w:rPr>
      </w:pPr>
      <w:bookmarkStart w:id="1" w:name="_Toc160000489"/>
      <w:proofErr w:type="spellStart"/>
      <w:r>
        <w:rPr>
          <w:lang w:val="sl-SI"/>
        </w:rPr>
        <w:t>Abstract</w:t>
      </w:r>
      <w:bookmarkEnd w:id="1"/>
      <w:proofErr w:type="spellEnd"/>
    </w:p>
    <w:p w14:paraId="40894D54" w14:textId="77777777" w:rsidR="00667F5F" w:rsidRPr="008D2CFD"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success</w:t>
      </w:r>
      <w:proofErr w:type="spellEnd"/>
      <w:r w:rsidRPr="008D2CFD">
        <w:rPr>
          <w:lang w:val="sl-SI"/>
        </w:rPr>
        <w:t xml:space="preserve">, </w:t>
      </w:r>
      <w:proofErr w:type="spellStart"/>
      <w:r w:rsidRPr="008D2CFD">
        <w:rPr>
          <w:lang w:val="sl-SI"/>
        </w:rPr>
        <w:t>focusing</w:t>
      </w:r>
      <w:proofErr w:type="spellEnd"/>
      <w:r w:rsidRPr="008D2CFD">
        <w:rPr>
          <w:lang w:val="sl-SI"/>
        </w:rPr>
        <w:t xml:space="preserve"> on </w:t>
      </w:r>
      <w:proofErr w:type="spellStart"/>
      <w:r w:rsidRPr="008D2CFD">
        <w:rPr>
          <w:lang w:val="sl-SI"/>
        </w:rPr>
        <w:t>their</w:t>
      </w:r>
      <w:proofErr w:type="spellEnd"/>
      <w:r w:rsidRPr="008D2CFD">
        <w:rPr>
          <w:lang w:val="sl-SI"/>
        </w:rPr>
        <w:t xml:space="preserve"> </w:t>
      </w:r>
      <w:proofErr w:type="spellStart"/>
      <w:r w:rsidRPr="008D2CFD">
        <w:rPr>
          <w:lang w:val="sl-SI"/>
        </w:rPr>
        <w:t>interconnections</w:t>
      </w:r>
      <w:proofErr w:type="spellEnd"/>
      <w:r w:rsidRPr="008D2CFD">
        <w:rPr>
          <w:lang w:val="sl-SI"/>
        </w:rPr>
        <w:t xml:space="preserve">. </w:t>
      </w:r>
      <w:proofErr w:type="spellStart"/>
      <w:r w:rsidRPr="008D2CFD">
        <w:rPr>
          <w:lang w:val="sl-SI"/>
        </w:rPr>
        <w:t>We</w:t>
      </w:r>
      <w:proofErr w:type="spellEnd"/>
      <w:r w:rsidRPr="008D2CFD">
        <w:rPr>
          <w:lang w:val="sl-SI"/>
        </w:rPr>
        <w:t xml:space="preserve"> </w:t>
      </w:r>
      <w:r w:rsidRPr="00061CA3">
        <w:t>highlight</w:t>
      </w:r>
      <w: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importance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mathematics</w:t>
      </w:r>
      <w:proofErr w:type="spellEnd"/>
      <w:r w:rsidRPr="008D2CFD">
        <w:rPr>
          <w:lang w:val="sl-SI"/>
        </w:rPr>
        <w:t xml:space="preserve"> in </w:t>
      </w:r>
      <w:proofErr w:type="spellStart"/>
      <w:r w:rsidRPr="008D2CFD">
        <w:rPr>
          <w:lang w:val="sl-SI"/>
        </w:rPr>
        <w:t>education</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explore</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differences</w:t>
      </w:r>
      <w:proofErr w:type="spellEnd"/>
      <w:r w:rsidRPr="008D2CFD">
        <w:rPr>
          <w:lang w:val="sl-SI"/>
        </w:rPr>
        <w:t xml:space="preserve"> in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describing</w:t>
      </w:r>
      <w:proofErr w:type="spellEnd"/>
      <w:r w:rsidRPr="008D2CFD">
        <w:rPr>
          <w:lang w:val="sl-SI"/>
        </w:rPr>
        <w:t xml:space="preserve"> </w:t>
      </w:r>
      <w:proofErr w:type="spellStart"/>
      <w:r w:rsidRPr="008D2CFD">
        <w:rPr>
          <w:lang w:val="sl-SI"/>
        </w:rPr>
        <w:t>its</w:t>
      </w:r>
      <w:proofErr w:type="spellEnd"/>
      <w:r w:rsidRPr="008D2CFD">
        <w:rPr>
          <w:lang w:val="sl-SI"/>
        </w:rPr>
        <w:t xml:space="preserve"> </w:t>
      </w:r>
      <w:proofErr w:type="spellStart"/>
      <w:r w:rsidRPr="008D2CFD">
        <w:rPr>
          <w:lang w:val="sl-SI"/>
        </w:rPr>
        <w:t>effects</w:t>
      </w:r>
      <w:proofErr w:type="spellEnd"/>
      <w:r w:rsidRPr="008D2CFD">
        <w:rPr>
          <w:lang w:val="sl-SI"/>
        </w:rPr>
        <w:t xml:space="preserve"> on </w:t>
      </w:r>
      <w:proofErr w:type="spellStart"/>
      <w:r w:rsidRPr="008D2CFD">
        <w:rPr>
          <w:lang w:val="sl-SI"/>
        </w:rPr>
        <w:t>success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classes</w:t>
      </w:r>
      <w:proofErr w:type="spellEnd"/>
      <w:r w:rsidRPr="008D2CFD">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6E686156" w14:textId="77777777" w:rsidR="00667F5F" w:rsidRPr="008D2CFD" w:rsidRDefault="00667F5F" w:rsidP="00667F5F">
      <w:pPr>
        <w:rPr>
          <w:lang w:val="sl-SI"/>
        </w:rPr>
      </w:pPr>
      <w:proofErr w:type="spellStart"/>
      <w:r w:rsidRPr="008D2CFD">
        <w:rPr>
          <w:lang w:val="sl-SI"/>
        </w:rPr>
        <w:lastRenderedPageBreak/>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177 </w:t>
      </w:r>
      <w:r>
        <w:rPr>
          <w:lang w:val="sl-SI"/>
        </w:rPr>
        <w:t>grade 10 – grade 12 (</w:t>
      </w:r>
      <w:proofErr w:type="spellStart"/>
      <w:r>
        <w:rPr>
          <w:lang w:val="sl-SI"/>
        </w:rPr>
        <w:t>approx</w:t>
      </w:r>
      <w:proofErr w:type="spellEnd"/>
      <w:r>
        <w:rPr>
          <w:lang w:val="sl-SI"/>
        </w:rPr>
        <w:t xml:space="preserve">. 15 –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studens</w:t>
      </w:r>
      <w:proofErr w:type="spellEnd"/>
      <w:r w:rsidRPr="008D2CFD">
        <w:rPr>
          <w:lang w:val="sl-SI"/>
        </w:rPr>
        <w:t xml:space="preserve"> 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w:t>
      </w:r>
    </w:p>
    <w:p w14:paraId="356B0792"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D517D">
        <w:rPr>
          <w:i/>
          <w:iCs/>
          <w:lang w:val="sl-SI"/>
        </w:rPr>
        <w:t>α</w:t>
      </w:r>
      <w:r w:rsidRPr="008D2CFD">
        <w:rPr>
          <w:lang w:val="sl-SI"/>
        </w:rPr>
        <w:t xml:space="preserve"> = 0.77).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was</w:t>
      </w:r>
      <w:proofErr w:type="spellEnd"/>
      <w:r>
        <w:rPr>
          <w:lang w:val="sl-SI"/>
        </w:rPr>
        <w:t xml:space="preserve"> </w:t>
      </w:r>
      <w:r w:rsidRPr="008D2CFD">
        <w:rPr>
          <w:lang w:val="sl-SI"/>
        </w:rPr>
        <w:t xml:space="preserve">not </w:t>
      </w:r>
      <w:proofErr w:type="spellStart"/>
      <w:r w:rsidRPr="008D2CFD">
        <w:rPr>
          <w:lang w:val="sl-SI"/>
        </w:rPr>
        <w:t>normally</w:t>
      </w:r>
      <w:proofErr w:type="spellEnd"/>
      <w:r w:rsidRPr="008D2CFD">
        <w:rPr>
          <w:lang w:val="sl-SI"/>
        </w:rPr>
        <w:t xml:space="preserve"> </w:t>
      </w:r>
      <w:proofErr w:type="spellStart"/>
      <w:r w:rsidRPr="008D2CFD">
        <w:rPr>
          <w:lang w:val="sl-SI"/>
        </w:rPr>
        <w:t>distributed</w:t>
      </w:r>
      <w:proofErr w:type="spellEnd"/>
      <w:r w:rsidRPr="008D2CFD">
        <w:rPr>
          <w:lang w:val="sl-SI"/>
        </w:rPr>
        <w:t xml:space="preserve">.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061CA3">
        <w:rPr>
          <w:i/>
          <w:iCs/>
          <w:lang w:val="sl-SI"/>
        </w:rPr>
        <w:t>p</w:t>
      </w:r>
      <w:r w:rsidRPr="008D2CFD">
        <w:rPr>
          <w:lang w:val="sl-SI"/>
        </w:rPr>
        <w:t>-</w:t>
      </w:r>
      <w:proofErr w:type="spellStart"/>
      <w:r w:rsidRPr="008D2CFD">
        <w:rPr>
          <w:lang w:val="sl-SI"/>
        </w:rPr>
        <w:t>value</w:t>
      </w:r>
      <w:proofErr w:type="spellEnd"/>
      <w:r w:rsidRPr="008D2CFD">
        <w:rPr>
          <w:lang w:val="sl-SI"/>
        </w:rPr>
        <w:t xml:space="preserve"> </w:t>
      </w:r>
      <w:r>
        <w:rPr>
          <w:lang w:val="sl-SI"/>
        </w:rPr>
        <w:t xml:space="preserve">&lt; </w:t>
      </w:r>
      <w:r w:rsidRPr="008D2CFD">
        <w:rPr>
          <w:lang w:val="sl-SI"/>
        </w:rPr>
        <w:t>0.00</w:t>
      </w:r>
      <w:r>
        <w:rPr>
          <w:lang w:val="sl-SI"/>
        </w:rPr>
        <w:t>1</w:t>
      </w:r>
      <w:r w:rsidRPr="008D2CFD">
        <w:rPr>
          <w:lang w:val="sl-SI"/>
        </w:rPr>
        <w:t>.</w:t>
      </w:r>
    </w:p>
    <w:p w14:paraId="660E3218" w14:textId="77777777" w:rsidR="00667F5F" w:rsidRPr="008D2CFD" w:rsidRDefault="00667F5F" w:rsidP="00667F5F">
      <w:pPr>
        <w:rPr>
          <w:lang w:val="sl-SI"/>
        </w:rPr>
      </w:pP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Pr="008D2CFD">
        <w:rPr>
          <w:vanish/>
          <w:lang w:val="sl-SI"/>
        </w:rPr>
        <w:t>Top of Form</w:t>
      </w:r>
    </w:p>
    <w:p w14:paraId="49A4BC8D" w14:textId="77777777" w:rsidR="00667F5F" w:rsidRDefault="00667F5F" w:rsidP="00667F5F">
      <w:pPr>
        <w:rPr>
          <w:lang w:val="sl-SI"/>
        </w:rPr>
      </w:pPr>
      <w:proofErr w:type="spellStart"/>
      <w:r>
        <w:rPr>
          <w:lang w:val="sl-SI"/>
        </w:rPr>
        <w:t>Key</w:t>
      </w:r>
      <w:proofErr w:type="spellEnd"/>
      <w:r>
        <w:rPr>
          <w:lang w:val="sl-SI"/>
        </w:rPr>
        <w:t xml:space="preserve"> </w:t>
      </w:r>
      <w:proofErr w:type="spellStart"/>
      <w:r>
        <w:rPr>
          <w:lang w:val="sl-SI"/>
        </w:rPr>
        <w:t>words</w:t>
      </w:r>
      <w:proofErr w:type="spellEnd"/>
      <w:r>
        <w:rPr>
          <w:lang w:val="sl-SI"/>
        </w:rPr>
        <w:t xml:space="preserve">: </w:t>
      </w:r>
      <w:proofErr w:type="spellStart"/>
      <w:r>
        <w:rPr>
          <w:lang w:val="sl-SI"/>
        </w:rPr>
        <w:t>Matematics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gender</w:t>
      </w:r>
      <w:proofErr w:type="spellEnd"/>
      <w:r>
        <w:rPr>
          <w:lang w:val="sl-SI"/>
        </w:rPr>
        <w:t xml:space="preserve"> </w:t>
      </w:r>
      <w:proofErr w:type="spellStart"/>
      <w:r>
        <w:rPr>
          <w:lang w:val="sl-SI"/>
        </w:rPr>
        <w:t>differences</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education</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w:t>
      </w:r>
    </w:p>
    <w:p w14:paraId="4FE25466" w14:textId="77777777" w:rsidR="00667F5F" w:rsidRDefault="00667F5F" w:rsidP="00667F5F">
      <w:pPr>
        <w:pStyle w:val="Heading1"/>
        <w:numPr>
          <w:ilvl w:val="0"/>
          <w:numId w:val="5"/>
        </w:numPr>
        <w:rPr>
          <w:lang w:val="sl-SI"/>
        </w:rPr>
      </w:pPr>
      <w:bookmarkStart w:id="2" w:name="_Toc160000490"/>
      <w:r>
        <w:rPr>
          <w:lang w:val="sl-SI"/>
        </w:rPr>
        <w:t>Uvod</w:t>
      </w:r>
      <w:bookmarkEnd w:id="2"/>
    </w:p>
    <w:p w14:paraId="38CCAB77" w14:textId="2A659CF0" w:rsidR="00667F5F" w:rsidRDefault="00667F5F" w:rsidP="00667F5F">
      <w:pPr>
        <w:rPr>
          <w:lang w:val="sl-SI"/>
        </w:rPr>
      </w:pPr>
      <w:r w:rsidRPr="00257F38">
        <w:rPr>
          <w:lang w:val="sl-SI"/>
        </w:rPr>
        <w:t xml:space="preserve">Matematika je ena od osrednjih disciplin v širšem izobraževalnem programu </w:t>
      </w:r>
      <w:r>
        <w:fldChar w:fldCharType="begin"/>
      </w:r>
      <w:r w:rsidRPr="00257F38">
        <w:rPr>
          <w:lang w:val="sl-SI"/>
        </w:rPr>
        <w:instrText xml:space="preserve"> ADDIN ZOTERO_ITEM CSL_CITATION {"citationID":"mt6VA6he","properties":{"formattedCitation":"(Piccirilli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w:instrText>
      </w:r>
      <w:r w:rsidRPr="00257F38">
        <w:rPr>
          <w:lang w:val="it-IT"/>
        </w:rPr>
        <w:instrText xml:space="preserve">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fldChar w:fldCharType="separate"/>
      </w:r>
      <w:r w:rsidRPr="00257F38">
        <w:rPr>
          <w:rFonts w:ascii="Calibri" w:hAnsi="Calibri" w:cs="Calibri"/>
          <w:lang w:val="it-IT"/>
        </w:rPr>
        <w:t>(Piccirilli idr., 2023)</w:t>
      </w:r>
      <w:r>
        <w:fldChar w:fldCharType="end"/>
      </w:r>
      <w:r w:rsidRPr="00257F38">
        <w:rPr>
          <w:lang w:val="it-IT"/>
        </w:rPr>
        <w:t xml:space="preserve">. </w:t>
      </w:r>
      <w:proofErr w:type="spellStart"/>
      <w:r w:rsidRPr="00257F38">
        <w:rPr>
          <w:lang w:val="it-IT"/>
        </w:rPr>
        <w:t>Pomembnost</w:t>
      </w:r>
      <w:proofErr w:type="spellEnd"/>
      <w:r w:rsidRPr="00257F38">
        <w:rPr>
          <w:lang w:val="it-IT"/>
        </w:rPr>
        <w:t xml:space="preserve"> </w:t>
      </w:r>
      <w:proofErr w:type="spellStart"/>
      <w:r w:rsidRPr="00257F38">
        <w:rPr>
          <w:lang w:val="it-IT"/>
        </w:rPr>
        <w:t>matematičnih</w:t>
      </w:r>
      <w:proofErr w:type="spellEnd"/>
      <w:r w:rsidRPr="00257F38">
        <w:rPr>
          <w:lang w:val="it-IT"/>
        </w:rPr>
        <w:t xml:space="preserve"> </w:t>
      </w:r>
      <w:proofErr w:type="spellStart"/>
      <w:r w:rsidRPr="00257F38">
        <w:rPr>
          <w:lang w:val="it-IT"/>
        </w:rPr>
        <w:t>spretnosti</w:t>
      </w:r>
      <w:proofErr w:type="spellEnd"/>
      <w:r w:rsidRPr="00257F38">
        <w:rPr>
          <w:lang w:val="it-IT"/>
        </w:rPr>
        <w:t xml:space="preserve"> se </w:t>
      </w:r>
      <w:proofErr w:type="spellStart"/>
      <w:r w:rsidRPr="00257F38">
        <w:rPr>
          <w:lang w:val="it-IT"/>
        </w:rPr>
        <w:t>odraža</w:t>
      </w:r>
      <w:proofErr w:type="spellEnd"/>
      <w:r w:rsidRPr="00257F38">
        <w:rPr>
          <w:lang w:val="it-IT"/>
        </w:rPr>
        <w:t xml:space="preserve"> v </w:t>
      </w:r>
      <w:proofErr w:type="spellStart"/>
      <w:r w:rsidRPr="00257F38">
        <w:rPr>
          <w:lang w:val="it-IT"/>
        </w:rPr>
        <w:t>sodobni</w:t>
      </w:r>
      <w:proofErr w:type="spellEnd"/>
      <w:r w:rsidRPr="00257F38">
        <w:rPr>
          <w:lang w:val="it-IT"/>
        </w:rPr>
        <w:t xml:space="preserve"> </w:t>
      </w:r>
      <w:proofErr w:type="spellStart"/>
      <w:r w:rsidRPr="00257F38">
        <w:rPr>
          <w:lang w:val="it-IT"/>
        </w:rPr>
        <w:t>družbi</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vse</w:t>
      </w:r>
      <w:proofErr w:type="spellEnd"/>
      <w:r w:rsidRPr="00257F38">
        <w:rPr>
          <w:lang w:val="it-IT"/>
        </w:rPr>
        <w:t xml:space="preserve"> </w:t>
      </w:r>
      <w:proofErr w:type="spellStart"/>
      <w:r w:rsidRPr="00257F38">
        <w:rPr>
          <w:lang w:val="it-IT"/>
        </w:rPr>
        <w:t>bolj</w:t>
      </w:r>
      <w:proofErr w:type="spellEnd"/>
      <w:r w:rsidRPr="00257F38">
        <w:rPr>
          <w:lang w:val="it-IT"/>
        </w:rPr>
        <w:t xml:space="preserve"> </w:t>
      </w:r>
      <w:proofErr w:type="spellStart"/>
      <w:r w:rsidRPr="00257F38">
        <w:rPr>
          <w:lang w:val="it-IT"/>
        </w:rPr>
        <w:t>opira</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kvantitativne</w:t>
      </w:r>
      <w:proofErr w:type="spellEnd"/>
      <w:r w:rsidRPr="00257F38">
        <w:rPr>
          <w:lang w:val="it-IT"/>
        </w:rPr>
        <w:t xml:space="preserve"> </w:t>
      </w:r>
      <w:proofErr w:type="spellStart"/>
      <w:r w:rsidRPr="00257F38">
        <w:rPr>
          <w:lang w:val="it-IT"/>
        </w:rPr>
        <w:t>podatke</w:t>
      </w:r>
      <w:proofErr w:type="spellEnd"/>
      <w:r w:rsidRPr="00257F38">
        <w:rPr>
          <w:lang w:val="it-IT"/>
        </w:rPr>
        <w:t xml:space="preserve">. To </w:t>
      </w:r>
      <w:proofErr w:type="spellStart"/>
      <w:r w:rsidRPr="00257F38">
        <w:rPr>
          <w:lang w:val="it-IT"/>
        </w:rPr>
        <w:t>velja</w:t>
      </w:r>
      <w:proofErr w:type="spellEnd"/>
      <w:r w:rsidRPr="00257F38">
        <w:rPr>
          <w:lang w:val="it-IT"/>
        </w:rPr>
        <w:t xml:space="preserve"> </w:t>
      </w:r>
      <w:proofErr w:type="spellStart"/>
      <w:r w:rsidRPr="00257F38">
        <w:rPr>
          <w:lang w:val="it-IT"/>
        </w:rPr>
        <w:t>tako</w:t>
      </w:r>
      <w:proofErr w:type="spellEnd"/>
      <w:r w:rsidRPr="00257F38">
        <w:rPr>
          <w:lang w:val="it-IT"/>
        </w:rPr>
        <w:t xml:space="preserve"> za </w:t>
      </w:r>
      <w:proofErr w:type="spellStart"/>
      <w:r w:rsidRPr="00257F38">
        <w:rPr>
          <w:lang w:val="it-IT"/>
        </w:rPr>
        <w:t>osebni</w:t>
      </w:r>
      <w:proofErr w:type="spellEnd"/>
      <w:r w:rsidRPr="00257F38">
        <w:rPr>
          <w:lang w:val="it-IT"/>
        </w:rPr>
        <w:t xml:space="preserve"> </w:t>
      </w:r>
      <w:proofErr w:type="spellStart"/>
      <w:r w:rsidRPr="00257F38">
        <w:rPr>
          <w:lang w:val="it-IT"/>
        </w:rPr>
        <w:t>razvoj</w:t>
      </w:r>
      <w:proofErr w:type="spellEnd"/>
      <w:r w:rsidRPr="00257F38">
        <w:rPr>
          <w:lang w:val="it-IT"/>
        </w:rPr>
        <w:t xml:space="preserve"> </w:t>
      </w:r>
      <w:proofErr w:type="spellStart"/>
      <w:r w:rsidRPr="00257F38">
        <w:rPr>
          <w:lang w:val="it-IT"/>
        </w:rPr>
        <w:t>posameznika</w:t>
      </w:r>
      <w:proofErr w:type="spellEnd"/>
      <w:r w:rsidRPr="00257F38">
        <w:rPr>
          <w:lang w:val="it-IT"/>
        </w:rPr>
        <w:t xml:space="preserve"> </w:t>
      </w:r>
      <w:proofErr w:type="spellStart"/>
      <w:r w:rsidRPr="00257F38">
        <w:rPr>
          <w:lang w:val="it-IT"/>
        </w:rPr>
        <w:t>kot</w:t>
      </w:r>
      <w:proofErr w:type="spellEnd"/>
      <w:r w:rsidRPr="00257F38">
        <w:rPr>
          <w:lang w:val="it-IT"/>
        </w:rPr>
        <w:t xml:space="preserve"> </w:t>
      </w:r>
      <w:proofErr w:type="spellStart"/>
      <w:r w:rsidRPr="00257F38">
        <w:rPr>
          <w:lang w:val="it-IT"/>
        </w:rPr>
        <w:t>tudi</w:t>
      </w:r>
      <w:proofErr w:type="spellEnd"/>
      <w:r w:rsidRPr="00257F38">
        <w:rPr>
          <w:lang w:val="it-IT"/>
        </w:rPr>
        <w:t xml:space="preserve"> za </w:t>
      </w:r>
      <w:proofErr w:type="spellStart"/>
      <w:r w:rsidRPr="00257F38">
        <w:rPr>
          <w:lang w:val="it-IT"/>
        </w:rPr>
        <w:t>akademski</w:t>
      </w:r>
      <w:proofErr w:type="spellEnd"/>
      <w:r w:rsidRPr="00257F38">
        <w:rPr>
          <w:lang w:val="it-IT"/>
        </w:rPr>
        <w:t xml:space="preserve"> </w:t>
      </w:r>
      <w:proofErr w:type="spellStart"/>
      <w:r w:rsidRPr="00257F38">
        <w:rPr>
          <w:lang w:val="it-IT"/>
        </w:rPr>
        <w:t>napredek</w:t>
      </w:r>
      <w:proofErr w:type="spellEnd"/>
      <w:r w:rsidRPr="00257F38">
        <w:rPr>
          <w:lang w:val="it-IT"/>
        </w:rPr>
        <w:t xml:space="preserve"> ter </w:t>
      </w:r>
      <w:proofErr w:type="spellStart"/>
      <w:r w:rsidRPr="00257F38">
        <w:rPr>
          <w:lang w:val="it-IT"/>
        </w:rPr>
        <w:t>družbeni</w:t>
      </w:r>
      <w:proofErr w:type="spellEnd"/>
      <w:r w:rsidRPr="00257F38">
        <w:rPr>
          <w:lang w:val="it-IT"/>
        </w:rPr>
        <w:t xml:space="preserve"> </w:t>
      </w:r>
      <w:proofErr w:type="spellStart"/>
      <w:r w:rsidRPr="00257F38">
        <w:rPr>
          <w:lang w:val="it-IT"/>
        </w:rPr>
        <w:t>vpliv</w:t>
      </w:r>
      <w:proofErr w:type="spellEnd"/>
      <w:r w:rsidRPr="00257F38">
        <w:rPr>
          <w:lang w:val="it-IT"/>
        </w:rPr>
        <w:t xml:space="preserve"> </w:t>
      </w:r>
      <w:r>
        <w:fldChar w:fldCharType="begin"/>
      </w:r>
      <w:r w:rsidRPr="00257F38">
        <w:rPr>
          <w:lang w:val="it-IT"/>
        </w:rPr>
        <w:instrText xml:space="preserve"> ADDIN ZOTERO_ITEM CSL_CITATION {"citationID":"biUU7lQh","properties":{"formattedCitation":"(Cuder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fldChar w:fldCharType="separate"/>
      </w:r>
      <w:r w:rsidRPr="00257F38">
        <w:rPr>
          <w:rFonts w:ascii="Calibri" w:hAnsi="Calibri" w:cs="Calibri"/>
          <w:lang w:val="it-IT"/>
        </w:rPr>
        <w:t>(</w:t>
      </w:r>
      <w:proofErr w:type="spellStart"/>
      <w:r w:rsidRPr="00257F38">
        <w:rPr>
          <w:rFonts w:ascii="Calibri" w:hAnsi="Calibri" w:cs="Calibri"/>
          <w:lang w:val="it-IT"/>
        </w:rPr>
        <w:t>Cuder</w:t>
      </w:r>
      <w:proofErr w:type="spellEnd"/>
      <w:r w:rsidRPr="00257F38">
        <w:rPr>
          <w:rFonts w:ascii="Calibri" w:hAnsi="Calibri" w:cs="Calibri"/>
          <w:lang w:val="it-IT"/>
        </w:rPr>
        <w:t xml:space="preserve"> </w:t>
      </w:r>
      <w:proofErr w:type="spellStart"/>
      <w:r w:rsidRPr="00257F38">
        <w:rPr>
          <w:rFonts w:ascii="Calibri" w:hAnsi="Calibri" w:cs="Calibri"/>
          <w:lang w:val="it-IT"/>
        </w:rPr>
        <w:t>idr</w:t>
      </w:r>
      <w:proofErr w:type="spellEnd"/>
      <w:r w:rsidRPr="00257F38">
        <w:rPr>
          <w:rFonts w:ascii="Calibri" w:hAnsi="Calibri" w:cs="Calibri"/>
          <w:lang w:val="it-IT"/>
        </w:rPr>
        <w:t>., 2023)</w:t>
      </w:r>
      <w:r>
        <w:fldChar w:fldCharType="end"/>
      </w:r>
      <w:r w:rsidRPr="00257F38">
        <w:rPr>
          <w:lang w:val="it-IT"/>
        </w:rPr>
        <w:t>.</w:t>
      </w:r>
      <w:r w:rsidRPr="00EE1363">
        <w:rPr>
          <w:szCs w:val="24"/>
          <w:lang w:val="sl-SI"/>
        </w:rPr>
        <w:t xml:space="preserve"> Na uspešnost</w:t>
      </w:r>
      <w:r>
        <w:rPr>
          <w:lang w:val="sl-SI"/>
        </w:rPr>
        <w:t xml:space="preserve"> in dosežke pa vplivajo tudi psihosocialni dejavniki </w:t>
      </w:r>
      <w:r>
        <w:rPr>
          <w:lang w:val="sl-SI"/>
        </w:rPr>
        <w:fldChar w:fldCharType="begin"/>
      </w:r>
      <w:r w:rsidR="003A4495">
        <w:rPr>
          <w:lang w:val="sl-SI"/>
        </w:rPr>
        <w:instrText xml:space="preserve"> ADDIN ZOTERO_ITEM CSL_CITATION {"citationID":"Kb9lnutu","properties":{"formattedCitation":"(Echeverr\\uc0\\u237{}a Castro idr., 2020; Puklek Levpu\\uc0\\u353{}\\uc0\\u269{}ek, 2014)","plainCitation":"(Echeverría Castro idr., 2020; Puklek Levpušček, 2014)","noteIndex":0},"citationItems":[{"id":155,"uris":["http://zotero.org/users/local/1Uxvmohd/items/BK5NCU8C"],"itemData":{"id":155,"type":"article-journal","abstract":"The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(Echeverría Castro </w:t>
      </w:r>
      <w:proofErr w:type="spellStart"/>
      <w:r w:rsidR="003A4495" w:rsidRPr="003A4495">
        <w:rPr>
          <w:rFonts w:ascii="Calibri" w:hAnsi="Calibri" w:cs="Calibri"/>
          <w:kern w:val="0"/>
        </w:rPr>
        <w:t>idr</w:t>
      </w:r>
      <w:proofErr w:type="spellEnd"/>
      <w:r w:rsidR="003A4495" w:rsidRPr="003A4495">
        <w:rPr>
          <w:rFonts w:ascii="Calibri" w:hAnsi="Calibri" w:cs="Calibri"/>
          <w:kern w:val="0"/>
        </w:rPr>
        <w:t xml:space="preserve">., 2020; </w:t>
      </w:r>
      <w:proofErr w:type="spellStart"/>
      <w:r w:rsidR="003A4495" w:rsidRPr="003A4495">
        <w:rPr>
          <w:rFonts w:ascii="Calibri" w:hAnsi="Calibri" w:cs="Calibri"/>
          <w:kern w:val="0"/>
          <w:highlight w:val="yellow"/>
        </w:rPr>
        <w:t>Puklek</w:t>
      </w:r>
      <w:proofErr w:type="spellEnd"/>
      <w:r w:rsidR="003A4495" w:rsidRPr="003A4495">
        <w:rPr>
          <w:rFonts w:ascii="Calibri" w:hAnsi="Calibri" w:cs="Calibri"/>
          <w:kern w:val="0"/>
          <w:highlight w:val="yellow"/>
        </w:rPr>
        <w:t xml:space="preserve"> </w:t>
      </w:r>
      <w:proofErr w:type="spellStart"/>
      <w:r w:rsidR="003A4495" w:rsidRPr="003A4495">
        <w:rPr>
          <w:rFonts w:ascii="Calibri" w:hAnsi="Calibri" w:cs="Calibri"/>
          <w:kern w:val="0"/>
          <w:highlight w:val="yellow"/>
        </w:rPr>
        <w:t>Levpušček</w:t>
      </w:r>
      <w:proofErr w:type="spellEnd"/>
      <w:r w:rsidR="003A4495" w:rsidRPr="003A4495">
        <w:rPr>
          <w:rFonts w:ascii="Calibri" w:hAnsi="Calibri" w:cs="Calibri"/>
          <w:kern w:val="0"/>
          <w:highlight w:val="yellow"/>
        </w:rPr>
        <w:t>, 2014</w:t>
      </w:r>
      <w:r w:rsidR="003A4495" w:rsidRPr="003A4495">
        <w:rPr>
          <w:rFonts w:ascii="Calibri" w:hAnsi="Calibri" w:cs="Calibri"/>
          <w:kern w:val="0"/>
        </w:rPr>
        <w:t>)</w:t>
      </w:r>
      <w:r>
        <w:rPr>
          <w:lang w:val="sl-SI"/>
        </w:rPr>
        <w:fldChar w:fldCharType="end"/>
      </w:r>
      <w:r>
        <w:rPr>
          <w:lang w:val="sl-SI"/>
        </w:rPr>
        <w:t xml:space="preserve">, med drugim matematična </w:t>
      </w:r>
      <w:proofErr w:type="spellStart"/>
      <w:r>
        <w:rPr>
          <w:lang w:val="sl-SI"/>
        </w:rPr>
        <w:t>anksioznost</w:t>
      </w:r>
      <w:proofErr w:type="spellEnd"/>
      <w:r>
        <w:rPr>
          <w:lang w:val="sl-SI"/>
        </w:rPr>
        <w:t xml:space="preserve"> </w:t>
      </w:r>
      <w:r>
        <w:rPr>
          <w:lang w:val="sl-SI"/>
        </w:rPr>
        <w:fldChar w:fldCharType="begin"/>
      </w:r>
      <w:r w:rsidR="003A4495">
        <w:rPr>
          <w:lang w:val="sl-SI"/>
        </w:rPr>
        <w:instrText xml:space="preserve"> ADDIN ZOTERO_ITEM CSL_CITATION {"citationID":"z7mmFwCN","properties":{"formattedCitation":"(Barroso idr., 2021; Cuder idr., 2023; Doz idr., 2023; Puklek Levpu\\uc0\\u353{}\\uc0\\u269{}ek, 2014)","plainCitation":"(Barroso idr., 2021; Cuder idr., 2023; Doz idr., 2023; Puklek Levpušček, 2014)","noteIndex":0},"citationItems":[{"id":183,"uris":["http://zotero.org/users/local/1Uxvmohd/items/44P5M2SL"],"itemData":{"id":183,"type":"article-journal","container-title":"Psychological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Chiara"}],"issued":{"date-parts":[["2023",8,8]]}}},{"id":871,"uris":["http://zotero.org/users/local/1Uxvmohd/items/CJD2MY8E"],"itemData":{"id":871,"type":"article-journal","container-title":"Pedagoška obzorja","issue":"2","language":"slovenski","note":"issue: 2\njournalAbbreviation: Pedagoška obzorja\npublisher: Pedagoška fakulteta\nvolume: 29","page":"46-60","title":"Matematična anksioznost in uspešnost pri matematiki","volume":"29","author":[{"family":"Puklek Levpušček","given":"Melita"}],"issued":{"date-parts":[["2014"]]}}}],"schema":"https://github.com/citation-style-language/schema/raw/master/csl-citation.json"} </w:instrText>
      </w:r>
      <w:r>
        <w:rPr>
          <w:lang w:val="sl-SI"/>
        </w:rPr>
        <w:fldChar w:fldCharType="separate"/>
      </w:r>
      <w:r w:rsidR="003A4495" w:rsidRPr="003A4495">
        <w:rPr>
          <w:rFonts w:ascii="Calibri" w:hAnsi="Calibri" w:cs="Calibri"/>
          <w:kern w:val="0"/>
        </w:rPr>
        <w:t xml:space="preserve">(Barroso </w:t>
      </w:r>
      <w:proofErr w:type="spellStart"/>
      <w:r w:rsidR="003A4495" w:rsidRPr="003A4495">
        <w:rPr>
          <w:rFonts w:ascii="Calibri" w:hAnsi="Calibri" w:cs="Calibri"/>
          <w:kern w:val="0"/>
        </w:rPr>
        <w:t>idr</w:t>
      </w:r>
      <w:proofErr w:type="spellEnd"/>
      <w:r w:rsidR="003A4495" w:rsidRPr="003A4495">
        <w:rPr>
          <w:rFonts w:ascii="Calibri" w:hAnsi="Calibri" w:cs="Calibri"/>
          <w:kern w:val="0"/>
        </w:rPr>
        <w:t xml:space="preserve">., 2021; Cuder </w:t>
      </w:r>
      <w:proofErr w:type="spellStart"/>
      <w:r w:rsidR="003A4495" w:rsidRPr="003A4495">
        <w:rPr>
          <w:rFonts w:ascii="Calibri" w:hAnsi="Calibri" w:cs="Calibri"/>
          <w:kern w:val="0"/>
        </w:rPr>
        <w:t>idr</w:t>
      </w:r>
      <w:proofErr w:type="spellEnd"/>
      <w:r w:rsidR="003A4495" w:rsidRPr="003A4495">
        <w:rPr>
          <w:rFonts w:ascii="Calibri" w:hAnsi="Calibri" w:cs="Calibri"/>
          <w:kern w:val="0"/>
        </w:rPr>
        <w:t xml:space="preserve">., 2023; </w:t>
      </w:r>
      <w:proofErr w:type="spellStart"/>
      <w:r w:rsidR="003A4495" w:rsidRPr="003A4495">
        <w:rPr>
          <w:rFonts w:ascii="Calibri" w:hAnsi="Calibri" w:cs="Calibri"/>
          <w:kern w:val="0"/>
        </w:rPr>
        <w:t>Doz</w:t>
      </w:r>
      <w:proofErr w:type="spellEnd"/>
      <w:r w:rsidR="003A4495" w:rsidRPr="003A4495">
        <w:rPr>
          <w:rFonts w:ascii="Calibri" w:hAnsi="Calibri" w:cs="Calibri"/>
          <w:kern w:val="0"/>
        </w:rPr>
        <w:t xml:space="preserve"> </w:t>
      </w:r>
      <w:proofErr w:type="spellStart"/>
      <w:r w:rsidR="003A4495" w:rsidRPr="003A4495">
        <w:rPr>
          <w:rFonts w:ascii="Calibri" w:hAnsi="Calibri" w:cs="Calibri"/>
          <w:kern w:val="0"/>
        </w:rPr>
        <w:t>idr</w:t>
      </w:r>
      <w:proofErr w:type="spellEnd"/>
      <w:r w:rsidR="003A4495" w:rsidRPr="003A4495">
        <w:rPr>
          <w:rFonts w:ascii="Calibri" w:hAnsi="Calibri" w:cs="Calibri"/>
          <w:kern w:val="0"/>
        </w:rPr>
        <w:t xml:space="preserve">., 2023; </w:t>
      </w:r>
      <w:proofErr w:type="spellStart"/>
      <w:r w:rsidR="003A4495" w:rsidRPr="003A4495">
        <w:rPr>
          <w:rFonts w:ascii="Calibri" w:hAnsi="Calibri" w:cs="Calibri"/>
          <w:kern w:val="0"/>
          <w:highlight w:val="yellow"/>
        </w:rPr>
        <w:t>Puklek</w:t>
      </w:r>
      <w:proofErr w:type="spellEnd"/>
      <w:r w:rsidR="003A4495" w:rsidRPr="003A4495">
        <w:rPr>
          <w:rFonts w:ascii="Calibri" w:hAnsi="Calibri" w:cs="Calibri"/>
          <w:kern w:val="0"/>
          <w:highlight w:val="yellow"/>
        </w:rPr>
        <w:t xml:space="preserve"> </w:t>
      </w:r>
      <w:proofErr w:type="spellStart"/>
      <w:r w:rsidR="003A4495" w:rsidRPr="003A4495">
        <w:rPr>
          <w:rFonts w:ascii="Calibri" w:hAnsi="Calibri" w:cs="Calibri"/>
          <w:kern w:val="0"/>
          <w:highlight w:val="yellow"/>
        </w:rPr>
        <w:t>Levpušček</w:t>
      </w:r>
      <w:proofErr w:type="spellEnd"/>
      <w:r w:rsidR="003A4495" w:rsidRPr="003A4495">
        <w:rPr>
          <w:rFonts w:ascii="Calibri" w:hAnsi="Calibri" w:cs="Calibri"/>
          <w:kern w:val="0"/>
          <w:highlight w:val="yellow"/>
        </w:rPr>
        <w:t>, 2014)</w:t>
      </w:r>
      <w:r>
        <w:rPr>
          <w:lang w:val="sl-SI"/>
        </w:rPr>
        <w:fldChar w:fldCharType="end"/>
      </w:r>
      <w:r>
        <w:rPr>
          <w:lang w:val="sl-SI"/>
        </w:rPr>
        <w:t xml:space="preserve">. Faktorji, ki vplivajo na matematično </w:t>
      </w:r>
      <w:proofErr w:type="spellStart"/>
      <w:r>
        <w:rPr>
          <w:lang w:val="sl-SI"/>
        </w:rPr>
        <w:t>anksioznost</w:t>
      </w:r>
      <w:proofErr w:type="spellEnd"/>
      <w:r>
        <w:rPr>
          <w:lang w:val="sl-SI"/>
        </w:rPr>
        <w:t xml:space="preserve"> so tako genetske narave kot stvar okolja </w:t>
      </w:r>
      <w:r>
        <w:rPr>
          <w:lang w:val="sl-SI"/>
        </w:rPr>
        <w:fldChar w:fldCharType="begin"/>
      </w:r>
      <w:r>
        <w:rPr>
          <w:lang w:val="sl-SI"/>
        </w:rPr>
        <w:instrText xml:space="preserve"> ADDIN ZOTERO_ITEM CSL_CITATION {"citationID":"kUCLxtkH","properties":{"formattedCitation":"(Z. Wang idr., 2014)","plainCitation":"(Z. 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Pr>
          <w:lang w:val="sl-SI"/>
        </w:rPr>
        <w:fldChar w:fldCharType="separate"/>
      </w:r>
      <w:r w:rsidRPr="00257F38">
        <w:rPr>
          <w:rFonts w:ascii="Calibri" w:hAnsi="Calibri" w:cs="Calibri"/>
          <w:lang w:val="sl-SI"/>
        </w:rPr>
        <w:t>(Z. Wang idr., 2014)</w:t>
      </w:r>
      <w:r>
        <w:rPr>
          <w:lang w:val="sl-SI"/>
        </w:rPr>
        <w:fldChar w:fldCharType="end"/>
      </w:r>
      <w:r>
        <w:rPr>
          <w:lang w:val="sl-SI"/>
        </w:rPr>
        <w:t xml:space="preserve">. Razlike v spolu so ekstenzivno preučevane in kažejo, da imajo ženske v povprečju blago večjo predispozicijo do matematične </w:t>
      </w:r>
      <w:proofErr w:type="spellStart"/>
      <w:r>
        <w:rPr>
          <w:lang w:val="sl-SI"/>
        </w:rPr>
        <w:t>anksioznosti</w:t>
      </w:r>
      <w:proofErr w:type="spellEnd"/>
      <w:r>
        <w:rPr>
          <w:lang w:val="sl-SI"/>
        </w:rPr>
        <w:t xml:space="preserve">, še posebej od osnovne šole dalje </w:t>
      </w:r>
      <w:r>
        <w:rPr>
          <w:lang w:val="sl-SI"/>
        </w:rPr>
        <w:fldChar w:fldCharType="begin"/>
      </w:r>
      <w:r w:rsidR="00B157B1">
        <w:rPr>
          <w:lang w:val="sl-SI"/>
        </w:rPr>
        <w:instrText xml:space="preserve"> ADDIN ZOTERO_ITEM CSL_CITATION {"citationID":"q9Xjs2fz","properties":{"formattedCitation":"(Doz idr., 2023; Lutovac, 2008; Poredo\\uc0\\u353{} &amp; Puklek Levpu\\uc0\\u353{}\\uc0\\u269{}ek, 2017; Vos idr., 2023)","plainCitation":"(Doz idr., 2023; Lutovac, 2008; Poredoš &amp; Puklek Levpušček, 2017;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Pr>
          <w:lang w:val="sl-SI"/>
        </w:rPr>
        <w:fldChar w:fldCharType="separate"/>
      </w:r>
      <w:r w:rsidR="00B157B1" w:rsidRPr="00B157B1">
        <w:rPr>
          <w:rFonts w:ascii="Calibri" w:hAnsi="Calibri" w:cs="Calibri"/>
          <w:kern w:val="0"/>
        </w:rPr>
        <w:t>(</w:t>
      </w:r>
      <w:proofErr w:type="spellStart"/>
      <w:r w:rsidR="00B157B1" w:rsidRPr="00B157B1">
        <w:rPr>
          <w:rFonts w:ascii="Calibri" w:hAnsi="Calibri" w:cs="Calibri"/>
          <w:kern w:val="0"/>
        </w:rPr>
        <w:t>Doz</w:t>
      </w:r>
      <w:proofErr w:type="spellEnd"/>
      <w:r w:rsidR="00B157B1" w:rsidRPr="00B157B1">
        <w:rPr>
          <w:rFonts w:ascii="Calibri" w:hAnsi="Calibri" w:cs="Calibri"/>
          <w:kern w:val="0"/>
        </w:rPr>
        <w:t xml:space="preserve"> </w:t>
      </w:r>
      <w:proofErr w:type="spellStart"/>
      <w:r w:rsidR="00B157B1" w:rsidRPr="00B157B1">
        <w:rPr>
          <w:rFonts w:ascii="Calibri" w:hAnsi="Calibri" w:cs="Calibri"/>
          <w:kern w:val="0"/>
        </w:rPr>
        <w:t>idr</w:t>
      </w:r>
      <w:proofErr w:type="spellEnd"/>
      <w:r w:rsidR="00B157B1" w:rsidRPr="00B157B1">
        <w:rPr>
          <w:rFonts w:ascii="Calibri" w:hAnsi="Calibri" w:cs="Calibri"/>
          <w:kern w:val="0"/>
        </w:rPr>
        <w:t xml:space="preserve">., 2023; </w:t>
      </w:r>
      <w:proofErr w:type="spellStart"/>
      <w:r w:rsidR="00B157B1" w:rsidRPr="00B157B1">
        <w:rPr>
          <w:rFonts w:ascii="Calibri" w:hAnsi="Calibri" w:cs="Calibri"/>
          <w:kern w:val="0"/>
        </w:rPr>
        <w:t>Lutovac</w:t>
      </w:r>
      <w:proofErr w:type="spellEnd"/>
      <w:r w:rsidR="00B157B1" w:rsidRPr="00B157B1">
        <w:rPr>
          <w:rFonts w:ascii="Calibri" w:hAnsi="Calibri" w:cs="Calibri"/>
          <w:kern w:val="0"/>
        </w:rPr>
        <w:t xml:space="preserve">, 2008; </w:t>
      </w:r>
      <w:proofErr w:type="spellStart"/>
      <w:r w:rsidR="00B157B1" w:rsidRPr="00B157B1">
        <w:rPr>
          <w:rFonts w:ascii="Calibri" w:hAnsi="Calibri" w:cs="Calibri"/>
          <w:kern w:val="0"/>
          <w:highlight w:val="yellow"/>
        </w:rPr>
        <w:t>Poredoš</w:t>
      </w:r>
      <w:proofErr w:type="spellEnd"/>
      <w:r w:rsidR="00B157B1" w:rsidRPr="00B157B1">
        <w:rPr>
          <w:rFonts w:ascii="Calibri" w:hAnsi="Calibri" w:cs="Calibri"/>
          <w:kern w:val="0"/>
          <w:highlight w:val="yellow"/>
        </w:rPr>
        <w:t xml:space="preserve"> &amp; </w:t>
      </w:r>
      <w:proofErr w:type="spellStart"/>
      <w:r w:rsidR="00B157B1" w:rsidRPr="00B157B1">
        <w:rPr>
          <w:rFonts w:ascii="Calibri" w:hAnsi="Calibri" w:cs="Calibri"/>
          <w:kern w:val="0"/>
          <w:highlight w:val="yellow"/>
        </w:rPr>
        <w:t>Puklek</w:t>
      </w:r>
      <w:proofErr w:type="spellEnd"/>
      <w:r w:rsidR="00B157B1" w:rsidRPr="00B157B1">
        <w:rPr>
          <w:rFonts w:ascii="Calibri" w:hAnsi="Calibri" w:cs="Calibri"/>
          <w:kern w:val="0"/>
          <w:highlight w:val="yellow"/>
        </w:rPr>
        <w:t xml:space="preserve"> </w:t>
      </w:r>
      <w:proofErr w:type="spellStart"/>
      <w:r w:rsidR="00B157B1" w:rsidRPr="00B157B1">
        <w:rPr>
          <w:rFonts w:ascii="Calibri" w:hAnsi="Calibri" w:cs="Calibri"/>
          <w:kern w:val="0"/>
          <w:highlight w:val="yellow"/>
        </w:rPr>
        <w:t>Levpušček</w:t>
      </w:r>
      <w:proofErr w:type="spellEnd"/>
      <w:r w:rsidR="00B157B1" w:rsidRPr="00B157B1">
        <w:rPr>
          <w:rFonts w:ascii="Calibri" w:hAnsi="Calibri" w:cs="Calibri"/>
          <w:kern w:val="0"/>
          <w:highlight w:val="yellow"/>
        </w:rPr>
        <w:t>, 2017</w:t>
      </w:r>
      <w:r w:rsidR="00B157B1" w:rsidRPr="00B157B1">
        <w:rPr>
          <w:rFonts w:ascii="Calibri" w:hAnsi="Calibri" w:cs="Calibri"/>
          <w:kern w:val="0"/>
        </w:rPr>
        <w:t xml:space="preserve">; Vos </w:t>
      </w:r>
      <w:proofErr w:type="spellStart"/>
      <w:r w:rsidR="00B157B1" w:rsidRPr="00B157B1">
        <w:rPr>
          <w:rFonts w:ascii="Calibri" w:hAnsi="Calibri" w:cs="Calibri"/>
          <w:kern w:val="0"/>
        </w:rPr>
        <w:t>idr</w:t>
      </w:r>
      <w:proofErr w:type="spellEnd"/>
      <w:r w:rsidR="00B157B1" w:rsidRPr="00B157B1">
        <w:rPr>
          <w:rFonts w:ascii="Calibri" w:hAnsi="Calibri" w:cs="Calibri"/>
          <w:kern w:val="0"/>
        </w:rPr>
        <w:t>., 2023)</w:t>
      </w:r>
      <w:r>
        <w:rPr>
          <w:lang w:val="sl-SI"/>
        </w:rPr>
        <w:fldChar w:fldCharType="end"/>
      </w:r>
      <w:r>
        <w:rPr>
          <w:lang w:val="sl-SI"/>
        </w:rPr>
        <w:t>.</w:t>
      </w:r>
    </w:p>
    <w:p w14:paraId="1EDAC8FA" w14:textId="77777777" w:rsidR="00667F5F" w:rsidRDefault="00667F5F" w:rsidP="00667F5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Pr>
          <w:lang w:val="sl-SI"/>
        </w:rPr>
        <w:fldChar w:fldCharType="begin"/>
      </w:r>
      <w:r>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57F38">
        <w:rPr>
          <w:rFonts w:ascii="Calibri" w:hAnsi="Calibri" w:cs="Calibri"/>
          <w:kern w:val="0"/>
          <w:szCs w:val="24"/>
          <w:lang w:val="sl-SI"/>
        </w:rPr>
        <w:t>(Ministrstvo za vzgojo in izobraževanje RS &amp; Pedagoški inštitut, 2023)</w:t>
      </w:r>
      <w:r>
        <w:rPr>
          <w:lang w:val="sl-SI"/>
        </w:rPr>
        <w:fldChar w:fldCharType="end"/>
      </w:r>
      <w:r>
        <w:rPr>
          <w:lang w:val="sl-SI"/>
        </w:rPr>
        <w:t xml:space="preserve">. Razumevanje teh razlik je ključnega pomena, saj razkriva kompleksno prepletenost matematične uspešnosti, spola in posledično tudi </w:t>
      </w:r>
      <w:r>
        <w:rPr>
          <w:lang w:val="sl-SI"/>
        </w:rPr>
        <w:lastRenderedPageBreak/>
        <w:t xml:space="preserve">matematične </w:t>
      </w:r>
      <w:proofErr w:type="spellStart"/>
      <w:r>
        <w:rPr>
          <w:lang w:val="sl-SI"/>
        </w:rPr>
        <w:t>anksioznosti</w:t>
      </w:r>
      <w:proofErr w:type="spellEnd"/>
      <w:r>
        <w:rPr>
          <w:lang w:val="sl-SI"/>
        </w:rPr>
        <w:t>. Raziskava se v ta odnos poglobi in skuša pojasniti njih niansirane posledice.</w:t>
      </w:r>
    </w:p>
    <w:p w14:paraId="4A5CE301" w14:textId="759C14D8" w:rsidR="00667F5F" w:rsidRDefault="00667F5F" w:rsidP="00667F5F">
      <w:pPr>
        <w:rPr>
          <w:lang w:val="sl-SI"/>
        </w:rPr>
      </w:pPr>
      <w:r>
        <w:rPr>
          <w:lang w:val="sl"/>
        </w:rPr>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257F38">
        <w:rPr>
          <w:rFonts w:ascii="Calibri" w:hAnsi="Calibri" w:cs="Calibri"/>
          <w:lang w:val="it-IT"/>
        </w:rPr>
        <w:t>(Xu idr., 2017)</w:t>
      </w:r>
      <w:r>
        <w:rPr>
          <w:lang w:val="sl"/>
        </w:rPr>
        <w:fldChar w:fldCharType="end"/>
      </w:r>
      <w:r w:rsidR="00AC6B6C">
        <w:rPr>
          <w:lang w:val="sl"/>
        </w:rPr>
        <w:t>, ki med drugim vpliva tudi na sposobnost reševanja r</w:t>
      </w:r>
      <w:proofErr w:type="spellStart"/>
      <w:r w:rsidR="00AC6B6C" w:rsidRPr="00AC6B6C">
        <w:t>ealističnih</w:t>
      </w:r>
      <w:proofErr w:type="spellEnd"/>
      <w:r w:rsidR="00AC6B6C" w:rsidRPr="00AC6B6C">
        <w:t xml:space="preserve"> </w:t>
      </w:r>
      <w:proofErr w:type="spellStart"/>
      <w:r w:rsidR="00AC6B6C" w:rsidRPr="00AC6B6C">
        <w:t>problemov</w:t>
      </w:r>
      <w:proofErr w:type="spellEnd"/>
      <w:r w:rsidR="00AC6B6C" w:rsidRPr="00AC6B6C">
        <w:t xml:space="preserve"> </w:t>
      </w:r>
      <w:proofErr w:type="spellStart"/>
      <w:r w:rsidR="00AC6B6C" w:rsidRPr="00AC6B6C">
        <w:t>oziroma</w:t>
      </w:r>
      <w:proofErr w:type="spellEnd"/>
      <w:r w:rsidR="00AC6B6C" w:rsidRPr="00AC6B6C">
        <w:t xml:space="preserve"> </w:t>
      </w:r>
      <w:proofErr w:type="spellStart"/>
      <w:r w:rsidR="00AC6B6C" w:rsidRPr="00AC6B6C">
        <w:t>razreševanja</w:t>
      </w:r>
      <w:proofErr w:type="spellEnd"/>
      <w:r w:rsidR="00AC6B6C" w:rsidRPr="00AC6B6C">
        <w:t xml:space="preserve"> </w:t>
      </w:r>
      <w:proofErr w:type="spellStart"/>
      <w:r w:rsidR="00AC6B6C" w:rsidRPr="00AC6B6C">
        <w:t>vsakdanjih</w:t>
      </w:r>
      <w:proofErr w:type="spellEnd"/>
      <w:r w:rsidR="00AC6B6C" w:rsidRPr="00AC6B6C">
        <w:t xml:space="preserve"> </w:t>
      </w:r>
      <w:proofErr w:type="spellStart"/>
      <w:r w:rsidR="00AC6B6C" w:rsidRPr="00AC6B6C">
        <w:t>problemskih</w:t>
      </w:r>
      <w:proofErr w:type="spellEnd"/>
      <w:r w:rsidR="00AC6B6C" w:rsidRPr="00AC6B6C">
        <w:t xml:space="preserve"> </w:t>
      </w:r>
      <w:proofErr w:type="spellStart"/>
      <w:r w:rsidR="00AC6B6C" w:rsidRPr="00AC6B6C">
        <w:t>situaci</w:t>
      </w:r>
      <w:r w:rsidR="00AC6B6C">
        <w:t>j</w:t>
      </w:r>
      <w:proofErr w:type="spellEnd"/>
      <w:r w:rsidR="00AC6B6C">
        <w:t xml:space="preserve"> </w:t>
      </w:r>
      <w:r w:rsidR="00AC6B6C" w:rsidRPr="00AC6B6C">
        <w:rPr>
          <w:highlight w:val="yellow"/>
        </w:rPr>
        <w:fldChar w:fldCharType="begin"/>
      </w:r>
      <w:r w:rsidR="00AC6B6C" w:rsidRPr="00AC6B6C">
        <w:rPr>
          <w:highlight w:val="yellow"/>
        </w:rPr>
        <w:instrText xml:space="preserve"> ADDIN ZOTERO_ITEM CSL_CITATION {"citationID":"YTEgXW4p","properties":{"formattedCitation":"(Felda, 2012)","plainCitation":"(Felda, 2012)","noteIndex":0},"citationItems":[{"id":875,"uris":["http://zotero.org/users/local/1Uxvmohd/items/TA7WRAZN"],"itemData":{"id":875,"type":"article-journal","container-title":"Didactica Slovenica - Pedagoska Obzorja","issue":"3-4","journalAbbreviation":"Didactica Slovenica - Pedagoska Obzorja","page":"37-50","title":"Pomanjkljivo zavedanje potreb po matematični pismenosti v naši šoli","volume":"27","author":[{"family":"Felda","given":"Darjo"}],"issued":{"date-parts":[["2012",1,1]]}}}],"schema":"https://github.com/citation-style-language/schema/raw/master/csl-citation.json"} </w:instrText>
      </w:r>
      <w:r w:rsidR="00AC6B6C" w:rsidRPr="00AC6B6C">
        <w:rPr>
          <w:highlight w:val="yellow"/>
        </w:rPr>
        <w:fldChar w:fldCharType="separate"/>
      </w:r>
      <w:r w:rsidR="00AC6B6C" w:rsidRPr="00AC6B6C">
        <w:rPr>
          <w:rFonts w:ascii="Calibri" w:hAnsi="Calibri" w:cs="Calibri"/>
          <w:highlight w:val="yellow"/>
        </w:rPr>
        <w:t>(Felda, 2012)</w:t>
      </w:r>
      <w:r w:rsidR="00AC6B6C" w:rsidRPr="00AC6B6C">
        <w:rPr>
          <w:highlight w:val="yellow"/>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 xml:space="preserve">so k temu izrecno pozvani </w:t>
      </w:r>
      <w:r>
        <w:rPr>
          <w:lang w:val="sl-SI"/>
        </w:rPr>
        <w:fldChar w:fldCharType="begin"/>
      </w:r>
      <w:r>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SI"/>
        </w:rPr>
        <w:fldChar w:fldCharType="separate"/>
      </w:r>
      <w:r w:rsidRPr="00257F38">
        <w:rPr>
          <w:rFonts w:ascii="Calibri" w:hAnsi="Calibri" w:cs="Calibri"/>
          <w:lang w:val="sl-SI"/>
        </w:rPr>
        <w:t>(Hickendorff, 2018; Newton idr., 2020; Xu idr., 2017)</w:t>
      </w:r>
      <w:r>
        <w:rPr>
          <w:lang w:val="sl-SI"/>
        </w:rPr>
        <w:fldChar w:fldCharType="end"/>
      </w:r>
      <w:r>
        <w:rPr>
          <w:lang w:val="sl-SI"/>
        </w:rPr>
        <w:t xml:space="preserve">. Mnogo raziskav je skušalo to tendenco nefleksibilnosti raziskati s pomočjo edukacijskih intervencij, prejšnjega znanja učencev in motivacijskih faktorjev, vloga čustev pa je bila pri teh raziskavah zanemarjena, kljub temu, da čustva prispevajo k akademskim dosežkom in igrajo pomembno vlogo v šolskem okolju </w:t>
      </w:r>
      <w:r>
        <w:rPr>
          <w:lang w:val="sl-SI"/>
        </w:rPr>
        <w:fldChar w:fldCharType="begin"/>
      </w:r>
      <w:r w:rsidR="00550199">
        <w:rPr>
          <w:lang w:val="sl-SI"/>
        </w:rPr>
        <w:instrText xml:space="preserve"> ADDIN ZOTERO_ITEM CSL_CITATION {"citationID":"aobXBVXD","properties":{"formattedCitation":"(Jiang idr., 2021)","plainCitation":"(Jiang idr., 2021)","noteIndex":0},"citationItems":[{"id":"iZGojj81/Dqda7l8Q","uris":["http://zotero.org/users/local/1Uxvmohd/items/TZR63XKU"],"itemData":{"id":408,"type":"article-journal","abstract":"Background\n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Pr>
          <w:lang w:val="sl-SI"/>
        </w:rPr>
        <w:fldChar w:fldCharType="separate"/>
      </w:r>
      <w:r w:rsidRPr="002E036F">
        <w:rPr>
          <w:rFonts w:ascii="Calibri" w:hAnsi="Calibri" w:cs="Calibri"/>
        </w:rPr>
        <w:t xml:space="preserve">(Jiang </w:t>
      </w:r>
      <w:proofErr w:type="spellStart"/>
      <w:r w:rsidRPr="002E036F">
        <w:rPr>
          <w:rFonts w:ascii="Calibri" w:hAnsi="Calibri" w:cs="Calibri"/>
        </w:rPr>
        <w:t>idr</w:t>
      </w:r>
      <w:proofErr w:type="spellEnd"/>
      <w:r w:rsidRPr="002E036F">
        <w:rPr>
          <w:rFonts w:ascii="Calibri" w:hAnsi="Calibri" w:cs="Calibri"/>
        </w:rPr>
        <w:t>., 2021)</w:t>
      </w:r>
      <w:r>
        <w:rPr>
          <w:lang w:val="sl-SI"/>
        </w:rPr>
        <w:fldChar w:fldCharType="end"/>
      </w:r>
      <w:r>
        <w:rPr>
          <w:lang w:val="sl-SI"/>
        </w:rPr>
        <w:t>.</w:t>
      </w:r>
    </w:p>
    <w:p w14:paraId="687D8270" w14:textId="77777777" w:rsidR="00667F5F" w:rsidRDefault="00667F5F" w:rsidP="00667F5F">
      <w:pPr>
        <w:pStyle w:val="Heading2"/>
        <w:numPr>
          <w:ilvl w:val="1"/>
          <w:numId w:val="5"/>
        </w:numPr>
      </w:pPr>
      <w:bookmarkStart w:id="3" w:name="_Toc160000491"/>
      <w:r>
        <w:t xml:space="preserve">Problem, </w:t>
      </w:r>
      <w:proofErr w:type="spellStart"/>
      <w:r>
        <w:t>namen</w:t>
      </w:r>
      <w:proofErr w:type="spellEnd"/>
      <w:r>
        <w:t xml:space="preserve">, </w:t>
      </w:r>
      <w:proofErr w:type="spellStart"/>
      <w:r>
        <w:t>cilji</w:t>
      </w:r>
      <w:proofErr w:type="spellEnd"/>
      <w:r>
        <w:t xml:space="preserve"> in </w:t>
      </w:r>
      <w:proofErr w:type="spellStart"/>
      <w:r>
        <w:t>hipoteze</w:t>
      </w:r>
      <w:proofErr w:type="spellEnd"/>
      <w:r>
        <w:t xml:space="preserve"> </w:t>
      </w:r>
      <w:proofErr w:type="spellStart"/>
      <w:r>
        <w:t>raziskave</w:t>
      </w:r>
      <w:bookmarkEnd w:id="3"/>
      <w:proofErr w:type="spellEnd"/>
    </w:p>
    <w:p w14:paraId="3202042A" w14:textId="77777777" w:rsidR="00667F5F" w:rsidRDefault="00667F5F" w:rsidP="00667F5F">
      <w:pPr>
        <w:rPr>
          <w:lang w:val="sl-SI"/>
        </w:rPr>
      </w:pPr>
      <w:r>
        <w:rPr>
          <w:lang w:val="sl-SI"/>
        </w:rPr>
        <w:t xml:space="preserve">Raziskava je bila opravljena, saj so vplivi spola na matematično </w:t>
      </w:r>
      <w:proofErr w:type="spellStart"/>
      <w:r>
        <w:rPr>
          <w:lang w:val="sl-SI"/>
        </w:rPr>
        <w:t>anksioznost</w:t>
      </w:r>
      <w:proofErr w:type="spellEnd"/>
      <w:r>
        <w:rPr>
          <w:lang w:val="sl-SI"/>
        </w:rPr>
        <w:t xml:space="preserve"> pri nas razmeroma neraziskani </w:t>
      </w:r>
      <w:r>
        <w:rPr>
          <w:lang w:val="sl-SI"/>
        </w:rPr>
        <w:fldChar w:fldCharType="begin"/>
      </w:r>
      <w:r>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187D0A">
        <w:rPr>
          <w:rFonts w:ascii="Calibri" w:hAnsi="Calibri" w:cs="Calibri"/>
        </w:rPr>
        <w:t>(Lutovac, 2008)</w:t>
      </w:r>
      <w:r>
        <w:rPr>
          <w:lang w:val="sl-SI"/>
        </w:rPr>
        <w:fldChar w:fldCharType="end"/>
      </w:r>
      <w:r>
        <w:rPr>
          <w:lang w:val="sl-SI"/>
        </w:rPr>
        <w:t xml:space="preserve">, še posebej na gimnazijskem nivoju. Cilj raziskave je na izbrani slovenski gimnaziji analizirati vpliv spola na matematično </w:t>
      </w:r>
      <w:proofErr w:type="spellStart"/>
      <w:r>
        <w:rPr>
          <w:lang w:val="sl-SI"/>
        </w:rPr>
        <w:t>anksioznost</w:t>
      </w:r>
      <w:proofErr w:type="spellEnd"/>
      <w:r>
        <w:rPr>
          <w:lang w:val="sl-SI"/>
        </w:rPr>
        <w:t>. Na podlagi obstoječe literature o vplivu smo postavili naslednjo specifično hipotezo:</w:t>
      </w:r>
    </w:p>
    <w:p w14:paraId="1266944E" w14:textId="77777777" w:rsidR="00667F5F" w:rsidRDefault="00667F5F" w:rsidP="00667F5F">
      <w:pPr>
        <w:rPr>
          <w:lang w:val="sl-SI"/>
        </w:rPr>
      </w:pPr>
      <w:r>
        <w:rPr>
          <w:lang w:val="sl-SI"/>
        </w:rPr>
        <w:t xml:space="preserve">H: Ženske imajo blago večjo predispozicijo do matematične </w:t>
      </w:r>
      <w:proofErr w:type="spellStart"/>
      <w:r>
        <w:rPr>
          <w:lang w:val="sl-SI"/>
        </w:rPr>
        <w:t>anksioznosti</w:t>
      </w:r>
      <w:proofErr w:type="spellEnd"/>
      <w:r>
        <w:rPr>
          <w:lang w:val="sl-SI"/>
        </w:rPr>
        <w:t>.</w:t>
      </w:r>
    </w:p>
    <w:p w14:paraId="04542E09" w14:textId="77777777" w:rsidR="00667F5F" w:rsidRPr="00A1667D" w:rsidRDefault="00667F5F" w:rsidP="00667F5F">
      <w:pPr>
        <w:pStyle w:val="Heading2"/>
        <w:numPr>
          <w:ilvl w:val="1"/>
          <w:numId w:val="5"/>
        </w:numPr>
        <w:rPr>
          <w:lang w:val="sl-SI"/>
        </w:rPr>
      </w:pPr>
      <w:bookmarkStart w:id="4" w:name="_Toc160000492"/>
      <w:r w:rsidRPr="00A1667D">
        <w:rPr>
          <w:lang w:val="sl-SI"/>
        </w:rPr>
        <w:t xml:space="preserve">Opredelitev in merjenje matematične </w:t>
      </w:r>
      <w:proofErr w:type="spellStart"/>
      <w:r w:rsidRPr="00A1667D">
        <w:rPr>
          <w:lang w:val="sl-SI"/>
        </w:rPr>
        <w:t>anksioznosti</w:t>
      </w:r>
      <w:bookmarkEnd w:id="4"/>
      <w:proofErr w:type="spellEnd"/>
    </w:p>
    <w:p w14:paraId="2C76BD80" w14:textId="77777777" w:rsidR="00667F5F" w:rsidRPr="00F97BFE" w:rsidRDefault="00667F5F" w:rsidP="00667F5F">
      <w:pPr>
        <w:rPr>
          <w:lang w:val="sl-SI"/>
        </w:rPr>
      </w:pPr>
      <w:r w:rsidRPr="00F97BFE">
        <w:rPr>
          <w:lang w:val="sl-SI"/>
        </w:rPr>
        <w:t xml:space="preserve">Razumevanje psiholoških dejavnikov, kot je matematična </w:t>
      </w:r>
      <w:proofErr w:type="spellStart"/>
      <w:r w:rsidRPr="00F97BFE">
        <w:rPr>
          <w:lang w:val="sl-SI"/>
        </w:rPr>
        <w:t>anksioznost</w:t>
      </w:r>
      <w:proofErr w:type="spellEnd"/>
      <w:r w:rsidRPr="00F97BFE">
        <w:rPr>
          <w:lang w:val="sl-SI"/>
        </w:rPr>
        <w:t xml:space="preserve"> in vzpostavljanje kvalitetnih merilnikov, je ključno za napredek v izobraževalnem kontekstu pouka matematike. Sodobna družba se nenehno sooča z izzivi, ki zahtevajo spretnosti v matematiki, zato je pomembno, da se raziskujejo in razumejo dejavniki, ki vplivajo na zaznavanje in odzivanje na to disciplino. S tem v mislih, je nenehno izboljševanje in prilagajanje orodij za merjenje matematične </w:t>
      </w:r>
      <w:proofErr w:type="spellStart"/>
      <w:r w:rsidRPr="00F97BFE">
        <w:rPr>
          <w:lang w:val="sl-SI"/>
        </w:rPr>
        <w:t>anksioznosti</w:t>
      </w:r>
      <w:proofErr w:type="spellEnd"/>
      <w:r w:rsidRPr="00F97BFE">
        <w:rPr>
          <w:lang w:val="sl-SI"/>
        </w:rPr>
        <w:t xml:space="preserve"> ključno za ustvarjanje učinkovitih strategij za obvladovanje in zmanjševanje njenega vpliva na posameznike in družbo kot celoto. V tem poglavju natančneje opredelimo pojem matematične </w:t>
      </w:r>
      <w:proofErr w:type="spellStart"/>
      <w:r w:rsidRPr="00F97BFE">
        <w:rPr>
          <w:lang w:val="sl-SI"/>
        </w:rPr>
        <w:t>anksioznosti</w:t>
      </w:r>
      <w:proofErr w:type="spellEnd"/>
      <w:r w:rsidRPr="00F97BFE">
        <w:rPr>
          <w:lang w:val="sl-SI"/>
        </w:rPr>
        <w:t xml:space="preserve"> in instrumente, ki služijo merjenju le tega.</w:t>
      </w:r>
    </w:p>
    <w:p w14:paraId="6250B41C" w14:textId="77777777" w:rsidR="00667F5F" w:rsidRPr="00D8302A" w:rsidRDefault="00667F5F" w:rsidP="00667F5F">
      <w:pPr>
        <w:rPr>
          <w:lang w:val="sl-SI"/>
        </w:rPr>
      </w:pPr>
      <w:proofErr w:type="spellStart"/>
      <w:r w:rsidRPr="00F97BFE">
        <w:rPr>
          <w:lang w:val="sl-SI"/>
        </w:rPr>
        <w:t>Anksioznost</w:t>
      </w:r>
      <w:proofErr w:type="spellEnd"/>
      <w:r w:rsidRPr="00F97BFE">
        <w:rPr>
          <w:lang w:val="sl-SI"/>
        </w:rPr>
        <w:t xml:space="preserve"> pravimo neprilagojenemu</w:t>
      </w:r>
      <w:r>
        <w:rPr>
          <w:lang w:val="sl-SI"/>
        </w:rPr>
        <w:t xml:space="preserve"> strahu, ki temelji na nenatančni oceni potencialne grožnje </w:t>
      </w:r>
      <w:r>
        <w:rPr>
          <w:lang w:val="sl-SI"/>
        </w:rPr>
        <w:fldChar w:fldCharType="begin"/>
      </w:r>
      <w:r>
        <w:rPr>
          <w:lang w:val="sl-SI"/>
        </w:rPr>
        <w:instrText xml:space="preserve"> ADDIN ZOTERO_ITEM CSL_CITATION {"citationID":"DLcGtM3L","properties":{"formattedCitation":"(Lutovac,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257F38">
        <w:rPr>
          <w:rFonts w:ascii="Calibri" w:hAnsi="Calibri" w:cs="Calibri"/>
          <w:lang w:val="sl-SI"/>
        </w:rPr>
        <w:t>(Lutovac, 2008)</w:t>
      </w:r>
      <w:r>
        <w:rPr>
          <w:lang w:val="sl-SI"/>
        </w:rPr>
        <w:fldChar w:fldCharType="end"/>
      </w:r>
      <w:r>
        <w:rPr>
          <w:lang w:val="sl-SI"/>
        </w:rPr>
        <w:t xml:space="preserve"> in predstavlja eno najbolj </w:t>
      </w:r>
      <w:proofErr w:type="spellStart"/>
      <w:r>
        <w:rPr>
          <w:lang w:val="sl-SI"/>
        </w:rPr>
        <w:t>prevladajočih</w:t>
      </w:r>
      <w:proofErr w:type="spellEnd"/>
      <w:r>
        <w:rPr>
          <w:lang w:val="sl-SI"/>
        </w:rPr>
        <w:t xml:space="preserve"> oblik psihiatričnih motenj </w:t>
      </w:r>
      <w:r>
        <w:rPr>
          <w:lang w:val="sl-SI"/>
        </w:rPr>
        <w:lastRenderedPageBreak/>
        <w:fldChar w:fldCharType="begin"/>
      </w:r>
      <w:r>
        <w:rPr>
          <w:lang w:val="sl-SI"/>
        </w:rPr>
        <w:instrText xml:space="preserve"> ADDIN ZOTERO_ITEM CSL_CITATION {"citationID":"mqlC0HyJ","properties":{"formattedCitation":"(Kalin, 2020)","plainCitation":"(Kalin, 2020)","noteIndex":0},"citationItems":[{"id":581,"uris":["http://zotero.org/users/local/1Uxvmohd/items/XITS9XDI"],"itemData":{"id":581,"type":"article-journal","container-title":"American Journal of Psychiatry","DOI":"10.1176/appi.ajp.2020.20030305","ISSN":"0002-953X, 1535-7228","issue":"5","journalAbbreviation":"AJP","language":"en","page":"365-367","source":"DOI.org (Crossref)","title":"The Critical Relationship Between Anxiety and Depression","volume":"177","author":[{"family":"Kalin","given":"Ned H."}],"issued":{"date-parts":[["2020",5,1]]}}}],"schema":"https://github.com/citation-style-language/schema/raw/master/csl-citation.json"} </w:instrText>
      </w:r>
      <w:r>
        <w:rPr>
          <w:lang w:val="sl-SI"/>
        </w:rPr>
        <w:fldChar w:fldCharType="separate"/>
      </w:r>
      <w:r w:rsidRPr="00257F38">
        <w:rPr>
          <w:rFonts w:ascii="Calibri" w:hAnsi="Calibri" w:cs="Calibri"/>
          <w:lang w:val="sl-SI"/>
        </w:rPr>
        <w:t>(Kalin, 2020)</w:t>
      </w:r>
      <w:r>
        <w:rPr>
          <w:lang w:val="sl-SI"/>
        </w:rPr>
        <w:fldChar w:fldCharType="end"/>
      </w:r>
      <w:r>
        <w:rPr>
          <w:lang w:val="sl-SI"/>
        </w:rPr>
        <w:t xml:space="preserve">. 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{"citationID":"kYpyVjMY","properties":{"formattedCitation":"(Z. Wang idr., 2018)","plainCitation":"(Z. 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57F38">
        <w:rPr>
          <w:rFonts w:ascii="Calibri" w:hAnsi="Calibri" w:cs="Calibri"/>
          <w:lang w:val="it-IT"/>
        </w:rPr>
        <w:t>(Z. Wang idr., 2018)</w:t>
      </w:r>
      <w:r>
        <w:rPr>
          <w:lang w:val="sl-SI"/>
        </w:rPr>
        <w:fldChar w:fldCharType="end"/>
      </w:r>
      <w:r>
        <w:rPr>
          <w:lang w:val="sl-SI"/>
        </w:rPr>
        <w:t xml:space="preserve">. Implicira odpor do matematike, kar posledično manjša možnosti za </w:t>
      </w:r>
      <w:r w:rsidRPr="00173E85">
        <w:rPr>
          <w:lang w:val="sl-SI"/>
        </w:rPr>
        <w:t xml:space="preserve">učenje, ima pa tudi vpliv na kognitivnem nivoju </w:t>
      </w:r>
      <w:r w:rsidRPr="00173E85">
        <w:rPr>
          <w:lang w:val="sl-SI"/>
        </w:rPr>
        <w:fldChar w:fldCharType="begin"/>
      </w:r>
      <w:r w:rsidRPr="00173E85">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173E85">
        <w:rPr>
          <w:lang w:val="sl-SI"/>
        </w:rPr>
        <w:fldChar w:fldCharType="separate"/>
      </w:r>
      <w:r w:rsidRPr="00173E85">
        <w:rPr>
          <w:rFonts w:ascii="Calibri" w:hAnsi="Calibri" w:cs="Calibri"/>
          <w:lang w:val="sl-SI"/>
        </w:rPr>
        <w:t>(Piccirilli idr., 2023)</w:t>
      </w:r>
      <w:r w:rsidRPr="00173E85">
        <w:rPr>
          <w:lang w:val="sl-SI"/>
        </w:rPr>
        <w:fldChar w:fldCharType="end"/>
      </w:r>
      <w:r w:rsidRPr="00173E85">
        <w:rPr>
          <w:lang w:val="sl-SI"/>
        </w:rPr>
        <w:t xml:space="preserve">. Matematično </w:t>
      </w:r>
      <w:proofErr w:type="spellStart"/>
      <w:r w:rsidRPr="00173E85">
        <w:rPr>
          <w:lang w:val="sl-SI"/>
        </w:rPr>
        <w:t>anksioznost</w:t>
      </w:r>
      <w:proofErr w:type="spellEnd"/>
      <w:r w:rsidRPr="00173E85">
        <w:rPr>
          <w:lang w:val="sl-SI"/>
        </w:rPr>
        <w:t xml:space="preserve"> lahko torej kot tako obravnavamo kot neke vrste fobijo </w:t>
      </w:r>
      <w:r w:rsidRPr="00173E85">
        <w:rPr>
          <w:lang w:val="sl-SI"/>
        </w:rPr>
        <w:fldChar w:fldCharType="begin"/>
      </w:r>
      <w:r w:rsidRPr="00173E85">
        <w:rPr>
          <w:lang w:val="sl-SI"/>
        </w:rPr>
        <w:instrText xml:space="preserve"> ADDIN ZOTERO_ITEM CSL_CITATION {"citationID":"5Pvd9VAa","properties":{"formattedCitation":"(Ashcraft &amp; Ridley, 2005)","plainCitation":"(Ashcraft &amp; Ridley, 2005)","noteIndex":0},"citationItems":[{"id":597,"uris":["http://zotero.org/users/local/1Uxvmohd/items/9NKNGVFF"],"itemData":{"id":597,"type":"chapter","abstract":"In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Matematično </w:t>
      </w:r>
      <w:proofErr w:type="spellStart"/>
      <w:r w:rsidRPr="00173E85">
        <w:rPr>
          <w:lang w:val="sl-SI"/>
        </w:rPr>
        <w:t>anksiozni</w:t>
      </w:r>
      <w:proofErr w:type="spellEnd"/>
      <w:r w:rsidRPr="00173E85">
        <w:rPr>
          <w:lang w:val="sl-SI"/>
        </w:rPr>
        <w:t xml:space="preserve"> posamezniki  izkazujejo tako vedenjske (npr. vznemirjenje; </w:t>
      </w:r>
      <w:r w:rsidRPr="00173E85">
        <w:rPr>
          <w:lang w:val="sl-SI"/>
        </w:rPr>
        <w:fldChar w:fldCharType="begin"/>
      </w:r>
      <w:r w:rsidRPr="00173E85">
        <w:rPr>
          <w:lang w:val="sl-SI"/>
        </w:rPr>
        <w:instrText xml:space="preserve"> ADDIN ZOTERO_ITEM CSL_CITATION {"citationID":"Oxsu36Sb","properties":{"formattedCitation":"(Ashcraft &amp; Ridley, 2005)","plainCitation":"(Ashcraft &amp; Ridley, 2005)","dontUpdate":true,"noteIndex":0},"citationItems":[{"id":597,"uris":["http://zotero.org/users/local/1Uxvmohd/items/9NKNGVFF"],"itemData":{"id":597,"type":"chapter","abstract":"In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Pr="00173E85">
        <w:rPr>
          <w:lang w:val="sl-SI"/>
        </w:rPr>
        <w:fldChar w:fldCharType="separate"/>
      </w:r>
      <w:r w:rsidRPr="00173E85">
        <w:rPr>
          <w:rFonts w:ascii="Calibri" w:hAnsi="Calibri" w:cs="Calibri"/>
          <w:lang w:val="sl-SI"/>
        </w:rPr>
        <w:t>Ashcraft &amp; Ridley, 2005)</w:t>
      </w:r>
      <w:r w:rsidRPr="00173E85">
        <w:rPr>
          <w:lang w:val="sl-SI"/>
        </w:rPr>
        <w:fldChar w:fldCharType="end"/>
      </w:r>
      <w:r w:rsidRPr="00173E85">
        <w:rPr>
          <w:lang w:val="sl-SI"/>
        </w:rPr>
        <w:t xml:space="preserve">, kot fiziološke (npr. povišan srčni utrip; </w:t>
      </w:r>
      <w:r w:rsidRPr="00173E85">
        <w:rPr>
          <w:lang w:val="sl-SI"/>
        </w:rPr>
        <w:fldChar w:fldCharType="begin"/>
      </w:r>
      <w:r w:rsidRPr="00173E85">
        <w:rPr>
          <w:lang w:val="sl-SI"/>
        </w:rPr>
        <w:instrText xml:space="preserve"> ADDIN ZOTERO_ITEM CSL_CITATION {"citationID":"Gq3PU8Ze","properties":{"formattedCitation":"(Faust, 1996)","plainCitation":"(Faust, 1996)","dontUpdate":true,"noteIndex":0},"citationItems":[{"id":599,"uris":["http://zotero.org/users/local/1Uxvmohd/items/MUIDGKNQ"],"itemData":{"id":599,"type":"article-journal","container-title":"Mathematical Cognition","DOI":"10.1080/135467996387534","ISSN":"1354-6791, 1464-0724","issue":"1","journalAbbreviation":"Mathematical Cognition","language":"en","page":"25-62","source":"DOI.org (Crossref)","title":"Mathematics Anxiety Effects in Simple and Complex Addition","volume":"2","author":[{"family":"Faust","given":"Michael W."}],"issued":{"date-parts":[["1996",4]]}}}],"schema":"https://github.com/citation-style-language/schema/raw/master/csl-citation.json"} </w:instrText>
      </w:r>
      <w:r w:rsidRPr="00173E85">
        <w:rPr>
          <w:lang w:val="sl-SI"/>
        </w:rPr>
        <w:fldChar w:fldCharType="separate"/>
      </w:r>
      <w:r w:rsidRPr="00173E85">
        <w:rPr>
          <w:rFonts w:ascii="Calibri" w:hAnsi="Calibri" w:cs="Calibri"/>
          <w:lang w:val="sl-SI"/>
        </w:rPr>
        <w:t>Faust, 1996</w:t>
      </w:r>
      <w:r w:rsidRPr="00173E85">
        <w:rPr>
          <w:lang w:val="sl-SI"/>
        </w:rPr>
        <w:fldChar w:fldCharType="end"/>
      </w:r>
      <w:r w:rsidRPr="00173E85">
        <w:rPr>
          <w:lang w:val="sl-SI"/>
        </w:rPr>
        <w:t xml:space="preserve">)  spremembe, ki so navadno asociirane na druge oblike </w:t>
      </w:r>
      <w:proofErr w:type="spellStart"/>
      <w:r w:rsidRPr="00173E85">
        <w:rPr>
          <w:lang w:val="sl-SI"/>
        </w:rPr>
        <w:t>anksioznosti</w:t>
      </w:r>
      <w:proofErr w:type="spellEnd"/>
      <w:r w:rsidRPr="00173E85">
        <w:rPr>
          <w:lang w:val="sl-SI"/>
        </w:rPr>
        <w:t xml:space="preserve">, kot je socialna fobija, posttravmatska stresna motnja in podobno. Interdisciplinarne raziskave kažejo tudi, da so pojmi, ki se nanašajo na fobije in </w:t>
      </w:r>
      <w:proofErr w:type="spellStart"/>
      <w:r w:rsidRPr="00173E85">
        <w:rPr>
          <w:lang w:val="sl-SI"/>
        </w:rPr>
        <w:t>anksioznosti</w:t>
      </w:r>
      <w:proofErr w:type="spellEnd"/>
      <w:r w:rsidRPr="00173E85">
        <w:rPr>
          <w:lang w:val="sl-SI"/>
        </w:rPr>
        <w:t xml:space="preserve"> (ne samo matematične, temveč na sploh) tudi klinično povezani, saj je ob aktivaciji matematične </w:t>
      </w:r>
      <w:proofErr w:type="spellStart"/>
      <w:r w:rsidRPr="00173E85">
        <w:rPr>
          <w:lang w:val="sl-SI"/>
        </w:rPr>
        <w:t>aknsionosti</w:t>
      </w:r>
      <w:proofErr w:type="spellEnd"/>
      <w:r w:rsidRPr="00173E85">
        <w:rPr>
          <w:lang w:val="sl-SI"/>
        </w:rPr>
        <w:t xml:space="preserve"> opažena podobna možganska aktivnost, kot pri zgornjih psiholoških pojavih </w:t>
      </w:r>
      <w:r w:rsidRPr="00173E85">
        <w:rPr>
          <w:lang w:val="sl-SI"/>
        </w:rPr>
        <w:fldChar w:fldCharType="begin"/>
      </w:r>
      <w:r w:rsidRPr="00173E85">
        <w:rPr>
          <w:lang w:val="sl-SI"/>
        </w:rPr>
        <w:instrText xml:space="preserve"> ADDIN ZOTERO_ITEM CSL_CITATION {"citationID":"Vf2ggKCE","properties":{"formattedCitation":"(Su\\uc0\\u225{}rez-Pellicioni idr., 2016)","plainCitation":"(Suárez-Pellicioni idr., 2016)","noteIndex":0},"citationItems":[{"id":600,"uris":["http://zotero.org/users/local/1Uxvmohd/items/FSQ5IBK9"],"itemData":{"id":600,"type":"article-journal","container-title":"Cognitive, Affective, &amp; Behavioral Neuroscience","DOI":"10.3758/s13415-015-0370-7","ISSN":"1530-7026, 1531-135X","issue":"1","journalAbbreviation":"Cogn Affect Behav Neurosci","language":"en","page":"3-22","source":"DOI.org (Crossref)","title":"Math anxiety: A review of its cognitive consequences, psychophysiological correlates, and brain bases","title-short":"Math anxiety","volume":"16","author":[{"family":"Suárez-Pellicioni","given":"Macarena"},{"family":"Núñez-Peña","given":"María Isabel"},{"family":"Colomé","given":"Àngels"}],"issued":{"date-parts":[["2016",2]]}}}],"schema":"https://github.com/citation-style-language/schema/raw/master/csl-citation.json"} </w:instrText>
      </w:r>
      <w:r w:rsidRPr="00173E85">
        <w:rPr>
          <w:lang w:val="sl-SI"/>
        </w:rPr>
        <w:fldChar w:fldCharType="separate"/>
      </w:r>
      <w:r w:rsidRPr="00173E85">
        <w:rPr>
          <w:rFonts w:ascii="Calibri" w:hAnsi="Calibri" w:cs="Calibri"/>
          <w:kern w:val="0"/>
          <w:szCs w:val="24"/>
          <w:lang w:val="sl-SI"/>
        </w:rPr>
        <w:t>(Suárez-Pellicioni idr., 2016)</w:t>
      </w:r>
      <w:r w:rsidRPr="00173E85">
        <w:rPr>
          <w:lang w:val="sl-SI"/>
        </w:rPr>
        <w:fldChar w:fldCharType="end"/>
      </w:r>
      <w:r w:rsidRPr="00173E85">
        <w:rPr>
          <w:lang w:val="sl-SI"/>
        </w:rPr>
        <w:t xml:space="preserve">. V ospredju je torej čustvena komponenta, ki jo sestavljata negativnega reakcija na matematiko in zaskrbljenost o uspešnosti pri matematiki </w:t>
      </w:r>
      <w:r w:rsidRPr="00173E85">
        <w:rPr>
          <w:lang w:val="sl-SI"/>
        </w:rPr>
        <w:fldChar w:fldCharType="begin"/>
      </w:r>
      <w:r w:rsidRPr="00173E85">
        <w:rPr>
          <w:lang w:val="sl-SI"/>
        </w:rPr>
        <w:instrText xml:space="preserve"> ADDIN ZOTERO_ITEM CSL_CITATION {"citationID":"1FUOmRkJ","properties":{"formattedCitation":"(Wigfield &amp; Meece, 1988)","plainCitation":"(Wigfield &amp; Meece, 1988)","noteIndex":0},"citationItems":[{"id":602,"uris":["http://zotero.org/users/local/1Uxvmohd/items/6KYJZRWH"],"itemData":{"id":602,"type":"article-journal","container-title":"Journal of Educational Psychology","DOI":"10.1037/0022-0663.80.2.210","ISSN":"1939-2176, 0022-0663","issue":"2","journalAbbreviation":"Journal of Educational Psychology","language":"en","page":"210-216","source":"DOI.org (Crossref)","title":"Math anxiety in elementary and secondary school students.","volume":"80","author":[{"family":"Wigfield","given":"Allan"},{"family":"Meece","given":"Judith L."}],"issued":{"date-parts":[["1988",6]]}}}],"schema":"https://github.com/citation-style-language/schema/raw/master/csl-citation.json"} </w:instrText>
      </w:r>
      <w:r w:rsidRPr="00173E85">
        <w:rPr>
          <w:lang w:val="sl-SI"/>
        </w:rPr>
        <w:fldChar w:fldCharType="separate"/>
      </w:r>
      <w:r w:rsidRPr="00173E85">
        <w:rPr>
          <w:rFonts w:ascii="Calibri" w:hAnsi="Calibri" w:cs="Calibri"/>
          <w:lang w:val="sl-SI"/>
        </w:rPr>
        <w:t>(Wigfield &amp; Meece, 1988)</w:t>
      </w:r>
      <w:r w:rsidRPr="00173E85">
        <w:rPr>
          <w:lang w:val="sl-SI"/>
        </w:rPr>
        <w:fldChar w:fldCharType="end"/>
      </w:r>
      <w:r w:rsidRPr="00173E85">
        <w:rPr>
          <w:lang w:val="sl-SI"/>
        </w:rPr>
        <w:t xml:space="preserve">. Matematika kot entiteta straha in trepeta je tako pogosto obravnavana kot nujno zlo za preboj čez šolanje </w:t>
      </w:r>
      <w:r w:rsidRPr="00173E85">
        <w:rPr>
          <w:lang w:val="sl-SI"/>
        </w:rPr>
        <w:fldChar w:fldCharType="begin"/>
      </w:r>
      <w:r w:rsidRPr="00173E85">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173E85">
        <w:rPr>
          <w:lang w:val="sl-SI"/>
        </w:rPr>
        <w:fldChar w:fldCharType="separate"/>
      </w:r>
      <w:r w:rsidRPr="00173E85">
        <w:rPr>
          <w:rFonts w:ascii="Calibri" w:hAnsi="Calibri" w:cs="Calibri"/>
          <w:lang w:val="sl-SI"/>
        </w:rPr>
        <w:t>(Lutovac, 2008)</w:t>
      </w:r>
      <w:r w:rsidRPr="00173E85">
        <w:rPr>
          <w:lang w:val="sl-SI"/>
        </w:rPr>
        <w:fldChar w:fldCharType="end"/>
      </w:r>
      <w:r w:rsidRPr="00173E85">
        <w:rPr>
          <w:lang w:val="sl-SI"/>
        </w:rPr>
        <w:t xml:space="preserve">. Matematična </w:t>
      </w:r>
      <w:proofErr w:type="spellStart"/>
      <w:r w:rsidRPr="00173E85">
        <w:rPr>
          <w:lang w:val="sl-SI"/>
        </w:rPr>
        <w:t>anksioznost</w:t>
      </w:r>
      <w:proofErr w:type="spellEnd"/>
      <w:r w:rsidRPr="00173E85">
        <w:rPr>
          <w:lang w:val="sl-SI"/>
        </w:rPr>
        <w:t xml:space="preserve"> ima direkten vpliv na delovni s</w:t>
      </w:r>
      <w:r>
        <w:rPr>
          <w:lang w:val="sl-SI"/>
        </w:rPr>
        <w:t xml:space="preserve">pomin in vpliva dualno s tem da </w:t>
      </w:r>
      <w:proofErr w:type="spellStart"/>
      <w:r>
        <w:rPr>
          <w:lang w:val="sl-SI"/>
        </w:rPr>
        <w:t>preokupira</w:t>
      </w:r>
      <w:proofErr w:type="spellEnd"/>
      <w:r>
        <w:rPr>
          <w:lang w:val="sl-SI"/>
        </w:rPr>
        <w:t xml:space="preserve"> nalogo pri pouku matematike s funkcijo straha in tesnobe </w:t>
      </w:r>
      <w:r>
        <w:rPr>
          <w:lang w:val="sl-SI"/>
        </w:rPr>
        <w:fldChar w:fldCharType="begin"/>
      </w:r>
      <w:r>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Pr>
          <w:lang w:val="sl-SI"/>
        </w:rPr>
        <w:fldChar w:fldCharType="separate"/>
      </w:r>
      <w:r w:rsidRPr="00257F38">
        <w:rPr>
          <w:rFonts w:ascii="Calibri" w:hAnsi="Calibri" w:cs="Calibri"/>
          <w:lang w:val="sl-SI"/>
        </w:rPr>
        <w:t>(Ashcraft &amp; Krause, 2007)</w:t>
      </w:r>
      <w:r>
        <w:rPr>
          <w:lang w:val="sl-SI"/>
        </w:rPr>
        <w:fldChar w:fldCharType="end"/>
      </w:r>
      <w:r>
        <w:rPr>
          <w:lang w:val="sl-SI"/>
        </w:rPr>
        <w:t>.</w:t>
      </w:r>
    </w:p>
    <w:p w14:paraId="4D1A837E" w14:textId="77777777" w:rsidR="00667F5F" w:rsidRPr="00F97BFE" w:rsidRDefault="00667F5F" w:rsidP="00667F5F">
      <w:r>
        <w:rPr>
          <w:lang w:val="sl-SI"/>
        </w:rPr>
        <w:t>Začetk</w:t>
      </w:r>
      <w:r w:rsidRPr="00257F38">
        <w:rPr>
          <w:lang w:val="sl-SI"/>
        </w:rPr>
        <w:t xml:space="preserve">i merjenja matematične </w:t>
      </w:r>
      <w:proofErr w:type="spellStart"/>
      <w:r w:rsidRPr="00257F38">
        <w:rPr>
          <w:lang w:val="sl-SI"/>
        </w:rPr>
        <w:t>anksioznosti</w:t>
      </w:r>
      <w:proofErr w:type="spellEnd"/>
      <w:r w:rsidRPr="00257F38">
        <w:rPr>
          <w:lang w:val="sl-SI"/>
        </w:rPr>
        <w:t xml:space="preserve"> segajo v leto 1957, ko sta </w:t>
      </w:r>
      <w:r w:rsidRPr="006139CE">
        <w:fldChar w:fldCharType="begin"/>
      </w:r>
      <w:r w:rsidRPr="00257F38">
        <w:rPr>
          <w:lang w:val="sl-SI"/>
        </w:rPr>
        <w:instrText xml:space="preserve"> ADDIN ZOTERO_ITEM CSL_CITATION {"citationID":"8VTdYWsC","properties":{"formattedCitation":"(Dreger &amp; Aiken, 1957)","plainCitation":"(Dreger &amp; Aiken, 1957)","dontUpdate":true,"noteIndex":0},"citationItems":[{"id":190,"uris":["http://zotero.org/users/local/1Uxvmohd/items/2DTS7JZX"],"itemData":{"id":190,"type":"article-journal","container-title":"Journal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6139CE">
        <w:fldChar w:fldCharType="separate"/>
      </w:r>
      <w:r w:rsidRPr="00257F38">
        <w:rPr>
          <w:lang w:val="sl-SI"/>
        </w:rPr>
        <w:t xml:space="preserve">Dreger in </w:t>
      </w:r>
      <w:proofErr w:type="spellStart"/>
      <w:r w:rsidRPr="00257F38">
        <w:rPr>
          <w:lang w:val="sl-SI"/>
        </w:rPr>
        <w:t>Aiken</w:t>
      </w:r>
      <w:proofErr w:type="spellEnd"/>
      <w:r w:rsidRPr="00257F38">
        <w:rPr>
          <w:lang w:val="sl-SI"/>
        </w:rPr>
        <w:t xml:space="preserve"> (1957)</w:t>
      </w:r>
      <w:r w:rsidRPr="006139CE">
        <w:fldChar w:fldCharType="end"/>
      </w:r>
      <w:r w:rsidRPr="00257F38">
        <w:rPr>
          <w:lang w:val="sl-SI"/>
        </w:rPr>
        <w:t xml:space="preserve"> razvila</w:t>
      </w:r>
      <w:r>
        <w:rPr>
          <w:lang w:val="sl-SI"/>
        </w:rPr>
        <w:t xml:space="preserve"> </w:t>
      </w:r>
      <w:proofErr w:type="spellStart"/>
      <w:r w:rsidRPr="00746DA3">
        <w:rPr>
          <w:i/>
          <w:iCs/>
          <w:lang w:val="sl-SI"/>
        </w:rPr>
        <w:t>Numerical</w:t>
      </w:r>
      <w:proofErr w:type="spellEnd"/>
      <w:r w:rsidRPr="00746DA3">
        <w:rPr>
          <w:i/>
          <w:iCs/>
          <w:lang w:val="sl-SI"/>
        </w:rPr>
        <w:t xml:space="preserve"> </w:t>
      </w:r>
      <w:proofErr w:type="spellStart"/>
      <w:r w:rsidRPr="00746DA3">
        <w:rPr>
          <w:i/>
          <w:iCs/>
          <w:lang w:val="sl-SI"/>
        </w:rPr>
        <w:t>anxiety</w:t>
      </w:r>
      <w:proofErr w:type="spellEnd"/>
      <w:r w:rsidRPr="00746DA3">
        <w:rPr>
          <w:i/>
          <w:iCs/>
          <w:lang w:val="sl-SI"/>
        </w:rPr>
        <w:t xml:space="preserve"> scale</w:t>
      </w:r>
      <w:r>
        <w:rPr>
          <w:i/>
          <w:iCs/>
          <w:lang w:val="sl-SI"/>
        </w:rPr>
        <w:t>.</w:t>
      </w:r>
      <w:r w:rsidRPr="00257F38">
        <w:rPr>
          <w:lang w:val="sl-SI"/>
        </w:rPr>
        <w:t xml:space="preserve"> Namenjena je bila predvsem osnovnošolcem, zato se je leta 1972 za namene srednje šole in izobraževanja odraslih uveljavila </w:t>
      </w:r>
      <w:proofErr w:type="spellStart"/>
      <w:r w:rsidRPr="00257F38">
        <w:rPr>
          <w:i/>
          <w:iCs/>
          <w:lang w:val="sl-SI"/>
        </w:rPr>
        <w:t>Mathematics</w:t>
      </w:r>
      <w:proofErr w:type="spellEnd"/>
      <w:r w:rsidRPr="00257F38">
        <w:rPr>
          <w:i/>
          <w:iCs/>
          <w:lang w:val="sl-SI"/>
        </w:rPr>
        <w:t xml:space="preserve"> </w:t>
      </w:r>
      <w:proofErr w:type="spellStart"/>
      <w:r w:rsidRPr="00257F38">
        <w:rPr>
          <w:i/>
          <w:iCs/>
          <w:lang w:val="sl-SI"/>
        </w:rPr>
        <w:t>Anxiety</w:t>
      </w:r>
      <w:proofErr w:type="spellEnd"/>
      <w:r w:rsidRPr="00257F38">
        <w:rPr>
          <w:i/>
          <w:iCs/>
          <w:lang w:val="sl-SI"/>
        </w:rPr>
        <w:t xml:space="preserve"> Rating Scale (MARS) </w:t>
      </w:r>
      <w:r w:rsidRPr="00257F38">
        <w:rPr>
          <w:lang w:val="sl-SI"/>
        </w:rPr>
        <w:t>avtorjev</w:t>
      </w:r>
      <w:r w:rsidRPr="00257F38">
        <w:rPr>
          <w:i/>
          <w:iCs/>
          <w:lang w:val="sl-SI"/>
        </w:rPr>
        <w:t xml:space="preserve"> </w:t>
      </w:r>
      <w:r>
        <w:rPr>
          <w:i/>
          <w:iCs/>
        </w:rPr>
        <w:fldChar w:fldCharType="begin"/>
      </w:r>
      <w:r w:rsidRPr="00257F38">
        <w:rPr>
          <w:i/>
          <w:iCs/>
          <w:lang w:val="sl-SI"/>
        </w:rPr>
        <w:instrText xml:space="preserve"> ADDIN ZOTERO_ITEM CSL_CITATION {"citationID":"aFoFzrrA","properties":{"formattedCitation":"(Richardson &amp; Suinn, 1972)","plainCitation":"(Richardson &amp; Suinn, 1972)","dontUpdate":true,"noteIndex":0},"citationItems":[{"id":191,"uris":["http://zotero.org/users/local/1Uxvmohd/items/2V76U7P3"],"itemData":{"id":191,"type":"article-journal","container-title":"Journal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257F38">
        <w:rPr>
          <w:rFonts w:ascii="Calibri" w:hAnsi="Calibri" w:cs="Calibri"/>
          <w:lang w:val="sl-SI"/>
        </w:rPr>
        <w:t>Richardson-a in Suinn-a (1972)</w:t>
      </w:r>
      <w:r>
        <w:rPr>
          <w:i/>
          <w:iCs/>
        </w:rPr>
        <w:fldChar w:fldCharType="end"/>
      </w:r>
      <w:r w:rsidRPr="00257F38">
        <w:rPr>
          <w:i/>
          <w:iCs/>
          <w:lang w:val="sl-SI"/>
        </w:rPr>
        <w:t xml:space="preserve">, </w:t>
      </w:r>
      <w:r w:rsidRPr="00257F38">
        <w:rPr>
          <w:lang w:val="sl-SI"/>
        </w:rPr>
        <w:t xml:space="preserve">ki pa je bila precej obsežna, saj je zajemala 98 vprašanj </w:t>
      </w:r>
      <w:r>
        <w:fldChar w:fldCharType="begin"/>
      </w:r>
      <w:r w:rsidRPr="00257F38">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fldChar w:fldCharType="separate"/>
      </w:r>
      <w:r w:rsidRPr="00257F38">
        <w:rPr>
          <w:rFonts w:ascii="Calibri" w:hAnsi="Calibri" w:cs="Calibri"/>
          <w:lang w:val="sl-SI"/>
        </w:rPr>
        <w:t>(Beasley idr., 2001)</w:t>
      </w:r>
      <w:r>
        <w:fldChar w:fldCharType="end"/>
      </w:r>
      <w:r w:rsidRPr="00257F38">
        <w:rPr>
          <w:lang w:val="sl-SI"/>
        </w:rPr>
        <w:t xml:space="preserve">. </w:t>
      </w:r>
      <w:r>
        <w:t xml:space="preserve">Danes se </w:t>
      </w:r>
      <w:proofErr w:type="spellStart"/>
      <w:r>
        <w:t>uporablja</w:t>
      </w:r>
      <w:proofErr w:type="spellEnd"/>
      <w:r>
        <w:t xml:space="preserve"> </w:t>
      </w:r>
      <w:proofErr w:type="spellStart"/>
      <w:r>
        <w:t>več</w:t>
      </w:r>
      <w:proofErr w:type="spellEnd"/>
      <w:r>
        <w:t xml:space="preserve"> </w:t>
      </w:r>
      <w:proofErr w:type="spellStart"/>
      <w:r>
        <w:t>skrajšanih</w:t>
      </w:r>
      <w:proofErr w:type="spellEnd"/>
      <w:r>
        <w:t xml:space="preserve"> </w:t>
      </w:r>
      <w:proofErr w:type="spellStart"/>
      <w:r>
        <w:t>instrumentov</w:t>
      </w:r>
      <w:proofErr w:type="spellEnd"/>
      <w:r>
        <w:t xml:space="preserve">, med </w:t>
      </w:r>
      <w:proofErr w:type="spellStart"/>
      <w:r>
        <w:t>drugim</w:t>
      </w:r>
      <w:proofErr w:type="spellEnd"/>
      <w:r>
        <w:t xml:space="preserve"> </w:t>
      </w:r>
      <w:r w:rsidRPr="007D2BF9">
        <w:rPr>
          <w:i/>
          <w:iCs/>
        </w:rPr>
        <w:t xml:space="preserve">Abbreviated Math Anxiety Scale (AMAS) </w:t>
      </w:r>
      <w:r>
        <w:fldChar w:fldCharType="begin"/>
      </w:r>
      <w:r>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fldChar w:fldCharType="separate"/>
      </w:r>
      <w:r w:rsidRPr="001C342C">
        <w:rPr>
          <w:rFonts w:ascii="Calibri" w:hAnsi="Calibri" w:cs="Calibri"/>
        </w:rPr>
        <w:t>(Hopko idr., 2003)</w:t>
      </w:r>
      <w:r>
        <w:fldChar w:fldCharType="end"/>
      </w:r>
      <w:r>
        <w:t xml:space="preserve">. </w:t>
      </w:r>
      <w:r w:rsidRPr="006139CE">
        <w:t xml:space="preserve">Ta </w:t>
      </w:r>
      <w:proofErr w:type="spellStart"/>
      <w:r w:rsidRPr="006139CE">
        <w:t>razvoj</w:t>
      </w:r>
      <w:proofErr w:type="spellEnd"/>
      <w:r w:rsidRPr="006139CE">
        <w:t xml:space="preserve"> </w:t>
      </w:r>
      <w:proofErr w:type="spellStart"/>
      <w:r w:rsidRPr="006139CE">
        <w:t>odraža</w:t>
      </w:r>
      <w:proofErr w:type="spellEnd"/>
      <w:r w:rsidRPr="006139CE">
        <w:t xml:space="preserve"> </w:t>
      </w:r>
      <w:proofErr w:type="spellStart"/>
      <w:r w:rsidRPr="006139CE">
        <w:t>stalno</w:t>
      </w:r>
      <w:proofErr w:type="spellEnd"/>
      <w:r w:rsidRPr="006139CE">
        <w:t xml:space="preserve"> </w:t>
      </w:r>
      <w:proofErr w:type="spellStart"/>
      <w:r w:rsidRPr="00F97BFE">
        <w:t>prizadevanje</w:t>
      </w:r>
      <w:proofErr w:type="spellEnd"/>
      <w:r w:rsidRPr="00F97BFE">
        <w:t xml:space="preserve"> za </w:t>
      </w:r>
      <w:proofErr w:type="spellStart"/>
      <w:r w:rsidRPr="00F97BFE">
        <w:t>bolj</w:t>
      </w:r>
      <w:proofErr w:type="spellEnd"/>
      <w:r w:rsidRPr="00F97BFE">
        <w:t xml:space="preserve"> </w:t>
      </w:r>
      <w:proofErr w:type="spellStart"/>
      <w:r w:rsidRPr="00F97BFE">
        <w:t>učinkovito</w:t>
      </w:r>
      <w:proofErr w:type="spellEnd"/>
      <w:r w:rsidRPr="00F97BFE">
        <w:t xml:space="preserve"> in </w:t>
      </w:r>
      <w:proofErr w:type="spellStart"/>
      <w:r w:rsidRPr="00F97BFE">
        <w:t>praktično</w:t>
      </w:r>
      <w:proofErr w:type="spellEnd"/>
      <w:r w:rsidRPr="00F97BFE">
        <w:t xml:space="preserve"> </w:t>
      </w:r>
      <w:proofErr w:type="spellStart"/>
      <w:r w:rsidRPr="00F97BFE">
        <w:t>ocenjevanje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ki je, glede </w:t>
      </w:r>
      <w:proofErr w:type="spellStart"/>
      <w:r w:rsidRPr="00F97BFE">
        <w:t>na</w:t>
      </w:r>
      <w:proofErr w:type="spellEnd"/>
      <w:r w:rsidRPr="00F97BFE">
        <w:t xml:space="preserve"> </w:t>
      </w:r>
      <w:proofErr w:type="spellStart"/>
      <w:r w:rsidRPr="00F97BFE">
        <w:t>potrebo</w:t>
      </w:r>
      <w:proofErr w:type="spellEnd"/>
      <w:r w:rsidRPr="00F97BFE">
        <w:t xml:space="preserve"> po </w:t>
      </w:r>
      <w:proofErr w:type="spellStart"/>
      <w:r w:rsidRPr="00F97BFE">
        <w:t>ustreznem</w:t>
      </w:r>
      <w:proofErr w:type="spellEnd"/>
      <w:r w:rsidRPr="00F97BFE">
        <w:t xml:space="preserve"> </w:t>
      </w:r>
      <w:proofErr w:type="spellStart"/>
      <w:r w:rsidRPr="00F97BFE">
        <w:t>instrumentu</w:t>
      </w:r>
      <w:proofErr w:type="spellEnd"/>
      <w:r w:rsidRPr="00F97BFE">
        <w:t xml:space="preserve">, </w:t>
      </w:r>
      <w:proofErr w:type="spellStart"/>
      <w:r w:rsidRPr="00F97BFE">
        <w:t>faktor</w:t>
      </w:r>
      <w:proofErr w:type="spellEnd"/>
      <w:r w:rsidRPr="00F97BFE">
        <w:t xml:space="preserve">, ki mu je </w:t>
      </w:r>
      <w:proofErr w:type="spellStart"/>
      <w:r w:rsidRPr="00F97BFE">
        <w:t>bilo</w:t>
      </w:r>
      <w:proofErr w:type="spellEnd"/>
      <w:r w:rsidRPr="00F97BFE">
        <w:t xml:space="preserve"> od </w:t>
      </w:r>
      <w:proofErr w:type="spellStart"/>
      <w:r w:rsidRPr="00F97BFE">
        <w:t>nekdaj</w:t>
      </w:r>
      <w:proofErr w:type="spellEnd"/>
      <w:r w:rsidRPr="00F97BFE">
        <w:t xml:space="preserve"> </w:t>
      </w:r>
      <w:proofErr w:type="spellStart"/>
      <w:r w:rsidRPr="00F97BFE">
        <w:t>pomembno</w:t>
      </w:r>
      <w:proofErr w:type="spellEnd"/>
      <w:r w:rsidRPr="00F97BFE">
        <w:t xml:space="preserve"> </w:t>
      </w:r>
      <w:proofErr w:type="spellStart"/>
      <w:r w:rsidRPr="00F97BFE">
        <w:t>nameniti</w:t>
      </w:r>
      <w:proofErr w:type="spellEnd"/>
      <w:r w:rsidRPr="00F97BFE">
        <w:t xml:space="preserve"> </w:t>
      </w:r>
      <w:proofErr w:type="spellStart"/>
      <w:r w:rsidRPr="00F97BFE">
        <w:t>pozornost</w:t>
      </w:r>
      <w:proofErr w:type="spellEnd"/>
      <w:r w:rsidRPr="00F97BFE">
        <w:t>.</w:t>
      </w:r>
    </w:p>
    <w:p w14:paraId="0D335324" w14:textId="77777777" w:rsidR="00667F5F" w:rsidRPr="00E7235F" w:rsidRDefault="00667F5F" w:rsidP="00667F5F">
      <w:r w:rsidRPr="00F97BFE">
        <w:t xml:space="preserve">V </w:t>
      </w:r>
      <w:proofErr w:type="spellStart"/>
      <w:r w:rsidRPr="00F97BFE">
        <w:t>raziskavi</w:t>
      </w:r>
      <w:proofErr w:type="spellEnd"/>
      <w:r w:rsidRPr="00F97BFE">
        <w:t xml:space="preserve"> in </w:t>
      </w:r>
      <w:proofErr w:type="spellStart"/>
      <w:r w:rsidRPr="00F97BFE">
        <w:t>razumevanju</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ter</w:t>
      </w:r>
      <w:proofErr w:type="spellEnd"/>
      <w:r w:rsidRPr="00F97BFE">
        <w:t xml:space="preserve"> </w:t>
      </w:r>
      <w:proofErr w:type="spellStart"/>
      <w:r w:rsidRPr="00F97BFE">
        <w:t>razvoju</w:t>
      </w:r>
      <w:proofErr w:type="spellEnd"/>
      <w:r w:rsidRPr="00F97BFE">
        <w:t xml:space="preserve"> </w:t>
      </w:r>
      <w:proofErr w:type="spellStart"/>
      <w:r w:rsidRPr="00F97BFE">
        <w:t>ustreznih</w:t>
      </w:r>
      <w:proofErr w:type="spellEnd"/>
      <w:r w:rsidRPr="00F97BFE">
        <w:t xml:space="preserve"> </w:t>
      </w:r>
      <w:proofErr w:type="spellStart"/>
      <w:r w:rsidRPr="00F97BFE">
        <w:t>merilnikov</w:t>
      </w:r>
      <w:proofErr w:type="spellEnd"/>
      <w:r w:rsidRPr="00F97BFE">
        <w:t xml:space="preserve"> le-</w:t>
      </w:r>
      <w:proofErr w:type="spellStart"/>
      <w:r w:rsidRPr="00F97BFE">
        <w:t>tega</w:t>
      </w:r>
      <w:proofErr w:type="spellEnd"/>
      <w:r w:rsidRPr="00F97BFE">
        <w:t xml:space="preserve"> se </w:t>
      </w:r>
      <w:proofErr w:type="spellStart"/>
      <w:r w:rsidRPr="00F97BFE">
        <w:t>kaže</w:t>
      </w:r>
      <w:proofErr w:type="spellEnd"/>
      <w:r w:rsidRPr="00F97BFE">
        <w:t xml:space="preserve"> </w:t>
      </w:r>
      <w:proofErr w:type="spellStart"/>
      <w:r w:rsidRPr="00F97BFE">
        <w:t>pomemben</w:t>
      </w:r>
      <w:proofErr w:type="spellEnd"/>
      <w:r w:rsidRPr="00F97BFE">
        <w:t xml:space="preserve"> </w:t>
      </w:r>
      <w:proofErr w:type="spellStart"/>
      <w:r w:rsidRPr="00F97BFE">
        <w:t>korak</w:t>
      </w:r>
      <w:proofErr w:type="spellEnd"/>
      <w:r w:rsidRPr="00F97BFE">
        <w:t xml:space="preserve"> </w:t>
      </w:r>
      <w:proofErr w:type="spellStart"/>
      <w:r w:rsidRPr="00F97BFE">
        <w:t>naprej</w:t>
      </w:r>
      <w:proofErr w:type="spellEnd"/>
      <w:r w:rsidRPr="00F97BFE">
        <w:t xml:space="preserve"> v </w:t>
      </w:r>
      <w:proofErr w:type="spellStart"/>
      <w:r w:rsidRPr="00F97BFE">
        <w:t>izobraževalnem</w:t>
      </w:r>
      <w:proofErr w:type="spellEnd"/>
      <w:r w:rsidRPr="00F97BFE">
        <w:t xml:space="preserve"> </w:t>
      </w:r>
      <w:proofErr w:type="spellStart"/>
      <w:r w:rsidRPr="00F97BFE">
        <w:t>procesu</w:t>
      </w:r>
      <w:proofErr w:type="spellEnd"/>
      <w:r w:rsidRPr="00F97BFE">
        <w:t xml:space="preserve">. </w:t>
      </w:r>
      <w:proofErr w:type="spellStart"/>
      <w:r w:rsidRPr="00F97BFE">
        <w:t>Spretnosti</w:t>
      </w:r>
      <w:proofErr w:type="spellEnd"/>
      <w:r w:rsidRPr="00F97BFE">
        <w:t xml:space="preserve"> v </w:t>
      </w:r>
      <w:proofErr w:type="spellStart"/>
      <w:r w:rsidRPr="00F97BFE">
        <w:t>matematiki</w:t>
      </w:r>
      <w:proofErr w:type="spellEnd"/>
      <w:r w:rsidRPr="00F97BFE">
        <w:t xml:space="preserve"> </w:t>
      </w:r>
      <w:proofErr w:type="spellStart"/>
      <w:r w:rsidRPr="00F97BFE">
        <w:t>postajajo</w:t>
      </w:r>
      <w:proofErr w:type="spellEnd"/>
      <w:r w:rsidRPr="00F97BFE">
        <w:t xml:space="preserve"> v </w:t>
      </w:r>
      <w:proofErr w:type="spellStart"/>
      <w:r w:rsidRPr="00F97BFE">
        <w:t>sodobni</w:t>
      </w:r>
      <w:proofErr w:type="spellEnd"/>
      <w:r w:rsidRPr="00F97BFE">
        <w:t xml:space="preserve"> </w:t>
      </w:r>
      <w:proofErr w:type="spellStart"/>
      <w:r w:rsidRPr="00F97BFE">
        <w:t>družbi</w:t>
      </w:r>
      <w:proofErr w:type="spellEnd"/>
      <w:r w:rsidRPr="00F97BFE">
        <w:t xml:space="preserve"> </w:t>
      </w:r>
      <w:proofErr w:type="spellStart"/>
      <w:r w:rsidRPr="00F97BFE">
        <w:t>vse</w:t>
      </w:r>
      <w:proofErr w:type="spellEnd"/>
      <w:r w:rsidRPr="00F97BFE">
        <w:t xml:space="preserve"> </w:t>
      </w:r>
      <w:proofErr w:type="spellStart"/>
      <w:r w:rsidRPr="00F97BFE">
        <w:t>bolj</w:t>
      </w:r>
      <w:proofErr w:type="spellEnd"/>
      <w:r w:rsidRPr="00F97BFE">
        <w:t xml:space="preserve"> </w:t>
      </w:r>
      <w:proofErr w:type="spellStart"/>
      <w:r w:rsidRPr="00F97BFE">
        <w:t>ključne</w:t>
      </w:r>
      <w:proofErr w:type="spellEnd"/>
      <w:r w:rsidRPr="00F97BFE">
        <w:t xml:space="preserve">, </w:t>
      </w:r>
      <w:proofErr w:type="spellStart"/>
      <w:r w:rsidRPr="00F97BFE">
        <w:t>zato</w:t>
      </w:r>
      <w:proofErr w:type="spellEnd"/>
      <w:r w:rsidRPr="00F97BFE">
        <w:t xml:space="preserve"> je </w:t>
      </w:r>
      <w:proofErr w:type="spellStart"/>
      <w:r w:rsidRPr="00F97BFE">
        <w:t>nujno</w:t>
      </w:r>
      <w:proofErr w:type="spellEnd"/>
      <w:r w:rsidRPr="00F97BFE">
        <w:t xml:space="preserve">, da se </w:t>
      </w:r>
      <w:proofErr w:type="spellStart"/>
      <w:r w:rsidRPr="00F97BFE">
        <w:t>ukvarjamo</w:t>
      </w:r>
      <w:proofErr w:type="spellEnd"/>
      <w:r w:rsidRPr="00F97BFE">
        <w:t xml:space="preserve"> z </w:t>
      </w:r>
      <w:proofErr w:type="spellStart"/>
      <w:r w:rsidRPr="00F97BFE">
        <w:t>dejavniki</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to </w:t>
      </w:r>
      <w:proofErr w:type="spellStart"/>
      <w:r w:rsidRPr="00F97BFE">
        <w:t>področje</w:t>
      </w:r>
      <w:proofErr w:type="spellEnd"/>
      <w:r w:rsidRPr="00F97BFE">
        <w:t xml:space="preserve">. S </w:t>
      </w:r>
      <w:proofErr w:type="spellStart"/>
      <w:r w:rsidRPr="00F97BFE">
        <w:t>stalnim</w:t>
      </w:r>
      <w:proofErr w:type="spellEnd"/>
      <w:r w:rsidRPr="00F97BFE">
        <w:t xml:space="preserve"> </w:t>
      </w:r>
      <w:proofErr w:type="spellStart"/>
      <w:r w:rsidRPr="00F97BFE">
        <w:t>izboljševanjem</w:t>
      </w:r>
      <w:proofErr w:type="spellEnd"/>
      <w:r w:rsidRPr="00F97BFE">
        <w:t xml:space="preserve"> in </w:t>
      </w:r>
      <w:proofErr w:type="spellStart"/>
      <w:r w:rsidRPr="00F97BFE">
        <w:t>prilagajanjem</w:t>
      </w:r>
      <w:proofErr w:type="spellEnd"/>
      <w:r w:rsidRPr="00F97BFE">
        <w:t xml:space="preserve"> </w:t>
      </w:r>
      <w:proofErr w:type="spellStart"/>
      <w:r w:rsidRPr="00F97BFE">
        <w:t>orodij</w:t>
      </w:r>
      <w:proofErr w:type="spellEnd"/>
      <w:r w:rsidRPr="00F97BFE">
        <w:t xml:space="preserve"> za </w:t>
      </w:r>
      <w:proofErr w:type="spellStart"/>
      <w:r w:rsidRPr="00F97BFE">
        <w:t>merjenje</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lahko</w:t>
      </w:r>
      <w:proofErr w:type="spellEnd"/>
      <w:r w:rsidRPr="00F97BFE">
        <w:t xml:space="preserve"> </w:t>
      </w:r>
      <w:proofErr w:type="spellStart"/>
      <w:r w:rsidRPr="00F97BFE">
        <w:t>razvijamo</w:t>
      </w:r>
      <w:proofErr w:type="spellEnd"/>
      <w:r w:rsidRPr="00F97BFE">
        <w:t xml:space="preserve"> </w:t>
      </w:r>
      <w:proofErr w:type="spellStart"/>
      <w:r w:rsidRPr="00F97BFE">
        <w:t>učinkovite</w:t>
      </w:r>
      <w:proofErr w:type="spellEnd"/>
      <w:r w:rsidRPr="00F97BFE">
        <w:t xml:space="preserve"> </w:t>
      </w:r>
      <w:proofErr w:type="spellStart"/>
      <w:r w:rsidRPr="00F97BFE">
        <w:t>strategije</w:t>
      </w:r>
      <w:proofErr w:type="spellEnd"/>
      <w:r w:rsidRPr="00F97BFE">
        <w:t xml:space="preserve"> za </w:t>
      </w:r>
      <w:proofErr w:type="spellStart"/>
      <w:r w:rsidRPr="00F97BFE">
        <w:t>obvladovanje</w:t>
      </w:r>
      <w:proofErr w:type="spellEnd"/>
      <w:r w:rsidRPr="00F97BFE">
        <w:t xml:space="preserve"> in </w:t>
      </w:r>
      <w:proofErr w:type="spellStart"/>
      <w:r w:rsidRPr="00F97BFE">
        <w:t>zmanjševanje</w:t>
      </w:r>
      <w:proofErr w:type="spellEnd"/>
      <w:r w:rsidRPr="00F97BFE">
        <w:t xml:space="preserve"> </w:t>
      </w:r>
      <w:proofErr w:type="spellStart"/>
      <w:r w:rsidRPr="00F97BFE">
        <w:t>njenega</w:t>
      </w:r>
      <w:proofErr w:type="spellEnd"/>
      <w:r w:rsidRPr="00F97BFE">
        <w:t xml:space="preserve"> </w:t>
      </w:r>
      <w:proofErr w:type="spellStart"/>
      <w:r w:rsidRPr="00F97BFE">
        <w:t>vpliva</w:t>
      </w:r>
      <w:proofErr w:type="spellEnd"/>
      <w:r w:rsidRPr="00F97BFE">
        <w:t xml:space="preserve"> </w:t>
      </w:r>
      <w:proofErr w:type="spellStart"/>
      <w:r w:rsidRPr="00F97BFE">
        <w:t>na</w:t>
      </w:r>
      <w:proofErr w:type="spellEnd"/>
      <w:r w:rsidRPr="00F97BFE">
        <w:t xml:space="preserve"> </w:t>
      </w:r>
      <w:proofErr w:type="spellStart"/>
      <w:r w:rsidRPr="00F97BFE">
        <w:t>posameznike</w:t>
      </w:r>
      <w:proofErr w:type="spellEnd"/>
      <w:r w:rsidRPr="00F97BFE">
        <w:t xml:space="preserve"> in </w:t>
      </w:r>
      <w:proofErr w:type="spellStart"/>
      <w:r w:rsidRPr="00F97BFE">
        <w:t>družbo</w:t>
      </w:r>
      <w:proofErr w:type="spellEnd"/>
      <w:r w:rsidRPr="00F97BFE">
        <w:t xml:space="preserve"> </w:t>
      </w:r>
      <w:proofErr w:type="spellStart"/>
      <w:r w:rsidRPr="00F97BFE">
        <w:t>kot</w:t>
      </w:r>
      <w:proofErr w:type="spellEnd"/>
      <w:r w:rsidRPr="00F97BFE">
        <w:t xml:space="preserve"> </w:t>
      </w:r>
      <w:proofErr w:type="spellStart"/>
      <w:r w:rsidRPr="00F97BFE">
        <w:t>celoto</w:t>
      </w:r>
      <w:proofErr w:type="spellEnd"/>
      <w:r w:rsidRPr="00F97BFE">
        <w:t>.</w:t>
      </w:r>
    </w:p>
    <w:p w14:paraId="050941CE" w14:textId="77777777" w:rsidR="00667F5F" w:rsidRDefault="00667F5F" w:rsidP="00667F5F">
      <w:pPr>
        <w:pStyle w:val="Heading2"/>
        <w:numPr>
          <w:ilvl w:val="1"/>
          <w:numId w:val="5"/>
        </w:numPr>
        <w:rPr>
          <w:lang w:val="sl-SI"/>
        </w:rPr>
      </w:pPr>
      <w:bookmarkStart w:id="5" w:name="_Toc160000493"/>
      <w:r>
        <w:rPr>
          <w:lang w:val="sl-SI"/>
        </w:rPr>
        <w:lastRenderedPageBreak/>
        <w:t xml:space="preserve">Povezave med spolom, matematično </w:t>
      </w:r>
      <w:proofErr w:type="spellStart"/>
      <w:r>
        <w:rPr>
          <w:lang w:val="sl-SI"/>
        </w:rPr>
        <w:t>anksioznostjo</w:t>
      </w:r>
      <w:proofErr w:type="spellEnd"/>
      <w:r>
        <w:rPr>
          <w:lang w:val="sl-SI"/>
        </w:rPr>
        <w:t xml:space="preserve"> in uspehom</w:t>
      </w:r>
      <w:bookmarkEnd w:id="5"/>
    </w:p>
    <w:p w14:paraId="4F2E3861" w14:textId="77777777" w:rsidR="00667F5F" w:rsidRPr="00F97BFE" w:rsidRDefault="00667F5F" w:rsidP="00667F5F">
      <w:pPr>
        <w:rPr>
          <w:lang w:val="sl-SI"/>
        </w:rPr>
      </w:pPr>
      <w:proofErr w:type="spellStart"/>
      <w:r w:rsidRPr="00F97BFE">
        <w:rPr>
          <w:lang w:val="it-IT"/>
        </w:rPr>
        <w:t>Mit</w:t>
      </w:r>
      <w:proofErr w:type="spellEnd"/>
      <w:r w:rsidRPr="00F97BFE">
        <w:rPr>
          <w:lang w:val="it-IT"/>
        </w:rPr>
        <w:t xml:space="preserve">, da </w:t>
      </w:r>
      <w:proofErr w:type="spellStart"/>
      <w:r w:rsidRPr="00F97BFE">
        <w:rPr>
          <w:lang w:val="it-IT"/>
        </w:rPr>
        <w:t>moškim</w:t>
      </w:r>
      <w:proofErr w:type="spellEnd"/>
      <w:r w:rsidRPr="00F97BFE">
        <w:rPr>
          <w:lang w:val="it-IT"/>
        </w:rPr>
        <w:t xml:space="preserve"> </w:t>
      </w:r>
      <w:proofErr w:type="spellStart"/>
      <w:r w:rsidRPr="00F97BFE">
        <w:rPr>
          <w:lang w:val="it-IT"/>
        </w:rPr>
        <w:t>bolj</w:t>
      </w:r>
      <w:proofErr w:type="spellEnd"/>
      <w:r w:rsidRPr="00F97BFE">
        <w:rPr>
          <w:lang w:val="it-IT"/>
        </w:rPr>
        <w:t xml:space="preserve"> </w:t>
      </w:r>
      <w:proofErr w:type="spellStart"/>
      <w:r w:rsidRPr="00F97BFE">
        <w:rPr>
          <w:lang w:val="it-IT"/>
        </w:rPr>
        <w:t>leži</w:t>
      </w:r>
      <w:proofErr w:type="spellEnd"/>
      <w:r w:rsidRPr="00F97BFE">
        <w:rPr>
          <w:lang w:val="it-IT"/>
        </w:rPr>
        <w:t xml:space="preserve"> </w:t>
      </w:r>
      <w:proofErr w:type="spellStart"/>
      <w:r w:rsidRPr="00F97BFE">
        <w:rPr>
          <w:lang w:val="it-IT"/>
        </w:rPr>
        <w:t>matematika</w:t>
      </w:r>
      <w:proofErr w:type="spellEnd"/>
      <w:r w:rsidRPr="00F97BFE">
        <w:rPr>
          <w:lang w:val="it-IT"/>
        </w:rPr>
        <w:t xml:space="preserve"> in </w:t>
      </w:r>
      <w:proofErr w:type="spellStart"/>
      <w:r w:rsidRPr="00F97BFE">
        <w:rPr>
          <w:lang w:val="it-IT"/>
        </w:rPr>
        <w:t>da</w:t>
      </w:r>
      <w:proofErr w:type="spellEnd"/>
      <w:r w:rsidRPr="00F97BFE">
        <w:rPr>
          <w:lang w:val="it-IT"/>
        </w:rPr>
        <w:t xml:space="preserve"> se </w:t>
      </w:r>
      <w:proofErr w:type="gramStart"/>
      <w:r w:rsidRPr="00F97BFE">
        <w:rPr>
          <w:lang w:val="it-IT"/>
        </w:rPr>
        <w:t>od</w:t>
      </w:r>
      <w:proofErr w:type="gramEnd"/>
      <w:r w:rsidRPr="00F97BFE">
        <w:rPr>
          <w:lang w:val="it-IT"/>
        </w:rPr>
        <w:t xml:space="preserve"> </w:t>
      </w:r>
      <w:proofErr w:type="spellStart"/>
      <w:r w:rsidRPr="00F97BFE">
        <w:rPr>
          <w:lang w:val="it-IT"/>
        </w:rPr>
        <w:t>njih</w:t>
      </w:r>
      <w:proofErr w:type="spellEnd"/>
      <w:r w:rsidRPr="00F97BFE">
        <w:rPr>
          <w:lang w:val="it-IT"/>
        </w:rPr>
        <w:t xml:space="preserve"> </w:t>
      </w:r>
      <w:proofErr w:type="spellStart"/>
      <w:r w:rsidRPr="00F97BFE">
        <w:rPr>
          <w:lang w:val="it-IT"/>
        </w:rPr>
        <w:t>pričakuje</w:t>
      </w:r>
      <w:proofErr w:type="spellEnd"/>
      <w:r w:rsidRPr="00F97BFE">
        <w:rPr>
          <w:lang w:val="it-IT"/>
        </w:rPr>
        <w:t xml:space="preserve">, da bodo v </w:t>
      </w:r>
      <w:proofErr w:type="spellStart"/>
      <w:r w:rsidRPr="00F97BFE">
        <w:rPr>
          <w:lang w:val="it-IT"/>
        </w:rPr>
        <w:t>tej</w:t>
      </w:r>
      <w:proofErr w:type="spellEnd"/>
      <w:r w:rsidRPr="00F97BFE">
        <w:rPr>
          <w:lang w:val="it-IT"/>
        </w:rPr>
        <w:t xml:space="preserve"> disciplini </w:t>
      </w:r>
      <w:proofErr w:type="spellStart"/>
      <w:r w:rsidRPr="00F97BFE">
        <w:rPr>
          <w:lang w:val="it-IT"/>
        </w:rPr>
        <w:t>bolj</w:t>
      </w:r>
      <w:proofErr w:type="spellEnd"/>
      <w:r w:rsidRPr="00F97BFE">
        <w:rPr>
          <w:lang w:val="it-IT"/>
        </w:rPr>
        <w:t xml:space="preserve"> </w:t>
      </w:r>
      <w:proofErr w:type="spellStart"/>
      <w:r w:rsidRPr="00F97BFE">
        <w:rPr>
          <w:lang w:val="it-IT"/>
        </w:rPr>
        <w:t>uspešni</w:t>
      </w:r>
      <w:proofErr w:type="spellEnd"/>
      <w:r w:rsidRPr="00F97BFE">
        <w:rPr>
          <w:lang w:val="it-IT"/>
        </w:rPr>
        <w:t xml:space="preserve">, je </w:t>
      </w:r>
      <w:proofErr w:type="spellStart"/>
      <w:r w:rsidRPr="00F97BFE">
        <w:rPr>
          <w:lang w:val="it-IT"/>
        </w:rPr>
        <w:t>bil</w:t>
      </w:r>
      <w:proofErr w:type="spellEnd"/>
      <w:r w:rsidRPr="00F97BFE">
        <w:rPr>
          <w:lang w:val="it-IT"/>
        </w:rPr>
        <w:t xml:space="preserve"> dolgo </w:t>
      </w:r>
      <w:proofErr w:type="spellStart"/>
      <w:r w:rsidRPr="00F97BFE">
        <w:rPr>
          <w:lang w:val="it-IT"/>
        </w:rPr>
        <w:t>prisoten</w:t>
      </w:r>
      <w:proofErr w:type="spellEnd"/>
      <w:r w:rsidRPr="00F97BFE">
        <w:rPr>
          <w:lang w:val="it-IT"/>
        </w:rPr>
        <w:t xml:space="preserve"> v </w:t>
      </w:r>
      <w:proofErr w:type="spellStart"/>
      <w:r w:rsidRPr="00F97BFE">
        <w:rPr>
          <w:lang w:val="it-IT"/>
        </w:rPr>
        <w:t>družbi</w:t>
      </w:r>
      <w:proofErr w:type="spellEnd"/>
      <w:r w:rsidRPr="00F97BFE">
        <w:rPr>
          <w:lang w:val="it-IT"/>
        </w:rPr>
        <w:t xml:space="preserve">. </w:t>
      </w:r>
      <w:proofErr w:type="spellStart"/>
      <w:r w:rsidRPr="00F97BFE">
        <w:rPr>
          <w:lang w:val="it-IT"/>
        </w:rPr>
        <w:t>Vendar</w:t>
      </w:r>
      <w:proofErr w:type="spellEnd"/>
      <w:r w:rsidRPr="00F97BFE">
        <w:rPr>
          <w:lang w:val="it-IT"/>
        </w:rPr>
        <w:t xml:space="preserve"> </w:t>
      </w:r>
      <w:proofErr w:type="spellStart"/>
      <w:r w:rsidRPr="00F97BFE">
        <w:rPr>
          <w:lang w:val="it-IT"/>
        </w:rPr>
        <w:t>pa</w:t>
      </w:r>
      <w:proofErr w:type="spellEnd"/>
      <w:r w:rsidRPr="00F97BFE">
        <w:rPr>
          <w:lang w:val="it-IT"/>
        </w:rPr>
        <w:t xml:space="preserve"> se </w:t>
      </w:r>
      <w:proofErr w:type="spellStart"/>
      <w:r w:rsidRPr="00F97BFE">
        <w:rPr>
          <w:lang w:val="it-IT"/>
        </w:rPr>
        <w:t>izkaže</w:t>
      </w:r>
      <w:proofErr w:type="spellEnd"/>
      <w:r w:rsidRPr="00F97BFE">
        <w:rPr>
          <w:lang w:val="it-IT"/>
        </w:rPr>
        <w:t xml:space="preserve">, da so </w:t>
      </w:r>
      <w:proofErr w:type="spellStart"/>
      <w:r w:rsidRPr="00F97BFE">
        <w:rPr>
          <w:lang w:val="it-IT"/>
        </w:rPr>
        <w:t>raziskave</w:t>
      </w:r>
      <w:proofErr w:type="spellEnd"/>
      <w:r w:rsidRPr="00F97BFE">
        <w:rPr>
          <w:lang w:val="it-IT"/>
        </w:rPr>
        <w:t xml:space="preserve"> in </w:t>
      </w:r>
      <w:proofErr w:type="spellStart"/>
      <w:r w:rsidRPr="00F97BFE">
        <w:rPr>
          <w:lang w:val="it-IT"/>
        </w:rPr>
        <w:t>študije</w:t>
      </w:r>
      <w:proofErr w:type="spellEnd"/>
      <w:r w:rsidRPr="00F97BFE">
        <w:rPr>
          <w:lang w:val="it-IT"/>
        </w:rPr>
        <w:t xml:space="preserve"> </w:t>
      </w:r>
      <w:proofErr w:type="spellStart"/>
      <w:r w:rsidRPr="00F97BFE">
        <w:rPr>
          <w:lang w:val="it-IT"/>
        </w:rPr>
        <w:t>pokazale</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precejšnjo</w:t>
      </w:r>
      <w:proofErr w:type="spellEnd"/>
      <w:r w:rsidRPr="00F97BFE">
        <w:rPr>
          <w:lang w:val="it-IT"/>
        </w:rPr>
        <w:t xml:space="preserve"> </w:t>
      </w:r>
      <w:proofErr w:type="spellStart"/>
      <w:r w:rsidRPr="00F97BFE">
        <w:rPr>
          <w:lang w:val="it-IT"/>
        </w:rPr>
        <w:t>kompleksnost</w:t>
      </w:r>
      <w:proofErr w:type="spellEnd"/>
      <w:r w:rsidRPr="00F97BFE">
        <w:rPr>
          <w:lang w:val="it-IT"/>
        </w:rPr>
        <w:t xml:space="preserve"> tega </w:t>
      </w:r>
      <w:proofErr w:type="spellStart"/>
      <w:r w:rsidRPr="00F97BFE">
        <w:rPr>
          <w:lang w:val="it-IT"/>
        </w:rPr>
        <w:t>vprašanja</w:t>
      </w:r>
      <w:proofErr w:type="spellEnd"/>
      <w:r w:rsidRPr="00F97BFE">
        <w:rPr>
          <w:lang w:val="it-IT"/>
        </w:rPr>
        <w:t xml:space="preserve">. Ta </w:t>
      </w:r>
      <w:proofErr w:type="spellStart"/>
      <w:r w:rsidRPr="00F97BFE">
        <w:rPr>
          <w:lang w:val="it-IT"/>
        </w:rPr>
        <w:t>stereotip</w:t>
      </w:r>
      <w:proofErr w:type="spellEnd"/>
      <w:r w:rsidRPr="00F97BFE">
        <w:rPr>
          <w:lang w:val="it-IT"/>
        </w:rPr>
        <w:t xml:space="preserve"> s strani </w:t>
      </w:r>
      <w:proofErr w:type="spellStart"/>
      <w:r w:rsidRPr="00F97BFE">
        <w:rPr>
          <w:lang w:val="it-IT"/>
        </w:rPr>
        <w:t>učiteljev</w:t>
      </w:r>
      <w:proofErr w:type="spellEnd"/>
      <w:r w:rsidRPr="00F97BFE">
        <w:rPr>
          <w:lang w:val="it-IT"/>
        </w:rPr>
        <w:t xml:space="preserve"> in </w:t>
      </w:r>
      <w:proofErr w:type="spellStart"/>
      <w:r w:rsidRPr="00F97BFE">
        <w:rPr>
          <w:lang w:val="it-IT"/>
        </w:rPr>
        <w:t>staršev</w:t>
      </w:r>
      <w:proofErr w:type="spellEnd"/>
      <w:r w:rsidRPr="00F97BFE">
        <w:rPr>
          <w:lang w:val="it-IT"/>
        </w:rPr>
        <w:t xml:space="preserve"> </w:t>
      </w:r>
      <w:proofErr w:type="spellStart"/>
      <w:r w:rsidRPr="00F97BFE">
        <w:rPr>
          <w:lang w:val="it-IT"/>
        </w:rPr>
        <w:t>pa</w:t>
      </w:r>
      <w:proofErr w:type="spellEnd"/>
      <w:r w:rsidRPr="00F97BFE">
        <w:rPr>
          <w:lang w:val="it-IT"/>
        </w:rPr>
        <w:t xml:space="preserve"> </w:t>
      </w:r>
      <w:proofErr w:type="spellStart"/>
      <w:r w:rsidRPr="00F97BFE">
        <w:rPr>
          <w:lang w:val="it-IT"/>
        </w:rPr>
        <w:t>lahko</w:t>
      </w:r>
      <w:proofErr w:type="spellEnd"/>
      <w:r w:rsidRPr="00F97BFE">
        <w:rPr>
          <w:lang w:val="it-IT"/>
        </w:rPr>
        <w:t xml:space="preserve"> ima </w:t>
      </w:r>
      <w:proofErr w:type="spellStart"/>
      <w:r w:rsidRPr="00F97BFE">
        <w:rPr>
          <w:lang w:val="it-IT"/>
        </w:rPr>
        <w:t>učinek</w:t>
      </w:r>
      <w:proofErr w:type="spellEnd"/>
      <w:r w:rsidRPr="00F97BFE">
        <w:rPr>
          <w:lang w:val="it-IT"/>
        </w:rPr>
        <w:t xml:space="preserve"> </w:t>
      </w:r>
      <w:proofErr w:type="spellStart"/>
      <w:r w:rsidRPr="00F97BFE">
        <w:rPr>
          <w:lang w:val="it-IT"/>
        </w:rPr>
        <w:t>na</w:t>
      </w:r>
      <w:proofErr w:type="spellEnd"/>
      <w:r w:rsidRPr="00F97BFE">
        <w:rPr>
          <w:lang w:val="it-IT"/>
        </w:rPr>
        <w:t xml:space="preserve"> </w:t>
      </w:r>
      <w:proofErr w:type="spellStart"/>
      <w:r w:rsidRPr="00F97BFE">
        <w:rPr>
          <w:lang w:val="it-IT"/>
        </w:rPr>
        <w:t>uspeh</w:t>
      </w:r>
      <w:proofErr w:type="spellEnd"/>
      <w:r w:rsidRPr="00F97BFE">
        <w:rPr>
          <w:lang w:val="it-IT"/>
        </w:rPr>
        <w:t xml:space="preserve"> in </w:t>
      </w:r>
      <w:proofErr w:type="spellStart"/>
      <w:r w:rsidRPr="00F97BFE">
        <w:rPr>
          <w:lang w:val="it-IT"/>
        </w:rPr>
        <w:t>anksioznost</w:t>
      </w:r>
      <w:proofErr w:type="spellEnd"/>
      <w:r w:rsidRPr="00F97BFE">
        <w:rPr>
          <w:lang w:val="it-IT"/>
        </w:rPr>
        <w:t xml:space="preserve"> </w:t>
      </w:r>
      <w:proofErr w:type="spellStart"/>
      <w:r w:rsidRPr="00F97BFE">
        <w:rPr>
          <w:lang w:val="it-IT"/>
        </w:rPr>
        <w:t>že</w:t>
      </w:r>
      <w:proofErr w:type="spellEnd"/>
      <w:r w:rsidRPr="00F97BFE">
        <w:rPr>
          <w:lang w:val="it-IT"/>
        </w:rPr>
        <w:t xml:space="preserve"> </w:t>
      </w:r>
      <w:proofErr w:type="spellStart"/>
      <w:r w:rsidRPr="00F97BFE">
        <w:rPr>
          <w:lang w:val="it-IT"/>
        </w:rPr>
        <w:t>sam</w:t>
      </w:r>
      <w:proofErr w:type="spellEnd"/>
      <w:r w:rsidRPr="00F97BFE">
        <w:rPr>
          <w:lang w:val="it-IT"/>
        </w:rPr>
        <w:t xml:space="preserve"> </w:t>
      </w:r>
      <w:proofErr w:type="spellStart"/>
      <w:r w:rsidRPr="00F97BFE">
        <w:rPr>
          <w:lang w:val="it-IT"/>
        </w:rPr>
        <w:t>po</w:t>
      </w:r>
      <w:proofErr w:type="spellEnd"/>
      <w:r w:rsidRPr="00F97BFE">
        <w:rPr>
          <w:lang w:val="it-IT"/>
        </w:rPr>
        <w:t xml:space="preserve"> sebi </w:t>
      </w:r>
      <w:r w:rsidRPr="00F97BFE">
        <w:fldChar w:fldCharType="begin"/>
      </w:r>
      <w:r w:rsidRPr="00F97BFE">
        <w:rPr>
          <w:lang w:val="it-IT"/>
        </w:rPr>
        <w:instrText xml:space="preserve"> ADDIN ZOTERO_ITEM CSL_CITATION {"citationID":"khYMczAA","properties":{"formattedCitation":"(Ertl idr., 2017; Luttenberger idr., 2018)","plainCitation":"(Ertl idr., 2017; Luttenberger idr., 2018)","noteIndex":0},"citationItems":[{"id":605,"uris":["http://zotero.org/users/local/1Uxvmohd/items/MMMYVWSI"],"itemData":{"id":605,"type":"article-journal","container-title":"Frontiers in Psychology","DOI":"10.3389/fpsyg.2017.00703","ISSN":"1664-1078","journalAbbreviation":"Front. Psychol.","page":"703","source":"DOI.org (Crossref)","title":"The Impact of Gender Stereotypes on the Self-Concept of Female Students in STEM Subjects with an Under-Representation of Females","volume":"8","author":[{"family":"Ertl","given":"Bernhard"},{"family":"Luttenberger","given":"Silke"},{"family":"Paechter","given":"Manuela"}],"issued":{"date-parts":[["2017",5,17]]}}},{"id":603,"uris":["http://zotero.org/users/local/1Uxvmohd/items/PRZGQTDQ"],"itemData":{"id":603,"type":"article-journal","container-title":"Psychology Research and Behavior Management","DOI":"10.2147/PRBM.S141421","ISSN":"1179-1578","journalAbbreviation":"PRBM","language":"en","page":"311-322","source":"DOI.org (Crossref)","title":"Spotlight on math anxiety","volume":"Volume 11","author":[{"family":"Luttenberger","given":"Silke"},{"family":"Wimmer","given":"Sigrid"},{"family":"Paechter","given":"Manuela"}],"issued":{"date-parts":[["2018",8]]}}}],"schema":"https://github.com/citation-style-language/schema/raw/master/csl-citation.json"} </w:instrText>
      </w:r>
      <w:r w:rsidRPr="00F97BFE">
        <w:fldChar w:fldCharType="separate"/>
      </w:r>
      <w:r w:rsidRPr="00F97BFE">
        <w:rPr>
          <w:rFonts w:ascii="Calibri" w:hAnsi="Calibri" w:cs="Calibri"/>
          <w:lang w:val="it-IT"/>
        </w:rPr>
        <w:t>(Ertl idr., 2017; Luttenberger idr., 2018)</w:t>
      </w:r>
      <w:r w:rsidRPr="00F97BFE">
        <w:fldChar w:fldCharType="end"/>
      </w:r>
      <w:r w:rsidRPr="00F97BFE">
        <w:rPr>
          <w:lang w:val="it-IT"/>
        </w:rPr>
        <w:t xml:space="preserve">. </w:t>
      </w:r>
    </w:p>
    <w:p w14:paraId="3B35B216" w14:textId="2A7D8E31" w:rsidR="00667F5F" w:rsidRPr="00257F38" w:rsidRDefault="00667F5F" w:rsidP="00667F5F">
      <w:pPr>
        <w:rPr>
          <w:lang w:val="sl-SI"/>
        </w:rPr>
      </w:pPr>
      <w:r w:rsidRPr="00F97BFE">
        <w:rPr>
          <w:lang w:val="sl-SI"/>
        </w:rPr>
        <w:t xml:space="preserve">Raziskave, ki preučujejo vpliv spola z ozirom na matematično </w:t>
      </w:r>
      <w:proofErr w:type="spellStart"/>
      <w:r w:rsidRPr="00F97BFE">
        <w:rPr>
          <w:lang w:val="sl-SI"/>
        </w:rPr>
        <w:t>anksioznost</w:t>
      </w:r>
      <w:proofErr w:type="spellEnd"/>
      <w:r w:rsidRPr="00F97BFE">
        <w:rPr>
          <w:lang w:val="sl-SI"/>
        </w:rPr>
        <w:t xml:space="preserve"> so že bile ekstenzivno narejene tako implicitno, kot eksplicitno </w:t>
      </w:r>
      <w:r w:rsidRPr="00F97BFE">
        <w:rPr>
          <w:lang w:val="sl-SI"/>
        </w:rPr>
        <w:fldChar w:fldCharType="begin"/>
      </w:r>
      <w:r w:rsidRPr="00F97BFE">
        <w:rPr>
          <w:lang w:val="sl-SI"/>
        </w:rPr>
        <w:instrText xml:space="preserve"> ADDIN ZOTERO_ITEM CSL_CITATION {"citationID":"8sXiqQ1P","properties":{"formattedCitation":"(Vos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Pr="00F97BFE">
        <w:rPr>
          <w:rFonts w:ascii="Calibri" w:hAnsi="Calibri" w:cs="Calibri"/>
          <w:lang w:val="sl-SI"/>
        </w:rPr>
        <w:t>(Vos idr., 2023)</w:t>
      </w:r>
      <w:r w:rsidRPr="00F97BFE">
        <w:rPr>
          <w:lang w:val="sl-SI"/>
        </w:rPr>
        <w:fldChar w:fldCharType="end"/>
      </w:r>
      <w:r w:rsidRPr="00F97BFE">
        <w:rPr>
          <w:lang w:val="sl-SI"/>
        </w:rPr>
        <w:t xml:space="preserve">. Pogosto kažejo, da imajo ženske višjo stopnjo matematične </w:t>
      </w:r>
      <w:proofErr w:type="spellStart"/>
      <w:r w:rsidRPr="00F97BFE">
        <w:rPr>
          <w:lang w:val="sl-SI"/>
        </w:rPr>
        <w:t>anksioznosti</w:t>
      </w:r>
      <w:proofErr w:type="spellEnd"/>
      <w:r w:rsidRPr="00F97BFE">
        <w:rPr>
          <w:lang w:val="sl-SI"/>
        </w:rPr>
        <w:t xml:space="preserve"> kot moški </w:t>
      </w:r>
      <w:r w:rsidRPr="00F97BFE">
        <w:rPr>
          <w:lang w:val="sl-SI"/>
        </w:rPr>
        <w:fldChar w:fldCharType="begin"/>
      </w:r>
      <w:r w:rsidR="00EF12D9">
        <w:rPr>
          <w:lang w:val="sl-SI"/>
        </w:rPr>
        <w:instrText xml:space="preserve"> ADDIN ZOTERO_ITEM CSL_CITATION {"citationID":"70B0ZXPa","properties":{"formattedCitation":"(Devine idr., 2012; Doz idr., 2023; Lutovac, 2008; Poredo\\uc0\\u353{} &amp; Puklek Levpu\\uc0\\u353{}\\uc0\\u269{}ek, 2017; Vos idr., 2023)","plainCitation":"(Devine idr., 2012; Doz idr., 2023; Lutovac, 2008; Poredoš &amp; Puklek Levpušček, 2017;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anksioznost","volume":"1","author":[{"family":"Lutovac","given":"Sonja"}],"issued":{"date-parts":[["2008",9,1]]}}},{"id":876,"uris":["http://zotero.org/users/local/1Uxvmohd/items/VY4NGETP"],"itemData":{"id":876,"type":"article-journal","container-title":"Didactica Slovenica - Pedagoska Obzorja","issue":"1","journalAbbreviation":"Didactica Slovenica - Pedagoska Obzorja","page":"47-63","title":"Motivational and emotional factors of academic achievement in mathematics in early adolescence","volume":"32","author":[{"family":"Poredoš","given":"Mojca"},{"family":"Puklek Levpušček","given":"Melita"}],"issued":{"date-parts":[["2017",1,1]]}}},{"id":201,"uris":["http://zotero.org/users/local/1Uxvmohd/items/GTIS8R4I"],"itemData":{"id":201,"type":"article-journal","abstract":"Gender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Pr="00F97BFE">
        <w:rPr>
          <w:lang w:val="sl-SI"/>
        </w:rPr>
        <w:fldChar w:fldCharType="separate"/>
      </w:r>
      <w:r w:rsidR="00EF12D9" w:rsidRPr="00EF12D9">
        <w:rPr>
          <w:rFonts w:ascii="Calibri" w:hAnsi="Calibri" w:cs="Calibri"/>
          <w:kern w:val="0"/>
        </w:rPr>
        <w:t xml:space="preserve">(Devine </w:t>
      </w:r>
      <w:proofErr w:type="spellStart"/>
      <w:r w:rsidR="00EF12D9" w:rsidRPr="00EF12D9">
        <w:rPr>
          <w:rFonts w:ascii="Calibri" w:hAnsi="Calibri" w:cs="Calibri"/>
          <w:kern w:val="0"/>
        </w:rPr>
        <w:t>idr</w:t>
      </w:r>
      <w:proofErr w:type="spellEnd"/>
      <w:r w:rsidR="00EF12D9" w:rsidRPr="00EF12D9">
        <w:rPr>
          <w:rFonts w:ascii="Calibri" w:hAnsi="Calibri" w:cs="Calibri"/>
          <w:kern w:val="0"/>
        </w:rPr>
        <w:t xml:space="preserve">., 2012; </w:t>
      </w:r>
      <w:proofErr w:type="spellStart"/>
      <w:r w:rsidR="00EF12D9" w:rsidRPr="00EF12D9">
        <w:rPr>
          <w:rFonts w:ascii="Calibri" w:hAnsi="Calibri" w:cs="Calibri"/>
          <w:kern w:val="0"/>
        </w:rPr>
        <w:t>Doz</w:t>
      </w:r>
      <w:proofErr w:type="spellEnd"/>
      <w:r w:rsidR="00EF12D9" w:rsidRPr="00EF12D9">
        <w:rPr>
          <w:rFonts w:ascii="Calibri" w:hAnsi="Calibri" w:cs="Calibri"/>
          <w:kern w:val="0"/>
        </w:rPr>
        <w:t xml:space="preserve"> </w:t>
      </w:r>
      <w:proofErr w:type="spellStart"/>
      <w:r w:rsidR="00EF12D9" w:rsidRPr="00EF12D9">
        <w:rPr>
          <w:rFonts w:ascii="Calibri" w:hAnsi="Calibri" w:cs="Calibri"/>
          <w:kern w:val="0"/>
        </w:rPr>
        <w:t>idr</w:t>
      </w:r>
      <w:proofErr w:type="spellEnd"/>
      <w:r w:rsidR="00EF12D9" w:rsidRPr="00EF12D9">
        <w:rPr>
          <w:rFonts w:ascii="Calibri" w:hAnsi="Calibri" w:cs="Calibri"/>
          <w:kern w:val="0"/>
        </w:rPr>
        <w:t xml:space="preserve">., 2023; </w:t>
      </w:r>
      <w:proofErr w:type="spellStart"/>
      <w:r w:rsidR="00EF12D9" w:rsidRPr="00EF12D9">
        <w:rPr>
          <w:rFonts w:ascii="Calibri" w:hAnsi="Calibri" w:cs="Calibri"/>
          <w:kern w:val="0"/>
        </w:rPr>
        <w:t>Lutovac</w:t>
      </w:r>
      <w:proofErr w:type="spellEnd"/>
      <w:r w:rsidR="00EF12D9" w:rsidRPr="00EF12D9">
        <w:rPr>
          <w:rFonts w:ascii="Calibri" w:hAnsi="Calibri" w:cs="Calibri"/>
          <w:kern w:val="0"/>
        </w:rPr>
        <w:t xml:space="preserve">, 2008; </w:t>
      </w:r>
      <w:proofErr w:type="spellStart"/>
      <w:r w:rsidR="00EF12D9" w:rsidRPr="00EF12D9">
        <w:rPr>
          <w:rFonts w:ascii="Calibri" w:hAnsi="Calibri" w:cs="Calibri"/>
          <w:kern w:val="0"/>
          <w:highlight w:val="yellow"/>
        </w:rPr>
        <w:t>Poredoš</w:t>
      </w:r>
      <w:proofErr w:type="spellEnd"/>
      <w:r w:rsidR="00EF12D9" w:rsidRPr="00EF12D9">
        <w:rPr>
          <w:rFonts w:ascii="Calibri" w:hAnsi="Calibri" w:cs="Calibri"/>
          <w:kern w:val="0"/>
          <w:highlight w:val="yellow"/>
        </w:rPr>
        <w:t xml:space="preserve"> &amp; </w:t>
      </w:r>
      <w:proofErr w:type="spellStart"/>
      <w:r w:rsidR="00EF12D9" w:rsidRPr="00EF12D9">
        <w:rPr>
          <w:rFonts w:ascii="Calibri" w:hAnsi="Calibri" w:cs="Calibri"/>
          <w:kern w:val="0"/>
          <w:highlight w:val="yellow"/>
        </w:rPr>
        <w:t>Puklek</w:t>
      </w:r>
      <w:proofErr w:type="spellEnd"/>
      <w:r w:rsidR="00EF12D9" w:rsidRPr="00EF12D9">
        <w:rPr>
          <w:rFonts w:ascii="Calibri" w:hAnsi="Calibri" w:cs="Calibri"/>
          <w:kern w:val="0"/>
          <w:highlight w:val="yellow"/>
        </w:rPr>
        <w:t xml:space="preserve"> </w:t>
      </w:r>
      <w:proofErr w:type="spellStart"/>
      <w:r w:rsidR="00EF12D9" w:rsidRPr="00EF12D9">
        <w:rPr>
          <w:rFonts w:ascii="Calibri" w:hAnsi="Calibri" w:cs="Calibri"/>
          <w:kern w:val="0"/>
          <w:highlight w:val="yellow"/>
        </w:rPr>
        <w:t>Levpušček</w:t>
      </w:r>
      <w:proofErr w:type="spellEnd"/>
      <w:r w:rsidR="00EF12D9" w:rsidRPr="00EF12D9">
        <w:rPr>
          <w:rFonts w:ascii="Calibri" w:hAnsi="Calibri" w:cs="Calibri"/>
          <w:kern w:val="0"/>
          <w:highlight w:val="yellow"/>
        </w:rPr>
        <w:t>, 2017</w:t>
      </w:r>
      <w:r w:rsidR="00EF12D9" w:rsidRPr="00EF12D9">
        <w:rPr>
          <w:rFonts w:ascii="Calibri" w:hAnsi="Calibri" w:cs="Calibri"/>
          <w:kern w:val="0"/>
        </w:rPr>
        <w:t xml:space="preserve">; Vos </w:t>
      </w:r>
      <w:proofErr w:type="spellStart"/>
      <w:r w:rsidR="00EF12D9" w:rsidRPr="00EF12D9">
        <w:rPr>
          <w:rFonts w:ascii="Calibri" w:hAnsi="Calibri" w:cs="Calibri"/>
          <w:kern w:val="0"/>
        </w:rPr>
        <w:t>idr</w:t>
      </w:r>
      <w:proofErr w:type="spellEnd"/>
      <w:r w:rsidR="00EF12D9" w:rsidRPr="00EF12D9">
        <w:rPr>
          <w:rFonts w:ascii="Calibri" w:hAnsi="Calibri" w:cs="Calibri"/>
          <w:kern w:val="0"/>
        </w:rPr>
        <w:t>., 2023)</w:t>
      </w:r>
      <w:r w:rsidRPr="00F97BFE">
        <w:rPr>
          <w:lang w:val="sl-SI"/>
        </w:rPr>
        <w:fldChar w:fldCharType="end"/>
      </w:r>
      <w:r>
        <w:rPr>
          <w:lang w:val="sl-SI"/>
        </w:rPr>
        <w:t xml:space="preserve">. To se še posebej kaže na višjih stopnjah izobraževanja, pri otrocih pa so nekatere študije nagnjene k nasprotnemu mnenju </w:t>
      </w:r>
      <w:r>
        <w:rPr>
          <w:lang w:val="sl-SI"/>
        </w:rPr>
        <w:fldChar w:fldCharType="begin"/>
      </w:r>
      <w:r>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Pr>
          <w:lang w:val="sl-SI"/>
        </w:rPr>
        <w:fldChar w:fldCharType="separate"/>
      </w:r>
      <w:r w:rsidRPr="00257F38">
        <w:rPr>
          <w:rFonts w:ascii="Calibri" w:hAnsi="Calibri" w:cs="Calibri"/>
          <w:lang w:val="sl-SI"/>
        </w:rPr>
        <w:t>(Devine idr., 2012; Doz idr., 2023)</w:t>
      </w:r>
      <w:r>
        <w:rPr>
          <w:lang w:val="sl-SI"/>
        </w:rPr>
        <w:fldChar w:fldCharType="end"/>
      </w:r>
      <w:r>
        <w:rPr>
          <w:rFonts w:ascii="Calibri" w:hAnsi="Calibri" w:cs="Calibri"/>
          <w:lang w:val="sl-SI"/>
        </w:rPr>
        <w:t xml:space="preserve">. </w:t>
      </w:r>
      <w:r w:rsidRPr="00257F38">
        <w:rPr>
          <w:lang w:val="sl-SI"/>
        </w:rPr>
        <w:t>Ta razhajanja v raziskavah kažejo na kompleksnost vplivov, ki vplivajo na matematično tesnobo, kar poudarja potrebo po nadaljnjem raziskovanju in boljšem razumevanju dejavnikov, ki stojijo za razlikami med spoloma v tej domeni</w:t>
      </w:r>
      <w:r>
        <w:rPr>
          <w:lang w:val="sl-SI"/>
        </w:rPr>
        <w:t xml:space="preserve">. Za razumevanje vpliva spola na matematično </w:t>
      </w:r>
      <w:proofErr w:type="spellStart"/>
      <w:r>
        <w:rPr>
          <w:lang w:val="sl-SI"/>
        </w:rPr>
        <w:t>anksioznost</w:t>
      </w:r>
      <w:proofErr w:type="spellEnd"/>
      <w:r>
        <w:rPr>
          <w:lang w:val="sl-SI"/>
        </w:rPr>
        <w:t xml:space="preserve"> pa je potrebno razumeti tudi vpliv spola na uspeh sam. Meta analize starejših raziskav nakazujejo, da so fantje bolj uspešni pri pouku matematike </w:t>
      </w:r>
      <w:r>
        <w:rPr>
          <w:lang w:val="sl-SI"/>
        </w:rPr>
        <w:fldChar w:fldCharType="begin"/>
      </w:r>
      <w:r>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Pr>
          <w:lang w:val="sl-SI"/>
        </w:rPr>
        <w:fldChar w:fldCharType="separate"/>
      </w:r>
      <w:r w:rsidRPr="00257F38">
        <w:rPr>
          <w:rFonts w:ascii="Calibri" w:hAnsi="Calibri" w:cs="Calibri"/>
          <w:lang w:val="sl-SI"/>
        </w:rPr>
        <w:t>(Hedges &amp; Nowell, 1995; Hyde idr., 1990)</w:t>
      </w:r>
      <w:r>
        <w:rPr>
          <w:lang w:val="sl-SI"/>
        </w:rPr>
        <w:fldChar w:fldCharType="end"/>
      </w:r>
      <w:r>
        <w:rPr>
          <w:lang w:val="sl-SI"/>
        </w:rPr>
        <w:t xml:space="preserve">, novejše raziskave pa temu ugovarjajo, saj rezultati težijo k zanemarljivi korelaciji med tema dejavnikoma </w:t>
      </w:r>
      <w:r>
        <w:rPr>
          <w:lang w:val="sl-SI"/>
        </w:rPr>
        <w:fldChar w:fldCharType="begin"/>
      </w:r>
      <w:r>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Pr>
          <w:lang w:val="sl-SI"/>
        </w:rPr>
        <w:fldChar w:fldCharType="separate"/>
      </w:r>
      <w:r w:rsidRPr="00257F38">
        <w:rPr>
          <w:rFonts w:ascii="Calibri" w:hAnsi="Calibri" w:cs="Calibri"/>
          <w:lang w:val="sl-SI"/>
        </w:rPr>
        <w:t>(Rossi idr., 2022; Vanbinst idr., 2020)</w:t>
      </w:r>
      <w:r>
        <w:rPr>
          <w:lang w:val="sl-SI"/>
        </w:rPr>
        <w:fldChar w:fldCharType="end"/>
      </w:r>
      <w:r>
        <w:rPr>
          <w:lang w:val="sl-SI"/>
        </w:rPr>
        <w:t xml:space="preserve">. Slednje velja tudi za Slovenijo; </w:t>
      </w:r>
      <w:r w:rsidRPr="00257F38">
        <w:rPr>
          <w:lang w:val="sl-SI"/>
        </w:rPr>
        <w:t xml:space="preserve">V vseh dosedanjih ciklih raziskave razlik med spoloma v matematični pismenosti PISA (vzeto do leta 2022) v Sloveniji ni </w:t>
      </w:r>
      <w:r>
        <w:fldChar w:fldCharType="begin"/>
      </w:r>
      <w:r w:rsidRPr="00257F38">
        <w:rPr>
          <w:lang w:val="sl-SI"/>
        </w:rPr>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fldChar w:fldCharType="separate"/>
      </w:r>
      <w:r w:rsidRPr="00257F38">
        <w:rPr>
          <w:rFonts w:ascii="Calibri" w:hAnsi="Calibri" w:cs="Calibri"/>
          <w:kern w:val="0"/>
          <w:szCs w:val="24"/>
          <w:lang w:val="sl-SI"/>
        </w:rPr>
        <w:t>(Ministrstvo za vzgojo in izobraževanje RS &amp; Pedagoški inštitut, 2023)</w:t>
      </w:r>
      <w:r>
        <w:fldChar w:fldCharType="end"/>
      </w:r>
      <w:r w:rsidRPr="00257F38">
        <w:rPr>
          <w:lang w:val="sl-SI"/>
        </w:rPr>
        <w:t>.</w:t>
      </w:r>
    </w:p>
    <w:p w14:paraId="15FDCF76" w14:textId="77777777" w:rsidR="00667F5F" w:rsidRPr="00500618"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močno vpliva na </w:t>
      </w:r>
      <w:r w:rsidRPr="00F97BFE">
        <w:rPr>
          <w:lang w:val="sl-SI"/>
        </w:rPr>
        <w:t xml:space="preserve">akademski uspeh pri pouku matematike </w:t>
      </w:r>
      <w:r w:rsidRPr="00F97BFE">
        <w:rPr>
          <w:lang w:val="sl-SI"/>
        </w:rPr>
        <w:fldChar w:fldCharType="begin"/>
      </w:r>
      <w:r w:rsidRPr="00F97BFE">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97BFE">
        <w:rPr>
          <w:lang w:val="sl-SI"/>
        </w:rPr>
        <w:fldChar w:fldCharType="separate"/>
      </w:r>
      <w:r w:rsidRPr="00F97BFE">
        <w:rPr>
          <w:rFonts w:ascii="Calibri" w:hAnsi="Calibri" w:cs="Calibri"/>
          <w:lang w:val="sl-SI"/>
        </w:rPr>
        <w:t>(Shores &amp; Shannon, 2007)</w:t>
      </w:r>
      <w:r w:rsidRPr="00F97BFE">
        <w:rPr>
          <w:lang w:val="sl-SI"/>
        </w:rPr>
        <w:fldChar w:fldCharType="end"/>
      </w:r>
      <w:r w:rsidRPr="00F97BFE">
        <w:rPr>
          <w:lang w:val="sl-SI"/>
        </w:rPr>
        <w:t xml:space="preserve">. Negativno čustveno stanje je dejansko dovolj, da moti uspešnost pri matematičnih nalogah </w:t>
      </w:r>
      <w:r w:rsidRPr="00F97BFE">
        <w:rPr>
          <w:lang w:val="sl-SI"/>
        </w:rPr>
        <w:fldChar w:fldCharType="begin"/>
      </w:r>
      <w:r w:rsidRPr="00F97BFE">
        <w:rPr>
          <w:lang w:val="sl-SI"/>
        </w:rPr>
        <w:instrText xml:space="preserve"> ADDIN ZOTERO_ITEM CSL_CITATION {"citationID":"FWBu8Z4c","properties":{"formattedCitation":"(L. Wang, 2020)","plainCitation":"(L. Wang, 2020)","noteIndex":0},"citationItems":[{"id":596,"uris":["http://zotero.org/users/local/1Uxvmohd/items/TY8TXCY5"],"itemData":{"id":596,"type":"article-journal","container-title":"Educational Psychology Review","DOI":"10.1007/s10648-019-09487-z","ISSN":"1040-726X, 1573-336X","issue":"1","journalAbbreviation":"Educ Psychol Rev","language":"en","page":"1-15","source":"DOI.org (Crossref)","title":"Mediation Relationships Among Gender, Spatial Ability, Math Anxiety, and Math Achievement","volume":"32","author":[{"family":"Wang","given":"Lu"}],"issued":{"date-parts":[["2020",3]]}}}],"schema":"https://github.com/citation-style-language/schema/raw/master/csl-citation.json"} </w:instrText>
      </w:r>
      <w:r w:rsidRPr="00F97BFE">
        <w:rPr>
          <w:lang w:val="sl-SI"/>
        </w:rPr>
        <w:fldChar w:fldCharType="separate"/>
      </w:r>
      <w:r w:rsidRPr="00F97BFE">
        <w:rPr>
          <w:rFonts w:ascii="Calibri" w:hAnsi="Calibri" w:cs="Calibri"/>
          <w:lang w:val="sl-SI"/>
        </w:rPr>
        <w:t>(L. Wang, 2020)</w:t>
      </w:r>
      <w:r w:rsidRPr="00F97BFE">
        <w:rPr>
          <w:lang w:val="sl-SI"/>
        </w:rPr>
        <w:fldChar w:fldCharType="end"/>
      </w:r>
      <w:r w:rsidRPr="00F97BFE">
        <w:rPr>
          <w:lang w:val="sl-SI"/>
        </w:rPr>
        <w:t>. Velja pa</w:t>
      </w:r>
      <w:r>
        <w:rPr>
          <w:lang w:val="sl-SI"/>
        </w:rPr>
        <w:t xml:space="preserve"> tudi obratno: Učenci, ki dajejo večji pomen uspehu matematike poročajo </w:t>
      </w:r>
      <w:r w:rsidRPr="00500618">
        <w:rPr>
          <w:lang w:val="sl-SI"/>
        </w:rPr>
        <w:t xml:space="preserve">tudi o nižji stopnji matematične </w:t>
      </w:r>
      <w:proofErr w:type="spellStart"/>
      <w:r w:rsidRPr="00500618">
        <w:rPr>
          <w:lang w:val="sl-SI"/>
        </w:rPr>
        <w:t>anksioznosti</w:t>
      </w:r>
      <w:proofErr w:type="spellEnd"/>
      <w:r w:rsidRPr="00500618">
        <w:rPr>
          <w:lang w:val="sl-SI"/>
        </w:rPr>
        <w:t xml:space="preserve"> </w:t>
      </w:r>
      <w:r w:rsidRPr="00500618">
        <w:rPr>
          <w:lang w:val="sl-SI"/>
        </w:rPr>
        <w:fldChar w:fldCharType="begin"/>
      </w:r>
      <w:r w:rsidRPr="00500618">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500618">
        <w:rPr>
          <w:lang w:val="sl-SI"/>
        </w:rPr>
        <w:fldChar w:fldCharType="separate"/>
      </w:r>
      <w:r w:rsidRPr="00500618">
        <w:rPr>
          <w:rFonts w:ascii="Calibri" w:hAnsi="Calibri" w:cs="Calibri"/>
          <w:kern w:val="0"/>
          <w:szCs w:val="24"/>
          <w:lang w:val="sl-SI"/>
        </w:rPr>
        <w:t>(</w:t>
      </w:r>
      <w:proofErr w:type="spellStart"/>
      <w:r w:rsidRPr="00500618">
        <w:rPr>
          <w:rFonts w:ascii="Calibri" w:hAnsi="Calibri" w:cs="Calibri"/>
          <w:kern w:val="0"/>
          <w:szCs w:val="24"/>
          <w:lang w:val="sl-SI"/>
        </w:rPr>
        <w:t>Jansen</w:t>
      </w:r>
      <w:proofErr w:type="spellEnd"/>
      <w:r w:rsidRPr="00500618">
        <w:rPr>
          <w:rFonts w:ascii="Calibri" w:hAnsi="Calibri" w:cs="Calibri"/>
          <w:kern w:val="0"/>
          <w:szCs w:val="24"/>
          <w:lang w:val="sl-SI"/>
        </w:rPr>
        <w:t xml:space="preserve"> idr., 2013; Rodríguez idr., 2020)</w:t>
      </w:r>
      <w:r w:rsidRPr="00500618">
        <w:rPr>
          <w:lang w:val="sl-SI"/>
        </w:rPr>
        <w:fldChar w:fldCharType="end"/>
      </w:r>
      <w:r w:rsidRPr="00500618">
        <w:rPr>
          <w:lang w:val="sl-SI"/>
        </w:rPr>
        <w:t>.</w:t>
      </w:r>
    </w:p>
    <w:p w14:paraId="450C90B3" w14:textId="3725C5CA" w:rsidR="00667F5F" w:rsidRPr="00500618" w:rsidRDefault="00667F5F" w:rsidP="00667F5F">
      <w:pPr>
        <w:rPr>
          <w:lang w:val="sl-SI"/>
        </w:rPr>
      </w:pPr>
      <w:r w:rsidRPr="00500618">
        <w:rPr>
          <w:lang w:val="sl-SI"/>
        </w:rPr>
        <w:t xml:space="preserve">Razlike, ki se kažejo v ravneh matematične </w:t>
      </w:r>
      <w:proofErr w:type="spellStart"/>
      <w:r w:rsidRPr="00500618">
        <w:rPr>
          <w:lang w:val="sl-SI"/>
        </w:rPr>
        <w:t>anksioznosti</w:t>
      </w:r>
      <w:proofErr w:type="spellEnd"/>
      <w:r w:rsidRPr="00500618">
        <w:rPr>
          <w:lang w:val="sl-SI"/>
        </w:rPr>
        <w:t xml:space="preserve"> med spoloma lahko vodijo v izogibanje aktivnostim, ki so vezane na matematiko. Posledice tega lahko opazimo na še slabših matematičnih kompetencah in še večjem izogibanju matematike, kar vodi v povratno zanko, ki jo je pogosto težko prekiniti. To kaže raziskava </w:t>
      </w:r>
      <w:r w:rsidRPr="00500618">
        <w:rPr>
          <w:lang w:val="sl-SI"/>
        </w:rPr>
        <w:fldChar w:fldCharType="begin"/>
      </w:r>
      <w:r w:rsidR="003A4495">
        <w:rPr>
          <w:lang w:val="sl-SI"/>
        </w:rPr>
        <w:instrText xml:space="preserve"> ADDIN ZOTERO_ITEM CSL_CITATION {"citationID":"usKJGuJe","properties":{"formattedCitation":"(Jansen idr., 2016)","plainCitation":"(Jansen idr., 2016)","dontUpdate":true,"noteIndex":0},"citationItems":[{"id":607,"uris":["http://zotero.org/users/local/1Uxvmohd/items/KFUMHNFA"],"itemData":{"id":607,"type":"article-journal","container-title":"Frontiers in Psychology","DOI":"10.3389/fpsyg.2016.00513","ISSN":"1664-1078","journalAbbreviation":"Front. Psychol.","source":"DOI.org (Crossref)","title":"Affective and motivational factors mediate the relation between math skills and use of math in everyday life","URL":"http://journal.frontiersin.org/Article/10.3389/fpsyg.2016.00513/abstract","volume":"7","author":[{"family":"Jansen","given":"Brenda R. J."},{"family":"Schmitz","given":"Eva A."},{"family":"Van Der Maas","given":"Han L. J."}],"accessed":{"date-parts":[["2024",2,20]]},"issued":{"date-parts":[["2016",4,19]]}}}],"schema":"https://github.com/citation-style-language/schema/raw/master/csl-citation.json"} </w:instrText>
      </w:r>
      <w:r w:rsidRPr="00500618">
        <w:rPr>
          <w:lang w:val="sl-SI"/>
        </w:rPr>
        <w:fldChar w:fldCharType="separate"/>
      </w:r>
      <w:proofErr w:type="spellStart"/>
      <w:r w:rsidRPr="00500618">
        <w:rPr>
          <w:rFonts w:ascii="Calibri" w:hAnsi="Calibri" w:cs="Calibri"/>
          <w:lang w:val="sl-SI"/>
        </w:rPr>
        <w:t>Jansen</w:t>
      </w:r>
      <w:proofErr w:type="spellEnd"/>
      <w:r w:rsidRPr="00500618">
        <w:rPr>
          <w:rFonts w:ascii="Calibri" w:hAnsi="Calibri" w:cs="Calibri"/>
          <w:lang w:val="sl-SI"/>
        </w:rPr>
        <w:t xml:space="preserve"> idr. (2016</w:t>
      </w:r>
      <w:r w:rsidRPr="00500618">
        <w:rPr>
          <w:lang w:val="sl-SI"/>
        </w:rPr>
        <w:fldChar w:fldCharType="end"/>
      </w:r>
      <w:r w:rsidRPr="00500618">
        <w:rPr>
          <w:lang w:val="sl-SI"/>
        </w:rPr>
        <w:t xml:space="preserve">), kjer so ugotovili, da </w:t>
      </w:r>
      <w:r w:rsidRPr="00500618">
        <w:rPr>
          <w:lang w:val="sl-SI"/>
        </w:rPr>
        <w:lastRenderedPageBreak/>
        <w:t xml:space="preserve">matematična </w:t>
      </w:r>
      <w:proofErr w:type="spellStart"/>
      <w:r w:rsidRPr="00500618">
        <w:rPr>
          <w:lang w:val="sl-SI"/>
        </w:rPr>
        <w:t>anksioznost</w:t>
      </w:r>
      <w:proofErr w:type="spellEnd"/>
      <w:r w:rsidRPr="00500618">
        <w:rPr>
          <w:lang w:val="sl-SI"/>
        </w:rPr>
        <w:t xml:space="preserve"> predstavlja posrednika med matematičnimi spretnostmi in uporabi matematike v vsakdanjem življenju.</w:t>
      </w:r>
    </w:p>
    <w:p w14:paraId="0E17EAAA" w14:textId="77777777" w:rsidR="00667F5F" w:rsidRPr="00500618" w:rsidRDefault="00667F5F" w:rsidP="00667F5F">
      <w:pPr>
        <w:rPr>
          <w:lang w:val="sl-SI"/>
        </w:rPr>
      </w:pPr>
      <w:r w:rsidRPr="00500618">
        <w:rPr>
          <w:lang w:val="sl-SI"/>
        </w:rPr>
        <w:t>Ključno je torej identificirati, kako pri uč</w:t>
      </w:r>
      <w:r>
        <w:rPr>
          <w:lang w:val="sl-SI"/>
        </w:rPr>
        <w:t xml:space="preserve">encih zmanjšati matematično </w:t>
      </w:r>
      <w:proofErr w:type="spellStart"/>
      <w:r>
        <w:rPr>
          <w:lang w:val="sl-SI"/>
        </w:rPr>
        <w:t>anksioznost</w:t>
      </w:r>
      <w:proofErr w:type="spellEnd"/>
      <w:r>
        <w:rPr>
          <w:lang w:val="sl-SI"/>
        </w:rPr>
        <w:t xml:space="preserve">. Predlaga se ustrezno spremljanja in po potrebi intervencije glede znižanja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Szczygieł</w:t>
      </w:r>
      <w:proofErr w:type="spellEnd"/>
      <w:r w:rsidRPr="00257F38">
        <w:rPr>
          <w:rFonts w:ascii="Calibri" w:hAnsi="Calibri" w:cs="Calibri"/>
          <w:kern w:val="0"/>
          <w:szCs w:val="24"/>
          <w:lang w:val="sl-SI"/>
        </w:rPr>
        <w:t>, 2022)</w:t>
      </w:r>
      <w:r>
        <w:rPr>
          <w:lang w:val="sl-SI"/>
        </w:rPr>
        <w:fldChar w:fldCharType="end"/>
      </w:r>
      <w:r>
        <w:rPr>
          <w:lang w:val="sl-SI"/>
        </w:rPr>
        <w:t xml:space="preserve">, toda na to temo je bilo opravljenih malo raziskav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257F38">
        <w:rPr>
          <w:rFonts w:ascii="Calibri" w:hAnsi="Calibri" w:cs="Calibri"/>
          <w:lang w:val="sl-SI"/>
        </w:rPr>
        <w:t>(Samuel &amp; Warner, 2021)</w:t>
      </w:r>
      <w:r>
        <w:rPr>
          <w:lang w:val="sl-SI"/>
        </w:rPr>
        <w:fldChar w:fldCharType="end"/>
      </w:r>
      <w:r>
        <w:rPr>
          <w:lang w:val="sl-SI"/>
        </w:rPr>
        <w:t xml:space="preserve">. </w:t>
      </w:r>
      <w:r w:rsidRPr="00257F38">
        <w:rPr>
          <w:lang w:val="sl-SI"/>
        </w:rPr>
        <w:t xml:space="preserve">Za zmanjšanje tesnobe so uporabljene tehnike, kot so prakse zavedanja (čuječnost), spodbujanje razvojnega mišljenja ter intervencije za utrjevanje samopodobe, kar pomaga študentom </w:t>
      </w:r>
      <w:r w:rsidRPr="00500618">
        <w:rPr>
          <w:lang w:val="sl-SI"/>
        </w:rPr>
        <w:t xml:space="preserve">preusmeriti pozornost stran od tesnobnih misli, spodbuja učenje iz napak ter krepi samozavest pri reševanju matematičnih nalog </w:t>
      </w:r>
      <w:r w:rsidRPr="00500618">
        <w:fldChar w:fldCharType="begin"/>
      </w:r>
      <w:r w:rsidRPr="00500618">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500618">
        <w:fldChar w:fldCharType="separate"/>
      </w:r>
      <w:r w:rsidRPr="00500618">
        <w:rPr>
          <w:rFonts w:ascii="Calibri" w:hAnsi="Calibri" w:cs="Calibri"/>
          <w:lang w:val="sl-SI"/>
        </w:rPr>
        <w:t>(Samuel &amp; Warner, 2021)</w:t>
      </w:r>
      <w:r w:rsidRPr="00500618">
        <w:fldChar w:fldCharType="end"/>
      </w:r>
      <w:r w:rsidRPr="00500618">
        <w:rPr>
          <w:lang w:val="sl-SI"/>
        </w:rPr>
        <w:t>.</w:t>
      </w:r>
    </w:p>
    <w:p w14:paraId="469221BF" w14:textId="77777777" w:rsidR="00667F5F" w:rsidRPr="00257F38" w:rsidRDefault="00667F5F" w:rsidP="00667F5F">
      <w:pPr>
        <w:rPr>
          <w:lang w:val="it-IT"/>
        </w:rPr>
      </w:pPr>
      <w:proofErr w:type="spellStart"/>
      <w:r w:rsidRPr="00500618">
        <w:rPr>
          <w:lang w:val="it-IT"/>
        </w:rPr>
        <w:t>Orisali</w:t>
      </w:r>
      <w:proofErr w:type="spellEnd"/>
      <w:r w:rsidRPr="00500618">
        <w:rPr>
          <w:lang w:val="it-IT"/>
        </w:rPr>
        <w:t xml:space="preserve"> </w:t>
      </w:r>
      <w:proofErr w:type="spellStart"/>
      <w:r w:rsidRPr="00500618">
        <w:rPr>
          <w:lang w:val="it-IT"/>
        </w:rPr>
        <w:t>smo</w:t>
      </w:r>
      <w:proofErr w:type="spellEnd"/>
      <w:r w:rsidRPr="00500618">
        <w:rPr>
          <w:lang w:val="it-IT"/>
        </w:rPr>
        <w:t xml:space="preserve">, da </w:t>
      </w:r>
      <w:proofErr w:type="spellStart"/>
      <w:r w:rsidRPr="00500618">
        <w:rPr>
          <w:lang w:val="it-IT"/>
        </w:rPr>
        <w:t>stereotip</w:t>
      </w:r>
      <w:proofErr w:type="spellEnd"/>
      <w:r w:rsidRPr="00500618">
        <w:rPr>
          <w:lang w:val="it-IT"/>
        </w:rPr>
        <w:t xml:space="preserve"> o </w:t>
      </w:r>
      <w:proofErr w:type="spellStart"/>
      <w:r w:rsidRPr="00500618">
        <w:rPr>
          <w:lang w:val="it-IT"/>
        </w:rPr>
        <w:t>moških</w:t>
      </w:r>
      <w:proofErr w:type="spellEnd"/>
      <w:r w:rsidRPr="00500618">
        <w:rPr>
          <w:lang w:val="it-IT"/>
        </w:rPr>
        <w:t xml:space="preserve"> </w:t>
      </w:r>
      <w:proofErr w:type="spellStart"/>
      <w:r w:rsidRPr="00500618">
        <w:rPr>
          <w:lang w:val="it-IT"/>
        </w:rPr>
        <w:t>kot</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uspešnih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in </w:t>
      </w:r>
      <w:proofErr w:type="spellStart"/>
      <w:r w:rsidRPr="00500618">
        <w:rPr>
          <w:lang w:val="it-IT"/>
        </w:rPr>
        <w:t>njihovi</w:t>
      </w:r>
      <w:proofErr w:type="spellEnd"/>
      <w:r w:rsidRPr="00500618">
        <w:rPr>
          <w:lang w:val="it-IT"/>
        </w:rPr>
        <w:t xml:space="preserve"> </w:t>
      </w:r>
      <w:proofErr w:type="spellStart"/>
      <w:r w:rsidRPr="00500618">
        <w:rPr>
          <w:lang w:val="it-IT"/>
        </w:rPr>
        <w:t>pričakovani</w:t>
      </w:r>
      <w:proofErr w:type="spellEnd"/>
      <w:r w:rsidRPr="00500618">
        <w:rPr>
          <w:lang w:val="it-IT"/>
        </w:rPr>
        <w:t xml:space="preserve"> </w:t>
      </w:r>
      <w:proofErr w:type="spellStart"/>
      <w:r w:rsidRPr="00500618">
        <w:rPr>
          <w:lang w:val="it-IT"/>
        </w:rPr>
        <w:t>nadrejenosti</w:t>
      </w:r>
      <w:proofErr w:type="spellEnd"/>
      <w:r w:rsidRPr="00500618">
        <w:rPr>
          <w:lang w:val="it-IT"/>
        </w:rPr>
        <w:t xml:space="preserve"> v </w:t>
      </w:r>
      <w:proofErr w:type="spellStart"/>
      <w:r w:rsidRPr="00500618">
        <w:rPr>
          <w:lang w:val="it-IT"/>
        </w:rPr>
        <w:t>tej</w:t>
      </w:r>
      <w:proofErr w:type="spellEnd"/>
      <w:r w:rsidRPr="00500618">
        <w:rPr>
          <w:lang w:val="it-IT"/>
        </w:rPr>
        <w:t xml:space="preserve"> disciplini </w:t>
      </w:r>
      <w:proofErr w:type="spellStart"/>
      <w:r w:rsidRPr="00500618">
        <w:rPr>
          <w:lang w:val="it-IT"/>
        </w:rPr>
        <w:t>predstavlja</w:t>
      </w:r>
      <w:proofErr w:type="spellEnd"/>
      <w:r w:rsidRPr="00500618">
        <w:rPr>
          <w:lang w:val="it-IT"/>
        </w:rPr>
        <w:t xml:space="preserve"> </w:t>
      </w:r>
      <w:proofErr w:type="gramStart"/>
      <w:r w:rsidRPr="00500618">
        <w:rPr>
          <w:lang w:val="it-IT"/>
        </w:rPr>
        <w:t>le del</w:t>
      </w:r>
      <w:proofErr w:type="gramEnd"/>
      <w:r w:rsidRPr="00500618">
        <w:rPr>
          <w:lang w:val="it-IT"/>
        </w:rPr>
        <w:t xml:space="preserve"> </w:t>
      </w:r>
      <w:proofErr w:type="spellStart"/>
      <w:r w:rsidRPr="00500618">
        <w:rPr>
          <w:lang w:val="it-IT"/>
        </w:rPr>
        <w:t>resnice</w:t>
      </w:r>
      <w:proofErr w:type="spellEnd"/>
      <w:r w:rsidRPr="00500618">
        <w:rPr>
          <w:lang w:val="it-IT"/>
        </w:rPr>
        <w:t xml:space="preserve">. </w:t>
      </w:r>
      <w:proofErr w:type="spellStart"/>
      <w:r w:rsidRPr="00500618">
        <w:rPr>
          <w:lang w:val="it-IT"/>
        </w:rPr>
        <w:t>Resnica</w:t>
      </w:r>
      <w:proofErr w:type="spellEnd"/>
      <w:r w:rsidRPr="00500618">
        <w:rPr>
          <w:lang w:val="it-IT"/>
        </w:rPr>
        <w:t xml:space="preserve"> je </w:t>
      </w:r>
      <w:proofErr w:type="spellStart"/>
      <w:r w:rsidRPr="00500618">
        <w:rPr>
          <w:lang w:val="it-IT"/>
        </w:rPr>
        <w:t>kompleksnejša</w:t>
      </w:r>
      <w:proofErr w:type="spellEnd"/>
      <w:r w:rsidRPr="00500618">
        <w:rPr>
          <w:lang w:val="it-IT"/>
        </w:rPr>
        <w:t xml:space="preserve">, </w:t>
      </w:r>
      <w:proofErr w:type="spellStart"/>
      <w:r w:rsidRPr="00500618">
        <w:rPr>
          <w:lang w:val="it-IT"/>
        </w:rPr>
        <w:t>saj</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w:t>
      </w:r>
      <w:proofErr w:type="spellStart"/>
      <w:r w:rsidRPr="00500618">
        <w:rPr>
          <w:lang w:val="it-IT"/>
        </w:rPr>
        <w:t>raziskav</w:t>
      </w:r>
      <w:proofErr w:type="spellEnd"/>
      <w:r w:rsidRPr="00500618">
        <w:rPr>
          <w:lang w:val="it-IT"/>
        </w:rPr>
        <w:t xml:space="preserve"> o </w:t>
      </w:r>
      <w:proofErr w:type="spellStart"/>
      <w:r w:rsidRPr="00500618">
        <w:rPr>
          <w:lang w:val="it-IT"/>
        </w:rPr>
        <w:t>vplivu</w:t>
      </w:r>
      <w:proofErr w:type="spellEnd"/>
      <w:r w:rsidRPr="00500618">
        <w:rPr>
          <w:lang w:val="it-IT"/>
        </w:rPr>
        <w:t xml:space="preserve"> spola </w:t>
      </w:r>
      <w:proofErr w:type="spellStart"/>
      <w:r w:rsidRPr="00500618">
        <w:rPr>
          <w:lang w:val="it-IT"/>
        </w:rPr>
        <w:t>na</w:t>
      </w:r>
      <w:proofErr w:type="spellEnd"/>
      <w:r w:rsidRPr="00500618">
        <w:rPr>
          <w:lang w:val="it-IT"/>
        </w:rPr>
        <w:t xml:space="preserve"> </w:t>
      </w:r>
      <w:proofErr w:type="spellStart"/>
      <w:r w:rsidRPr="00500618">
        <w:rPr>
          <w:lang w:val="it-IT"/>
        </w:rPr>
        <w:t>matematično</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in </w:t>
      </w:r>
      <w:proofErr w:type="spellStart"/>
      <w:r w:rsidRPr="00500618">
        <w:rPr>
          <w:lang w:val="it-IT"/>
        </w:rPr>
        <w:t>uspeh</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različni</w:t>
      </w:r>
      <w:proofErr w:type="spellEnd"/>
      <w:r w:rsidRPr="00500618">
        <w:rPr>
          <w:lang w:val="it-IT"/>
        </w:rPr>
        <w:t xml:space="preserve"> in </w:t>
      </w:r>
      <w:proofErr w:type="spellStart"/>
      <w:r w:rsidRPr="00500618">
        <w:rPr>
          <w:lang w:val="it-IT"/>
        </w:rPr>
        <w:t>odvisni</w:t>
      </w:r>
      <w:proofErr w:type="spellEnd"/>
      <w:r w:rsidRPr="00500618">
        <w:rPr>
          <w:lang w:val="it-IT"/>
        </w:rPr>
        <w:t xml:space="preserve"> </w:t>
      </w:r>
      <w:proofErr w:type="gramStart"/>
      <w:r w:rsidRPr="00500618">
        <w:rPr>
          <w:lang w:val="it-IT"/>
        </w:rPr>
        <w:t>od</w:t>
      </w:r>
      <w:proofErr w:type="gramEnd"/>
      <w:r w:rsidRPr="00500618">
        <w:rPr>
          <w:lang w:val="it-IT"/>
        </w:rPr>
        <w:t xml:space="preserve"> </w:t>
      </w:r>
      <w:proofErr w:type="spellStart"/>
      <w:r w:rsidRPr="00500618">
        <w:rPr>
          <w:lang w:val="it-IT"/>
        </w:rPr>
        <w:t>številnih</w:t>
      </w:r>
      <w:proofErr w:type="spellEnd"/>
      <w:r w:rsidRPr="00500618">
        <w:rPr>
          <w:lang w:val="it-IT"/>
        </w:rPr>
        <w:t xml:space="preserve"> </w:t>
      </w:r>
      <w:proofErr w:type="spellStart"/>
      <w:r w:rsidRPr="00500618">
        <w:rPr>
          <w:lang w:val="it-IT"/>
        </w:rPr>
        <w:t>dejavnikov</w:t>
      </w:r>
      <w:proofErr w:type="spellEnd"/>
      <w:r w:rsidRPr="00500618">
        <w:rPr>
          <w:lang w:val="it-IT"/>
        </w:rPr>
        <w:t xml:space="preserve">. </w:t>
      </w:r>
      <w:proofErr w:type="spellStart"/>
      <w:r w:rsidRPr="00500618">
        <w:rPr>
          <w:lang w:val="it-IT"/>
        </w:rPr>
        <w:t>Medtem</w:t>
      </w:r>
      <w:proofErr w:type="spellEnd"/>
      <w:r w:rsidRPr="00500618">
        <w:rPr>
          <w:lang w:val="it-IT"/>
        </w:rPr>
        <w:t xml:space="preserve"> ko se </w:t>
      </w:r>
      <w:proofErr w:type="spellStart"/>
      <w:r w:rsidRPr="00500618">
        <w:rPr>
          <w:lang w:val="it-IT"/>
        </w:rPr>
        <w:t>kaže</w:t>
      </w:r>
      <w:proofErr w:type="spellEnd"/>
      <w:r w:rsidRPr="00500618">
        <w:rPr>
          <w:lang w:val="it-IT"/>
        </w:rPr>
        <w:t xml:space="preserve">, da </w:t>
      </w:r>
      <w:proofErr w:type="spellStart"/>
      <w:r w:rsidRPr="00500618">
        <w:rPr>
          <w:lang w:val="it-IT"/>
        </w:rPr>
        <w:t>imajo</w:t>
      </w:r>
      <w:proofErr w:type="spellEnd"/>
      <w:r w:rsidRPr="00500618">
        <w:rPr>
          <w:lang w:val="it-IT"/>
        </w:rPr>
        <w:t xml:space="preserve"> </w:t>
      </w:r>
      <w:proofErr w:type="spellStart"/>
      <w:r w:rsidRPr="00500618">
        <w:rPr>
          <w:lang w:val="it-IT"/>
        </w:rPr>
        <w:t>ženske</w:t>
      </w:r>
      <w:proofErr w:type="spellEnd"/>
      <w:r w:rsidRPr="00500618">
        <w:rPr>
          <w:lang w:val="it-IT"/>
        </w:rPr>
        <w:t xml:space="preserve"> </w:t>
      </w:r>
      <w:proofErr w:type="spellStart"/>
      <w:r w:rsidRPr="00500618">
        <w:rPr>
          <w:lang w:val="it-IT"/>
        </w:rPr>
        <w:t>višjo</w:t>
      </w:r>
      <w:proofErr w:type="spellEnd"/>
      <w:r w:rsidRPr="00500618">
        <w:rPr>
          <w:lang w:val="it-IT"/>
        </w:rPr>
        <w:t xml:space="preserve"> </w:t>
      </w:r>
      <w:proofErr w:type="spellStart"/>
      <w:r w:rsidRPr="00500618">
        <w:rPr>
          <w:lang w:val="it-IT"/>
        </w:rPr>
        <w:t>stopnjo</w:t>
      </w:r>
      <w:proofErr w:type="spellEnd"/>
      <w:r w:rsidRPr="00500618">
        <w:rPr>
          <w:lang w:val="it-IT"/>
        </w:rPr>
        <w:t xml:space="preserve"> </w:t>
      </w:r>
      <w:proofErr w:type="spellStart"/>
      <w:r w:rsidRPr="00500618">
        <w:rPr>
          <w:lang w:val="it-IT"/>
        </w:rPr>
        <w:t>matematične</w:t>
      </w:r>
      <w:proofErr w:type="spellEnd"/>
      <w:r w:rsidRPr="00500618">
        <w:rPr>
          <w:lang w:val="it-IT"/>
        </w:rPr>
        <w:t xml:space="preserve"> </w:t>
      </w:r>
      <w:proofErr w:type="spellStart"/>
      <w:r w:rsidRPr="00500618">
        <w:rPr>
          <w:lang w:val="it-IT"/>
        </w:rPr>
        <w:t>anksioznosti</w:t>
      </w:r>
      <w:proofErr w:type="spellEnd"/>
      <w:r w:rsidRPr="00500618">
        <w:rPr>
          <w:lang w:val="it-IT"/>
        </w:rPr>
        <w:t xml:space="preserve">, so </w:t>
      </w:r>
      <w:proofErr w:type="spellStart"/>
      <w:r w:rsidRPr="00500618">
        <w:rPr>
          <w:lang w:val="it-IT"/>
        </w:rPr>
        <w:t>rezultati</w:t>
      </w:r>
      <w:proofErr w:type="spellEnd"/>
      <w:r w:rsidRPr="00500618">
        <w:rPr>
          <w:lang w:val="it-IT"/>
        </w:rPr>
        <w:t xml:space="preserve"> o </w:t>
      </w:r>
      <w:proofErr w:type="spellStart"/>
      <w:r w:rsidRPr="00500618">
        <w:rPr>
          <w:lang w:val="it-IT"/>
        </w:rPr>
        <w:t>uspehu</w:t>
      </w:r>
      <w:proofErr w:type="spellEnd"/>
      <w:r w:rsidRPr="00500618">
        <w:rPr>
          <w:lang w:val="it-IT"/>
        </w:rPr>
        <w:t xml:space="preserve"> v </w:t>
      </w:r>
      <w:proofErr w:type="spellStart"/>
      <w:r w:rsidRPr="00500618">
        <w:rPr>
          <w:lang w:val="it-IT"/>
        </w:rPr>
        <w:t>matematiki</w:t>
      </w:r>
      <w:proofErr w:type="spellEnd"/>
      <w:r w:rsidRPr="00500618">
        <w:rPr>
          <w:lang w:val="it-IT"/>
        </w:rPr>
        <w:t xml:space="preserve"> </w:t>
      </w:r>
      <w:proofErr w:type="spellStart"/>
      <w:r w:rsidRPr="00500618">
        <w:rPr>
          <w:lang w:val="it-IT"/>
        </w:rPr>
        <w:t>bolj</w:t>
      </w:r>
      <w:proofErr w:type="spellEnd"/>
      <w:r w:rsidRPr="00500618">
        <w:rPr>
          <w:lang w:val="it-IT"/>
        </w:rPr>
        <w:t xml:space="preserve"> </w:t>
      </w:r>
      <w:proofErr w:type="spellStart"/>
      <w:r w:rsidRPr="00500618">
        <w:rPr>
          <w:lang w:val="it-IT"/>
        </w:rPr>
        <w:t>zapleteni</w:t>
      </w:r>
      <w:proofErr w:type="spellEnd"/>
      <w:r w:rsidRPr="00500618">
        <w:rPr>
          <w:lang w:val="it-IT"/>
        </w:rPr>
        <w:t xml:space="preserve">. </w:t>
      </w:r>
      <w:proofErr w:type="spellStart"/>
      <w:r w:rsidRPr="00500618">
        <w:rPr>
          <w:lang w:val="it-IT"/>
        </w:rPr>
        <w:t>Kljub</w:t>
      </w:r>
      <w:proofErr w:type="spellEnd"/>
      <w:r w:rsidRPr="00500618">
        <w:rPr>
          <w:lang w:val="it-IT"/>
        </w:rPr>
        <w:t xml:space="preserve"> </w:t>
      </w:r>
      <w:proofErr w:type="spellStart"/>
      <w:r w:rsidRPr="00500618">
        <w:rPr>
          <w:lang w:val="it-IT"/>
        </w:rPr>
        <w:t>temu</w:t>
      </w:r>
      <w:proofErr w:type="spellEnd"/>
      <w:r w:rsidRPr="00500618">
        <w:rPr>
          <w:lang w:val="it-IT"/>
        </w:rPr>
        <w:t xml:space="preserve"> </w:t>
      </w:r>
      <w:proofErr w:type="spellStart"/>
      <w:r w:rsidRPr="00500618">
        <w:rPr>
          <w:lang w:val="it-IT"/>
        </w:rPr>
        <w:t>pa</w:t>
      </w:r>
      <w:proofErr w:type="spellEnd"/>
      <w:r w:rsidRPr="00500618">
        <w:rPr>
          <w:lang w:val="it-IT"/>
        </w:rPr>
        <w:t xml:space="preserve"> je </w:t>
      </w:r>
      <w:proofErr w:type="spellStart"/>
      <w:r w:rsidRPr="00500618">
        <w:rPr>
          <w:lang w:val="it-IT"/>
        </w:rPr>
        <w:t>jasno</w:t>
      </w:r>
      <w:proofErr w:type="spellEnd"/>
      <w:r w:rsidRPr="00500618">
        <w:rPr>
          <w:lang w:val="it-IT"/>
        </w:rPr>
        <w:t xml:space="preserve">, da </w:t>
      </w:r>
      <w:proofErr w:type="spellStart"/>
      <w:r w:rsidRPr="00500618">
        <w:rPr>
          <w:lang w:val="it-IT"/>
        </w:rPr>
        <w:t>matematična</w:t>
      </w:r>
      <w:proofErr w:type="spellEnd"/>
      <w:r w:rsidRPr="00500618">
        <w:rPr>
          <w:lang w:val="it-IT"/>
        </w:rPr>
        <w:t xml:space="preserve"> </w:t>
      </w:r>
      <w:proofErr w:type="spellStart"/>
      <w:r w:rsidRPr="00500618">
        <w:rPr>
          <w:lang w:val="it-IT"/>
        </w:rPr>
        <w:t>anksioznost</w:t>
      </w:r>
      <w:proofErr w:type="spellEnd"/>
      <w:r w:rsidRPr="00500618">
        <w:rPr>
          <w:lang w:val="it-IT"/>
        </w:rPr>
        <w:t xml:space="preserve"> </w:t>
      </w:r>
      <w:proofErr w:type="spellStart"/>
      <w:r w:rsidRPr="00500618">
        <w:rPr>
          <w:lang w:val="it-IT"/>
        </w:rPr>
        <w:t>močno</w:t>
      </w:r>
      <w:proofErr w:type="spellEnd"/>
      <w:r w:rsidRPr="00500618">
        <w:rPr>
          <w:lang w:val="it-IT"/>
        </w:rPr>
        <w:t xml:space="preserve"> </w:t>
      </w:r>
      <w:proofErr w:type="spellStart"/>
      <w:r w:rsidRPr="00500618">
        <w:rPr>
          <w:lang w:val="it-IT"/>
        </w:rPr>
        <w:t>vpliva</w:t>
      </w:r>
      <w:proofErr w:type="spellEnd"/>
      <w:r w:rsidRPr="00500618">
        <w:rPr>
          <w:lang w:val="it-IT"/>
        </w:rPr>
        <w:t xml:space="preserve"> </w:t>
      </w:r>
      <w:proofErr w:type="spellStart"/>
      <w:r w:rsidRPr="00500618">
        <w:rPr>
          <w:lang w:val="it-IT"/>
        </w:rPr>
        <w:t>na</w:t>
      </w:r>
      <w:proofErr w:type="spellEnd"/>
      <w:r w:rsidRPr="00500618">
        <w:rPr>
          <w:lang w:val="it-IT"/>
        </w:rPr>
        <w:t xml:space="preserve"> </w:t>
      </w:r>
      <w:proofErr w:type="spellStart"/>
      <w:r w:rsidRPr="00500618">
        <w:rPr>
          <w:lang w:val="it-IT"/>
        </w:rPr>
        <w:t>akademski</w:t>
      </w:r>
      <w:proofErr w:type="spellEnd"/>
      <w:r w:rsidRPr="00500618">
        <w:rPr>
          <w:lang w:val="it-IT"/>
        </w:rPr>
        <w:t xml:space="preserve"> </w:t>
      </w:r>
      <w:proofErr w:type="spellStart"/>
      <w:r w:rsidRPr="00500618">
        <w:rPr>
          <w:lang w:val="it-IT"/>
        </w:rPr>
        <w:t>uspeh</w:t>
      </w:r>
      <w:proofErr w:type="spellEnd"/>
      <w:r w:rsidRPr="00500618">
        <w:rPr>
          <w:lang w:val="it-IT"/>
        </w:rPr>
        <w:t xml:space="preserve"> </w:t>
      </w:r>
      <w:proofErr w:type="spellStart"/>
      <w:r w:rsidRPr="00500618">
        <w:rPr>
          <w:lang w:val="it-IT"/>
        </w:rPr>
        <w:t>pri</w:t>
      </w:r>
      <w:proofErr w:type="spellEnd"/>
      <w:r w:rsidRPr="00500618">
        <w:rPr>
          <w:lang w:val="it-IT"/>
        </w:rPr>
        <w:t xml:space="preserve"> </w:t>
      </w:r>
      <w:proofErr w:type="spellStart"/>
      <w:r w:rsidRPr="00500618">
        <w:rPr>
          <w:lang w:val="it-IT"/>
        </w:rPr>
        <w:t>pouku</w:t>
      </w:r>
      <w:proofErr w:type="spellEnd"/>
      <w:r w:rsidRPr="00500618">
        <w:rPr>
          <w:lang w:val="it-IT"/>
        </w:rPr>
        <w:t xml:space="preserve"> </w:t>
      </w:r>
      <w:proofErr w:type="spellStart"/>
      <w:r w:rsidRPr="00500618">
        <w:rPr>
          <w:lang w:val="it-IT"/>
        </w:rPr>
        <w:t>matematike</w:t>
      </w:r>
      <w:proofErr w:type="spellEnd"/>
      <w:r w:rsidRPr="00500618">
        <w:rPr>
          <w:lang w:val="it-IT"/>
        </w:rPr>
        <w:t xml:space="preserve">, </w:t>
      </w:r>
      <w:proofErr w:type="spellStart"/>
      <w:r w:rsidRPr="00500618">
        <w:rPr>
          <w:lang w:val="it-IT"/>
        </w:rPr>
        <w:t>zato</w:t>
      </w:r>
      <w:proofErr w:type="spellEnd"/>
      <w:r w:rsidRPr="00500618">
        <w:rPr>
          <w:lang w:val="it-IT"/>
        </w:rPr>
        <w:t xml:space="preserve"> je </w:t>
      </w:r>
      <w:proofErr w:type="spellStart"/>
      <w:r w:rsidRPr="00500618">
        <w:rPr>
          <w:lang w:val="it-IT"/>
        </w:rPr>
        <w:t>nujno</w:t>
      </w:r>
      <w:proofErr w:type="spellEnd"/>
      <w:r w:rsidRPr="00500618">
        <w:rPr>
          <w:lang w:val="it-IT"/>
        </w:rPr>
        <w:t xml:space="preserve">, da </w:t>
      </w:r>
      <w:proofErr w:type="gramStart"/>
      <w:r w:rsidRPr="00500618">
        <w:rPr>
          <w:lang w:val="it-IT"/>
        </w:rPr>
        <w:t>se</w:t>
      </w:r>
      <w:proofErr w:type="gramEnd"/>
      <w:r w:rsidRPr="00500618">
        <w:rPr>
          <w:lang w:val="it-IT"/>
        </w:rPr>
        <w:t xml:space="preserve"> </w:t>
      </w:r>
      <w:proofErr w:type="spellStart"/>
      <w:r w:rsidRPr="00500618">
        <w:rPr>
          <w:lang w:val="it-IT"/>
        </w:rPr>
        <w:t>identificirajo</w:t>
      </w:r>
      <w:proofErr w:type="spellEnd"/>
      <w:r w:rsidRPr="00500618">
        <w:rPr>
          <w:lang w:val="it-IT"/>
        </w:rPr>
        <w:t xml:space="preserve"> in </w:t>
      </w:r>
      <w:proofErr w:type="spellStart"/>
      <w:r w:rsidRPr="00500618">
        <w:rPr>
          <w:lang w:val="it-IT"/>
        </w:rPr>
        <w:t>uporabijo</w:t>
      </w:r>
      <w:proofErr w:type="spellEnd"/>
      <w:r w:rsidRPr="00500618">
        <w:rPr>
          <w:lang w:val="it-IT"/>
        </w:rPr>
        <w:t xml:space="preserve"> </w:t>
      </w:r>
      <w:proofErr w:type="spellStart"/>
      <w:r w:rsidRPr="00500618">
        <w:rPr>
          <w:lang w:val="it-IT"/>
        </w:rPr>
        <w:t>ustrezne</w:t>
      </w:r>
      <w:proofErr w:type="spellEnd"/>
      <w:r w:rsidRPr="00500618">
        <w:rPr>
          <w:lang w:val="it-IT"/>
        </w:rPr>
        <w:t xml:space="preserve"> </w:t>
      </w:r>
      <w:proofErr w:type="spellStart"/>
      <w:r w:rsidRPr="00500618">
        <w:rPr>
          <w:lang w:val="it-IT"/>
        </w:rPr>
        <w:t>strategije</w:t>
      </w:r>
      <w:proofErr w:type="spellEnd"/>
      <w:r w:rsidRPr="00500618">
        <w:rPr>
          <w:lang w:val="it-IT"/>
        </w:rPr>
        <w:t xml:space="preserve"> za </w:t>
      </w:r>
      <w:proofErr w:type="spellStart"/>
      <w:r w:rsidRPr="00500618">
        <w:rPr>
          <w:lang w:val="it-IT"/>
        </w:rPr>
        <w:t>njeno</w:t>
      </w:r>
      <w:proofErr w:type="spellEnd"/>
      <w:r w:rsidRPr="00500618">
        <w:rPr>
          <w:lang w:val="it-IT"/>
        </w:rPr>
        <w:t xml:space="preserve"> </w:t>
      </w:r>
      <w:proofErr w:type="spellStart"/>
      <w:r w:rsidRPr="00500618">
        <w:rPr>
          <w:lang w:val="it-IT"/>
        </w:rPr>
        <w:t>zmanjšanje</w:t>
      </w:r>
      <w:proofErr w:type="spellEnd"/>
      <w:r w:rsidRPr="00500618">
        <w:rPr>
          <w:lang w:val="it-IT"/>
        </w:rPr>
        <w:t>.</w:t>
      </w:r>
    </w:p>
    <w:p w14:paraId="6F2579BF" w14:textId="77777777" w:rsidR="00667F5F" w:rsidRDefault="00667F5F" w:rsidP="00667F5F">
      <w:pPr>
        <w:pStyle w:val="Heading1"/>
        <w:numPr>
          <w:ilvl w:val="0"/>
          <w:numId w:val="5"/>
        </w:numPr>
        <w:rPr>
          <w:lang w:val="sl-SI"/>
        </w:rPr>
      </w:pPr>
      <w:bookmarkStart w:id="6" w:name="_Toc160000494"/>
      <w:r>
        <w:rPr>
          <w:lang w:val="sl-SI"/>
        </w:rPr>
        <w:t>Metode</w:t>
      </w:r>
      <w:bookmarkEnd w:id="6"/>
    </w:p>
    <w:p w14:paraId="0BBC7AAB" w14:textId="77777777" w:rsidR="00667F5F" w:rsidRPr="004A6739" w:rsidRDefault="00667F5F" w:rsidP="00667F5F">
      <w:pPr>
        <w:pStyle w:val="Heading2"/>
        <w:numPr>
          <w:ilvl w:val="1"/>
          <w:numId w:val="5"/>
        </w:numPr>
        <w:rPr>
          <w:lang w:val="sl-SI"/>
        </w:rPr>
      </w:pPr>
      <w:bookmarkStart w:id="7" w:name="_Toc160000495"/>
      <w:r>
        <w:rPr>
          <w:lang w:val="sl-SI"/>
        </w:rPr>
        <w:t>Metodologija</w:t>
      </w:r>
      <w:bookmarkEnd w:id="7"/>
    </w:p>
    <w:p w14:paraId="58BAA359" w14:textId="77777777" w:rsidR="00667F5F" w:rsidRDefault="00667F5F" w:rsidP="00667F5F">
      <w:pPr>
        <w:rPr>
          <w:i/>
          <w:iCs/>
          <w:lang w:val="sl-SI"/>
        </w:rPr>
      </w:pPr>
      <w:r>
        <w:rPr>
          <w:lang w:val="sl-SI"/>
        </w:rPr>
        <w:t xml:space="preserve">V raziskavi smo aplicirali kavzalno ne-eksperimentalno metodo. Na podlagi uveljavljenega instrumenta za merjenje matematične </w:t>
      </w:r>
      <w:proofErr w:type="spellStart"/>
      <w:r>
        <w:rPr>
          <w:lang w:val="sl-SI"/>
        </w:rPr>
        <w:t>anksioznosti</w:t>
      </w:r>
      <w:proofErr w:type="spellEnd"/>
      <w:r>
        <w:rPr>
          <w:lang w:val="sl-SI"/>
        </w:rPr>
        <w:t xml:space="preserve"> na gimnazijski ravni smo sestavili vprašalnik in ga razdelili s pomočjo orodja </w:t>
      </w:r>
      <w:r w:rsidRPr="004A6739">
        <w:rPr>
          <w:i/>
          <w:iCs/>
          <w:lang w:val="sl-SI"/>
        </w:rPr>
        <w:t xml:space="preserve">Google </w:t>
      </w:r>
      <w:proofErr w:type="spellStart"/>
      <w:r w:rsidRPr="004A6739">
        <w:rPr>
          <w:i/>
          <w:iCs/>
          <w:lang w:val="sl-SI"/>
        </w:rPr>
        <w:t>forms</w:t>
      </w:r>
      <w:proofErr w:type="spellEnd"/>
      <w:r w:rsidRPr="004A6739">
        <w:rPr>
          <w:i/>
          <w:iCs/>
          <w:lang w:val="sl-SI"/>
        </w:rPr>
        <w:t>.</w:t>
      </w:r>
    </w:p>
    <w:p w14:paraId="0B197423" w14:textId="77777777" w:rsidR="00667F5F" w:rsidRDefault="00667F5F" w:rsidP="00667F5F">
      <w:pPr>
        <w:pStyle w:val="Heading2"/>
        <w:numPr>
          <w:ilvl w:val="1"/>
          <w:numId w:val="5"/>
        </w:numPr>
        <w:rPr>
          <w:lang w:val="sl-SI"/>
        </w:rPr>
      </w:pPr>
      <w:bookmarkStart w:id="8" w:name="_Toc160000496"/>
      <w:r>
        <w:rPr>
          <w:lang w:val="sl-SI"/>
        </w:rPr>
        <w:t>Instrument</w:t>
      </w:r>
      <w:bookmarkEnd w:id="8"/>
    </w:p>
    <w:p w14:paraId="6A891E48" w14:textId="367A428E" w:rsidR="00667F5F" w:rsidRDefault="00667F5F" w:rsidP="00667F5F">
      <w:pPr>
        <w:rPr>
          <w:lang w:val="sl"/>
        </w:rPr>
      </w:pPr>
      <w:r>
        <w:rPr>
          <w:lang w:val="sl"/>
        </w:rPr>
        <w:t>Instrument za merjenje</w:t>
      </w:r>
      <w:r w:rsidRPr="00617B01">
        <w:rPr>
          <w:lang w:val="sl"/>
        </w:rPr>
        <w:t xml:space="preserve"> matematičn</w:t>
      </w:r>
      <w:r>
        <w:rPr>
          <w:lang w:val="sl"/>
        </w:rPr>
        <w:t>e</w:t>
      </w:r>
      <w:r w:rsidRPr="00617B01">
        <w:rPr>
          <w:lang w:val="sl"/>
        </w:rPr>
        <w:t xml:space="preserve"> tesnob</w:t>
      </w:r>
      <w:r>
        <w:rPr>
          <w:lang w:val="sl"/>
        </w:rPr>
        <w:t>e</w:t>
      </w:r>
      <w:r w:rsidRPr="00617B01">
        <w:rPr>
          <w:lang w:val="sl"/>
        </w:rPr>
        <w:t xml:space="preserve"> (test</w:t>
      </w:r>
      <w:r>
        <w:rPr>
          <w:lang w:val="sl"/>
        </w:rPr>
        <w:t xml:space="preserve"> </w:t>
      </w:r>
      <w:r w:rsidRPr="00097F65">
        <w:rPr>
          <w:i/>
          <w:iCs/>
          <w:lang w:val="sl"/>
        </w:rPr>
        <w:t>AMAS</w:t>
      </w:r>
      <w:r w:rsidRPr="00617B01">
        <w:rPr>
          <w:lang w:val="sl"/>
        </w:rPr>
        <w:t>)</w:t>
      </w:r>
      <w:r>
        <w:rPr>
          <w:lang w:val="sl"/>
        </w:rPr>
        <w:t xml:space="preserve"> je bil</w:t>
      </w:r>
      <w:r w:rsidRPr="00617B01">
        <w:rPr>
          <w:lang w:val="sl"/>
        </w:rPr>
        <w:t xml:space="preserve"> pridobljen </w:t>
      </w:r>
      <w:r w:rsidRPr="00F960F4">
        <w:rPr>
          <w:szCs w:val="24"/>
          <w:lang w:val="sl"/>
        </w:rPr>
        <w:t xml:space="preserve">iz </w:t>
      </w:r>
      <w:r w:rsidRPr="00F960F4">
        <w:rPr>
          <w:szCs w:val="24"/>
          <w:lang w:val="sl"/>
        </w:rPr>
        <w:fldChar w:fldCharType="begin"/>
      </w:r>
      <w:r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960F4">
        <w:rPr>
          <w:szCs w:val="24"/>
          <w:lang w:val="sl"/>
        </w:rPr>
        <w:fldChar w:fldCharType="separate"/>
      </w:r>
      <w:r w:rsidRPr="00F960F4">
        <w:rPr>
          <w:rFonts w:ascii="Calibri" w:hAnsi="Calibri" w:cs="Calibri"/>
          <w:kern w:val="0"/>
          <w:szCs w:val="24"/>
        </w:rPr>
        <w:t>(</w:t>
      </w:r>
      <w:r w:rsidRPr="00F960F4">
        <w:rPr>
          <w:rFonts w:ascii="Calibri" w:hAnsi="Calibri" w:cs="Calibri"/>
          <w:i/>
          <w:iCs/>
          <w:kern w:val="0"/>
          <w:szCs w:val="24"/>
        </w:rPr>
        <w:t>PsyToolkit</w:t>
      </w:r>
      <w:r w:rsidRPr="00F960F4">
        <w:rPr>
          <w:rFonts w:ascii="Calibri" w:hAnsi="Calibri" w:cs="Calibri"/>
          <w:kern w:val="0"/>
          <w:szCs w:val="24"/>
        </w:rPr>
        <w:t>, b. d.)</w:t>
      </w:r>
      <w:r w:rsidRPr="00F960F4">
        <w:rPr>
          <w:szCs w:val="24"/>
          <w:lang w:val="sl"/>
        </w:rPr>
        <w:fldChar w:fldCharType="end"/>
      </w:r>
      <w:r w:rsidRPr="00F960F4">
        <w:rPr>
          <w:szCs w:val="24"/>
          <w:lang w:val="sl"/>
        </w:rPr>
        <w:t xml:space="preserve"> in uporablja</w:t>
      </w:r>
      <w:r>
        <w:rPr>
          <w:lang w:val="sl"/>
        </w:rPr>
        <w:t xml:space="preserve"> 9 vprašanj, </w:t>
      </w:r>
      <w:proofErr w:type="spellStart"/>
      <w:r>
        <w:rPr>
          <w:lang w:val="sl"/>
        </w:rPr>
        <w:t>točkovanih</w:t>
      </w:r>
      <w:proofErr w:type="spellEnd"/>
      <w:r>
        <w:rPr>
          <w:lang w:val="sl"/>
        </w:rPr>
        <w:t xml:space="preserve"> na </w:t>
      </w:r>
      <w:proofErr w:type="spellStart"/>
      <w:r>
        <w:rPr>
          <w:lang w:val="sl"/>
        </w:rPr>
        <w:t>Likertovi</w:t>
      </w:r>
      <w:proofErr w:type="spellEnd"/>
      <w:r>
        <w:rPr>
          <w:lang w:val="sl"/>
        </w:rPr>
        <w:t xml:space="preserve"> lestvici od 1 do 5 tipa »koliko ti ... povzroča </w:t>
      </w:r>
      <w:proofErr w:type="spellStart"/>
      <w:r>
        <w:rPr>
          <w:lang w:val="sl"/>
        </w:rPr>
        <w:t>anksioznosti</w:t>
      </w:r>
      <w:proofErr w:type="spellEnd"/>
      <w:r>
        <w:rPr>
          <w:lang w:val="sl"/>
        </w:rPr>
        <w:t>«.</w:t>
      </w:r>
      <w:r w:rsidRPr="00617B01">
        <w:rPr>
          <w:lang w:val="sl"/>
        </w:rPr>
        <w:t xml:space="preserve"> </w:t>
      </w:r>
      <w:r>
        <w:rPr>
          <w:lang w:val="sl"/>
        </w:rPr>
        <w:t>Test je</w:t>
      </w:r>
      <w:r w:rsidRPr="00617B01">
        <w:rPr>
          <w:lang w:val="sl"/>
        </w:rPr>
        <w:t xml:space="preserve"> dokazano zanesljiv, veljav</w:t>
      </w:r>
      <w:r>
        <w:rPr>
          <w:lang w:val="sl"/>
        </w:rPr>
        <w:t>en</w:t>
      </w:r>
      <w:r w:rsidRPr="00617B01">
        <w:rPr>
          <w:lang w:val="sl"/>
        </w:rPr>
        <w:t xml:space="preserve"> in učinkovit v izobraževalnem kontekstu</w:t>
      </w:r>
      <w:r>
        <w:rPr>
          <w:lang w:val="sl"/>
        </w:rPr>
        <w:t xml:space="preserve"> </w:t>
      </w:r>
      <w:r>
        <w:rPr>
          <w:lang w:val="sl"/>
        </w:rPr>
        <w:fldChar w:fldCharType="begin"/>
      </w:r>
      <w:r>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Pr>
          <w:lang w:val="sl"/>
        </w:rPr>
        <w:fldChar w:fldCharType="separate"/>
      </w:r>
      <w:r w:rsidRPr="00257F38">
        <w:rPr>
          <w:rFonts w:ascii="Calibri" w:hAnsi="Calibri" w:cs="Calibri"/>
          <w:lang w:val="sl"/>
        </w:rPr>
        <w:t>(Cho, 2022; Hopko idr., 2003; Primi idr., 2020)</w:t>
      </w:r>
      <w:r>
        <w:rPr>
          <w:lang w:val="sl"/>
        </w:rPr>
        <w:fldChar w:fldCharType="end"/>
      </w:r>
      <w:r w:rsidRPr="00617B01">
        <w:rPr>
          <w:lang w:val="sl"/>
        </w:rPr>
        <w:t xml:space="preserve">. </w:t>
      </w:r>
      <w:r w:rsidRPr="00257F38">
        <w:rPr>
          <w:lang w:val="sl"/>
        </w:rPr>
        <w:t xml:space="preserve">Anketa je uporabljala uveljavljene elemente z manjšimi prilagoditvami, da bi se prilagodila različnim kulturnim in socialnim kontekstom, pri </w:t>
      </w:r>
      <w:r w:rsidRPr="00257F38">
        <w:rPr>
          <w:lang w:val="sl"/>
        </w:rPr>
        <w:lastRenderedPageBreak/>
        <w:t>čemer so bili ohranjeni konstrukti instrumenta. Dodali smo še splošne spremenljivke (spol, razred, učitelj in prejšnji uspeh pri matematiki).</w:t>
      </w:r>
    </w:p>
    <w:p w14:paraId="295B9982" w14:textId="77777777" w:rsidR="00667F5F" w:rsidRDefault="00667F5F" w:rsidP="00667F5F">
      <w:pPr>
        <w:pStyle w:val="Heading2"/>
        <w:numPr>
          <w:ilvl w:val="1"/>
          <w:numId w:val="5"/>
        </w:numPr>
        <w:rPr>
          <w:lang w:val="sl-SI"/>
        </w:rPr>
      </w:pPr>
      <w:bookmarkStart w:id="9" w:name="_Toc160000497"/>
      <w:r>
        <w:rPr>
          <w:lang w:val="sl-SI"/>
        </w:rPr>
        <w:t>Zbiranje podatkov</w:t>
      </w:r>
      <w:bookmarkEnd w:id="9"/>
    </w:p>
    <w:p w14:paraId="3A1CD28A" w14:textId="77777777" w:rsidR="00667F5F" w:rsidRPr="00617B01" w:rsidRDefault="00667F5F" w:rsidP="00667F5F">
      <w:pPr>
        <w:rPr>
          <w:lang w:val="sl"/>
        </w:rPr>
      </w:pPr>
      <w:r w:rsidRPr="00617B01">
        <w:rPr>
          <w:lang w:val="sl"/>
        </w:rPr>
        <w:t xml:space="preserve">Po pridobitvi informiranih soglasij dijakov in odobritve ravnatelja </w:t>
      </w:r>
      <w:r>
        <w:rPr>
          <w:lang w:val="sl"/>
        </w:rPr>
        <w:t>izbrane gimnazije</w:t>
      </w:r>
      <w:r w:rsidRPr="00617B01">
        <w:rPr>
          <w:lang w:val="sl"/>
        </w:rPr>
        <w:t xml:space="preserve">, vključene v raziskavo smo zbrali in preučili </w:t>
      </w:r>
      <w:r>
        <w:rPr>
          <w:lang w:val="sl"/>
        </w:rPr>
        <w:t xml:space="preserve">podatke matematične </w:t>
      </w:r>
      <w:proofErr w:type="spellStart"/>
      <w:r>
        <w:rPr>
          <w:lang w:val="sl"/>
        </w:rPr>
        <w:t>anksioznosti</w:t>
      </w:r>
      <w:proofErr w:type="spellEnd"/>
      <w:r>
        <w:rPr>
          <w:lang w:val="sl"/>
        </w:rPr>
        <w:t xml:space="preserve"> in spola na </w:t>
      </w:r>
      <w:proofErr w:type="spellStart"/>
      <w:r>
        <w:rPr>
          <w:lang w:val="sl"/>
        </w:rPr>
        <w:t>neslučajnostnem</w:t>
      </w:r>
      <w:proofErr w:type="spellEnd"/>
      <w:r>
        <w:rPr>
          <w:lang w:val="sl"/>
        </w:rPr>
        <w:t xml:space="preserve"> in namenskem vzorcu dijakov in dijakinj prvega, drugega in tretjega letnika v šolskem letu 2023/24.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w:t>
      </w:r>
      <w:r>
        <w:rPr>
          <w:lang w:val="sl"/>
        </w:rPr>
        <w:t>Dostop do zbranih podatkov je imel le raziskovalec.</w:t>
      </w:r>
    </w:p>
    <w:p w14:paraId="7EC5C874" w14:textId="77777777" w:rsidR="00667F5F" w:rsidRDefault="00667F5F" w:rsidP="00667F5F">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r>
        <w:rPr>
          <w:lang w:val="sl"/>
        </w:rPr>
        <w:t xml:space="preserve"> in evropskega kodeksa ravnanja za ohranjanje integritete raziskav.</w:t>
      </w:r>
    </w:p>
    <w:p w14:paraId="04A7FF8F" w14:textId="77777777" w:rsidR="00667F5F" w:rsidRPr="00617B01" w:rsidRDefault="00667F5F" w:rsidP="00667F5F">
      <w:pPr>
        <w:pStyle w:val="Heading2"/>
        <w:numPr>
          <w:ilvl w:val="1"/>
          <w:numId w:val="5"/>
        </w:numPr>
        <w:rPr>
          <w:lang w:val="sl"/>
        </w:rPr>
      </w:pPr>
      <w:bookmarkStart w:id="10" w:name="_Toc160000498"/>
      <w:r w:rsidRPr="00617B01">
        <w:rPr>
          <w:lang w:val="sl"/>
        </w:rPr>
        <w:t>Obdelava podatkov</w:t>
      </w:r>
      <w:bookmarkEnd w:id="10"/>
    </w:p>
    <w:p w14:paraId="3C03B657" w14:textId="77777777" w:rsidR="00667F5F" w:rsidRPr="00617B01" w:rsidRDefault="00667F5F" w:rsidP="00667F5F">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7"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8"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257F38">
        <w:rPr>
          <w:rFonts w:ascii="Calibri" w:hAnsi="Calibri" w:cs="Calibri"/>
          <w:lang w:val="it-IT"/>
        </w:rPr>
        <w:t>(Bregant, 2023)</w:t>
      </w:r>
      <w:r>
        <w:rPr>
          <w:lang w:val="sl"/>
        </w:rPr>
        <w:fldChar w:fldCharType="end"/>
      </w:r>
      <w:r>
        <w:rPr>
          <w:lang w:val="sl"/>
        </w:rPr>
        <w:t>.</w:t>
      </w:r>
    </w:p>
    <w:p w14:paraId="7576F394" w14:textId="1D73AF5A" w:rsidR="00667F5F" w:rsidRDefault="00667F5F" w:rsidP="00667F5F">
      <w:pPr>
        <w:rPr>
          <w:lang w:val="sl"/>
        </w:rPr>
      </w:pPr>
      <w:r w:rsidRPr="00617B01">
        <w:rPr>
          <w:lang w:val="sl"/>
        </w:rPr>
        <w:t xml:space="preserve">Za ugotavljanje veljavnosti </w:t>
      </w:r>
      <w:r>
        <w:rPr>
          <w:lang w:val="sl"/>
        </w:rPr>
        <w:t xml:space="preserve">hipoteze, tj. med spol ima blag vpliv na matematično </w:t>
      </w:r>
      <w:proofErr w:type="spellStart"/>
      <w:r>
        <w:rPr>
          <w:lang w:val="sl"/>
        </w:rPr>
        <w:t>anksioznost</w:t>
      </w:r>
      <w:proofErr w:type="spellEnd"/>
      <w:r>
        <w:rPr>
          <w:lang w:val="sl"/>
        </w:rPr>
        <w:t xml:space="preserve"> smo se poslužili </w:t>
      </w:r>
      <w:r w:rsidRPr="00B566A8">
        <w:rPr>
          <w:i/>
          <w:iCs/>
          <w:lang w:val="sl"/>
        </w:rPr>
        <w:t>t</w:t>
      </w:r>
      <w:r>
        <w:rPr>
          <w:lang w:val="sl"/>
        </w:rPr>
        <w:t xml:space="preserve">-testa, </w:t>
      </w:r>
      <w:r w:rsidRPr="00B566A8">
        <w:rPr>
          <w:i/>
          <w:iCs/>
          <w:lang w:val="sl"/>
        </w:rPr>
        <w:t>f</w:t>
      </w:r>
      <w:r>
        <w:rPr>
          <w:lang w:val="sl"/>
        </w:rPr>
        <w:t xml:space="preserve">-testa, </w:t>
      </w:r>
      <w:r w:rsidRPr="004823BD">
        <w:rPr>
          <w:lang w:val="sl"/>
        </w:rPr>
        <w:t>Mann-</w:t>
      </w:r>
      <w:proofErr w:type="spellStart"/>
      <w:r w:rsidRPr="004823BD">
        <w:rPr>
          <w:lang w:val="sl"/>
        </w:rPr>
        <w:t>Whitney</w:t>
      </w:r>
      <w:proofErr w:type="spellEnd"/>
      <w:r w:rsidRPr="004823BD">
        <w:rPr>
          <w:lang w:val="sl"/>
        </w:rPr>
        <w:t xml:space="preserve"> </w:t>
      </w:r>
      <w:r w:rsidRPr="00D272FE">
        <w:rPr>
          <w:i/>
          <w:iCs/>
          <w:lang w:val="sl"/>
        </w:rPr>
        <w:t xml:space="preserve">U </w:t>
      </w:r>
      <w:r>
        <w:rPr>
          <w:lang w:val="sl"/>
        </w:rPr>
        <w:t>t</w:t>
      </w:r>
      <w:r w:rsidRPr="004823BD">
        <w:rPr>
          <w:lang w:val="sl"/>
        </w:rPr>
        <w:t>est</w:t>
      </w:r>
      <w:r>
        <w:rPr>
          <w:lang w:val="sl"/>
        </w:rPr>
        <w:t xml:space="preserve">a, </w:t>
      </w:r>
      <w:proofErr w:type="spellStart"/>
      <w:r>
        <w:rPr>
          <w:lang w:val="sl"/>
        </w:rPr>
        <w:t>Kruskall</w:t>
      </w:r>
      <w:proofErr w:type="spellEnd"/>
      <w:r>
        <w:rPr>
          <w:lang w:val="sl"/>
        </w:rPr>
        <w:t xml:space="preserve">-Wallis testa, Cohenovega </w:t>
      </w:r>
      <w:r w:rsidRPr="00B566A8">
        <w:rPr>
          <w:i/>
          <w:iCs/>
          <w:lang w:val="sl"/>
        </w:rPr>
        <w:t>d</w:t>
      </w:r>
      <w:r>
        <w:rPr>
          <w:lang w:val="sl"/>
        </w:rPr>
        <w:t xml:space="preserve"> in </w:t>
      </w:r>
      <w:r w:rsidR="00EA1549" w:rsidRPr="00EA1549">
        <w:rPr>
          <w:rFonts w:cstheme="minorHAnsi"/>
          <w:i/>
          <w:iCs/>
          <w:lang w:val="sl"/>
        </w:rPr>
        <w:t>η</w:t>
      </w:r>
      <w:r w:rsidR="00EA1549" w:rsidRPr="00EA1549">
        <w:rPr>
          <w:i/>
          <w:iCs/>
          <w:vertAlign w:val="superscript"/>
          <w:lang w:val="sl"/>
        </w:rPr>
        <w:t>2</w:t>
      </w:r>
      <w:r>
        <w:rPr>
          <w:lang w:val="sl"/>
        </w:rPr>
        <w:t xml:space="preserve">. Normalnost smo testirali s </w:t>
      </w:r>
      <w:proofErr w:type="spellStart"/>
      <w:r>
        <w:rPr>
          <w:lang w:val="sl"/>
        </w:rPr>
        <w:t>Shapiro-Wilkovim</w:t>
      </w:r>
      <w:proofErr w:type="spellEnd"/>
      <w:r>
        <w:rPr>
          <w:lang w:val="sl"/>
        </w:rPr>
        <w:t xml:space="preserve"> testom.</w:t>
      </w:r>
    </w:p>
    <w:p w14:paraId="6F6B7C02" w14:textId="77777777" w:rsidR="00667F5F" w:rsidRDefault="00667F5F" w:rsidP="00667F5F">
      <w:pPr>
        <w:pStyle w:val="Heading1"/>
        <w:numPr>
          <w:ilvl w:val="0"/>
          <w:numId w:val="5"/>
        </w:numPr>
        <w:rPr>
          <w:lang w:val="sl"/>
        </w:rPr>
      </w:pPr>
      <w:bookmarkStart w:id="11" w:name="_Toc160000499"/>
      <w:r>
        <w:rPr>
          <w:lang w:val="sl"/>
        </w:rPr>
        <w:t>Rezultati</w:t>
      </w:r>
      <w:bookmarkEnd w:id="11"/>
    </w:p>
    <w:p w14:paraId="098153B0" w14:textId="77777777" w:rsidR="00667F5F" w:rsidRDefault="00667F5F" w:rsidP="00667F5F">
      <w:pPr>
        <w:rPr>
          <w:lang w:val="sl"/>
        </w:rPr>
      </w:pPr>
      <w:r w:rsidRPr="003873A6">
        <w:rPr>
          <w:lang w:val="sl"/>
        </w:rPr>
        <w:t xml:space="preserve">Po predpripravi podatkov, je </w:t>
      </w:r>
      <w:r>
        <w:rPr>
          <w:lang w:val="sl"/>
        </w:rPr>
        <w:t>nabor podatkov</w:t>
      </w:r>
      <w:r w:rsidRPr="003873A6">
        <w:rPr>
          <w:lang w:val="sl"/>
        </w:rPr>
        <w:t xml:space="preserve"> obsegal </w:t>
      </w:r>
      <w:r>
        <w:rPr>
          <w:lang w:val="sl"/>
        </w:rPr>
        <w:t>177</w:t>
      </w:r>
      <w:r w:rsidRPr="003873A6">
        <w:rPr>
          <w:lang w:val="sl"/>
        </w:rPr>
        <w:t xml:space="preserve"> dijakov </w:t>
      </w:r>
      <w:r>
        <w:rPr>
          <w:lang w:val="sl"/>
        </w:rPr>
        <w:t>z</w:t>
      </w:r>
      <w:r w:rsidRPr="003873A6">
        <w:rPr>
          <w:lang w:val="sl"/>
        </w:rPr>
        <w:t xml:space="preserve"> </w:t>
      </w:r>
      <w:r>
        <w:rPr>
          <w:lang w:val="sl"/>
        </w:rPr>
        <w:t>19</w:t>
      </w:r>
      <w:r w:rsidRPr="003873A6">
        <w:rPr>
          <w:lang w:val="sl"/>
        </w:rPr>
        <w:t xml:space="preserve"> rešenimi odgovori, </w:t>
      </w:r>
      <w:r>
        <w:rPr>
          <w:lang w:val="sl"/>
        </w:rPr>
        <w:t xml:space="preserve">od katerih jih je devet določalo stopnjo matematično </w:t>
      </w:r>
      <w:proofErr w:type="spellStart"/>
      <w:r>
        <w:rPr>
          <w:lang w:val="sl"/>
        </w:rPr>
        <w:t>anksioznosti</w:t>
      </w:r>
      <w:proofErr w:type="spellEnd"/>
      <w:r>
        <w:rPr>
          <w:lang w:val="sl"/>
        </w:rPr>
        <w:t>, eno vprašanje pa je bilo za določitev spola</w:t>
      </w:r>
      <w:r w:rsidRPr="003873A6">
        <w:rPr>
          <w:lang w:val="sl"/>
        </w:rPr>
        <w:t>. Deskriptivno statistiko vzorca opisuj</w:t>
      </w:r>
      <w:r>
        <w:rPr>
          <w:lang w:val="sl"/>
        </w:rPr>
        <w:t>eta</w:t>
      </w:r>
      <w:r w:rsidRPr="003873A6">
        <w:rPr>
          <w:lang w:val="sl"/>
        </w:rPr>
        <w:t xml:space="preserve"> </w:t>
      </w:r>
      <w:r>
        <w:rPr>
          <w:lang w:val="sl"/>
        </w:rPr>
        <w:t>Preglednica</w:t>
      </w:r>
      <w:r w:rsidRPr="003873A6">
        <w:rPr>
          <w:lang w:val="sl"/>
        </w:rPr>
        <w:t xml:space="preserve"> 1</w:t>
      </w:r>
      <w:r>
        <w:rPr>
          <w:lang w:val="sl"/>
        </w:rPr>
        <w:t xml:space="preserve"> </w:t>
      </w:r>
      <w:r w:rsidRPr="003873A6">
        <w:rPr>
          <w:lang w:val="sl"/>
        </w:rPr>
        <w:t xml:space="preserve">in </w:t>
      </w:r>
      <w:r>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Pr>
          <w:lang w:val="sl"/>
        </w:rPr>
        <w:t xml:space="preserve">(SES) </w:t>
      </w:r>
      <w:r w:rsidRPr="003873A6">
        <w:rPr>
          <w:lang w:val="sl"/>
        </w:rPr>
        <w:t>vključenih v raziskavo nam niso bili na razpolago.</w:t>
      </w:r>
    </w:p>
    <w:p w14:paraId="41743D43" w14:textId="77777777" w:rsidR="00667F5F" w:rsidRPr="001A0E50" w:rsidRDefault="00667F5F" w:rsidP="00667F5F">
      <w:pPr>
        <w:pStyle w:val="Caption"/>
        <w:keepNext/>
        <w:rPr>
          <w:i w:val="0"/>
          <w:iCs w:val="0"/>
        </w:rPr>
      </w:pPr>
      <w:proofErr w:type="spellStart"/>
      <w:r>
        <w:lastRenderedPageBreak/>
        <w:t>Preglednica</w:t>
      </w:r>
      <w:proofErr w:type="spellEnd"/>
      <w:r>
        <w:t xml:space="preserve"> </w:t>
      </w:r>
      <w:r>
        <w:fldChar w:fldCharType="begin"/>
      </w:r>
      <w:r>
        <w:instrText xml:space="preserve"> SEQ Table \* ARABIC </w:instrText>
      </w:r>
      <w:r>
        <w:fldChar w:fldCharType="separate"/>
      </w:r>
      <w:r>
        <w:rPr>
          <w:noProof/>
        </w:rPr>
        <w:t>1</w:t>
      </w:r>
      <w:r>
        <w:fldChar w:fldCharType="end"/>
      </w:r>
      <w:r>
        <w:t xml:space="preserve">: </w:t>
      </w:r>
      <w:proofErr w:type="spellStart"/>
      <w:r>
        <w:t>Frekvenčna</w:t>
      </w:r>
      <w:proofErr w:type="spellEnd"/>
      <w:r>
        <w:t xml:space="preserve"> </w:t>
      </w:r>
      <w:proofErr w:type="spellStart"/>
      <w:r>
        <w:t>porazdelitev</w:t>
      </w:r>
      <w:proofErr w:type="spellEnd"/>
      <w:r>
        <w:t xml:space="preserve"> </w:t>
      </w:r>
      <w:proofErr w:type="spellStart"/>
      <w:r>
        <w:t>spola</w:t>
      </w:r>
      <w:proofErr w:type="spellEnd"/>
      <w:r>
        <w:t xml:space="preserve">, </w:t>
      </w:r>
      <w:proofErr w:type="spellStart"/>
      <w:r>
        <w:t>skupaj</w:t>
      </w:r>
      <w:proofErr w:type="spellEnd"/>
      <w:r>
        <w:t xml:space="preserve"> z </w:t>
      </w:r>
      <w:proofErr w:type="spellStart"/>
      <w:r>
        <w:t>deksriptivno</w:t>
      </w:r>
      <w:proofErr w:type="spellEnd"/>
      <w:r>
        <w:t xml:space="preserve"> </w:t>
      </w:r>
      <w:proofErr w:type="spellStart"/>
      <w:r>
        <w:t>statistiko</w:t>
      </w:r>
      <w:proofErr w:type="spellEnd"/>
      <w:r>
        <w:t xml:space="preserve"> </w:t>
      </w:r>
      <w:proofErr w:type="spellStart"/>
      <w:r>
        <w:t>rezultatov</w:t>
      </w:r>
      <w:proofErr w:type="spellEnd"/>
      <w:r>
        <w:t xml:space="preserve"> </w:t>
      </w:r>
      <w:proofErr w:type="spellStart"/>
      <w:r>
        <w:t>testa</w:t>
      </w:r>
      <w:proofErr w:type="spellEnd"/>
      <w:r>
        <w:t xml:space="preserve"> </w:t>
      </w:r>
      <w:proofErr w:type="spellStart"/>
      <w:r>
        <w:t>matematične</w:t>
      </w:r>
      <w:proofErr w:type="spellEnd"/>
      <w:r>
        <w:t xml:space="preserve"> </w:t>
      </w:r>
      <w:proofErr w:type="spellStart"/>
      <w:r>
        <w:t>anksioznosti</w:t>
      </w:r>
      <w:proofErr w:type="spellEnd"/>
      <w:r>
        <w:t xml:space="preserve"> glede </w:t>
      </w:r>
      <w:proofErr w:type="spellStart"/>
      <w:r>
        <w:t>na</w:t>
      </w:r>
      <w:proofErr w:type="spellEnd"/>
      <w:r>
        <w:t xml:space="preserve"> </w:t>
      </w:r>
      <w:proofErr w:type="spellStart"/>
      <w:r>
        <w:t>spol</w:t>
      </w:r>
      <w:proofErr w:type="spellEnd"/>
      <w:r>
        <w:t xml:space="preserve">. M </w:t>
      </w:r>
      <w:proofErr w:type="spellStart"/>
      <w:r>
        <w:rPr>
          <w:i w:val="0"/>
          <w:iCs w:val="0"/>
        </w:rPr>
        <w:t>označuje</w:t>
      </w:r>
      <w:proofErr w:type="spellEnd"/>
      <w:r>
        <w:rPr>
          <w:i w:val="0"/>
          <w:iCs w:val="0"/>
        </w:rPr>
        <w:t xml:space="preserve"> </w:t>
      </w:r>
      <w:proofErr w:type="spellStart"/>
      <w:r>
        <w:rPr>
          <w:i w:val="0"/>
          <w:iCs w:val="0"/>
        </w:rPr>
        <w:t>povprečno</w:t>
      </w:r>
      <w:proofErr w:type="spellEnd"/>
      <w:r>
        <w:rPr>
          <w:i w:val="0"/>
          <w:iCs w:val="0"/>
        </w:rPr>
        <w:t xml:space="preserve"> </w:t>
      </w:r>
      <w:proofErr w:type="spellStart"/>
      <w:r>
        <w:rPr>
          <w:i w:val="0"/>
          <w:iCs w:val="0"/>
        </w:rPr>
        <w:t>vrednost</w:t>
      </w:r>
      <w:proofErr w:type="spellEnd"/>
      <w:r>
        <w:rPr>
          <w:i w:val="0"/>
          <w:iCs w:val="0"/>
        </w:rPr>
        <w:t xml:space="preserve">, </w:t>
      </w:r>
      <w:r w:rsidRPr="001A0E50">
        <w:t>SD</w:t>
      </w:r>
      <w:r>
        <w:t xml:space="preserve"> </w:t>
      </w:r>
      <w:proofErr w:type="spellStart"/>
      <w:r>
        <w:rPr>
          <w:i w:val="0"/>
          <w:iCs w:val="0"/>
        </w:rPr>
        <w:t>standardni</w:t>
      </w:r>
      <w:proofErr w:type="spellEnd"/>
      <w:r>
        <w:rPr>
          <w:i w:val="0"/>
          <w:iCs w:val="0"/>
        </w:rPr>
        <w:t xml:space="preserve"> </w:t>
      </w:r>
      <w:proofErr w:type="spellStart"/>
      <w:r>
        <w:rPr>
          <w:i w:val="0"/>
          <w:iCs w:val="0"/>
        </w:rPr>
        <w:t>odklon</w:t>
      </w:r>
      <w:proofErr w:type="spellEnd"/>
      <w:r>
        <w:rPr>
          <w:i w:val="0"/>
          <w:iCs w:val="0"/>
        </w:rPr>
        <w:t xml:space="preserve">, </w:t>
      </w:r>
      <w:proofErr w:type="spellStart"/>
      <w:r w:rsidRPr="001A0E50">
        <w:t>Mdn</w:t>
      </w:r>
      <w:proofErr w:type="spellEnd"/>
      <w:r>
        <w:rPr>
          <w:i w:val="0"/>
          <w:iCs w:val="0"/>
        </w:rPr>
        <w:t xml:space="preserve"> pa </w:t>
      </w:r>
      <w:proofErr w:type="spellStart"/>
      <w:r>
        <w:rPr>
          <w:i w:val="0"/>
          <w:iCs w:val="0"/>
        </w:rPr>
        <w:t>mediano</w:t>
      </w:r>
      <w:proofErr w:type="spellEnd"/>
      <w:r>
        <w:rPr>
          <w:i w:val="0"/>
          <w:iCs w:val="0"/>
        </w:rPr>
        <w:t>.</w:t>
      </w:r>
    </w:p>
    <w:tbl>
      <w:tblPr>
        <w:tblStyle w:val="TableGrid"/>
        <w:tblW w:w="0" w:type="auto"/>
        <w:tblLook w:val="04A0" w:firstRow="1" w:lastRow="0" w:firstColumn="1" w:lastColumn="0" w:noHBand="0" w:noVBand="1"/>
      </w:tblPr>
      <w:tblGrid>
        <w:gridCol w:w="1686"/>
        <w:gridCol w:w="1676"/>
        <w:gridCol w:w="1884"/>
        <w:gridCol w:w="1272"/>
        <w:gridCol w:w="1272"/>
        <w:gridCol w:w="1272"/>
      </w:tblGrid>
      <w:tr w:rsidR="00667F5F" w14:paraId="69D3592D" w14:textId="77777777" w:rsidTr="006E1E40">
        <w:tc>
          <w:tcPr>
            <w:tcW w:w="1686" w:type="dxa"/>
          </w:tcPr>
          <w:p w14:paraId="235F0144" w14:textId="77777777" w:rsidR="00667F5F" w:rsidRDefault="00667F5F" w:rsidP="006E1E40">
            <w:pPr>
              <w:rPr>
                <w:lang w:val="sl"/>
              </w:rPr>
            </w:pPr>
            <w:r>
              <w:rPr>
                <w:lang w:val="sl"/>
              </w:rPr>
              <w:t>Spol</w:t>
            </w:r>
          </w:p>
        </w:tc>
        <w:tc>
          <w:tcPr>
            <w:tcW w:w="1676" w:type="dxa"/>
          </w:tcPr>
          <w:p w14:paraId="0EC063F3" w14:textId="77777777" w:rsidR="00667F5F" w:rsidRDefault="00667F5F" w:rsidP="006E1E40">
            <w:pPr>
              <w:rPr>
                <w:lang w:val="sl"/>
              </w:rPr>
            </w:pPr>
            <w:r>
              <w:rPr>
                <w:lang w:val="sl"/>
              </w:rPr>
              <w:t>Število</w:t>
            </w:r>
          </w:p>
        </w:tc>
        <w:tc>
          <w:tcPr>
            <w:tcW w:w="1884" w:type="dxa"/>
          </w:tcPr>
          <w:p w14:paraId="05C71761" w14:textId="77777777" w:rsidR="00667F5F" w:rsidRDefault="00667F5F" w:rsidP="006E1E40">
            <w:pPr>
              <w:rPr>
                <w:lang w:val="sl"/>
              </w:rPr>
            </w:pPr>
            <w:r>
              <w:rPr>
                <w:lang w:val="sl"/>
              </w:rPr>
              <w:t>Frekvenca razreda</w:t>
            </w:r>
          </w:p>
        </w:tc>
        <w:tc>
          <w:tcPr>
            <w:tcW w:w="1272" w:type="dxa"/>
          </w:tcPr>
          <w:p w14:paraId="41D89D42" w14:textId="77777777" w:rsidR="00667F5F" w:rsidRPr="001A0E50" w:rsidRDefault="00667F5F" w:rsidP="006E1E40">
            <w:pPr>
              <w:rPr>
                <w:i/>
                <w:iCs/>
                <w:lang w:val="sl"/>
              </w:rPr>
            </w:pPr>
            <w:r w:rsidRPr="001A0E50">
              <w:rPr>
                <w:i/>
                <w:iCs/>
                <w:lang w:val="sl"/>
              </w:rPr>
              <w:t>M</w:t>
            </w:r>
          </w:p>
        </w:tc>
        <w:tc>
          <w:tcPr>
            <w:tcW w:w="1272" w:type="dxa"/>
          </w:tcPr>
          <w:p w14:paraId="2E15CF95" w14:textId="77777777" w:rsidR="00667F5F" w:rsidRPr="001A0E50" w:rsidRDefault="00667F5F" w:rsidP="006E1E40">
            <w:pPr>
              <w:rPr>
                <w:i/>
                <w:iCs/>
                <w:lang w:val="sl"/>
              </w:rPr>
            </w:pPr>
            <w:r w:rsidRPr="001A0E50">
              <w:rPr>
                <w:i/>
                <w:iCs/>
                <w:lang w:val="sl"/>
              </w:rPr>
              <w:t>SD</w:t>
            </w:r>
          </w:p>
        </w:tc>
        <w:tc>
          <w:tcPr>
            <w:tcW w:w="1272" w:type="dxa"/>
          </w:tcPr>
          <w:p w14:paraId="15C96278" w14:textId="77777777" w:rsidR="00667F5F" w:rsidRPr="001A0E50" w:rsidRDefault="00667F5F" w:rsidP="006E1E40">
            <w:pPr>
              <w:rPr>
                <w:i/>
                <w:iCs/>
                <w:lang w:val="sl"/>
              </w:rPr>
            </w:pPr>
            <w:proofErr w:type="spellStart"/>
            <w:r w:rsidRPr="001A0E50">
              <w:rPr>
                <w:i/>
                <w:iCs/>
                <w:lang w:val="sl"/>
              </w:rPr>
              <w:t>Mdn</w:t>
            </w:r>
            <w:proofErr w:type="spellEnd"/>
          </w:p>
        </w:tc>
      </w:tr>
      <w:tr w:rsidR="00667F5F" w14:paraId="30FED439" w14:textId="77777777" w:rsidTr="006E1E40">
        <w:tc>
          <w:tcPr>
            <w:tcW w:w="1686" w:type="dxa"/>
          </w:tcPr>
          <w:p w14:paraId="6C110D67" w14:textId="77777777" w:rsidR="00667F5F" w:rsidRDefault="00667F5F" w:rsidP="006E1E40">
            <w:pPr>
              <w:rPr>
                <w:lang w:val="sl"/>
              </w:rPr>
            </w:pPr>
            <w:r>
              <w:rPr>
                <w:lang w:val="sl"/>
              </w:rPr>
              <w:t>Moški</w:t>
            </w:r>
          </w:p>
        </w:tc>
        <w:tc>
          <w:tcPr>
            <w:tcW w:w="1676" w:type="dxa"/>
          </w:tcPr>
          <w:p w14:paraId="653C247F" w14:textId="77777777" w:rsidR="00667F5F" w:rsidRDefault="00667F5F" w:rsidP="006E1E40">
            <w:pPr>
              <w:rPr>
                <w:lang w:val="sl"/>
              </w:rPr>
            </w:pPr>
            <w:r>
              <w:rPr>
                <w:lang w:val="sl"/>
              </w:rPr>
              <w:t>69</w:t>
            </w:r>
          </w:p>
        </w:tc>
        <w:tc>
          <w:tcPr>
            <w:tcW w:w="1884" w:type="dxa"/>
          </w:tcPr>
          <w:p w14:paraId="4F51148C" w14:textId="77777777" w:rsidR="00667F5F" w:rsidRDefault="00667F5F" w:rsidP="006E1E40">
            <w:pPr>
              <w:rPr>
                <w:lang w:val="sl"/>
              </w:rPr>
            </w:pPr>
            <w:r>
              <w:rPr>
                <w:lang w:val="sl"/>
              </w:rPr>
              <w:t>39 %</w:t>
            </w:r>
          </w:p>
        </w:tc>
        <w:tc>
          <w:tcPr>
            <w:tcW w:w="1272" w:type="dxa"/>
          </w:tcPr>
          <w:p w14:paraId="748E14B9" w14:textId="77777777" w:rsidR="00667F5F" w:rsidRDefault="00667F5F" w:rsidP="006E1E40">
            <w:pPr>
              <w:rPr>
                <w:lang w:val="sl"/>
              </w:rPr>
            </w:pPr>
            <w:r>
              <w:rPr>
                <w:lang w:val="sl"/>
              </w:rPr>
              <w:t>23.72</w:t>
            </w:r>
          </w:p>
        </w:tc>
        <w:tc>
          <w:tcPr>
            <w:tcW w:w="1272" w:type="dxa"/>
          </w:tcPr>
          <w:p w14:paraId="09BE038F" w14:textId="77777777" w:rsidR="00667F5F" w:rsidRDefault="00667F5F" w:rsidP="006E1E40">
            <w:pPr>
              <w:rPr>
                <w:lang w:val="sl"/>
              </w:rPr>
            </w:pPr>
            <w:r>
              <w:rPr>
                <w:lang w:val="sl"/>
              </w:rPr>
              <w:t>7.20</w:t>
            </w:r>
          </w:p>
        </w:tc>
        <w:tc>
          <w:tcPr>
            <w:tcW w:w="1272" w:type="dxa"/>
          </w:tcPr>
          <w:p w14:paraId="599B2C49" w14:textId="77777777" w:rsidR="00667F5F" w:rsidRDefault="00667F5F" w:rsidP="006E1E40">
            <w:pPr>
              <w:rPr>
                <w:lang w:val="sl"/>
              </w:rPr>
            </w:pPr>
            <w:r>
              <w:rPr>
                <w:lang w:val="sl"/>
              </w:rPr>
              <w:t>24.5</w:t>
            </w:r>
          </w:p>
        </w:tc>
      </w:tr>
      <w:tr w:rsidR="00667F5F" w14:paraId="2660CDBB" w14:textId="77777777" w:rsidTr="006E1E40">
        <w:tc>
          <w:tcPr>
            <w:tcW w:w="1686" w:type="dxa"/>
          </w:tcPr>
          <w:p w14:paraId="3B20512B" w14:textId="77777777" w:rsidR="00667F5F" w:rsidRDefault="00667F5F" w:rsidP="006E1E40">
            <w:pPr>
              <w:rPr>
                <w:lang w:val="sl"/>
              </w:rPr>
            </w:pPr>
            <w:r>
              <w:rPr>
                <w:lang w:val="sl"/>
              </w:rPr>
              <w:t>Ženske</w:t>
            </w:r>
          </w:p>
        </w:tc>
        <w:tc>
          <w:tcPr>
            <w:tcW w:w="1676" w:type="dxa"/>
          </w:tcPr>
          <w:p w14:paraId="61D6BCE1" w14:textId="77777777" w:rsidR="00667F5F" w:rsidRDefault="00667F5F" w:rsidP="006E1E40">
            <w:pPr>
              <w:rPr>
                <w:lang w:val="sl"/>
              </w:rPr>
            </w:pPr>
            <w:r>
              <w:rPr>
                <w:lang w:val="sl"/>
              </w:rPr>
              <w:t>108</w:t>
            </w:r>
          </w:p>
        </w:tc>
        <w:tc>
          <w:tcPr>
            <w:tcW w:w="1884" w:type="dxa"/>
          </w:tcPr>
          <w:p w14:paraId="0618F0EA" w14:textId="77777777" w:rsidR="00667F5F" w:rsidRDefault="00667F5F" w:rsidP="006E1E40">
            <w:pPr>
              <w:rPr>
                <w:lang w:val="sl"/>
              </w:rPr>
            </w:pPr>
            <w:r>
              <w:rPr>
                <w:lang w:val="sl"/>
              </w:rPr>
              <w:t>61 %</w:t>
            </w:r>
          </w:p>
        </w:tc>
        <w:tc>
          <w:tcPr>
            <w:tcW w:w="1272" w:type="dxa"/>
          </w:tcPr>
          <w:p w14:paraId="05DEE713" w14:textId="77777777" w:rsidR="00667F5F" w:rsidRDefault="00667F5F" w:rsidP="006E1E40">
            <w:pPr>
              <w:rPr>
                <w:lang w:val="sl"/>
              </w:rPr>
            </w:pPr>
            <w:r>
              <w:rPr>
                <w:lang w:val="sl"/>
              </w:rPr>
              <w:t>27.53</w:t>
            </w:r>
          </w:p>
        </w:tc>
        <w:tc>
          <w:tcPr>
            <w:tcW w:w="1272" w:type="dxa"/>
          </w:tcPr>
          <w:p w14:paraId="535381DE" w14:textId="77777777" w:rsidR="00667F5F" w:rsidRDefault="00667F5F" w:rsidP="006E1E40">
            <w:pPr>
              <w:rPr>
                <w:lang w:val="sl"/>
              </w:rPr>
            </w:pPr>
            <w:r>
              <w:rPr>
                <w:lang w:val="sl"/>
              </w:rPr>
              <w:t>7.37</w:t>
            </w:r>
          </w:p>
        </w:tc>
        <w:tc>
          <w:tcPr>
            <w:tcW w:w="1272" w:type="dxa"/>
          </w:tcPr>
          <w:p w14:paraId="45AA03CE" w14:textId="77777777" w:rsidR="00667F5F" w:rsidRDefault="00667F5F" w:rsidP="006E1E40">
            <w:pPr>
              <w:rPr>
                <w:lang w:val="sl"/>
              </w:rPr>
            </w:pPr>
            <w:r>
              <w:rPr>
                <w:lang w:val="sl"/>
              </w:rPr>
              <w:t>28.0</w:t>
            </w:r>
          </w:p>
        </w:tc>
      </w:tr>
    </w:tbl>
    <w:p w14:paraId="6AC134E1" w14:textId="77777777" w:rsidR="00667F5F" w:rsidRDefault="00667F5F" w:rsidP="00667F5F">
      <w:pPr>
        <w:rPr>
          <w:lang w:val="sl"/>
        </w:rPr>
      </w:pPr>
    </w:p>
    <w:p w14:paraId="1116938D" w14:textId="77777777" w:rsidR="00667F5F" w:rsidRDefault="00667F5F" w:rsidP="00667F5F">
      <w:pPr>
        <w:rPr>
          <w:lang w:val="sl"/>
        </w:rPr>
      </w:pPr>
      <w:r>
        <w:rPr>
          <w:noProof/>
          <w:lang w:val="it-IT" w:eastAsia="it-IT"/>
        </w:rPr>
        <w:drawing>
          <wp:inline distT="0" distB="0" distL="0" distR="0" wp14:anchorId="3F14A4F2" wp14:editId="1608AFA8">
            <wp:extent cx="4306311" cy="3459480"/>
            <wp:effectExtent l="0" t="0" r="0" b="762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875" cy="3465556"/>
                    </a:xfrm>
                    <a:prstGeom prst="rect">
                      <a:avLst/>
                    </a:prstGeom>
                    <a:noFill/>
                    <a:ln>
                      <a:noFill/>
                    </a:ln>
                  </pic:spPr>
                </pic:pic>
              </a:graphicData>
            </a:graphic>
          </wp:inline>
        </w:drawing>
      </w:r>
    </w:p>
    <w:p w14:paraId="2A274CB5" w14:textId="77777777" w:rsidR="00667F5F" w:rsidRPr="00257F38" w:rsidRDefault="00667F5F" w:rsidP="00667F5F">
      <w:pPr>
        <w:pStyle w:val="Caption"/>
        <w:keepNext/>
        <w:rPr>
          <w:lang w:val="it-IT"/>
        </w:rPr>
      </w:pPr>
      <w:proofErr w:type="spellStart"/>
      <w:r w:rsidRPr="00257F38">
        <w:rPr>
          <w:lang w:val="it-IT"/>
        </w:rPr>
        <w:t>Slika</w:t>
      </w:r>
      <w:proofErr w:type="spellEnd"/>
      <w:r w:rsidRPr="00257F38">
        <w:rPr>
          <w:lang w:val="it-IT"/>
        </w:rPr>
        <w:t xml:space="preserve"> 1: </w:t>
      </w:r>
      <w:proofErr w:type="spellStart"/>
      <w:r w:rsidRPr="00257F38">
        <w:rPr>
          <w:lang w:val="it-IT"/>
        </w:rPr>
        <w:t>Violinska</w:t>
      </w:r>
      <w:proofErr w:type="spellEnd"/>
      <w:r w:rsidRPr="00257F38">
        <w:rPr>
          <w:lang w:val="it-IT"/>
        </w:rPr>
        <w:t xml:space="preserve"> </w:t>
      </w:r>
      <w:proofErr w:type="spellStart"/>
      <w:r w:rsidRPr="00257F38">
        <w:rPr>
          <w:lang w:val="it-IT"/>
        </w:rPr>
        <w:t>škatla</w:t>
      </w:r>
      <w:proofErr w:type="spellEnd"/>
      <w:r w:rsidRPr="00257F38">
        <w:rPr>
          <w:lang w:val="it-IT"/>
        </w:rPr>
        <w:t xml:space="preserve"> z </w:t>
      </w:r>
      <w:proofErr w:type="spellStart"/>
      <w:r w:rsidRPr="00257F38">
        <w:rPr>
          <w:lang w:val="it-IT"/>
        </w:rPr>
        <w:t>brki</w:t>
      </w:r>
      <w:proofErr w:type="spellEnd"/>
      <w:r w:rsidRPr="00257F38">
        <w:rPr>
          <w:lang w:val="it-IT"/>
        </w:rPr>
        <w:t xml:space="preserve"> </w:t>
      </w:r>
      <w:proofErr w:type="spellStart"/>
      <w:r w:rsidRPr="00257F38">
        <w:rPr>
          <w:lang w:val="it-IT"/>
        </w:rPr>
        <w:t>porazdelitve</w:t>
      </w:r>
      <w:proofErr w:type="spellEnd"/>
      <w:r w:rsidRPr="00257F38">
        <w:rPr>
          <w:lang w:val="it-IT"/>
        </w:rPr>
        <w:t xml:space="preserve"> </w:t>
      </w:r>
      <w:proofErr w:type="spellStart"/>
      <w:r w:rsidRPr="00257F38">
        <w:rPr>
          <w:lang w:val="it-IT"/>
        </w:rPr>
        <w:t>matematične</w:t>
      </w:r>
      <w:proofErr w:type="spellEnd"/>
      <w:r w:rsidRPr="00257F38">
        <w:rPr>
          <w:lang w:val="it-IT"/>
        </w:rPr>
        <w:t xml:space="preserve"> </w:t>
      </w:r>
      <w:proofErr w:type="spellStart"/>
      <w:r w:rsidRPr="00257F38">
        <w:rPr>
          <w:lang w:val="it-IT"/>
        </w:rPr>
        <w:t>anksioznosti</w:t>
      </w:r>
      <w:proofErr w:type="spellEnd"/>
      <w:r w:rsidRPr="00257F38">
        <w:rPr>
          <w:lang w:val="it-IT"/>
        </w:rPr>
        <w:t xml:space="preserve"> </w:t>
      </w:r>
      <w:proofErr w:type="spellStart"/>
      <w:r w:rsidRPr="00257F38">
        <w:rPr>
          <w:lang w:val="it-IT"/>
        </w:rPr>
        <w:t>glede</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opazovana</w:t>
      </w:r>
      <w:proofErr w:type="spellEnd"/>
      <w:r w:rsidRPr="00257F38">
        <w:rPr>
          <w:lang w:val="it-IT"/>
        </w:rPr>
        <w:t xml:space="preserve"> spola s </w:t>
      </w:r>
      <w:proofErr w:type="spellStart"/>
      <w:r w:rsidRPr="00257F38">
        <w:rPr>
          <w:lang w:val="it-IT"/>
        </w:rPr>
        <w:t>kvantili</w:t>
      </w:r>
      <w:proofErr w:type="spellEnd"/>
      <w:r w:rsidRPr="00257F38">
        <w:rPr>
          <w:lang w:val="it-IT"/>
        </w:rPr>
        <w:t>.</w:t>
      </w:r>
    </w:p>
    <w:p w14:paraId="40B69658" w14:textId="77777777" w:rsidR="00667F5F" w:rsidRPr="004743B8" w:rsidRDefault="00667F5F" w:rsidP="00667F5F">
      <w:pPr>
        <w:rPr>
          <w:lang w:val="sl-SI"/>
        </w:rPr>
      </w:pPr>
      <w:r w:rsidRPr="00257F38">
        <w:rPr>
          <w:lang w:val="it-IT"/>
        </w:rPr>
        <w:t xml:space="preserve">Za </w:t>
      </w:r>
      <w:proofErr w:type="spellStart"/>
      <w:r w:rsidRPr="00257F38">
        <w:rPr>
          <w:lang w:val="it-IT"/>
        </w:rPr>
        <w:t>notranjo</w:t>
      </w:r>
      <w:proofErr w:type="spellEnd"/>
      <w:r w:rsidRPr="00257F38">
        <w:rPr>
          <w:lang w:val="it-IT"/>
        </w:rPr>
        <w:t xml:space="preserve"> </w:t>
      </w:r>
      <w:proofErr w:type="spellStart"/>
      <w:r w:rsidRPr="00257F38">
        <w:rPr>
          <w:lang w:val="it-IT"/>
        </w:rPr>
        <w:t>konsistentnost</w:t>
      </w:r>
      <w:proofErr w:type="spellEnd"/>
      <w:r w:rsidRPr="00257F38">
        <w:rPr>
          <w:lang w:val="it-IT"/>
        </w:rPr>
        <w:t xml:space="preserve"> </w:t>
      </w:r>
      <w:proofErr w:type="spellStart"/>
      <w:r w:rsidRPr="00257F38">
        <w:rPr>
          <w:lang w:val="it-IT"/>
        </w:rPr>
        <w:t>smo</w:t>
      </w:r>
      <w:proofErr w:type="spellEnd"/>
      <w:r w:rsidRPr="00257F38">
        <w:rPr>
          <w:lang w:val="it-IT"/>
        </w:rPr>
        <w:t xml:space="preserve"> </w:t>
      </w:r>
      <w:proofErr w:type="spellStart"/>
      <w:r w:rsidRPr="00257F38">
        <w:rPr>
          <w:lang w:val="it-IT"/>
        </w:rPr>
        <w:t>uporabili</w:t>
      </w:r>
      <w:proofErr w:type="spellEnd"/>
      <w:r w:rsidRPr="00257F38">
        <w:rPr>
          <w:lang w:val="it-IT"/>
        </w:rPr>
        <w:t xml:space="preserve"> </w:t>
      </w:r>
      <w:proofErr w:type="spellStart"/>
      <w:r w:rsidRPr="00257F38">
        <w:rPr>
          <w:lang w:val="it-IT"/>
        </w:rPr>
        <w:t>Cronbachovo</w:t>
      </w:r>
      <w:proofErr w:type="spellEnd"/>
      <w:r w:rsidRPr="00257F38">
        <w:rPr>
          <w:lang w:val="it-IT"/>
        </w:rPr>
        <w:t xml:space="preserve"> </w:t>
      </w:r>
      <w:proofErr w:type="spellStart"/>
      <w:r w:rsidRPr="00257F38">
        <w:rPr>
          <w:lang w:val="it-IT"/>
        </w:rPr>
        <w:t>alfo</w:t>
      </w:r>
      <w:proofErr w:type="spellEnd"/>
      <w:r w:rsidRPr="00257F38">
        <w:rPr>
          <w:lang w:val="it-IT"/>
        </w:rPr>
        <w:t xml:space="preserve"> </w:t>
      </w:r>
      <w:r w:rsidRPr="00247D3A">
        <w:rPr>
          <w:rFonts w:cstheme="minorHAnsi"/>
          <w:i/>
          <w:iCs/>
        </w:rPr>
        <w:t>α</w:t>
      </w:r>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našem</w:t>
      </w:r>
      <w:proofErr w:type="spellEnd"/>
      <w:r w:rsidRPr="00257F38">
        <w:rPr>
          <w:lang w:val="it-IT"/>
        </w:rPr>
        <w:t xml:space="preserve"> </w:t>
      </w:r>
      <w:proofErr w:type="spellStart"/>
      <w:r w:rsidRPr="00257F38">
        <w:rPr>
          <w:lang w:val="it-IT"/>
        </w:rPr>
        <w:t>vzorcu</w:t>
      </w:r>
      <w:proofErr w:type="spellEnd"/>
      <w:r w:rsidRPr="00257F38">
        <w:rPr>
          <w:lang w:val="it-IT"/>
        </w:rPr>
        <w:t xml:space="preserve"> </w:t>
      </w:r>
      <w:proofErr w:type="spellStart"/>
      <w:r w:rsidRPr="00257F38">
        <w:rPr>
          <w:lang w:val="it-IT"/>
        </w:rPr>
        <w:t>potrdi</w:t>
      </w:r>
      <w:proofErr w:type="spellEnd"/>
      <w:r w:rsidRPr="00257F38">
        <w:rPr>
          <w:lang w:val="it-IT"/>
        </w:rPr>
        <w:t xml:space="preserve">, da je 9 </w:t>
      </w:r>
      <w:proofErr w:type="spellStart"/>
      <w:r w:rsidRPr="00257F38">
        <w:rPr>
          <w:lang w:val="it-IT"/>
        </w:rPr>
        <w:t>vprašanj</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nanašajo</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rsidRPr="00257F38">
        <w:rPr>
          <w:lang w:val="it-IT"/>
        </w:rPr>
        <w:t>konsistentnih</w:t>
      </w:r>
      <w:proofErr w:type="spellEnd"/>
      <w:r w:rsidRPr="00257F38">
        <w:rPr>
          <w:lang w:val="it-IT"/>
        </w:rPr>
        <w:t>.</w:t>
      </w:r>
    </w:p>
    <w:p w14:paraId="37B27899" w14:textId="77777777" w:rsidR="00667F5F" w:rsidRPr="00257F38" w:rsidRDefault="00667F5F" w:rsidP="00667F5F">
      <w:pPr>
        <w:pStyle w:val="Caption"/>
        <w:keepNext/>
        <w:rPr>
          <w:lang w:val="sl-SI"/>
        </w:rPr>
      </w:pPr>
      <w:proofErr w:type="spellStart"/>
      <w:r w:rsidRPr="00257F38">
        <w:rPr>
          <w:lang w:val="sl-SI"/>
        </w:rPr>
        <w:t>Pregeldnica</w:t>
      </w:r>
      <w:proofErr w:type="spellEnd"/>
      <w:r w:rsidRPr="00257F38">
        <w:rPr>
          <w:lang w:val="sl-SI"/>
        </w:rPr>
        <w:t xml:space="preserve"> 2: Preizkus notranje konsistentnosti vprašalnika s </w:t>
      </w:r>
      <w:proofErr w:type="spellStart"/>
      <w:r w:rsidRPr="00257F38">
        <w:rPr>
          <w:lang w:val="sl-SI"/>
        </w:rPr>
        <w:t>Cronbachovim</w:t>
      </w:r>
      <w:proofErr w:type="spellEnd"/>
      <w:r w:rsidRPr="00257F38">
        <w:rPr>
          <w:lang w:val="sl-SI"/>
        </w:rPr>
        <w:t xml:space="preserve"> </w:t>
      </w:r>
      <w:r>
        <w:rPr>
          <w:rFonts w:cstheme="minorHAnsi"/>
        </w:rPr>
        <w:t>α</w:t>
      </w:r>
      <w:r w:rsidRPr="00257F38">
        <w:rPr>
          <w:lang w:val="sl-SI"/>
        </w:rPr>
        <w:t xml:space="preserve"> koeficientom.</w:t>
      </w:r>
    </w:p>
    <w:tbl>
      <w:tblPr>
        <w:tblStyle w:val="TableGrid"/>
        <w:tblW w:w="0" w:type="auto"/>
        <w:tblLook w:val="04A0" w:firstRow="1" w:lastRow="0" w:firstColumn="1" w:lastColumn="0" w:noHBand="0" w:noVBand="1"/>
      </w:tblPr>
      <w:tblGrid>
        <w:gridCol w:w="3246"/>
        <w:gridCol w:w="2991"/>
        <w:gridCol w:w="2825"/>
      </w:tblGrid>
      <w:tr w:rsidR="00667F5F" w14:paraId="758EAFC9" w14:textId="77777777" w:rsidTr="006E1E40">
        <w:tc>
          <w:tcPr>
            <w:tcW w:w="3246" w:type="dxa"/>
          </w:tcPr>
          <w:p w14:paraId="54C95C20" w14:textId="77777777" w:rsidR="00667F5F" w:rsidRDefault="00667F5F" w:rsidP="006E1E40">
            <w:pPr>
              <w:rPr>
                <w:lang w:val="sl-SI"/>
              </w:rPr>
            </w:pPr>
            <w:r>
              <w:t xml:space="preserve">Cronbach </w:t>
            </w:r>
            <w:r w:rsidRPr="00247D3A">
              <w:rPr>
                <w:rFonts w:cstheme="minorHAnsi"/>
                <w:i/>
                <w:iCs/>
              </w:rPr>
              <w:t>α</w:t>
            </w:r>
          </w:p>
        </w:tc>
        <w:tc>
          <w:tcPr>
            <w:tcW w:w="2991" w:type="dxa"/>
          </w:tcPr>
          <w:p w14:paraId="4BE00999" w14:textId="77777777" w:rsidR="00667F5F" w:rsidRDefault="00667F5F" w:rsidP="006E1E40">
            <w:pPr>
              <w:rPr>
                <w:lang w:val="sl-SI"/>
              </w:rPr>
            </w:pPr>
            <w:r w:rsidRPr="004743B8">
              <w:t>0.</w:t>
            </w:r>
            <w:r>
              <w:t>77 (</w:t>
            </w:r>
            <w:proofErr w:type="spellStart"/>
            <w:r>
              <w:t>vrednost</w:t>
            </w:r>
            <w:proofErr w:type="spellEnd"/>
            <w:r>
              <w:t>)</w:t>
            </w:r>
          </w:p>
        </w:tc>
        <w:tc>
          <w:tcPr>
            <w:tcW w:w="2825" w:type="dxa"/>
          </w:tcPr>
          <w:p w14:paraId="6CDD017B" w14:textId="77777777" w:rsidR="00667F5F" w:rsidRPr="004743B8" w:rsidRDefault="00667F5F" w:rsidP="006E1E40">
            <w:r w:rsidRPr="0036452E">
              <w:rPr>
                <w:lang w:val="sl-SI"/>
              </w:rPr>
              <w:t>[0.68, 0.83]</w:t>
            </w:r>
            <w:r>
              <w:rPr>
                <w:lang w:val="sl-SI"/>
              </w:rPr>
              <w:t xml:space="preserve"> (95% interval zaupanja)</w:t>
            </w:r>
          </w:p>
        </w:tc>
      </w:tr>
    </w:tbl>
    <w:p w14:paraId="7DFAA5A1" w14:textId="77777777" w:rsidR="00667F5F" w:rsidRDefault="00667F5F" w:rsidP="00667F5F">
      <w:pPr>
        <w:rPr>
          <w:lang w:val="sl-SI"/>
        </w:rPr>
      </w:pPr>
    </w:p>
    <w:p w14:paraId="13B11C2F" w14:textId="77777777" w:rsidR="00667F5F" w:rsidRDefault="00667F5F" w:rsidP="00667F5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w:t>
      </w:r>
      <w:r w:rsidRPr="00AC4136">
        <w:rPr>
          <w:i/>
          <w:iCs/>
          <w:lang w:val="sl-SI"/>
        </w:rPr>
        <w:t>p</w:t>
      </w:r>
      <w:r>
        <w:rPr>
          <w:lang w:val="sl-SI"/>
        </w:rPr>
        <w:t xml:space="preserve">-vrednosti </w:t>
      </w:r>
      <w:r w:rsidRPr="003749A3">
        <w:rPr>
          <w:lang w:val="sl-SI"/>
        </w:rPr>
        <w:t>0.</w:t>
      </w:r>
      <w:r>
        <w:rPr>
          <w:lang w:val="sl-SI"/>
        </w:rPr>
        <w:t xml:space="preserve">02 ovrže hipotezo, da je porazdelitev normalna. Kljub ne-normalnosti bomo uporabili </w:t>
      </w:r>
      <w:r w:rsidRPr="00AC4136">
        <w:rPr>
          <w:i/>
          <w:iCs/>
          <w:lang w:val="sl-SI"/>
        </w:rPr>
        <w:t>t</w:t>
      </w:r>
      <w:r>
        <w:rPr>
          <w:lang w:val="sl-SI"/>
        </w:rPr>
        <w:t xml:space="preserve">-test in </w:t>
      </w:r>
      <w:r w:rsidRPr="00AC4136">
        <w:rPr>
          <w:i/>
          <w:iCs/>
          <w:lang w:val="sl-SI"/>
        </w:rPr>
        <w:t>f</w:t>
      </w:r>
      <w:r>
        <w:rPr>
          <w:lang w:val="sl-SI"/>
        </w:rPr>
        <w:t xml:space="preserve">-test, saj je porazdelitev zelo blizu normalni (odvisno od izbire stopnje zaupanja), poleg tega pa imamo dovolj podatkov v vsakem stratumu, da nam centralni limitni </w:t>
      </w:r>
      <w:r>
        <w:rPr>
          <w:lang w:val="sl-SI"/>
        </w:rPr>
        <w:lastRenderedPageBreak/>
        <w:t>izrek omogoča tako uporabo. Normalnost se vidi tudi na podlagi histograma in QQ-grafikona na Sliki 2. V Preglednici 2 najdemo vse omenjene statistike za testiranje vpliva.</w:t>
      </w:r>
    </w:p>
    <w:p w14:paraId="0C92F2F2" w14:textId="77777777" w:rsidR="00667F5F" w:rsidRDefault="00667F5F" w:rsidP="00667F5F">
      <w:pPr>
        <w:keepNext/>
        <w:jc w:val="center"/>
      </w:pPr>
      <w:r>
        <w:rPr>
          <w:noProof/>
          <w:lang w:val="it-IT" w:eastAsia="it-IT"/>
        </w:rPr>
        <w:drawing>
          <wp:inline distT="0" distB="0" distL="0" distR="0" wp14:anchorId="66478E67" wp14:editId="622F0578">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7C7EE668" w14:textId="77777777" w:rsidR="00667F5F" w:rsidRDefault="00667F5F" w:rsidP="00667F5F">
      <w:pPr>
        <w:pStyle w:val="Caption"/>
        <w:rPr>
          <w:lang w:val="sl-SI"/>
        </w:rPr>
      </w:pPr>
      <w:proofErr w:type="spellStart"/>
      <w:r>
        <w:t>Slika</w:t>
      </w:r>
      <w:proofErr w:type="spellEnd"/>
      <w:r>
        <w:t xml:space="preserve"> 2: Test </w:t>
      </w:r>
      <w:proofErr w:type="spellStart"/>
      <w:r>
        <w:t>normalnosti</w:t>
      </w:r>
      <w:proofErr w:type="spellEnd"/>
      <w:r>
        <w:t xml:space="preserve"> </w:t>
      </w:r>
      <w:r w:rsidRPr="00AC4136">
        <w:rPr>
          <w:lang w:val="sl"/>
        </w:rPr>
        <w:t xml:space="preserve">s </w:t>
      </w:r>
      <w:proofErr w:type="spellStart"/>
      <w:r w:rsidRPr="00AC4136">
        <w:rPr>
          <w:lang w:val="sl"/>
        </w:rPr>
        <w:t>Shapiro-Wilkovim</w:t>
      </w:r>
      <w:proofErr w:type="spellEnd"/>
      <w:r w:rsidRPr="00AC4136">
        <w:rPr>
          <w:lang w:val="sl"/>
        </w:rPr>
        <w:t xml:space="preserve"> testom.</w:t>
      </w:r>
      <w:r>
        <w:rPr>
          <w:lang w:val="sl"/>
        </w:rPr>
        <w:t xml:space="preserve"> </w:t>
      </w:r>
      <w:r w:rsidRPr="00AC4136">
        <w:rPr>
          <w:lang w:val="sl"/>
        </w:rPr>
        <w:t xml:space="preserve">Levi del slike prikazuje histogram, skupaj s prilagojeno zvezno porazdelitvijo (angl. KDE; </w:t>
      </w:r>
      <w:r>
        <w:rPr>
          <w:lang w:val="sl"/>
        </w:rPr>
        <w:fldChar w:fldCharType="begin"/>
      </w:r>
      <w:r>
        <w:rPr>
          <w:lang w:val="sl"/>
        </w:rPr>
        <w:instrText xml:space="preserve"> ADDIN ZOTERO_ITEM CSL_CITATION {"citationID":"YvEtTlRI","properties":{"formattedCitation":"(Han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Pr>
          <w:lang w:val="sl"/>
        </w:rPr>
        <w:fldChar w:fldCharType="separate"/>
      </w:r>
      <w:r w:rsidRPr="00257F38">
        <w:rPr>
          <w:rFonts w:ascii="Calibri" w:hAnsi="Calibri" w:cs="Calibri"/>
          <w:lang w:val="it-IT"/>
        </w:rPr>
        <w:t>Han &amp; Kwak, 2023</w:t>
      </w:r>
      <w:r>
        <w:rPr>
          <w:lang w:val="sl"/>
        </w:rPr>
        <w:fldChar w:fldCharType="end"/>
      </w:r>
      <w:r w:rsidRPr="00AC4136">
        <w:rPr>
          <w:lang w:val="sl"/>
        </w:rPr>
        <w:t>), desni del slike pa Q–Q grafikon glede na normalno porazdelitev.</w:t>
      </w:r>
      <w:r>
        <w:rPr>
          <w:lang w:val="sl"/>
        </w:rPr>
        <w:t xml:space="preserve"> </w:t>
      </w:r>
      <w:proofErr w:type="spellStart"/>
      <w:r w:rsidRPr="00F525C6">
        <w:t>Kot</w:t>
      </w:r>
      <w:proofErr w:type="spellEnd"/>
      <w:r w:rsidRPr="00F525C6">
        <w:t xml:space="preserve"> je </w:t>
      </w:r>
      <w:proofErr w:type="spellStart"/>
      <w:r w:rsidRPr="00F525C6">
        <w:t>mogoče</w:t>
      </w:r>
      <w:proofErr w:type="spellEnd"/>
      <w:r w:rsidRPr="00F525C6">
        <w:t xml:space="preserve"> </w:t>
      </w:r>
      <w:proofErr w:type="spellStart"/>
      <w:r w:rsidRPr="00F525C6">
        <w:t>opaziti</w:t>
      </w:r>
      <w:proofErr w:type="spellEnd"/>
      <w:r w:rsidRPr="00F525C6">
        <w:t xml:space="preserve"> </w:t>
      </w:r>
      <w:proofErr w:type="spellStart"/>
      <w:r w:rsidRPr="00F525C6">
        <w:t>iz</w:t>
      </w:r>
      <w:proofErr w:type="spellEnd"/>
      <w:r w:rsidRPr="00F525C6">
        <w:t xml:space="preserve"> Q-Q </w:t>
      </w:r>
      <w:proofErr w:type="spellStart"/>
      <w:r w:rsidRPr="00F525C6">
        <w:t>grafikona</w:t>
      </w:r>
      <w:proofErr w:type="spellEnd"/>
      <w:r w:rsidRPr="00F525C6">
        <w:t xml:space="preserve">, so </w:t>
      </w:r>
      <w:proofErr w:type="spellStart"/>
      <w:r w:rsidRPr="00F525C6">
        <w:t>teoretični</w:t>
      </w:r>
      <w:proofErr w:type="spellEnd"/>
      <w:r w:rsidRPr="00F525C6">
        <w:t xml:space="preserve"> </w:t>
      </w:r>
      <w:proofErr w:type="spellStart"/>
      <w:r w:rsidRPr="00F525C6">
        <w:t>kvartili</w:t>
      </w:r>
      <w:proofErr w:type="spellEnd"/>
      <w:r w:rsidRPr="00F525C6">
        <w:t xml:space="preserve"> </w:t>
      </w:r>
      <w:proofErr w:type="spellStart"/>
      <w:r w:rsidRPr="00F525C6">
        <w:t>večinoma</w:t>
      </w:r>
      <w:proofErr w:type="spellEnd"/>
      <w:r w:rsidRPr="00F525C6">
        <w:t xml:space="preserve"> </w:t>
      </w:r>
      <w:proofErr w:type="spellStart"/>
      <w:r w:rsidRPr="00F525C6">
        <w:t>porazdeljeni</w:t>
      </w:r>
      <w:proofErr w:type="spellEnd"/>
      <w:r w:rsidRPr="00F525C6">
        <w:t xml:space="preserve"> </w:t>
      </w:r>
      <w:proofErr w:type="spellStart"/>
      <w:r w:rsidRPr="00F525C6">
        <w:t>okoli</w:t>
      </w:r>
      <w:proofErr w:type="spellEnd"/>
      <w:r w:rsidRPr="00F525C6">
        <w:t xml:space="preserve"> </w:t>
      </w:r>
      <w:proofErr w:type="spellStart"/>
      <w:r w:rsidRPr="00F525C6">
        <w:t>diagonale</w:t>
      </w:r>
      <w:proofErr w:type="spellEnd"/>
      <w:r w:rsidRPr="00F525C6">
        <w:t xml:space="preserve">, </w:t>
      </w:r>
      <w:proofErr w:type="spellStart"/>
      <w:r w:rsidRPr="00F525C6">
        <w:t>kar</w:t>
      </w:r>
      <w:proofErr w:type="spellEnd"/>
      <w:r w:rsidRPr="00F525C6">
        <w:t xml:space="preserve">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porazdelitev</w:t>
      </w:r>
      <w:proofErr w:type="spellEnd"/>
      <w:r w:rsidRPr="00F525C6">
        <w:t xml:space="preserve">, ki je </w:t>
      </w:r>
      <w:proofErr w:type="spellStart"/>
      <w:r w:rsidRPr="00F525C6">
        <w:t>blizu</w:t>
      </w:r>
      <w:proofErr w:type="spellEnd"/>
      <w:r w:rsidRPr="00F525C6">
        <w:t xml:space="preserve"> </w:t>
      </w:r>
      <w:proofErr w:type="spellStart"/>
      <w:r w:rsidRPr="00F525C6">
        <w:t>normalni</w:t>
      </w:r>
      <w:proofErr w:type="spellEnd"/>
      <w:r w:rsidRPr="00F525C6">
        <w:t>.</w:t>
      </w:r>
    </w:p>
    <w:p w14:paraId="2B5A2256" w14:textId="77777777" w:rsidR="00667F5F" w:rsidRPr="0006000A" w:rsidRDefault="00667F5F" w:rsidP="00667F5F">
      <w:pPr>
        <w:pStyle w:val="Caption"/>
        <w:keepNext/>
      </w:pPr>
      <w:proofErr w:type="spellStart"/>
      <w:r w:rsidRPr="00257F38">
        <w:rPr>
          <w:lang w:val="it-IT"/>
        </w:rPr>
        <w:t>Preglednica</w:t>
      </w:r>
      <w:proofErr w:type="spellEnd"/>
      <w:r w:rsidRPr="00257F38">
        <w:rPr>
          <w:lang w:val="it-IT"/>
        </w:rPr>
        <w:t xml:space="preserve"> 2: Testi </w:t>
      </w:r>
      <w:proofErr w:type="spellStart"/>
      <w:r w:rsidRPr="00257F38">
        <w:rPr>
          <w:lang w:val="it-IT"/>
        </w:rPr>
        <w:t>vpliva</w:t>
      </w:r>
      <w:proofErr w:type="spellEnd"/>
      <w:r w:rsidRPr="00257F38">
        <w:rPr>
          <w:lang w:val="it-IT"/>
        </w:rPr>
        <w:t xml:space="preserve"> spola </w:t>
      </w:r>
      <w:proofErr w:type="spellStart"/>
      <w:r w:rsidRPr="00257F38">
        <w:rPr>
          <w:lang w:val="it-IT"/>
        </w:rPr>
        <w:t>na</w:t>
      </w:r>
      <w:proofErr w:type="spellEnd"/>
      <w:r w:rsidRPr="00257F38">
        <w:rPr>
          <w:lang w:val="it-IT"/>
        </w:rPr>
        <w:t xml:space="preserve"> </w:t>
      </w:r>
      <w:proofErr w:type="spellStart"/>
      <w:r w:rsidRPr="00257F38">
        <w:rPr>
          <w:lang w:val="it-IT"/>
        </w:rPr>
        <w:t>matematično</w:t>
      </w:r>
      <w:proofErr w:type="spellEnd"/>
      <w:r w:rsidRPr="00257F38">
        <w:rPr>
          <w:lang w:val="it-IT"/>
        </w:rPr>
        <w:t xml:space="preserve"> </w:t>
      </w:r>
      <w:proofErr w:type="spellStart"/>
      <w:r w:rsidRPr="00257F38">
        <w:rPr>
          <w:lang w:val="it-IT"/>
        </w:rPr>
        <w:t>anksioznost</w:t>
      </w:r>
      <w:proofErr w:type="spellEnd"/>
      <w:r w:rsidRPr="00257F38">
        <w:rPr>
          <w:lang w:val="it-IT"/>
        </w:rPr>
        <w:t xml:space="preserve">. </w:t>
      </w:r>
      <w:proofErr w:type="spellStart"/>
      <w:r>
        <w:t>Prikazan</w:t>
      </w:r>
      <w:proofErr w:type="spellEnd"/>
      <w:r>
        <w:t xml:space="preserve"> je </w:t>
      </w:r>
      <w:proofErr w:type="spellStart"/>
      <w:r>
        <w:t>tudi</w:t>
      </w:r>
      <w:proofErr w:type="spellEnd"/>
      <w:r>
        <w:t xml:space="preserve"> Cohenov d in </w:t>
      </w:r>
      <w:r>
        <w:rPr>
          <w:rFonts w:cstheme="minorHAnsi"/>
        </w:rPr>
        <w:t>η</w:t>
      </w:r>
      <w:r>
        <w:rPr>
          <w:vertAlign w:val="superscript"/>
        </w:rPr>
        <w:t>2</w:t>
      </w:r>
      <w:r>
        <w:t>.</w:t>
      </w:r>
    </w:p>
    <w:tbl>
      <w:tblPr>
        <w:tblStyle w:val="TableGrid"/>
        <w:tblW w:w="0" w:type="auto"/>
        <w:tblLook w:val="04A0" w:firstRow="1" w:lastRow="0" w:firstColumn="1" w:lastColumn="0" w:noHBand="0" w:noVBand="1"/>
      </w:tblPr>
      <w:tblGrid>
        <w:gridCol w:w="4531"/>
        <w:gridCol w:w="4531"/>
      </w:tblGrid>
      <w:tr w:rsidR="00667F5F" w14:paraId="397854F4" w14:textId="77777777" w:rsidTr="006E1E40">
        <w:tc>
          <w:tcPr>
            <w:tcW w:w="4531" w:type="dxa"/>
          </w:tcPr>
          <w:p w14:paraId="3BE40F24" w14:textId="77777777" w:rsidR="00667F5F" w:rsidRPr="00B566A8" w:rsidRDefault="00667F5F" w:rsidP="006E1E40">
            <w:pPr>
              <w:jc w:val="center"/>
              <w:rPr>
                <w:lang w:val="sl-SI"/>
              </w:rPr>
            </w:pPr>
            <w:r>
              <w:rPr>
                <w:lang w:val="sl-SI"/>
              </w:rPr>
              <w:t>Vrednost statistike</w:t>
            </w:r>
          </w:p>
        </w:tc>
        <w:tc>
          <w:tcPr>
            <w:tcW w:w="4531" w:type="dxa"/>
          </w:tcPr>
          <w:p w14:paraId="3725A003" w14:textId="77777777" w:rsidR="00667F5F" w:rsidRPr="00B566A8" w:rsidRDefault="00667F5F" w:rsidP="006E1E40">
            <w:pPr>
              <w:jc w:val="center"/>
              <w:rPr>
                <w:lang w:val="sl-SI"/>
              </w:rPr>
            </w:pPr>
            <w:r w:rsidRPr="00AC4136">
              <w:rPr>
                <w:i/>
                <w:iCs/>
                <w:lang w:val="sl-SI"/>
              </w:rPr>
              <w:t>p</w:t>
            </w:r>
            <w:r>
              <w:rPr>
                <w:lang w:val="sl-SI"/>
              </w:rPr>
              <w:t>-vrednost</w:t>
            </w:r>
          </w:p>
        </w:tc>
      </w:tr>
      <w:tr w:rsidR="00667F5F" w14:paraId="715B6CBA" w14:textId="77777777" w:rsidTr="006E1E40">
        <w:tc>
          <w:tcPr>
            <w:tcW w:w="9062" w:type="dxa"/>
            <w:gridSpan w:val="2"/>
          </w:tcPr>
          <w:p w14:paraId="585FE184" w14:textId="77777777" w:rsidR="00667F5F" w:rsidRPr="00B566A8" w:rsidRDefault="00667F5F" w:rsidP="006E1E40">
            <w:pPr>
              <w:jc w:val="center"/>
              <w:rPr>
                <w:lang w:val="sl-SI"/>
              </w:rPr>
            </w:pPr>
            <w:r w:rsidRPr="00AC4136">
              <w:rPr>
                <w:i/>
                <w:iCs/>
                <w:lang w:val="sl-SI"/>
              </w:rPr>
              <w:t>t-</w:t>
            </w:r>
            <w:r w:rsidRPr="00B566A8">
              <w:rPr>
                <w:lang w:val="sl-SI"/>
              </w:rPr>
              <w:t>test</w:t>
            </w:r>
          </w:p>
        </w:tc>
      </w:tr>
      <w:tr w:rsidR="00667F5F" w14:paraId="79C7F347" w14:textId="77777777" w:rsidTr="006E1E40">
        <w:tc>
          <w:tcPr>
            <w:tcW w:w="4531" w:type="dxa"/>
          </w:tcPr>
          <w:p w14:paraId="5B670B5D" w14:textId="77777777" w:rsidR="00667F5F" w:rsidRDefault="00667F5F" w:rsidP="006E1E40">
            <w:pPr>
              <w:rPr>
                <w:lang w:val="sl-SI"/>
              </w:rPr>
            </w:pPr>
            <w:r w:rsidRPr="00B566A8">
              <w:rPr>
                <w:lang w:val="sl-SI"/>
              </w:rPr>
              <w:t>-</w:t>
            </w:r>
            <w:r>
              <w:rPr>
                <w:lang w:val="sl-SI"/>
              </w:rPr>
              <w:t>3.28</w:t>
            </w:r>
          </w:p>
        </w:tc>
        <w:tc>
          <w:tcPr>
            <w:tcW w:w="4531" w:type="dxa"/>
          </w:tcPr>
          <w:p w14:paraId="1B2BC8ED" w14:textId="77777777" w:rsidR="00667F5F" w:rsidRDefault="00667F5F" w:rsidP="006E1E40">
            <w:pPr>
              <w:rPr>
                <w:lang w:val="sl-SI"/>
              </w:rPr>
            </w:pPr>
            <w:r w:rsidRPr="00B566A8">
              <w:rPr>
                <w:lang w:val="sl-SI"/>
              </w:rPr>
              <w:t>0.</w:t>
            </w:r>
            <w:r>
              <w:rPr>
                <w:lang w:val="sl-SI"/>
              </w:rPr>
              <w:t>00</w:t>
            </w:r>
          </w:p>
        </w:tc>
      </w:tr>
      <w:tr w:rsidR="00667F5F" w14:paraId="7BD6679C" w14:textId="77777777" w:rsidTr="006E1E40">
        <w:tc>
          <w:tcPr>
            <w:tcW w:w="9062" w:type="dxa"/>
            <w:gridSpan w:val="2"/>
          </w:tcPr>
          <w:p w14:paraId="06CCDA11" w14:textId="77777777" w:rsidR="00667F5F" w:rsidRPr="00B566A8" w:rsidRDefault="00667F5F" w:rsidP="006E1E40">
            <w:pPr>
              <w:jc w:val="center"/>
              <w:rPr>
                <w:lang w:val="sl-SI"/>
              </w:rPr>
            </w:pPr>
            <w:r w:rsidRPr="00AC4136">
              <w:rPr>
                <w:i/>
                <w:iCs/>
                <w:lang w:val="sl-SI"/>
              </w:rPr>
              <w:t>f</w:t>
            </w:r>
            <w:r>
              <w:rPr>
                <w:lang w:val="sl-SI"/>
              </w:rPr>
              <w:t>-test</w:t>
            </w:r>
          </w:p>
        </w:tc>
      </w:tr>
      <w:tr w:rsidR="00667F5F" w14:paraId="10DAF0C5" w14:textId="77777777" w:rsidTr="006E1E40">
        <w:tc>
          <w:tcPr>
            <w:tcW w:w="4531" w:type="dxa"/>
            <w:tcBorders>
              <w:bottom w:val="double" w:sz="4" w:space="0" w:color="auto"/>
            </w:tcBorders>
          </w:tcPr>
          <w:p w14:paraId="6B51B6AB" w14:textId="77777777" w:rsidR="00667F5F" w:rsidRDefault="00667F5F" w:rsidP="006E1E40">
            <w:pPr>
              <w:rPr>
                <w:lang w:val="sl-SI"/>
              </w:rPr>
            </w:pPr>
            <w:r w:rsidRPr="00B566A8">
              <w:rPr>
                <w:lang w:val="sl-SI"/>
              </w:rPr>
              <w:t>1</w:t>
            </w:r>
            <w:r>
              <w:rPr>
                <w:lang w:val="sl-SI"/>
              </w:rPr>
              <w:t>0.78</w:t>
            </w:r>
          </w:p>
        </w:tc>
        <w:tc>
          <w:tcPr>
            <w:tcW w:w="4531" w:type="dxa"/>
            <w:tcBorders>
              <w:bottom w:val="double" w:sz="4" w:space="0" w:color="auto"/>
            </w:tcBorders>
          </w:tcPr>
          <w:p w14:paraId="38D9A6A6" w14:textId="77777777" w:rsidR="00667F5F" w:rsidRDefault="00667F5F" w:rsidP="006E1E40">
            <w:pPr>
              <w:rPr>
                <w:lang w:val="sl-SI"/>
              </w:rPr>
            </w:pPr>
            <w:r>
              <w:rPr>
                <w:lang w:val="sl-SI"/>
              </w:rPr>
              <w:t>0.00</w:t>
            </w:r>
          </w:p>
        </w:tc>
      </w:tr>
      <w:tr w:rsidR="00667F5F" w14:paraId="2D9B350A" w14:textId="77777777" w:rsidTr="006E1E40">
        <w:tc>
          <w:tcPr>
            <w:tcW w:w="9062" w:type="dxa"/>
            <w:gridSpan w:val="2"/>
            <w:tcBorders>
              <w:bottom w:val="double" w:sz="4" w:space="0" w:color="auto"/>
            </w:tcBorders>
          </w:tcPr>
          <w:p w14:paraId="3A536D77" w14:textId="77777777" w:rsidR="00667F5F" w:rsidRDefault="00667F5F" w:rsidP="006E1E40">
            <w:pPr>
              <w:jc w:val="center"/>
              <w:rPr>
                <w:lang w:val="sl-SI"/>
              </w:rPr>
            </w:pPr>
            <w:r w:rsidRPr="00CB0275">
              <w:t xml:space="preserve">Mann-Whitney </w:t>
            </w:r>
            <w:r w:rsidRPr="00AC4136">
              <w:rPr>
                <w:i/>
                <w:iCs/>
              </w:rPr>
              <w:t>U</w:t>
            </w:r>
          </w:p>
        </w:tc>
      </w:tr>
      <w:tr w:rsidR="00667F5F" w14:paraId="03A22074" w14:textId="77777777" w:rsidTr="006E1E40">
        <w:tc>
          <w:tcPr>
            <w:tcW w:w="4531" w:type="dxa"/>
            <w:tcBorders>
              <w:bottom w:val="double" w:sz="4" w:space="0" w:color="auto"/>
            </w:tcBorders>
          </w:tcPr>
          <w:p w14:paraId="364E8D10" w14:textId="77777777" w:rsidR="00667F5F" w:rsidRPr="00B566A8" w:rsidRDefault="00667F5F" w:rsidP="006E1E40">
            <w:pPr>
              <w:rPr>
                <w:lang w:val="sl-SI"/>
              </w:rPr>
            </w:pPr>
            <w:r>
              <w:rPr>
                <w:lang w:val="sl-SI"/>
              </w:rPr>
              <w:t>2500.00</w:t>
            </w:r>
          </w:p>
        </w:tc>
        <w:tc>
          <w:tcPr>
            <w:tcW w:w="4531" w:type="dxa"/>
            <w:tcBorders>
              <w:bottom w:val="double" w:sz="4" w:space="0" w:color="auto"/>
            </w:tcBorders>
          </w:tcPr>
          <w:p w14:paraId="7E865CC6" w14:textId="77777777" w:rsidR="00667F5F" w:rsidRDefault="00667F5F" w:rsidP="006E1E40">
            <w:pPr>
              <w:rPr>
                <w:lang w:val="sl-SI"/>
              </w:rPr>
            </w:pPr>
            <w:r>
              <w:rPr>
                <w:lang w:val="sl-SI"/>
              </w:rPr>
              <w:t>0.00</w:t>
            </w:r>
          </w:p>
        </w:tc>
      </w:tr>
      <w:tr w:rsidR="00667F5F" w14:paraId="57D6432C" w14:textId="77777777" w:rsidTr="006E1E40">
        <w:tc>
          <w:tcPr>
            <w:tcW w:w="9062" w:type="dxa"/>
            <w:gridSpan w:val="2"/>
            <w:tcBorders>
              <w:bottom w:val="double" w:sz="4" w:space="0" w:color="auto"/>
            </w:tcBorders>
          </w:tcPr>
          <w:p w14:paraId="7DC3B3D1" w14:textId="77777777" w:rsidR="00667F5F" w:rsidRDefault="00667F5F" w:rsidP="006E1E40">
            <w:pPr>
              <w:jc w:val="center"/>
              <w:rPr>
                <w:lang w:val="sl-SI"/>
              </w:rPr>
            </w:pPr>
            <w:r w:rsidRPr="00CB0275">
              <w:t>Kruskal-Wallis</w:t>
            </w:r>
          </w:p>
        </w:tc>
      </w:tr>
      <w:tr w:rsidR="00667F5F" w14:paraId="1B66C99E" w14:textId="77777777" w:rsidTr="006E1E40">
        <w:trPr>
          <w:trHeight w:val="274"/>
        </w:trPr>
        <w:tc>
          <w:tcPr>
            <w:tcW w:w="4531" w:type="dxa"/>
            <w:tcBorders>
              <w:bottom w:val="single" w:sz="24" w:space="0" w:color="auto"/>
            </w:tcBorders>
          </w:tcPr>
          <w:p w14:paraId="51DBDEB4" w14:textId="77777777" w:rsidR="00667F5F" w:rsidRPr="00B566A8" w:rsidRDefault="00667F5F" w:rsidP="006E1E40">
            <w:pPr>
              <w:rPr>
                <w:lang w:val="sl-SI"/>
              </w:rPr>
            </w:pPr>
            <w:r>
              <w:rPr>
                <w:lang w:val="sl-SI"/>
              </w:rPr>
              <w:t>9.81</w:t>
            </w:r>
          </w:p>
        </w:tc>
        <w:tc>
          <w:tcPr>
            <w:tcW w:w="4531" w:type="dxa"/>
            <w:tcBorders>
              <w:bottom w:val="single" w:sz="24" w:space="0" w:color="auto"/>
            </w:tcBorders>
          </w:tcPr>
          <w:p w14:paraId="7AFB728F" w14:textId="77777777" w:rsidR="00667F5F" w:rsidRDefault="00667F5F" w:rsidP="006E1E40">
            <w:pPr>
              <w:rPr>
                <w:lang w:val="sl-SI"/>
              </w:rPr>
            </w:pPr>
            <w:r>
              <w:rPr>
                <w:lang w:val="sl-SI"/>
              </w:rPr>
              <w:t>0.00</w:t>
            </w:r>
          </w:p>
        </w:tc>
      </w:tr>
      <w:tr w:rsidR="00667F5F" w14:paraId="22A48EEB" w14:textId="77777777" w:rsidTr="006E1E40">
        <w:tc>
          <w:tcPr>
            <w:tcW w:w="4531" w:type="dxa"/>
            <w:tcBorders>
              <w:top w:val="single" w:sz="24" w:space="0" w:color="auto"/>
            </w:tcBorders>
          </w:tcPr>
          <w:p w14:paraId="51517B01" w14:textId="77777777" w:rsidR="00667F5F" w:rsidRDefault="00667F5F" w:rsidP="006E1E40">
            <w:pPr>
              <w:rPr>
                <w:lang w:val="sl-SI"/>
              </w:rPr>
            </w:pPr>
            <w:r>
              <w:rPr>
                <w:lang w:val="sl-SI"/>
              </w:rPr>
              <w:t xml:space="preserve">Cohen </w:t>
            </w:r>
            <w:r w:rsidRPr="00C672FD">
              <w:rPr>
                <w:i/>
                <w:iCs/>
                <w:lang w:val="sl-SI"/>
              </w:rPr>
              <w:t>d</w:t>
            </w:r>
          </w:p>
        </w:tc>
        <w:tc>
          <w:tcPr>
            <w:tcW w:w="4531" w:type="dxa"/>
            <w:tcBorders>
              <w:top w:val="single" w:sz="24" w:space="0" w:color="auto"/>
            </w:tcBorders>
          </w:tcPr>
          <w:p w14:paraId="3DE8AF94" w14:textId="77777777" w:rsidR="00667F5F" w:rsidRPr="00247D3A" w:rsidRDefault="00667F5F" w:rsidP="006E1E40">
            <w:pPr>
              <w:rPr>
                <w:i/>
                <w:iCs/>
                <w:vertAlign w:val="superscript"/>
                <w:lang w:val="sl-SI"/>
              </w:rPr>
            </w:pPr>
            <w:r w:rsidRPr="00247D3A">
              <w:rPr>
                <w:rFonts w:cstheme="minorHAnsi"/>
                <w:i/>
                <w:iCs/>
                <w:lang w:val="sl-SI"/>
              </w:rPr>
              <w:t>η</w:t>
            </w:r>
            <w:r w:rsidRPr="00247D3A">
              <w:rPr>
                <w:rFonts w:cstheme="minorHAnsi"/>
                <w:i/>
                <w:iCs/>
                <w:vertAlign w:val="superscript"/>
                <w:lang w:val="sl-SI"/>
              </w:rPr>
              <w:t>2</w:t>
            </w:r>
          </w:p>
        </w:tc>
      </w:tr>
      <w:tr w:rsidR="00667F5F" w14:paraId="4B6D78FF" w14:textId="77777777" w:rsidTr="006E1E40">
        <w:tc>
          <w:tcPr>
            <w:tcW w:w="4531" w:type="dxa"/>
          </w:tcPr>
          <w:p w14:paraId="1E0B9228" w14:textId="77777777" w:rsidR="00667F5F" w:rsidRDefault="00667F5F" w:rsidP="006E1E40">
            <w:pPr>
              <w:rPr>
                <w:lang w:val="sl-SI"/>
              </w:rPr>
            </w:pPr>
            <w:r w:rsidRPr="00B566A8">
              <w:rPr>
                <w:lang w:val="sl-SI"/>
              </w:rPr>
              <w:t>-0.</w:t>
            </w:r>
            <w:r>
              <w:rPr>
                <w:lang w:val="sl-SI"/>
              </w:rPr>
              <w:t>52</w:t>
            </w:r>
          </w:p>
        </w:tc>
        <w:tc>
          <w:tcPr>
            <w:tcW w:w="4531" w:type="dxa"/>
          </w:tcPr>
          <w:p w14:paraId="3CF2D8A1" w14:textId="77777777" w:rsidR="00667F5F" w:rsidRDefault="00667F5F" w:rsidP="006E1E40">
            <w:pPr>
              <w:rPr>
                <w:lang w:val="sl-SI"/>
              </w:rPr>
            </w:pPr>
            <w:r w:rsidRPr="00B566A8">
              <w:rPr>
                <w:lang w:val="sl-SI"/>
              </w:rPr>
              <w:t>0.00</w:t>
            </w:r>
          </w:p>
        </w:tc>
      </w:tr>
    </w:tbl>
    <w:p w14:paraId="41C7A6AD" w14:textId="77777777" w:rsidR="00667F5F" w:rsidRDefault="00667F5F" w:rsidP="00667F5F">
      <w:pPr>
        <w:rPr>
          <w:color w:val="FF0000"/>
          <w:lang w:val="sl-SI"/>
        </w:rPr>
      </w:pPr>
    </w:p>
    <w:p w14:paraId="23522519" w14:textId="77777777" w:rsidR="00667F5F" w:rsidRPr="002F1800" w:rsidRDefault="00667F5F" w:rsidP="00667F5F">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na podlagi štirih med sabo neodvisnih testov, ki so tako parametrični kot </w:t>
      </w:r>
      <w:proofErr w:type="spellStart"/>
      <w:r>
        <w:rPr>
          <w:lang w:val="sl-SI"/>
        </w:rPr>
        <w:t>neparametrični</w:t>
      </w:r>
      <w:proofErr w:type="spellEnd"/>
      <w:r>
        <w:rPr>
          <w:lang w:val="sl-SI"/>
        </w:rPr>
        <w:t xml:space="preserve">. </w:t>
      </w:r>
      <w:r w:rsidRPr="00F525C6">
        <w:t xml:space="preserve">Mera </w:t>
      </w:r>
      <w:proofErr w:type="spellStart"/>
      <w:r w:rsidRPr="00F525C6">
        <w:t>velikosti</w:t>
      </w:r>
      <w:proofErr w:type="spellEnd"/>
      <w:r w:rsidRPr="00F525C6">
        <w:t xml:space="preserve"> </w:t>
      </w:r>
      <w:proofErr w:type="spellStart"/>
      <w:r w:rsidRPr="00F525C6">
        <w:t>učinka</w:t>
      </w:r>
      <w:proofErr w:type="spellEnd"/>
      <w:r w:rsidRPr="00F525C6">
        <w:t xml:space="preserve"> </w:t>
      </w:r>
      <w:r w:rsidRPr="00F525C6">
        <w:rPr>
          <w:i/>
          <w:iCs/>
        </w:rPr>
        <w:t>t</w:t>
      </w:r>
      <w:r w:rsidRPr="00F525C6">
        <w:t>-</w:t>
      </w:r>
      <w:proofErr w:type="spellStart"/>
      <w:r w:rsidRPr="00F525C6">
        <w:t>preizkusa</w:t>
      </w:r>
      <w:proofErr w:type="spellEnd"/>
      <w:r w:rsidRPr="00F525C6">
        <w:t xml:space="preserve"> (</w:t>
      </w:r>
      <w:r w:rsidRPr="00F525C6">
        <w:rPr>
          <w:i/>
          <w:iCs/>
        </w:rPr>
        <w:t>d</w:t>
      </w:r>
      <w:r w:rsidRPr="00F525C6">
        <w:t xml:space="preserve"> = -.52) </w:t>
      </w:r>
      <w:proofErr w:type="spellStart"/>
      <w:r w:rsidRPr="00F525C6">
        <w:t>kaže</w:t>
      </w:r>
      <w:proofErr w:type="spellEnd"/>
      <w:r w:rsidRPr="00F525C6">
        <w:t xml:space="preserve"> </w:t>
      </w:r>
      <w:proofErr w:type="spellStart"/>
      <w:r w:rsidRPr="00F525C6">
        <w:t>na</w:t>
      </w:r>
      <w:proofErr w:type="spellEnd"/>
      <w:r w:rsidRPr="00F525C6">
        <w:t xml:space="preserve"> </w:t>
      </w:r>
      <w:proofErr w:type="spellStart"/>
      <w:r w:rsidRPr="00F525C6">
        <w:t>velik</w:t>
      </w:r>
      <w:proofErr w:type="spellEnd"/>
      <w:r w:rsidRPr="00F525C6">
        <w:t xml:space="preserve"> </w:t>
      </w:r>
      <w:proofErr w:type="spellStart"/>
      <w:r w:rsidRPr="00F525C6">
        <w:t>vpliv</w:t>
      </w:r>
      <w:proofErr w:type="spellEnd"/>
      <w:r w:rsidRPr="00F525C6">
        <w:t xml:space="preserve"> </w:t>
      </w:r>
      <w:proofErr w:type="spellStart"/>
      <w:r w:rsidRPr="00F525C6">
        <w:t>spola</w:t>
      </w:r>
      <w:proofErr w:type="spellEnd"/>
      <w:r w:rsidRPr="00F525C6">
        <w:t xml:space="preserve"> </w:t>
      </w:r>
      <w:proofErr w:type="spellStart"/>
      <w:r w:rsidRPr="00F525C6">
        <w:t>na</w:t>
      </w:r>
      <w:proofErr w:type="spellEnd"/>
      <w:r w:rsidRPr="00F525C6">
        <w:t xml:space="preserve"> </w:t>
      </w:r>
      <w:proofErr w:type="spellStart"/>
      <w:r w:rsidRPr="00F525C6">
        <w:t>razlike</w:t>
      </w:r>
      <w:proofErr w:type="spellEnd"/>
      <w:r w:rsidRPr="00F525C6">
        <w:t xml:space="preserve"> v </w:t>
      </w:r>
      <w:proofErr w:type="spellStart"/>
      <w:r w:rsidRPr="00F525C6">
        <w:t>stopnji</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Pokaže</w:t>
      </w:r>
      <w:proofErr w:type="spellEnd"/>
      <w:r w:rsidRPr="00F525C6">
        <w:t xml:space="preserve"> se, da </w:t>
      </w:r>
      <w:proofErr w:type="spellStart"/>
      <w:r w:rsidRPr="00F525C6">
        <w:t>imajo</w:t>
      </w:r>
      <w:proofErr w:type="spellEnd"/>
      <w:r w:rsidRPr="00F525C6">
        <w:t xml:space="preserve"> </w:t>
      </w:r>
      <w:proofErr w:type="spellStart"/>
      <w:r w:rsidRPr="00F525C6">
        <w:t>dekleta</w:t>
      </w:r>
      <w:proofErr w:type="spellEnd"/>
      <w:r w:rsidRPr="00F525C6">
        <w:t xml:space="preserve"> </w:t>
      </w:r>
      <w:proofErr w:type="spellStart"/>
      <w:r w:rsidRPr="00F525C6">
        <w:t>sistematično</w:t>
      </w:r>
      <w:proofErr w:type="spellEnd"/>
      <w:r w:rsidRPr="00F525C6">
        <w:t xml:space="preserve"> </w:t>
      </w:r>
      <w:proofErr w:type="spellStart"/>
      <w:r w:rsidRPr="00F525C6">
        <w:t>višjo</w:t>
      </w:r>
      <w:proofErr w:type="spellEnd"/>
      <w:r w:rsidRPr="00F525C6">
        <w:t xml:space="preserve"> </w:t>
      </w:r>
      <w:proofErr w:type="spellStart"/>
      <w:r w:rsidRPr="00F525C6">
        <w:t>stopnjo</w:t>
      </w:r>
      <w:proofErr w:type="spellEnd"/>
      <w:r w:rsidRPr="00F525C6">
        <w:t xml:space="preserve"> </w:t>
      </w:r>
      <w:proofErr w:type="spellStart"/>
      <w:r w:rsidRPr="00F525C6">
        <w:t>matematične</w:t>
      </w:r>
      <w:proofErr w:type="spellEnd"/>
      <w:r w:rsidRPr="00F525C6">
        <w:t xml:space="preserve"> </w:t>
      </w:r>
      <w:proofErr w:type="spellStart"/>
      <w:r w:rsidRPr="00F525C6">
        <w:t>aksioznosti</w:t>
      </w:r>
      <w:proofErr w:type="spellEnd"/>
      <w:r w:rsidRPr="00F525C6">
        <w:t xml:space="preserve"> </w:t>
      </w:r>
      <w:proofErr w:type="spellStart"/>
      <w:r w:rsidRPr="00F525C6">
        <w:t>kot</w:t>
      </w:r>
      <w:proofErr w:type="spellEnd"/>
      <w:r w:rsidRPr="00F525C6">
        <w:t xml:space="preserve"> </w:t>
      </w:r>
      <w:proofErr w:type="spellStart"/>
      <w:r w:rsidRPr="00F525C6">
        <w:t>fantje</w:t>
      </w:r>
      <w:proofErr w:type="spellEnd"/>
      <w:r>
        <w:t>.</w:t>
      </w:r>
    </w:p>
    <w:p w14:paraId="2165F94A" w14:textId="77777777" w:rsidR="00667F5F" w:rsidRDefault="00667F5F" w:rsidP="00667F5F">
      <w:pPr>
        <w:pStyle w:val="Heading1"/>
        <w:numPr>
          <w:ilvl w:val="0"/>
          <w:numId w:val="5"/>
        </w:numPr>
        <w:rPr>
          <w:lang w:val="sl-SI"/>
        </w:rPr>
      </w:pPr>
      <w:bookmarkStart w:id="12" w:name="_Toc160000500"/>
      <w:r>
        <w:rPr>
          <w:lang w:val="sl-SI"/>
        </w:rPr>
        <w:lastRenderedPageBreak/>
        <w:t>Diskusija</w:t>
      </w:r>
      <w:bookmarkEnd w:id="12"/>
    </w:p>
    <w:p w14:paraId="6019511D" w14:textId="77777777" w:rsidR="00667F5F" w:rsidRPr="00B566A8" w:rsidRDefault="00667F5F" w:rsidP="00667F5F">
      <w:pPr>
        <w:rPr>
          <w:lang w:val="sl-SI"/>
        </w:rPr>
      </w:pPr>
      <w:r w:rsidRPr="00257F38">
        <w:rPr>
          <w:lang w:val="sl-SI"/>
        </w:rPr>
        <w:t xml:space="preserve">Raziskave kažejo, da kljub napredku v enakopravnosti spolov ženske še vedno ostajajo manj vključene v področje znanosti, zlasti v matematične vsebine </w:t>
      </w:r>
      <w:r>
        <w:fldChar w:fldCharType="begin"/>
      </w:r>
      <w:r w:rsidRPr="00257F38">
        <w:rPr>
          <w:lang w:val="sl-SI"/>
        </w:rP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Analize ocen v matematiki so razkrile neenakosti (še posebej po otroštvu), pri čemer se je pokazalo, da so dekleta pogosto podrejena fantom v šolskem okolju </w:t>
      </w:r>
      <w:r>
        <w:fldChar w:fldCharType="begin"/>
      </w:r>
      <w:r w:rsidRPr="00257F38">
        <w:rPr>
          <w:lang w:val="sl-SI"/>
        </w:rP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Poleg tega je matematična </w:t>
      </w:r>
      <w:proofErr w:type="spellStart"/>
      <w:r w:rsidRPr="00257F38">
        <w:rPr>
          <w:lang w:val="sl-SI"/>
        </w:rPr>
        <w:t>anksioznost</w:t>
      </w:r>
      <w:proofErr w:type="spellEnd"/>
      <w:r w:rsidRPr="00257F38">
        <w:rPr>
          <w:lang w:val="sl-SI"/>
        </w:rPr>
        <w: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4649BF72" w14:textId="77777777" w:rsidR="00667F5F" w:rsidRDefault="00667F5F" w:rsidP="00667F5F">
      <w:pPr>
        <w:rPr>
          <w:lang w:val="sl-SI"/>
        </w:rPr>
      </w:pPr>
      <w:r>
        <w:rPr>
          <w:lang w:val="sl-SI"/>
        </w:rPr>
        <w:t xml:space="preserve">V raziskavi smo ugotovili, da imajo dijakinje predispozicijo do matematične </w:t>
      </w:r>
      <w:proofErr w:type="spellStart"/>
      <w:r>
        <w:rPr>
          <w:lang w:val="sl-SI"/>
        </w:rPr>
        <w:t>anksioznosti</w:t>
      </w:r>
      <w:proofErr w:type="spellEnd"/>
      <w:r>
        <w:rPr>
          <w:lang w:val="sl-SI"/>
        </w:rPr>
        <w:t xml:space="preserve">, kar je tudi v skladu z dosedanjo literaturo. Določen spol lahko negativno vpliva na motivacijo za reševanje problemskih nalog, ki se pojavijo pri pouku matematike. Ta diskrepanca se lahko kaže v doživljanju frustracije in brezupa ob težjih izzivih pri pouku matematike. Posledično lahko ženske hitreje izgubijo vnemo in </w:t>
      </w:r>
      <w:proofErr w:type="spellStart"/>
      <w:r>
        <w:rPr>
          <w:lang w:val="sl-SI"/>
        </w:rPr>
        <w:t>samoprepričanje</w:t>
      </w:r>
      <w:proofErr w:type="spellEnd"/>
      <w:r>
        <w:rPr>
          <w:lang w:val="sl-SI"/>
        </w:rPr>
        <w:t xml:space="preserve">, kar potencialno lahko škodi </w:t>
      </w:r>
      <w:proofErr w:type="spellStart"/>
      <w:r>
        <w:rPr>
          <w:lang w:val="sl-SI"/>
        </w:rPr>
        <w:t>nadaljnemu</w:t>
      </w:r>
      <w:proofErr w:type="spellEnd"/>
      <w:r>
        <w:rPr>
          <w:lang w:val="sl-SI"/>
        </w:rPr>
        <w:t xml:space="preserve"> akademskemu procesu. Ključno je torej te vzorce prepoznati in graditi na inkluzivnem učnem okolju, kjer se vsi učenci, ne glede na spol, čutijo sposobni za matematiko.</w:t>
      </w:r>
    </w:p>
    <w:p w14:paraId="16424033" w14:textId="22C7BE83" w:rsidR="00667F5F" w:rsidRDefault="00667F5F" w:rsidP="00667F5F">
      <w:pPr>
        <w:rPr>
          <w:lang w:val="sl-SI"/>
        </w:rPr>
      </w:pPr>
      <w:r>
        <w:rPr>
          <w:lang w:val="sl-SI"/>
        </w:rPr>
        <w:t xml:space="preserve">Za vzpostavitev inkluzivnega okolja pri pouku matematike moramo upoštevati različne dejavnike, ki lahko vplivajo na raven matematične </w:t>
      </w:r>
      <w:proofErr w:type="spellStart"/>
      <w:r>
        <w:rPr>
          <w:lang w:val="sl-SI"/>
        </w:rPr>
        <w:t>anksioznosti</w:t>
      </w:r>
      <w:proofErr w:type="spellEnd"/>
      <w:r>
        <w:rPr>
          <w:lang w:val="sl-SI"/>
        </w:rPr>
        <w:t xml:space="preserve">. Specifično se lahko opremo na različne učne pristope </w:t>
      </w:r>
      <w:r>
        <w:rPr>
          <w:lang w:val="sl-SI"/>
        </w:rPr>
        <w:fldChar w:fldCharType="begin"/>
      </w:r>
      <w:r>
        <w:rPr>
          <w:lang w:val="sl-SI"/>
        </w:rPr>
        <w:instrText xml:space="preserve"> ADDIN ZOTERO_ITEM CSL_CITATION {"citationID":"8p2VIUDj","properties":{"formattedCitation":"(Greenwood,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Pr>
          <w:lang w:val="sl-SI"/>
        </w:rPr>
        <w:fldChar w:fldCharType="separate"/>
      </w:r>
      <w:r w:rsidRPr="00257F38">
        <w:rPr>
          <w:rFonts w:ascii="Calibri" w:hAnsi="Calibri" w:cs="Calibri"/>
          <w:lang w:val="sl-SI"/>
        </w:rPr>
        <w:t>(</w:t>
      </w:r>
      <w:proofErr w:type="spellStart"/>
      <w:r w:rsidRPr="00257F38">
        <w:rPr>
          <w:rFonts w:ascii="Calibri" w:hAnsi="Calibri" w:cs="Calibri"/>
          <w:lang w:val="sl-SI"/>
        </w:rPr>
        <w:t>Greenwood</w:t>
      </w:r>
      <w:proofErr w:type="spellEnd"/>
      <w:r w:rsidRPr="00257F38">
        <w:rPr>
          <w:rFonts w:ascii="Calibri" w:hAnsi="Calibri" w:cs="Calibri"/>
          <w:lang w:val="sl-SI"/>
        </w:rPr>
        <w:t>, 1984)</w:t>
      </w:r>
      <w:r>
        <w:rPr>
          <w:lang w:val="sl-SI"/>
        </w:rPr>
        <w:fldChar w:fldCharType="end"/>
      </w:r>
      <w:r w:rsidR="00F07580">
        <w:rPr>
          <w:lang w:val="sl-SI"/>
        </w:rPr>
        <w:t xml:space="preserve"> (moramo pa upoštevati, da ni univerzalnega »najboljšega« učenja matematike </w:t>
      </w:r>
      <w:r w:rsidR="00F07580" w:rsidRPr="00F07580">
        <w:rPr>
          <w:highlight w:val="yellow"/>
          <w:lang w:val="sl-SI"/>
        </w:rPr>
        <w:fldChar w:fldCharType="begin"/>
      </w:r>
      <w:r w:rsidR="00550199">
        <w:rPr>
          <w:highlight w:val="yellow"/>
          <w:lang w:val="sl-SI"/>
        </w:rPr>
        <w:instrText xml:space="preserve"> ADDIN ZOTERO_ITEM CSL_CITATION {"citationID":"ZbXHWgs9","properties":{"formattedCitation":"(Juki\\uc0\\u263{} Mati\\uc0\\u263{} idr., 2022)","plainCitation":"(Jukić Matić idr., 2022)","dontUpdate":true,"noteIndex":0},"citationItems":[{"id":874,"uris":["http://zotero.org/users/local/1Uxvmohd/items/KZMD8MP6"],"itemData":{"id":874,"type":"article-journal","container-title":"Pedagoška obzorja","issue":"3-4","page":"19-37","title":"Characteristics of Effective Teaching of Mathematics","volume":"35","author":[{"family":"Jukić Matić","given":"Ljerka"},{"family":"Bičvić","given":"Diana"},{"family":"Filipov","given":"Mia"}],"issued":{"date-parts":[["2022",4,26]]}}}],"schema":"https://github.com/citation-style-language/schema/raw/master/csl-citation.json"} </w:instrText>
      </w:r>
      <w:r w:rsidR="00F07580" w:rsidRPr="00F07580">
        <w:rPr>
          <w:highlight w:val="yellow"/>
          <w:lang w:val="sl-SI"/>
        </w:rPr>
        <w:fldChar w:fldCharType="separate"/>
      </w:r>
      <w:r w:rsidR="00F07580" w:rsidRPr="00F07580">
        <w:rPr>
          <w:rFonts w:ascii="Calibri" w:hAnsi="Calibri" w:cs="Calibri"/>
          <w:kern w:val="0"/>
          <w:highlight w:val="yellow"/>
        </w:rPr>
        <w:t xml:space="preserve">(cf. Jukić Matić </w:t>
      </w:r>
      <w:proofErr w:type="spellStart"/>
      <w:r w:rsidR="00F07580" w:rsidRPr="00F07580">
        <w:rPr>
          <w:rFonts w:ascii="Calibri" w:hAnsi="Calibri" w:cs="Calibri"/>
          <w:kern w:val="0"/>
          <w:highlight w:val="yellow"/>
        </w:rPr>
        <w:t>idr</w:t>
      </w:r>
      <w:proofErr w:type="spellEnd"/>
      <w:r w:rsidR="00F07580" w:rsidRPr="00F07580">
        <w:rPr>
          <w:rFonts w:ascii="Calibri" w:hAnsi="Calibri" w:cs="Calibri"/>
          <w:kern w:val="0"/>
          <w:highlight w:val="yellow"/>
        </w:rPr>
        <w:t>., 2022)</w:t>
      </w:r>
      <w:r w:rsidR="00F07580" w:rsidRPr="00F07580">
        <w:rPr>
          <w:highlight w:val="yellow"/>
          <w:lang w:val="sl-SI"/>
        </w:rPr>
        <w:fldChar w:fldCharType="end"/>
      </w:r>
      <w:r w:rsidR="00F07580">
        <w:rPr>
          <w:lang w:val="sl-SI"/>
        </w:rPr>
        <w:t>)</w:t>
      </w:r>
      <w:r>
        <w:rPr>
          <w:lang w:val="sl-SI"/>
        </w:rPr>
        <w:t xml:space="preserve">, izboljšanje samopodobe </w:t>
      </w:r>
      <w:r>
        <w:rPr>
          <w:lang w:val="sl-SI"/>
        </w:rPr>
        <w:fldChar w:fldCharType="begin"/>
      </w:r>
      <w:r>
        <w:rPr>
          <w:lang w:val="sl-SI"/>
        </w:rPr>
        <w:instrText xml:space="preserve"> ADDIN ZOTERO_ITEM CSL_CITATION {"citationID":"lcdwjS8x","properties":{"formattedCitation":"(S\\uc0\\u252{}ren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B845B8">
        <w:rPr>
          <w:rFonts w:ascii="Calibri" w:hAnsi="Calibri" w:cs="Calibri"/>
          <w:kern w:val="0"/>
          <w:szCs w:val="24"/>
        </w:rPr>
        <w:t>(Süren &amp; Kandemir, 2020)</w:t>
      </w:r>
      <w:r>
        <w:rPr>
          <w:lang w:val="sl-SI"/>
        </w:rPr>
        <w:fldChar w:fldCharType="end"/>
      </w:r>
      <w:r>
        <w:rPr>
          <w:lang w:val="sl-SI"/>
        </w:rPr>
        <w:t xml:space="preserve">, učiteljev </w:t>
      </w:r>
      <w:proofErr w:type="spellStart"/>
      <w:r>
        <w:rPr>
          <w:lang w:val="sl-SI"/>
        </w:rPr>
        <w:t>odnov</w:t>
      </w:r>
      <w:proofErr w:type="spellEnd"/>
      <w:r>
        <w:rPr>
          <w:lang w:val="sl-SI"/>
        </w:rPr>
        <w:t xml:space="preserve"> do učencev </w:t>
      </w:r>
      <w:r>
        <w:rPr>
          <w:lang w:val="sl-SI"/>
        </w:rPr>
        <w:fldChar w:fldCharType="begin"/>
      </w:r>
      <w:r>
        <w:rPr>
          <w:lang w:val="sl-SI"/>
        </w:rPr>
        <w:instrText xml:space="preserve"> ADDIN ZOTERO_ITEM CSL_CITATION {"citationID":"MFMz47GY","properties":{"formattedCitation":"(Norwood,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Pr>
          <w:lang w:val="sl-SI"/>
        </w:rPr>
        <w:fldChar w:fldCharType="separate"/>
      </w:r>
      <w:r w:rsidRPr="00B845B8">
        <w:rPr>
          <w:rFonts w:ascii="Calibri" w:hAnsi="Calibri" w:cs="Calibri"/>
        </w:rPr>
        <w:t>(Norwood, 1994)</w:t>
      </w:r>
      <w:r>
        <w:rPr>
          <w:lang w:val="sl-SI"/>
        </w:rPr>
        <w:fldChar w:fldCharType="end"/>
      </w:r>
      <w:r>
        <w:rPr>
          <w:lang w:val="sl-SI"/>
        </w:rPr>
        <w:t xml:space="preserve"> ter grajenje odnosa do matematike same </w:t>
      </w:r>
      <w:r>
        <w:rPr>
          <w:lang w:val="sl-SI"/>
        </w:rPr>
        <w:fldChar w:fldCharType="begin"/>
      </w:r>
      <w:r>
        <w:rPr>
          <w:lang w:val="sl-SI"/>
        </w:rPr>
        <w:instrText xml:space="preserve"> ADDIN ZOTERO_ITEM CSL_CITATION {"citationID":"JbrQJZCo","properties":{"formattedCitation":"(S\\uc0\\u252{}ren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lang w:val="sl-SI"/>
        </w:rPr>
        <w:fldChar w:fldCharType="separate"/>
      </w:r>
      <w:r w:rsidRPr="00257F38">
        <w:rPr>
          <w:rFonts w:ascii="Calibri" w:hAnsi="Calibri" w:cs="Calibri"/>
          <w:kern w:val="0"/>
          <w:szCs w:val="24"/>
          <w:lang w:val="sl-SI"/>
        </w:rPr>
        <w:t>(Süren &amp; Kandemir, 2020)</w:t>
      </w:r>
      <w:r>
        <w:rPr>
          <w:lang w:val="sl-SI"/>
        </w:rPr>
        <w:fldChar w:fldCharType="end"/>
      </w:r>
      <w:r>
        <w:rPr>
          <w:lang w:val="sl-SI"/>
        </w:rPr>
        <w:t xml:space="preserve">. Podporno učno okolje lahko pomaga zgraditi tudi nudenje ustrezne psihološke pomoči </w:t>
      </w:r>
      <w:r>
        <w:rPr>
          <w:lang w:val="sl-SI"/>
        </w:rPr>
        <w:fldChar w:fldCharType="begin"/>
      </w:r>
      <w:r>
        <w:rPr>
          <w:lang w:val="sl-SI"/>
        </w:rPr>
        <w:instrText xml:space="preserve"> ADDIN ZOTERO_ITEM CSL_CITATION {"citationID":"5ynxtJ27","properties":{"formattedCitation":"(Li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Pr>
          <w:lang w:val="sl-SI"/>
        </w:rPr>
        <w:fldChar w:fldCharType="separate"/>
      </w:r>
      <w:r w:rsidRPr="00257F38">
        <w:rPr>
          <w:rFonts w:ascii="Calibri" w:hAnsi="Calibri" w:cs="Calibri"/>
          <w:lang w:val="sl-SI"/>
        </w:rPr>
        <w:t>(Li idr., 2021)</w:t>
      </w:r>
      <w:r>
        <w:rPr>
          <w:lang w:val="sl-SI"/>
        </w:rPr>
        <w:fldChar w:fldCharType="end"/>
      </w:r>
      <w:r>
        <w:rPr>
          <w:lang w:val="sl-SI"/>
        </w:rPr>
        <w:t>.</w:t>
      </w:r>
    </w:p>
    <w:p w14:paraId="06A59875" w14:textId="77777777" w:rsidR="00667F5F" w:rsidRPr="00EB60C0" w:rsidRDefault="00667F5F" w:rsidP="00667F5F">
      <w:pPr>
        <w:rPr>
          <w:lang w:val="sl"/>
        </w:rPr>
      </w:pPr>
      <w:r>
        <w:rPr>
          <w:lang w:val="sl"/>
        </w:rPr>
        <w:t xml:space="preserve">Vlogo igra tudi genetika, v luči katere so medgeneracijske raziskave odkrile asociacijo matematične </w:t>
      </w:r>
      <w:proofErr w:type="spellStart"/>
      <w:r>
        <w:rPr>
          <w:lang w:val="sl"/>
        </w:rPr>
        <w:t>anksioznosti</w:t>
      </w:r>
      <w:proofErr w:type="spellEnd"/>
      <w:r>
        <w:rPr>
          <w:lang w:val="sl"/>
        </w:rPr>
        <w:t xml:space="preserve"> z matematično </w:t>
      </w:r>
      <w:proofErr w:type="spellStart"/>
      <w:r w:rsidRPr="00FB6F60">
        <w:rPr>
          <w:lang w:val="sl"/>
        </w:rPr>
        <w:t>anksioznostjo</w:t>
      </w:r>
      <w:proofErr w:type="spellEnd"/>
      <w:r w:rsidRPr="00FB6F60">
        <w:rPr>
          <w:lang w:val="sl"/>
        </w:rPr>
        <w:t xml:space="preserve"> mame, hkrati pa je obravnavana </w:t>
      </w:r>
      <w:proofErr w:type="spellStart"/>
      <w:r w:rsidRPr="00FB6F60">
        <w:rPr>
          <w:lang w:val="sl"/>
        </w:rPr>
        <w:t>anksioznost</w:t>
      </w:r>
      <w:proofErr w:type="spellEnd"/>
      <w:r w:rsidRPr="00FB6F60">
        <w:rPr>
          <w:lang w:val="sl"/>
        </w:rPr>
        <w:t xml:space="preserve"> v korelaciji z doseženo izobrazbo staršev </w:t>
      </w:r>
      <w:r w:rsidRPr="00FB6F60">
        <w:rPr>
          <w:lang w:val="sl"/>
        </w:rPr>
        <w:fldChar w:fldCharType="begin"/>
      </w:r>
      <w:r w:rsidRPr="00FB6F60">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Pr="00FB6F60">
        <w:rPr>
          <w:lang w:val="sl"/>
        </w:rPr>
        <w:fldChar w:fldCharType="separate"/>
      </w:r>
      <w:r w:rsidRPr="00FB6F60">
        <w:rPr>
          <w:rFonts w:ascii="Calibri" w:hAnsi="Calibri" w:cs="Calibri"/>
          <w:lang w:val="sl-SI"/>
        </w:rPr>
        <w:t>(Vanbinst idr., 2020)</w:t>
      </w:r>
      <w:r w:rsidRPr="00FB6F60">
        <w:rPr>
          <w:lang w:val="sl"/>
        </w:rPr>
        <w:fldChar w:fldCharType="end"/>
      </w:r>
      <w:r w:rsidRPr="00FB6F60">
        <w:rPr>
          <w:lang w:val="sl"/>
        </w:rPr>
        <w:t xml:space="preserve">. Ta spoznanja so v nasprotju s starejšimi domnevami, da gre za naučen in ne prirojen pojav, ki se začne pojavljati šele ob učenju </w:t>
      </w:r>
      <w:r w:rsidRPr="00FB6F60">
        <w:rPr>
          <w:lang w:val="sl"/>
        </w:rPr>
        <w:fldChar w:fldCharType="begin"/>
      </w:r>
      <w:r w:rsidRPr="00FB6F60">
        <w:rPr>
          <w:lang w:val="sl"/>
        </w:rPr>
        <w:instrText xml:space="preserve"> ADDIN ZOTERO_ITEM CSL_CITATION {"citationID":"CCJyOHyG","properties":{"formattedCitation":"(Lutovac,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B6F60">
        <w:rPr>
          <w:lang w:val="sl"/>
        </w:rPr>
        <w:fldChar w:fldCharType="separate"/>
      </w:r>
      <w:r w:rsidRPr="00FB6F60">
        <w:rPr>
          <w:rFonts w:ascii="Calibri" w:hAnsi="Calibri" w:cs="Calibri"/>
          <w:lang w:val="sl"/>
        </w:rPr>
        <w:t>(Lutovac, 2008)</w:t>
      </w:r>
      <w:r w:rsidRPr="00FB6F60">
        <w:rPr>
          <w:lang w:val="sl"/>
        </w:rPr>
        <w:fldChar w:fldCharType="end"/>
      </w:r>
      <w:r w:rsidRPr="00FB6F60">
        <w:rPr>
          <w:lang w:val="sl"/>
        </w:rPr>
        <w:t>. Negativna korelacija pa se odraža tudi z aspektom matematične motivacije, kar so pokazale množične raziskave</w:t>
      </w:r>
      <w:r w:rsidRPr="00EB60C0">
        <w:rPr>
          <w:lang w:val="sl"/>
        </w:rPr>
        <w:t xml:space="preserve">, na primer </w:t>
      </w:r>
      <w:r w:rsidRPr="00EB60C0">
        <w:rPr>
          <w:lang w:val="sl"/>
        </w:rPr>
        <w:fldChar w:fldCharType="begin"/>
      </w:r>
      <w:r w:rsidRPr="00EB60C0">
        <w:rPr>
          <w:lang w:val="sl"/>
        </w:rPr>
        <w:instrText xml:space="preserve"> ADDIN ZOTERO_ITEM CSL_CITATION {"citationID":"1JpFvSPc","properties":{"formattedCitation":"(Barroso idr., 2021)","plainCitation":"(Barroso idr., 2021)","noteIndex":0},"citationItems":[{"id":183,"uris":["http://zotero.org/users/local/1Uxvmohd/items/44P5M2SL"],"itemData":{"id":183,"type":"article-journal","container-title":"Psychological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C."}],"issued":{"date-parts":[["2021",2]]}}}],"schema":"https://github.com/citation-style-language/schema/raw/master/csl-citation.json"} </w:instrText>
      </w:r>
      <w:r w:rsidRPr="00EB60C0">
        <w:rPr>
          <w:lang w:val="sl"/>
        </w:rPr>
        <w:fldChar w:fldCharType="separate"/>
      </w:r>
      <w:r w:rsidRPr="00257F38">
        <w:rPr>
          <w:rFonts w:ascii="Calibri" w:hAnsi="Calibri" w:cs="Calibri"/>
          <w:lang w:val="sl"/>
        </w:rPr>
        <w:t>(Barroso idr., 2021)</w:t>
      </w:r>
      <w:r w:rsidRPr="00EB60C0">
        <w:rPr>
          <w:lang w:val="sl"/>
        </w:rPr>
        <w:fldChar w:fldCharType="end"/>
      </w:r>
      <w:r w:rsidRPr="00EB60C0">
        <w:rPr>
          <w:lang w:val="sl"/>
        </w:rPr>
        <w:t>.</w:t>
      </w:r>
    </w:p>
    <w:p w14:paraId="19D66F43" w14:textId="77777777" w:rsidR="00667F5F" w:rsidRPr="00257F38" w:rsidRDefault="00667F5F" w:rsidP="00667F5F">
      <w:pPr>
        <w:rPr>
          <w:color w:val="C00000"/>
          <w:lang w:val="sl"/>
        </w:rPr>
      </w:pPr>
      <w:proofErr w:type="spellStart"/>
      <w:r w:rsidRPr="00EB60C0">
        <w:rPr>
          <w:color w:val="000000" w:themeColor="text1"/>
          <w:lang w:val="sl"/>
        </w:rPr>
        <w:lastRenderedPageBreak/>
        <w:t>Anksioznost</w:t>
      </w:r>
      <w:proofErr w:type="spellEnd"/>
      <w:r w:rsidRPr="00EB60C0">
        <w:rPr>
          <w:color w:val="000000" w:themeColor="text1"/>
          <w:lang w:val="sl"/>
        </w:rPr>
        <w:t xml:space="preserve"> v širšem kontekstu pa ni nujno negativne narave. V moderaciji lahko pomaga pri koncentraciji in večanju delovnega spomina </w:t>
      </w:r>
      <w:r w:rsidRPr="00EB60C0">
        <w:rPr>
          <w:color w:val="000000" w:themeColor="text1"/>
          <w:lang w:val="sl"/>
        </w:rPr>
        <w:fldChar w:fldCharType="begin"/>
      </w:r>
      <w:r>
        <w:rPr>
          <w:color w:val="000000" w:themeColor="text1"/>
          <w:lang w:val="sl"/>
        </w:rPr>
        <w:instrText xml:space="preserve"> ADDIN ZOTERO_ITEM CSL_CITATION {"citationID":"iYR4ClUv","properties":{"formattedCitation":"(Z. Wang idr., 2015)","plainCitation":"(Z. 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EB60C0">
        <w:rPr>
          <w:color w:val="000000" w:themeColor="text1"/>
          <w:lang w:val="sl"/>
        </w:rPr>
        <w:fldChar w:fldCharType="separate"/>
      </w:r>
      <w:r w:rsidRPr="00257F38">
        <w:rPr>
          <w:rFonts w:ascii="Calibri" w:hAnsi="Calibri" w:cs="Calibri"/>
          <w:lang w:val="it-IT"/>
        </w:rPr>
        <w:t>(Z. Wang idr., 2015)</w:t>
      </w:r>
      <w:r w:rsidRPr="00EB60C0">
        <w:rPr>
          <w:color w:val="000000" w:themeColor="text1"/>
          <w:lang w:val="sl"/>
        </w:rPr>
        <w:fldChar w:fldCharType="end"/>
      </w:r>
      <w:r w:rsidRPr="00EB60C0">
        <w:rPr>
          <w:color w:val="000000" w:themeColor="text1"/>
          <w:lang w:val="sl"/>
        </w:rPr>
        <w:t xml:space="preserve">. V raziskavah tega aspekta splošne </w:t>
      </w:r>
      <w:proofErr w:type="spellStart"/>
      <w:r w:rsidRPr="00EB60C0">
        <w:rPr>
          <w:color w:val="000000" w:themeColor="text1"/>
          <w:lang w:val="sl"/>
        </w:rPr>
        <w:t>anksioznosti</w:t>
      </w:r>
      <w:proofErr w:type="spellEnd"/>
      <w:r w:rsidRPr="00EB60C0">
        <w:rPr>
          <w:color w:val="000000" w:themeColor="text1"/>
          <w:lang w:val="sl"/>
        </w:rPr>
        <w:t xml:space="preserve"> pa ni vključena le matematična</w:t>
      </w:r>
      <w:r>
        <w:rPr>
          <w:color w:val="000000" w:themeColor="text1"/>
          <w:lang w:val="sl"/>
        </w:rPr>
        <w:t xml:space="preserve"> </w:t>
      </w:r>
      <w:proofErr w:type="spellStart"/>
      <w:r>
        <w:rPr>
          <w:color w:val="000000" w:themeColor="text1"/>
          <w:lang w:val="sl"/>
        </w:rPr>
        <w:t>anksioznost</w:t>
      </w:r>
      <w:proofErr w:type="spellEnd"/>
      <w:r>
        <w:rPr>
          <w:color w:val="000000" w:themeColor="text1"/>
          <w:lang w:val="sl"/>
        </w:rPr>
        <w:t xml:space="preserve">. Psihološke raziskave razlikujejo med </w:t>
      </w:r>
      <w:proofErr w:type="spellStart"/>
      <w:r>
        <w:rPr>
          <w:color w:val="000000" w:themeColor="text1"/>
          <w:lang w:val="sl"/>
        </w:rPr>
        <w:t>anksioznostjo</w:t>
      </w:r>
      <w:proofErr w:type="spellEnd"/>
      <w:r>
        <w:rPr>
          <w:color w:val="000000" w:themeColor="text1"/>
          <w:lang w:val="sl"/>
        </w:rPr>
        <w:t xml:space="preserve"> stanja (angl. </w:t>
      </w:r>
      <w:proofErr w:type="spellStart"/>
      <w:r>
        <w:rPr>
          <w:color w:val="000000" w:themeColor="text1"/>
          <w:lang w:val="sl"/>
        </w:rPr>
        <w:t>state</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kratkoročen predmet dogodka (oz. neke situacije) in </w:t>
      </w:r>
      <w:proofErr w:type="spellStart"/>
      <w:r>
        <w:rPr>
          <w:color w:val="000000" w:themeColor="text1"/>
          <w:lang w:val="sl"/>
        </w:rPr>
        <w:t>anksioznostjo</w:t>
      </w:r>
      <w:proofErr w:type="spellEnd"/>
      <w:r>
        <w:rPr>
          <w:color w:val="000000" w:themeColor="text1"/>
          <w:lang w:val="sl"/>
        </w:rPr>
        <w:t xml:space="preserve"> lastnosti (angl. </w:t>
      </w:r>
      <w:proofErr w:type="spellStart"/>
      <w:r>
        <w:rPr>
          <w:color w:val="000000" w:themeColor="text1"/>
          <w:lang w:val="sl"/>
        </w:rPr>
        <w:t>trait</w:t>
      </w:r>
      <w:proofErr w:type="spellEnd"/>
      <w:r>
        <w:rPr>
          <w:color w:val="000000" w:themeColor="text1"/>
          <w:lang w:val="sl"/>
        </w:rPr>
        <w:t xml:space="preserve"> </w:t>
      </w:r>
      <w:proofErr w:type="spellStart"/>
      <w:r>
        <w:rPr>
          <w:color w:val="000000" w:themeColor="text1"/>
          <w:lang w:val="sl"/>
        </w:rPr>
        <w:t>anxiety</w:t>
      </w:r>
      <w:proofErr w:type="spellEnd"/>
      <w:r>
        <w:rPr>
          <w:color w:val="000000" w:themeColor="text1"/>
          <w:lang w:val="sl"/>
        </w:rPr>
        <w:t xml:space="preserve">), ki je bolj konsistentna in pogosto predmet emocionalnega odgovora na določeno situacijo </w:t>
      </w:r>
      <w:r>
        <w:rPr>
          <w:color w:val="000000" w:themeColor="text1"/>
          <w:lang w:val="sl"/>
        </w:rPr>
        <w:fldChar w:fldCharType="begin"/>
      </w:r>
      <w:r>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Pr>
          <w:color w:val="000000" w:themeColor="text1"/>
          <w:lang w:val="sl"/>
        </w:rPr>
        <w:fldChar w:fldCharType="separate"/>
      </w:r>
      <w:r w:rsidRPr="00257F38">
        <w:rPr>
          <w:rFonts w:ascii="Calibri" w:hAnsi="Calibri" w:cs="Calibri"/>
          <w:kern w:val="0"/>
          <w:szCs w:val="24"/>
          <w:lang w:val="sl"/>
        </w:rPr>
        <w:t>(Süren &amp; Kandemir, 2020)</w:t>
      </w:r>
      <w:r>
        <w:rPr>
          <w:color w:val="000000" w:themeColor="text1"/>
          <w:lang w:val="sl"/>
        </w:rPr>
        <w:fldChar w:fldCharType="end"/>
      </w:r>
      <w:r>
        <w:rPr>
          <w:color w:val="000000" w:themeColor="text1"/>
          <w:lang w:val="sl"/>
        </w:rPr>
        <w:t xml:space="preserve">. Posebna niša </w:t>
      </w:r>
      <w:proofErr w:type="spellStart"/>
      <w:r>
        <w:rPr>
          <w:color w:val="000000" w:themeColor="text1"/>
          <w:lang w:val="sl"/>
        </w:rPr>
        <w:t>anksioznosti</w:t>
      </w:r>
      <w:proofErr w:type="spellEnd"/>
      <w:r>
        <w:rPr>
          <w:color w:val="000000" w:themeColor="text1"/>
          <w:lang w:val="sl"/>
        </w:rPr>
        <w:t xml:space="preserve"> je tudi </w:t>
      </w:r>
      <w:proofErr w:type="spellStart"/>
      <w:r>
        <w:rPr>
          <w:color w:val="000000" w:themeColor="text1"/>
          <w:lang w:val="sl"/>
        </w:rPr>
        <w:t>anksioznost</w:t>
      </w:r>
      <w:proofErr w:type="spellEnd"/>
      <w:r>
        <w:rPr>
          <w:color w:val="000000" w:themeColor="text1"/>
          <w:lang w:val="sl"/>
        </w:rPr>
        <w:t xml:space="preserve"> pred testom (angl. test </w:t>
      </w:r>
      <w:proofErr w:type="spellStart"/>
      <w:r>
        <w:rPr>
          <w:color w:val="000000" w:themeColor="text1"/>
          <w:lang w:val="sl"/>
        </w:rPr>
        <w:t>anxiety</w:t>
      </w:r>
      <w:proofErr w:type="spellEnd"/>
      <w:r>
        <w:rPr>
          <w:color w:val="000000" w:themeColor="text1"/>
          <w:lang w:val="sl"/>
        </w:rPr>
        <w:t xml:space="preserve">), ki je sicer korelacijsko vezana na matematično </w:t>
      </w:r>
      <w:proofErr w:type="spellStart"/>
      <w:r>
        <w:rPr>
          <w:color w:val="000000" w:themeColor="text1"/>
          <w:lang w:val="sl"/>
        </w:rPr>
        <w:t>anksioznost</w:t>
      </w:r>
      <w:proofErr w:type="spellEnd"/>
      <w:r>
        <w:rPr>
          <w:color w:val="000000" w:themeColor="text1"/>
          <w:lang w:val="sl"/>
        </w:rPr>
        <w:t xml:space="preserve"> in matematične dosežke, hkrati pa je lahko obravnavana kot svoj konstrukt, kar kažejo </w:t>
      </w:r>
      <w:proofErr w:type="spellStart"/>
      <w:r>
        <w:rPr>
          <w:color w:val="000000" w:themeColor="text1"/>
          <w:lang w:val="sl"/>
        </w:rPr>
        <w:t>mediacijske</w:t>
      </w:r>
      <w:proofErr w:type="spellEnd"/>
      <w:r>
        <w:rPr>
          <w:color w:val="000000" w:themeColor="text1"/>
          <w:lang w:val="sl"/>
        </w:rPr>
        <w:t xml:space="preserve"> analize </w:t>
      </w:r>
      <w:r>
        <w:rPr>
          <w:color w:val="000000" w:themeColor="text1"/>
          <w:lang w:val="sl"/>
        </w:rPr>
        <w:fldChar w:fldCharType="begin"/>
      </w:r>
      <w:r>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Pr>
          <w:color w:val="000000" w:themeColor="text1"/>
          <w:lang w:val="sl"/>
        </w:rPr>
        <w:fldChar w:fldCharType="separate"/>
      </w:r>
      <w:r w:rsidRPr="00257F38">
        <w:rPr>
          <w:rFonts w:ascii="Calibri" w:hAnsi="Calibri" w:cs="Calibri"/>
          <w:lang w:val="sl"/>
        </w:rPr>
        <w:t>(Devine idr., 2012)</w:t>
      </w:r>
      <w:r>
        <w:rPr>
          <w:color w:val="000000" w:themeColor="text1"/>
          <w:lang w:val="sl"/>
        </w:rPr>
        <w:fldChar w:fldCharType="end"/>
      </w:r>
      <w:r>
        <w:rPr>
          <w:color w:val="000000" w:themeColor="text1"/>
          <w:lang w:val="sl"/>
        </w:rPr>
        <w:t>.</w:t>
      </w:r>
    </w:p>
    <w:p w14:paraId="52771E01" w14:textId="77777777" w:rsidR="00667F5F" w:rsidRDefault="00667F5F" w:rsidP="00667F5F">
      <w:pPr>
        <w:rPr>
          <w:lang w:val="sl-SI"/>
        </w:rPr>
      </w:pPr>
      <w:r w:rsidRPr="005875C4">
        <w:rPr>
          <w:lang w:val="sl-SI"/>
        </w:rPr>
        <w:t xml:space="preserve">Raziskava ima relativno majhen vzorec (če gledamo z globalnega vidika gimnazij na Slovenskem), kar potencialno omejuje posploševanje rezultatov, kljub temu pa dobljeni podatki omogočajo vpogled v reševanje problematike matematične </w:t>
      </w:r>
      <w:proofErr w:type="spellStart"/>
      <w:r w:rsidRPr="005875C4">
        <w:rPr>
          <w:lang w:val="sl-SI"/>
        </w:rPr>
        <w:t>anksioznosti</w:t>
      </w:r>
      <w:proofErr w:type="spellEnd"/>
      <w:r w:rsidRPr="005875C4">
        <w:rPr>
          <w:lang w:val="sl-SI"/>
        </w:rPr>
        <w:t xml:space="preserve"> glede na razliko v spolu. Globlje razumevanje teh dejavnikov nam bo omogočilo razvoj še bolj prilagojenih in učinkovitih strategij ter intervencij za zmanjšanje matematične </w:t>
      </w:r>
      <w:proofErr w:type="spellStart"/>
      <w:r w:rsidRPr="005875C4">
        <w:rPr>
          <w:lang w:val="sl-SI"/>
        </w:rPr>
        <w:t>anksioznosti</w:t>
      </w:r>
      <w:proofErr w:type="spellEnd"/>
      <w:r w:rsidRPr="005875C4">
        <w:rPr>
          <w:lang w:val="sl-SI"/>
        </w:rPr>
        <w:t xml:space="preserve"> ter spodbujanje motivacije pri vseh učencih, ne glede na njihov spol. S tem bomo lahko še bolj uspešno ustvarjali inkluzivno učno </w:t>
      </w:r>
      <w:r w:rsidRPr="00F97BFE">
        <w:rPr>
          <w:lang w:val="sl-SI"/>
        </w:rPr>
        <w:t xml:space="preserve">okolje, kjer se vsak učenec počuti sprejetega in podprtega pri svojem učnem procesu. </w:t>
      </w:r>
      <w:proofErr w:type="spellStart"/>
      <w:r w:rsidRPr="00F97BFE">
        <w:t>Svetujemo</w:t>
      </w:r>
      <w:proofErr w:type="spellEnd"/>
      <w:r w:rsidRPr="00F97BFE">
        <w:t xml:space="preserve"> </w:t>
      </w:r>
      <w:proofErr w:type="spellStart"/>
      <w:r w:rsidRPr="00F97BFE">
        <w:t>torej</w:t>
      </w:r>
      <w:proofErr w:type="spellEnd"/>
      <w:r w:rsidRPr="00F97BFE">
        <w:t xml:space="preserve">, da se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poglobljeno</w:t>
      </w:r>
      <w:proofErr w:type="spellEnd"/>
      <w:r w:rsidRPr="00F97BFE">
        <w:t xml:space="preserve"> in </w:t>
      </w:r>
      <w:proofErr w:type="spellStart"/>
      <w:r w:rsidRPr="00F97BFE">
        <w:t>temeljito</w:t>
      </w:r>
      <w:proofErr w:type="spellEnd"/>
      <w:r w:rsidRPr="00F97BFE">
        <w:t xml:space="preserve"> </w:t>
      </w:r>
      <w:proofErr w:type="spellStart"/>
      <w:r w:rsidRPr="00F97BFE">
        <w:t>preuči</w:t>
      </w:r>
      <w:proofErr w:type="spellEnd"/>
      <w:r w:rsidRPr="00F97BFE">
        <w:t xml:space="preserve"> v </w:t>
      </w:r>
      <w:proofErr w:type="spellStart"/>
      <w:r w:rsidRPr="00F97BFE">
        <w:t>Sloveniji</w:t>
      </w:r>
      <w:proofErr w:type="spellEnd"/>
      <w:r w:rsidRPr="00F97BFE">
        <w:t xml:space="preserve"> in se </w:t>
      </w:r>
      <w:proofErr w:type="spellStart"/>
      <w:r w:rsidRPr="00F97BFE">
        <w:t>rezultate</w:t>
      </w:r>
      <w:proofErr w:type="spellEnd"/>
      <w:r w:rsidRPr="00F97BFE">
        <w:t xml:space="preserve">, ki </w:t>
      </w:r>
      <w:proofErr w:type="spellStart"/>
      <w:r w:rsidRPr="00F97BFE">
        <w:t>smo</w:t>
      </w:r>
      <w:proofErr w:type="spellEnd"/>
      <w:r w:rsidRPr="00F97BFE">
        <w:t xml:space="preserve"> </w:t>
      </w:r>
      <w:proofErr w:type="spellStart"/>
      <w:r w:rsidRPr="00F97BFE">
        <w:t>jih</w:t>
      </w:r>
      <w:proofErr w:type="spellEnd"/>
      <w:r w:rsidRPr="00F97BFE">
        <w:t xml:space="preserve"> </w:t>
      </w:r>
      <w:proofErr w:type="spellStart"/>
      <w:r w:rsidRPr="00F97BFE">
        <w:t>dobili</w:t>
      </w:r>
      <w:proofErr w:type="spellEnd"/>
      <w:r w:rsidRPr="00F97BFE">
        <w:t xml:space="preserve"> v </w:t>
      </w:r>
      <w:proofErr w:type="spellStart"/>
      <w:r w:rsidRPr="00F97BFE">
        <w:t>tej</w:t>
      </w:r>
      <w:proofErr w:type="spellEnd"/>
      <w:r w:rsidRPr="00F97BFE">
        <w:t xml:space="preserve"> </w:t>
      </w:r>
      <w:proofErr w:type="spellStart"/>
      <w:r w:rsidRPr="00F97BFE">
        <w:t>raziskavi</w:t>
      </w:r>
      <w:proofErr w:type="spellEnd"/>
      <w:r w:rsidRPr="00F97BFE">
        <w:t xml:space="preserve">, </w:t>
      </w:r>
      <w:proofErr w:type="spellStart"/>
      <w:r w:rsidRPr="00F97BFE">
        <w:t>razširi</w:t>
      </w:r>
      <w:proofErr w:type="spellEnd"/>
      <w:r w:rsidRPr="00F97BFE">
        <w:t xml:space="preserve"> </w:t>
      </w:r>
      <w:proofErr w:type="spellStart"/>
      <w:r w:rsidRPr="00F97BFE">
        <w:t>tudi</w:t>
      </w:r>
      <w:proofErr w:type="spellEnd"/>
      <w:r w:rsidRPr="00F97BFE">
        <w:t xml:space="preserve"> z </w:t>
      </w:r>
      <w:proofErr w:type="spellStart"/>
      <w:r w:rsidRPr="00F97BFE">
        <w:t>vključitvijo</w:t>
      </w:r>
      <w:proofErr w:type="spellEnd"/>
      <w:r w:rsidRPr="00F97BFE">
        <w:t xml:space="preserve"> </w:t>
      </w:r>
      <w:proofErr w:type="spellStart"/>
      <w:r w:rsidRPr="00F97BFE">
        <w:t>različnih</w:t>
      </w:r>
      <w:proofErr w:type="spellEnd"/>
      <w:r w:rsidRPr="00F97BFE">
        <w:t xml:space="preserve"> </w:t>
      </w:r>
      <w:proofErr w:type="spellStart"/>
      <w:r w:rsidRPr="00F97BFE">
        <w:t>tipologij</w:t>
      </w:r>
      <w:proofErr w:type="spellEnd"/>
      <w:r w:rsidRPr="00F97BFE">
        <w:t xml:space="preserve"> </w:t>
      </w:r>
      <w:proofErr w:type="spellStart"/>
      <w:r w:rsidRPr="00F97BFE">
        <w:t>srednjih</w:t>
      </w:r>
      <w:proofErr w:type="spellEnd"/>
      <w:r w:rsidRPr="00F97BFE">
        <w:t xml:space="preserve"> </w:t>
      </w:r>
      <w:proofErr w:type="spellStart"/>
      <w:r w:rsidRPr="00F97BFE">
        <w:t>šol</w:t>
      </w:r>
      <w:proofErr w:type="spellEnd"/>
      <w:r w:rsidRPr="00F97BFE">
        <w:t xml:space="preserve">.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svetujemo</w:t>
      </w:r>
      <w:proofErr w:type="spellEnd"/>
      <w:r w:rsidRPr="00F97BFE">
        <w:t xml:space="preserve">, da </w:t>
      </w:r>
      <w:proofErr w:type="spellStart"/>
      <w:r w:rsidRPr="00F97BFE">
        <w:t>znotraj</w:t>
      </w:r>
      <w:proofErr w:type="spellEnd"/>
      <w:r w:rsidRPr="00F97BFE">
        <w:t xml:space="preserve"> </w:t>
      </w:r>
      <w:proofErr w:type="spellStart"/>
      <w:r w:rsidRPr="00F97BFE">
        <w:t>standardiziranih</w:t>
      </w:r>
      <w:proofErr w:type="spellEnd"/>
      <w:r w:rsidRPr="00F97BFE">
        <w:t xml:space="preserve"> </w:t>
      </w:r>
      <w:proofErr w:type="spellStart"/>
      <w:r w:rsidRPr="00F97BFE">
        <w:t>testov</w:t>
      </w:r>
      <w:proofErr w:type="spellEnd"/>
      <w:r w:rsidRPr="00F97BFE">
        <w:t xml:space="preserve"> (</w:t>
      </w:r>
      <w:proofErr w:type="spellStart"/>
      <w:r w:rsidRPr="00F97BFE">
        <w:t>npr</w:t>
      </w:r>
      <w:proofErr w:type="spellEnd"/>
      <w:r w:rsidRPr="00F97BFE">
        <w:t xml:space="preserve">. </w:t>
      </w:r>
      <w:proofErr w:type="spellStart"/>
      <w:r w:rsidRPr="00F97BFE">
        <w:t>Nacionalni</w:t>
      </w:r>
      <w:proofErr w:type="spellEnd"/>
      <w:r w:rsidRPr="00F97BFE">
        <w:t xml:space="preserve"> </w:t>
      </w:r>
      <w:proofErr w:type="spellStart"/>
      <w:r w:rsidRPr="00F97BFE">
        <w:t>preizkus</w:t>
      </w:r>
      <w:proofErr w:type="spellEnd"/>
      <w:r w:rsidRPr="00F97BFE">
        <w:t xml:space="preserve"> </w:t>
      </w:r>
      <w:proofErr w:type="spellStart"/>
      <w:r w:rsidRPr="00F97BFE">
        <w:t>znanja</w:t>
      </w:r>
      <w:proofErr w:type="spellEnd"/>
      <w:r w:rsidRPr="00F97BFE">
        <w:t xml:space="preserve"> </w:t>
      </w:r>
      <w:proofErr w:type="spellStart"/>
      <w:r w:rsidRPr="00F97BFE">
        <w:t>matematike</w:t>
      </w:r>
      <w:proofErr w:type="spellEnd"/>
      <w:r w:rsidRPr="00F97BFE">
        <w:t xml:space="preserve">) </w:t>
      </w:r>
      <w:proofErr w:type="spellStart"/>
      <w:r w:rsidRPr="00F97BFE">
        <w:t>vključijo</w:t>
      </w:r>
      <w:proofErr w:type="spellEnd"/>
      <w:r w:rsidRPr="00F97BFE">
        <w:t xml:space="preserve"> </w:t>
      </w:r>
      <w:proofErr w:type="spellStart"/>
      <w:r w:rsidRPr="00F97BFE">
        <w:t>tudi</w:t>
      </w:r>
      <w:proofErr w:type="spellEnd"/>
      <w:r w:rsidRPr="00F97BFE">
        <w:t xml:space="preserve"> </w:t>
      </w:r>
      <w:proofErr w:type="spellStart"/>
      <w:r w:rsidRPr="00F97BFE">
        <w:t>posebno</w:t>
      </w:r>
      <w:proofErr w:type="spellEnd"/>
      <w:r w:rsidRPr="00F97BFE">
        <w:t xml:space="preserve"> </w:t>
      </w:r>
      <w:proofErr w:type="spellStart"/>
      <w:r w:rsidRPr="00F97BFE">
        <w:t>anketo</w:t>
      </w:r>
      <w:proofErr w:type="spellEnd"/>
      <w:r w:rsidRPr="00F97BFE">
        <w:t xml:space="preserve">, s </w:t>
      </w:r>
      <w:proofErr w:type="spellStart"/>
      <w:r w:rsidRPr="00F97BFE">
        <w:t>katero</w:t>
      </w:r>
      <w:proofErr w:type="spellEnd"/>
      <w:r w:rsidRPr="00F97BFE">
        <w:t xml:space="preserve"> </w:t>
      </w:r>
      <w:proofErr w:type="spellStart"/>
      <w:r w:rsidRPr="00F97BFE">
        <w:t>lahko</w:t>
      </w:r>
      <w:proofErr w:type="spellEnd"/>
      <w:r w:rsidRPr="00F97BFE">
        <w:t xml:space="preserve"> </w:t>
      </w:r>
      <w:proofErr w:type="spellStart"/>
      <w:r w:rsidRPr="00F97BFE">
        <w:t>merijo</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aksioznosti</w:t>
      </w:r>
      <w:proofErr w:type="spellEnd"/>
      <w:r w:rsidRPr="00F97BFE">
        <w:t xml:space="preserve">. S </w:t>
      </w:r>
      <w:proofErr w:type="spellStart"/>
      <w:r w:rsidRPr="00F97BFE">
        <w:t>sistematičnim</w:t>
      </w:r>
      <w:proofErr w:type="spellEnd"/>
      <w:r w:rsidRPr="00F97BFE">
        <w:t xml:space="preserve"> </w:t>
      </w:r>
      <w:proofErr w:type="spellStart"/>
      <w:r w:rsidRPr="00F97BFE">
        <w:t>preučevanjem</w:t>
      </w:r>
      <w:proofErr w:type="spellEnd"/>
      <w:r w:rsidRPr="00F97BFE">
        <w:t xml:space="preserve"> </w:t>
      </w:r>
      <w:proofErr w:type="spellStart"/>
      <w:r w:rsidRPr="00F97BFE">
        <w:t>vprašanja</w:t>
      </w:r>
      <w:proofErr w:type="spellEnd"/>
      <w:r w:rsidRPr="00F97BFE">
        <w:t xml:space="preserve"> </w:t>
      </w:r>
      <w:proofErr w:type="spellStart"/>
      <w:r w:rsidRPr="00F97BFE">
        <w:t>razlik</w:t>
      </w:r>
      <w:proofErr w:type="spellEnd"/>
      <w:r w:rsidRPr="00F97BFE">
        <w:t xml:space="preserve"> v </w:t>
      </w:r>
      <w:proofErr w:type="spellStart"/>
      <w:r w:rsidRPr="00F97BFE">
        <w:t>stopnji</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med </w:t>
      </w:r>
      <w:proofErr w:type="spellStart"/>
      <w:r w:rsidRPr="00F97BFE">
        <w:t>spoloma</w:t>
      </w:r>
      <w:proofErr w:type="spellEnd"/>
      <w:r w:rsidRPr="00F97BFE">
        <w:t xml:space="preserve"> je </w:t>
      </w:r>
      <w:proofErr w:type="spellStart"/>
      <w:r w:rsidRPr="00F97BFE">
        <w:t>mogoče</w:t>
      </w:r>
      <w:proofErr w:type="spellEnd"/>
      <w:r w:rsidRPr="00F97BFE">
        <w:t xml:space="preserve"> </w:t>
      </w:r>
      <w:proofErr w:type="spellStart"/>
      <w:r w:rsidRPr="00F97BFE">
        <w:t>pridobiti</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učenčevem</w:t>
      </w:r>
      <w:proofErr w:type="spellEnd"/>
      <w:r w:rsidRPr="00F97BFE">
        <w:t xml:space="preserve"> </w:t>
      </w:r>
      <w:proofErr w:type="spellStart"/>
      <w:r w:rsidRPr="00F97BFE">
        <w:t>matematičnem</w:t>
      </w:r>
      <w:proofErr w:type="spellEnd"/>
      <w:r w:rsidRPr="00F97BFE">
        <w:t xml:space="preserve"> </w:t>
      </w:r>
      <w:proofErr w:type="spellStart"/>
      <w:r w:rsidRPr="00F97BFE">
        <w:t>znanju</w:t>
      </w:r>
      <w:proofErr w:type="spellEnd"/>
      <w:r w:rsidRPr="00F97BFE">
        <w:t xml:space="preserve"> in o </w:t>
      </w:r>
      <w:proofErr w:type="spellStart"/>
      <w:r w:rsidRPr="00F97BFE">
        <w:t>dejavnikih</w:t>
      </w:r>
      <w:proofErr w:type="spellEnd"/>
      <w:r w:rsidRPr="00F97BFE">
        <w:t xml:space="preserve">, ki </w:t>
      </w:r>
      <w:proofErr w:type="spellStart"/>
      <w:r w:rsidRPr="00F97BFE">
        <w:t>vplivajo</w:t>
      </w:r>
      <w:proofErr w:type="spellEnd"/>
      <w:r w:rsidRPr="00F97BFE">
        <w:t xml:space="preserve"> </w:t>
      </w:r>
      <w:proofErr w:type="spellStart"/>
      <w:r w:rsidRPr="00F97BFE">
        <w:t>na</w:t>
      </w:r>
      <w:proofErr w:type="spellEnd"/>
      <w:r w:rsidRPr="00F97BFE">
        <w:t xml:space="preserve"> le-to.</w:t>
      </w:r>
      <w:r w:rsidRPr="00F97BFE">
        <w:rPr>
          <w:vanish/>
          <w:lang w:val="sl-SI"/>
        </w:rPr>
        <w:t>Top of Form</w:t>
      </w:r>
    </w:p>
    <w:p w14:paraId="3EC6DCD6" w14:textId="77777777" w:rsidR="00667F5F" w:rsidRDefault="00667F5F" w:rsidP="00667F5F">
      <w:pPr>
        <w:pStyle w:val="Heading1"/>
        <w:numPr>
          <w:ilvl w:val="0"/>
          <w:numId w:val="5"/>
        </w:numPr>
        <w:rPr>
          <w:lang w:val="sl-SI"/>
        </w:rPr>
      </w:pPr>
      <w:bookmarkStart w:id="13" w:name="_Toc160000501"/>
      <w:r>
        <w:rPr>
          <w:lang w:val="sl-SI"/>
        </w:rPr>
        <w:t>Sklep</w:t>
      </w:r>
      <w:bookmarkEnd w:id="13"/>
    </w:p>
    <w:p w14:paraId="6E12DABA" w14:textId="77777777" w:rsidR="00667F5F" w:rsidRDefault="00667F5F" w:rsidP="00667F5F">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prispevku smo ugotovili, da bi bilo smiselno vzeti v obzir razlike v spolu z ozirom na ta pojav in na to </w:t>
      </w:r>
      <w:r w:rsidRPr="00F97BFE">
        <w:rPr>
          <w:lang w:val="sl-SI"/>
        </w:rPr>
        <w:t xml:space="preserve">opozarjati (bodoče) učitelje in ostale ključne predstavnike vzgojno-izobraževalnega procesa. </w:t>
      </w:r>
      <w:r w:rsidRPr="00F97BFE">
        <w:t xml:space="preserve">Rezultati </w:t>
      </w:r>
      <w:proofErr w:type="spellStart"/>
      <w:r w:rsidRPr="00F97BFE">
        <w:t>naše</w:t>
      </w:r>
      <w:proofErr w:type="spellEnd"/>
      <w:r w:rsidRPr="00F97BFE">
        <w:t xml:space="preserve"> </w:t>
      </w:r>
      <w:proofErr w:type="spellStart"/>
      <w:r w:rsidRPr="00F97BFE">
        <w:t>raziskave</w:t>
      </w:r>
      <w:proofErr w:type="spellEnd"/>
      <w:r w:rsidRPr="00F97BFE">
        <w:t xml:space="preserve"> so </w:t>
      </w:r>
      <w:proofErr w:type="spellStart"/>
      <w:r w:rsidRPr="00F97BFE">
        <w:t>pokazali</w:t>
      </w:r>
      <w:proofErr w:type="spellEnd"/>
      <w:r w:rsidRPr="00F97BFE">
        <w:t xml:space="preserve">, da </w:t>
      </w:r>
      <w:proofErr w:type="spellStart"/>
      <w:r w:rsidRPr="00F97BFE">
        <w:t>ima</w:t>
      </w:r>
      <w:proofErr w:type="spellEnd"/>
      <w:r w:rsidRPr="00F97BFE">
        <w:t xml:space="preserve"> </w:t>
      </w:r>
      <w:proofErr w:type="spellStart"/>
      <w:r w:rsidRPr="00F97BFE">
        <w:t>spol</w:t>
      </w:r>
      <w:proofErr w:type="spellEnd"/>
      <w:r w:rsidRPr="00F97BFE">
        <w:t xml:space="preserve"> </w:t>
      </w:r>
      <w:proofErr w:type="spellStart"/>
      <w:r w:rsidRPr="00F97BFE">
        <w:t>močan</w:t>
      </w:r>
      <w:proofErr w:type="spellEnd"/>
      <w:r w:rsidRPr="00F97BFE">
        <w:t xml:space="preserve"> </w:t>
      </w:r>
      <w:proofErr w:type="spellStart"/>
      <w:r w:rsidRPr="00F97BFE">
        <w:t>vpliv</w:t>
      </w:r>
      <w:proofErr w:type="spellEnd"/>
      <w:r w:rsidRPr="00F97BFE">
        <w:t xml:space="preserve"> </w:t>
      </w:r>
      <w:proofErr w:type="spellStart"/>
      <w:r w:rsidRPr="00F97BFE">
        <w:t>na</w:t>
      </w:r>
      <w:proofErr w:type="spellEnd"/>
      <w:r w:rsidRPr="00F97BFE">
        <w:t xml:space="preserve"> </w:t>
      </w:r>
      <w:proofErr w:type="spellStart"/>
      <w:r w:rsidRPr="00F97BFE">
        <w:t>stopnjo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dekleta</w:t>
      </w:r>
      <w:proofErr w:type="spellEnd"/>
      <w:r w:rsidRPr="00F97BFE">
        <w:t xml:space="preserve"> </w:t>
      </w:r>
      <w:proofErr w:type="spellStart"/>
      <w:r w:rsidRPr="00F97BFE">
        <w:t>imajo</w:t>
      </w:r>
      <w:proofErr w:type="spellEnd"/>
      <w:r w:rsidRPr="00F97BFE">
        <w:t xml:space="preserve"> v </w:t>
      </w:r>
      <w:proofErr w:type="spellStart"/>
      <w:r w:rsidRPr="00F97BFE">
        <w:t>splošnem</w:t>
      </w:r>
      <w:proofErr w:type="spellEnd"/>
      <w:r w:rsidRPr="00F97BFE">
        <w:t xml:space="preserve"> </w:t>
      </w:r>
      <w:proofErr w:type="spellStart"/>
      <w:r w:rsidRPr="00F97BFE">
        <w:t>višji</w:t>
      </w:r>
      <w:proofErr w:type="spellEnd"/>
      <w:r w:rsidRPr="00F97BFE">
        <w:t xml:space="preserve"> </w:t>
      </w:r>
      <w:proofErr w:type="spellStart"/>
      <w:r w:rsidRPr="00F97BFE">
        <w:t>nivo</w:t>
      </w:r>
      <w:proofErr w:type="spellEnd"/>
      <w:r w:rsidRPr="00F97BFE">
        <w:t xml:space="preserve"> </w:t>
      </w:r>
      <w:proofErr w:type="spellStart"/>
      <w:r w:rsidRPr="00F97BFE">
        <w:t>matematične</w:t>
      </w:r>
      <w:proofErr w:type="spellEnd"/>
      <w:r w:rsidRPr="00F97BFE">
        <w:t xml:space="preserve"> </w:t>
      </w:r>
      <w:proofErr w:type="spellStart"/>
      <w:r w:rsidRPr="00F97BFE">
        <w:t>anksioznosti</w:t>
      </w:r>
      <w:proofErr w:type="spellEnd"/>
      <w:r w:rsidRPr="00F97BFE">
        <w:t xml:space="preserve"> </w:t>
      </w:r>
      <w:proofErr w:type="spellStart"/>
      <w:r w:rsidRPr="00F97BFE">
        <w:t>kot</w:t>
      </w:r>
      <w:proofErr w:type="spellEnd"/>
      <w:r w:rsidRPr="00F97BFE">
        <w:t xml:space="preserve"> </w:t>
      </w:r>
      <w:proofErr w:type="spellStart"/>
      <w:r w:rsidRPr="00F97BFE">
        <w:t>fantje</w:t>
      </w:r>
      <w:proofErr w:type="spellEnd"/>
      <w:r w:rsidRPr="00F97BFE">
        <w:t xml:space="preserve">. V </w:t>
      </w:r>
      <w:proofErr w:type="spellStart"/>
      <w:r w:rsidRPr="00F97BFE">
        <w:t>demokratičnih</w:t>
      </w:r>
      <w:proofErr w:type="spellEnd"/>
      <w:r w:rsidRPr="00F97BFE">
        <w:t xml:space="preserve"> </w:t>
      </w:r>
      <w:proofErr w:type="spellStart"/>
      <w:r w:rsidRPr="00F97BFE">
        <w:t>družbah</w:t>
      </w:r>
      <w:proofErr w:type="spellEnd"/>
      <w:r w:rsidRPr="00F97BFE">
        <w:t xml:space="preserve">, </w:t>
      </w:r>
      <w:proofErr w:type="spellStart"/>
      <w:r w:rsidRPr="00F97BFE">
        <w:t>kjer</w:t>
      </w:r>
      <w:proofErr w:type="spellEnd"/>
      <w:r w:rsidRPr="00F97BFE">
        <w:t xml:space="preserve"> </w:t>
      </w:r>
      <w:proofErr w:type="spellStart"/>
      <w:r w:rsidRPr="00F97BFE">
        <w:t>si</w:t>
      </w:r>
      <w:proofErr w:type="spellEnd"/>
      <w:r w:rsidRPr="00F97BFE">
        <w:t xml:space="preserve"> </w:t>
      </w:r>
      <w:proofErr w:type="spellStart"/>
      <w:r w:rsidRPr="00F97BFE">
        <w:t>prizadevamo</w:t>
      </w:r>
      <w:proofErr w:type="spellEnd"/>
      <w:r w:rsidRPr="00F97BFE">
        <w:t xml:space="preserve"> za </w:t>
      </w:r>
      <w:proofErr w:type="spellStart"/>
      <w:r w:rsidRPr="00F97BFE">
        <w:t>enakost</w:t>
      </w:r>
      <w:proofErr w:type="spellEnd"/>
      <w:r w:rsidRPr="00F97BFE">
        <w:t xml:space="preserve"> med </w:t>
      </w:r>
      <w:proofErr w:type="spellStart"/>
      <w:r w:rsidRPr="00F97BFE">
        <w:t>spoloma</w:t>
      </w:r>
      <w:proofErr w:type="spellEnd"/>
      <w:r w:rsidRPr="00F97BFE">
        <w:t xml:space="preserve">, je </w:t>
      </w:r>
      <w:proofErr w:type="spellStart"/>
      <w:r w:rsidRPr="00F97BFE">
        <w:t>potrebno</w:t>
      </w:r>
      <w:proofErr w:type="spellEnd"/>
      <w:r w:rsidRPr="00F97BFE">
        <w:t xml:space="preserve"> </w:t>
      </w:r>
      <w:proofErr w:type="spellStart"/>
      <w:r w:rsidRPr="00F97BFE">
        <w:t>vzeti</w:t>
      </w:r>
      <w:proofErr w:type="spellEnd"/>
      <w:r w:rsidRPr="00F97BFE">
        <w:t xml:space="preserve"> v </w:t>
      </w:r>
      <w:proofErr w:type="spellStart"/>
      <w:r w:rsidRPr="00F97BFE">
        <w:lastRenderedPageBreak/>
        <w:t>pretres</w:t>
      </w:r>
      <w:proofErr w:type="spellEnd"/>
      <w:r w:rsidRPr="00F97BFE">
        <w:t xml:space="preserve"> </w:t>
      </w:r>
      <w:proofErr w:type="spellStart"/>
      <w:r w:rsidRPr="00F97BFE">
        <w:t>pojav</w:t>
      </w:r>
      <w:proofErr w:type="spellEnd"/>
      <w:r w:rsidRPr="00F97BFE">
        <w:t xml:space="preserve"> </w:t>
      </w:r>
      <w:proofErr w:type="spellStart"/>
      <w:r w:rsidRPr="00F97BFE">
        <w:t>matematične</w:t>
      </w:r>
      <w:proofErr w:type="spellEnd"/>
      <w:r w:rsidRPr="00F97BFE">
        <w:t xml:space="preserve"> </w:t>
      </w:r>
      <w:proofErr w:type="spellStart"/>
      <w:r w:rsidRPr="00F97BFE">
        <w:t>anskioznosti</w:t>
      </w:r>
      <w:proofErr w:type="spellEnd"/>
      <w:r w:rsidRPr="00F97BFE">
        <w:t xml:space="preserve">, da se </w:t>
      </w:r>
      <w:proofErr w:type="spellStart"/>
      <w:r w:rsidRPr="00F97BFE">
        <w:t>aktivno</w:t>
      </w:r>
      <w:proofErr w:type="spellEnd"/>
      <w:r w:rsidRPr="00F97BFE">
        <w:t xml:space="preserve"> </w:t>
      </w:r>
      <w:proofErr w:type="spellStart"/>
      <w:r w:rsidRPr="00F97BFE">
        <w:t>išče</w:t>
      </w:r>
      <w:proofErr w:type="spellEnd"/>
      <w:r w:rsidRPr="00F97BFE">
        <w:t xml:space="preserve"> </w:t>
      </w:r>
      <w:proofErr w:type="spellStart"/>
      <w:r w:rsidRPr="00F97BFE">
        <w:t>strategije</w:t>
      </w:r>
      <w:proofErr w:type="spellEnd"/>
      <w:r w:rsidRPr="00F97BFE">
        <w:t xml:space="preserve">, da </w:t>
      </w:r>
      <w:proofErr w:type="spellStart"/>
      <w:r w:rsidRPr="00F97BFE">
        <w:t>znižamo</w:t>
      </w:r>
      <w:proofErr w:type="spellEnd"/>
      <w:r w:rsidRPr="00F97BFE">
        <w:t xml:space="preserve"> </w:t>
      </w:r>
      <w:proofErr w:type="spellStart"/>
      <w:r w:rsidRPr="00F97BFE">
        <w:t>matematično</w:t>
      </w:r>
      <w:proofErr w:type="spellEnd"/>
      <w:r w:rsidRPr="00F97BFE">
        <w:t xml:space="preserve"> </w:t>
      </w:r>
      <w:proofErr w:type="spellStart"/>
      <w:r w:rsidRPr="00F97BFE">
        <w:t>anksioznost</w:t>
      </w:r>
      <w:proofErr w:type="spellEnd"/>
      <w:r w:rsidRPr="00F97BFE">
        <w:t xml:space="preserve"> </w:t>
      </w:r>
      <w:proofErr w:type="spellStart"/>
      <w:r w:rsidRPr="00F97BFE">
        <w:t>pri</w:t>
      </w:r>
      <w:proofErr w:type="spellEnd"/>
      <w:r w:rsidRPr="00F97BFE">
        <w:t xml:space="preserve"> </w:t>
      </w:r>
      <w:proofErr w:type="spellStart"/>
      <w:r w:rsidRPr="00F97BFE">
        <w:t>vseh</w:t>
      </w:r>
      <w:proofErr w:type="spellEnd"/>
      <w:r w:rsidRPr="00F97BFE">
        <w:t xml:space="preserve"> </w:t>
      </w:r>
      <w:proofErr w:type="spellStart"/>
      <w:r w:rsidRPr="00F97BFE">
        <w:t>učencih</w:t>
      </w:r>
      <w:proofErr w:type="spellEnd"/>
      <w:r w:rsidRPr="00F97BFE">
        <w:t xml:space="preserve"> in </w:t>
      </w:r>
      <w:proofErr w:type="spellStart"/>
      <w:r w:rsidRPr="00F97BFE">
        <w:t>nuditi</w:t>
      </w:r>
      <w:proofErr w:type="spellEnd"/>
      <w:r w:rsidRPr="00F97BFE">
        <w:t xml:space="preserve"> </w:t>
      </w:r>
      <w:proofErr w:type="spellStart"/>
      <w:r w:rsidRPr="00F97BFE">
        <w:t>učiteljem</w:t>
      </w:r>
      <w:proofErr w:type="spellEnd"/>
      <w:r w:rsidRPr="00F97BFE">
        <w:t xml:space="preserve">, </w:t>
      </w:r>
      <w:proofErr w:type="spellStart"/>
      <w:r w:rsidRPr="00F97BFE">
        <w:t>učencev</w:t>
      </w:r>
      <w:proofErr w:type="spellEnd"/>
      <w:r w:rsidRPr="00F97BFE">
        <w:t xml:space="preserve">, </w:t>
      </w:r>
      <w:proofErr w:type="spellStart"/>
      <w:r w:rsidRPr="00F97BFE">
        <w:t>njihovim</w:t>
      </w:r>
      <w:proofErr w:type="spellEnd"/>
      <w:r w:rsidRPr="00F97BFE">
        <w:t xml:space="preserve"> </w:t>
      </w:r>
      <w:proofErr w:type="spellStart"/>
      <w:r w:rsidRPr="00F97BFE">
        <w:t>staršem</w:t>
      </w:r>
      <w:proofErr w:type="spellEnd"/>
      <w:r w:rsidRPr="00F97BFE">
        <w:t xml:space="preserve"> in </w:t>
      </w:r>
      <w:proofErr w:type="spellStart"/>
      <w:r w:rsidRPr="00F97BFE">
        <w:t>šolskim</w:t>
      </w:r>
      <w:proofErr w:type="spellEnd"/>
      <w:r w:rsidRPr="00F97BFE">
        <w:t xml:space="preserve"> </w:t>
      </w:r>
      <w:proofErr w:type="spellStart"/>
      <w:r w:rsidRPr="00F97BFE">
        <w:t>oblastem</w:t>
      </w:r>
      <w:proofErr w:type="spellEnd"/>
      <w:r w:rsidRPr="00F97BFE">
        <w:t xml:space="preserve"> </w:t>
      </w:r>
      <w:proofErr w:type="spellStart"/>
      <w:r w:rsidRPr="00F97BFE">
        <w:t>jasnejšo</w:t>
      </w:r>
      <w:proofErr w:type="spellEnd"/>
      <w:r w:rsidRPr="00F97BFE">
        <w:t xml:space="preserve"> </w:t>
      </w:r>
      <w:proofErr w:type="spellStart"/>
      <w:r w:rsidRPr="00F97BFE">
        <w:t>sliko</w:t>
      </w:r>
      <w:proofErr w:type="spellEnd"/>
      <w:r w:rsidRPr="00F97BFE">
        <w:t xml:space="preserve"> o </w:t>
      </w:r>
      <w:proofErr w:type="spellStart"/>
      <w:r w:rsidRPr="00F97BFE">
        <w:t>pridobljenem</w:t>
      </w:r>
      <w:proofErr w:type="spellEnd"/>
      <w:r w:rsidRPr="00F97BFE">
        <w:t xml:space="preserve"> </w:t>
      </w:r>
      <w:proofErr w:type="spellStart"/>
      <w:r w:rsidRPr="00F97BFE">
        <w:t>znanju</w:t>
      </w:r>
      <w:proofErr w:type="spellEnd"/>
      <w:r w:rsidRPr="00F97BFE">
        <w:t xml:space="preserve"> in </w:t>
      </w:r>
      <w:proofErr w:type="spellStart"/>
      <w:r w:rsidRPr="00F97BFE">
        <w:t>kompetencah</w:t>
      </w:r>
      <w:proofErr w:type="spellEnd"/>
      <w:r w:rsidRPr="00F97BFE">
        <w:t>.</w:t>
      </w:r>
    </w:p>
    <w:p w14:paraId="645DFB5E" w14:textId="220EBC7B" w:rsidR="00667F5F" w:rsidRPr="00200921" w:rsidRDefault="00667F5F" w:rsidP="00667F5F">
      <w:pPr>
        <w:pStyle w:val="Heading1"/>
        <w:numPr>
          <w:ilvl w:val="0"/>
          <w:numId w:val="5"/>
        </w:numPr>
        <w:rPr>
          <w:lang w:val="sl-SI"/>
        </w:rPr>
      </w:pPr>
      <w:bookmarkStart w:id="14" w:name="_Toc160000502"/>
      <w:proofErr w:type="spellStart"/>
      <w:r>
        <w:rPr>
          <w:lang w:val="sl-SI"/>
        </w:rPr>
        <w:t>Abstract</w:t>
      </w:r>
      <w:bookmarkEnd w:id="14"/>
      <w:proofErr w:type="spellEnd"/>
    </w:p>
    <w:p w14:paraId="04813146" w14:textId="77777777" w:rsidR="00667F5F" w:rsidRDefault="00667F5F" w:rsidP="00667F5F">
      <w:pPr>
        <w:rPr>
          <w:lang w:val="sl-SI"/>
        </w:rPr>
      </w:pPr>
      <w:proofErr w:type="spellStart"/>
      <w:r>
        <w:rPr>
          <w:lang w:val="sl-SI"/>
        </w:rPr>
        <w:t>Mathematics</w:t>
      </w:r>
      <w:proofErr w:type="spellEnd"/>
      <w:r>
        <w:rPr>
          <w:lang w:val="sl-SI"/>
        </w:rPr>
        <w:t xml:space="preserve"> is </w:t>
      </w:r>
      <w:proofErr w:type="spellStart"/>
      <w:r>
        <w:rPr>
          <w:lang w:val="sl-SI"/>
        </w:rPr>
        <w:t>crucial</w:t>
      </w:r>
      <w:proofErr w:type="spellEnd"/>
      <w:r>
        <w:rPr>
          <w:lang w:val="sl-SI"/>
        </w:rPr>
        <w:t xml:space="preserve"> in </w:t>
      </w:r>
      <w:proofErr w:type="spellStart"/>
      <w:r>
        <w:rPr>
          <w:lang w:val="sl-SI"/>
        </w:rPr>
        <w:t>education</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increasing</w:t>
      </w:r>
      <w:proofErr w:type="spellEnd"/>
      <w:r>
        <w:rPr>
          <w:lang w:val="sl-SI"/>
        </w:rPr>
        <w:t xml:space="preserve"> </w:t>
      </w:r>
      <w:proofErr w:type="spellStart"/>
      <w:r>
        <w:rPr>
          <w:lang w:val="sl-SI"/>
        </w:rPr>
        <w:t>reliance</w:t>
      </w:r>
      <w:proofErr w:type="spellEnd"/>
      <w:r>
        <w:rPr>
          <w:lang w:val="sl-SI"/>
        </w:rPr>
        <w:t xml:space="preserve"> on </w:t>
      </w:r>
      <w:proofErr w:type="spellStart"/>
      <w:r>
        <w:rPr>
          <w:lang w:val="sl-SI"/>
        </w:rPr>
        <w:t>quantitative</w:t>
      </w:r>
      <w:proofErr w:type="spellEnd"/>
      <w:r>
        <w:rPr>
          <w:lang w:val="sl-SI"/>
        </w:rPr>
        <w:t xml:space="preserve"> data in moden </w:t>
      </w:r>
      <w:proofErr w:type="spellStart"/>
      <w:r>
        <w:rPr>
          <w:lang w:val="sl-SI"/>
        </w:rPr>
        <w:t>society</w:t>
      </w:r>
      <w:proofErr w:type="spellEnd"/>
      <w:r>
        <w:rPr>
          <w:lang w:val="sl-SI"/>
        </w:rPr>
        <w:t xml:space="preserve">. </w:t>
      </w:r>
      <w:proofErr w:type="spellStart"/>
      <w:r>
        <w:rPr>
          <w:lang w:val="sl-SI"/>
        </w:rPr>
        <w:t>Success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achievements</w:t>
      </w:r>
      <w:proofErr w:type="spellEnd"/>
      <w:r>
        <w:rPr>
          <w:lang w:val="sl-SI"/>
        </w:rPr>
        <w:t xml:space="preserve"> in </w:t>
      </w:r>
      <w:proofErr w:type="spellStart"/>
      <w:r>
        <w:rPr>
          <w:lang w:val="sl-SI"/>
        </w:rPr>
        <w:t>this</w:t>
      </w:r>
      <w:proofErr w:type="spellEnd"/>
      <w:r>
        <w:rPr>
          <w:lang w:val="sl-SI"/>
        </w:rPr>
        <w:t xml:space="preserve"> discipline are </w:t>
      </w:r>
      <w:proofErr w:type="spellStart"/>
      <w:r>
        <w:rPr>
          <w:lang w:val="sl-SI"/>
        </w:rPr>
        <w:t>influenced</w:t>
      </w:r>
      <w:proofErr w:type="spellEnd"/>
      <w:r>
        <w:rPr>
          <w:lang w:val="sl-SI"/>
        </w:rPr>
        <w:t xml:space="preserve"> </w:t>
      </w:r>
      <w:proofErr w:type="spellStart"/>
      <w:r>
        <w:rPr>
          <w:lang w:val="sl-SI"/>
        </w:rPr>
        <w:t>by</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factors</w:t>
      </w:r>
      <w:proofErr w:type="spellEnd"/>
      <w:r>
        <w:rPr>
          <w:lang w:val="sl-SI"/>
        </w:rPr>
        <w:t xml:space="preserve">, </w:t>
      </w:r>
      <w:proofErr w:type="spellStart"/>
      <w:r>
        <w:rPr>
          <w:lang w:val="sl-SI"/>
        </w:rPr>
        <w:t>aside</w:t>
      </w:r>
      <w:proofErr w:type="spellEnd"/>
      <w:r>
        <w:rPr>
          <w:lang w:val="sl-SI"/>
        </w:rPr>
        <w:t xml:space="preserve"> </w:t>
      </w:r>
      <w:proofErr w:type="spellStart"/>
      <w:r>
        <w:rPr>
          <w:lang w:val="sl-SI"/>
        </w:rPr>
        <w:t>from</w:t>
      </w:r>
      <w:proofErr w:type="spellEnd"/>
      <w:r>
        <w:rPr>
          <w:lang w:val="sl-SI"/>
        </w:rPr>
        <w:t xml:space="preserve"> </w:t>
      </w:r>
      <w:proofErr w:type="spellStart"/>
      <w:r>
        <w:rPr>
          <w:lang w:val="sl-SI"/>
        </w:rPr>
        <w:t>cognitive</w:t>
      </w:r>
      <w:proofErr w:type="spellEnd"/>
      <w:r>
        <w:rPr>
          <w:lang w:val="sl-SI"/>
        </w:rPr>
        <w:t xml:space="preserve"> </w:t>
      </w:r>
      <w:proofErr w:type="spellStart"/>
      <w:r>
        <w:rPr>
          <w:lang w:val="sl-SI"/>
        </w:rPr>
        <w:t>factors</w:t>
      </w:r>
      <w:proofErr w:type="spellEnd"/>
      <w:r>
        <w:rPr>
          <w:lang w:val="sl-SI"/>
        </w:rPr>
        <w:t xml:space="preserve">. One </w:t>
      </w:r>
      <w:proofErr w:type="spellStart"/>
      <w:r>
        <w:rPr>
          <w:lang w:val="sl-SI"/>
        </w:rPr>
        <w:t>of</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factors</w:t>
      </w:r>
      <w:proofErr w:type="spellEnd"/>
      <w:r>
        <w:rPr>
          <w:lang w:val="sl-SI"/>
        </w:rPr>
        <w:t xml:space="preserve"> is </w:t>
      </w:r>
      <w:proofErr w:type="spellStart"/>
      <w:r>
        <w:rPr>
          <w:lang w:val="sl-SI"/>
        </w:rPr>
        <w:t>mathematics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encompasses</w:t>
      </w:r>
      <w:proofErr w:type="spellEnd"/>
      <w:r>
        <w:rPr>
          <w:lang w:val="sl-SI"/>
        </w:rPr>
        <w:t xml:space="preserve"> </w:t>
      </w:r>
      <w:proofErr w:type="spellStart"/>
      <w:r>
        <w:rPr>
          <w:lang w:val="sl-SI"/>
        </w:rPr>
        <w:t>fear</w:t>
      </w:r>
      <w:proofErr w:type="spellEnd"/>
      <w:r>
        <w:rPr>
          <w:lang w:val="sl-SI"/>
        </w:rPr>
        <w:t xml:space="preserve"> </w:t>
      </w:r>
      <w:proofErr w:type="spellStart"/>
      <w:r>
        <w:rPr>
          <w:lang w:val="sl-SI"/>
        </w:rPr>
        <w:t>before</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during</w:t>
      </w:r>
      <w:proofErr w:type="spellEnd"/>
      <w:r>
        <w:rPr>
          <w:lang w:val="sl-SI"/>
        </w:rPr>
        <w:t xml:space="preserve"> </w:t>
      </w:r>
      <w:proofErr w:type="spellStart"/>
      <w:r>
        <w:rPr>
          <w:lang w:val="sl-SI"/>
        </w:rPr>
        <w:t>math-related</w:t>
      </w:r>
      <w:proofErr w:type="spellEnd"/>
      <w:r>
        <w:rPr>
          <w:lang w:val="sl-SI"/>
        </w:rPr>
        <w:t xml:space="preserve"> </w:t>
      </w:r>
      <w:proofErr w:type="spellStart"/>
      <w:r>
        <w:rPr>
          <w:lang w:val="sl-SI"/>
        </w:rPr>
        <w:t>activity</w:t>
      </w:r>
      <w:proofErr w:type="spellEnd"/>
      <w:r>
        <w:rPr>
          <w:lang w:val="sl-SI"/>
        </w:rPr>
        <w:t xml:space="preserve">. It </w:t>
      </w:r>
      <w:proofErr w:type="spellStart"/>
      <w:r>
        <w:rPr>
          <w:lang w:val="sl-SI"/>
        </w:rPr>
        <w:t>implies</w:t>
      </w:r>
      <w:proofErr w:type="spellEnd"/>
      <w:r>
        <w:rPr>
          <w:lang w:val="sl-SI"/>
        </w:rPr>
        <w:t xml:space="preserve"> </w:t>
      </w:r>
      <w:proofErr w:type="spellStart"/>
      <w:r>
        <w:rPr>
          <w:lang w:val="sl-SI"/>
        </w:rPr>
        <w:t>ressentiment</w:t>
      </w:r>
      <w:proofErr w:type="spellEnd"/>
      <w:r>
        <w:rPr>
          <w:lang w:val="sl-SI"/>
        </w:rPr>
        <w:t xml:space="preserve"> </w:t>
      </w:r>
      <w:proofErr w:type="spellStart"/>
      <w:r>
        <w:rPr>
          <w:lang w:val="sl-SI"/>
        </w:rPr>
        <w:t>towards</w:t>
      </w:r>
      <w:proofErr w:type="spellEnd"/>
      <w:r>
        <w:rPr>
          <w:lang w:val="sl-SI"/>
        </w:rPr>
        <w:t xml:space="preserve"> </w:t>
      </w:r>
      <w:proofErr w:type="spellStart"/>
      <w:r>
        <w:rPr>
          <w:lang w:val="sl-SI"/>
        </w:rPr>
        <w:t>mathematics</w:t>
      </w:r>
      <w:proofErr w:type="spellEnd"/>
      <w:r>
        <w:rPr>
          <w:lang w:val="sl-SI"/>
        </w:rPr>
        <w:t xml:space="preserve">, </w:t>
      </w:r>
      <w:r w:rsidRPr="004305C2">
        <w:t>which consequently reduces learning opportunities and also affects cognition</w:t>
      </w:r>
      <w:r>
        <w:rPr>
          <w:lang w:val="sl-SI"/>
        </w:rPr>
        <w:t xml:space="preserve">. It is </w:t>
      </w:r>
      <w:proofErr w:type="spellStart"/>
      <w:r>
        <w:rPr>
          <w:lang w:val="sl-SI"/>
        </w:rPr>
        <w:t>both</w:t>
      </w:r>
      <w:proofErr w:type="spellEnd"/>
      <w:r>
        <w:rPr>
          <w:lang w:val="sl-SI"/>
        </w:rPr>
        <w:t xml:space="preserve"> </w:t>
      </w:r>
      <w:proofErr w:type="spellStart"/>
      <w:r>
        <w:rPr>
          <w:lang w:val="sl-SI"/>
        </w:rPr>
        <w:t>genetic</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enviromental</w:t>
      </w:r>
      <w:proofErr w:type="spellEnd"/>
      <w:r>
        <w:rPr>
          <w:lang w:val="sl-SI"/>
        </w:rPr>
        <w:t xml:space="preserve"> nature. </w:t>
      </w:r>
      <w:proofErr w:type="spellStart"/>
      <w:r>
        <w:rPr>
          <w:lang w:val="sl-SI"/>
        </w:rPr>
        <w:t>Mathematically</w:t>
      </w:r>
      <w:proofErr w:type="spellEnd"/>
      <w:r>
        <w:rPr>
          <w:lang w:val="sl-SI"/>
        </w:rPr>
        <w:t xml:space="preserve"> </w:t>
      </w:r>
      <w:proofErr w:type="spellStart"/>
      <w:r>
        <w:rPr>
          <w:lang w:val="sl-SI"/>
        </w:rPr>
        <w:t>anxious</w:t>
      </w:r>
      <w:proofErr w:type="spellEnd"/>
      <w:r>
        <w:rPr>
          <w:lang w:val="sl-SI"/>
        </w:rPr>
        <w:t xml:space="preserve"> </w:t>
      </w:r>
      <w:proofErr w:type="spellStart"/>
      <w:r>
        <w:rPr>
          <w:lang w:val="sl-SI"/>
        </w:rPr>
        <w:t>individuals</w:t>
      </w:r>
      <w:proofErr w:type="spellEnd"/>
      <w:r>
        <w:rPr>
          <w:lang w:val="sl-SI"/>
        </w:rPr>
        <w:t xml:space="preserve"> </w:t>
      </w:r>
      <w:proofErr w:type="spellStart"/>
      <w:r>
        <w:rPr>
          <w:lang w:val="sl-SI"/>
        </w:rPr>
        <w:t>exhibit</w:t>
      </w:r>
      <w:proofErr w:type="spellEnd"/>
      <w:r>
        <w:rPr>
          <w:lang w:val="sl-SI"/>
        </w:rPr>
        <w:t xml:space="preserve"> </w:t>
      </w:r>
      <w:proofErr w:type="spellStart"/>
      <w:r>
        <w:rPr>
          <w:lang w:val="sl-SI"/>
        </w:rPr>
        <w:t>both</w:t>
      </w:r>
      <w:proofErr w:type="spellEnd"/>
      <w:r>
        <w:rPr>
          <w:lang w:val="sl-SI"/>
        </w:rPr>
        <w:t xml:space="preserve"> </w:t>
      </w:r>
      <w:proofErr w:type="spellStart"/>
      <w:r>
        <w:rPr>
          <w:lang w:val="sl-SI"/>
        </w:rPr>
        <w:t>behavioral</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psychological</w:t>
      </w:r>
      <w:proofErr w:type="spellEnd"/>
      <w:r>
        <w:rPr>
          <w:lang w:val="sl-SI"/>
        </w:rPr>
        <w:t xml:space="preserve"> </w:t>
      </w:r>
      <w:proofErr w:type="spellStart"/>
      <w:r>
        <w:rPr>
          <w:lang w:val="sl-SI"/>
        </w:rPr>
        <w:t>changes</w:t>
      </w:r>
      <w:proofErr w:type="spellEnd"/>
      <w:r>
        <w:rPr>
          <w:lang w:val="sl-SI"/>
        </w:rPr>
        <w:t xml:space="preserve"> </w:t>
      </w:r>
      <w:proofErr w:type="spellStart"/>
      <w:r>
        <w:rPr>
          <w:lang w:val="sl-SI"/>
        </w:rPr>
        <w:t>usually</w:t>
      </w:r>
      <w:proofErr w:type="spellEnd"/>
      <w:r>
        <w:rPr>
          <w:lang w:val="sl-SI"/>
        </w:rPr>
        <w:t xml:space="preserve"> </w:t>
      </w:r>
      <w:proofErr w:type="spellStart"/>
      <w:r>
        <w:rPr>
          <w:lang w:val="sl-SI"/>
        </w:rPr>
        <w:t>associated</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other</w:t>
      </w:r>
      <w:proofErr w:type="spellEnd"/>
      <w:r>
        <w:rPr>
          <w:lang w:val="sl-SI"/>
        </w:rPr>
        <w:t xml:space="preserve"> </w:t>
      </w:r>
      <w:proofErr w:type="spellStart"/>
      <w:r>
        <w:rPr>
          <w:lang w:val="sl-SI"/>
        </w:rPr>
        <w:t>forms</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phobia</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that</w:t>
      </w:r>
      <w:proofErr w:type="spellEnd"/>
      <w:r>
        <w:rPr>
          <w:lang w:val="sl-SI"/>
        </w:rPr>
        <w:t xml:space="preserve"> </w:t>
      </w:r>
      <w:r w:rsidRPr="004305C2">
        <w:t>the aforementioned psychological phenomena</w:t>
      </w:r>
      <w:r>
        <w:t xml:space="preserve"> are clinically related. </w:t>
      </w:r>
      <w:r w:rsidRPr="004305C2">
        <w:t xml:space="preserve">Mathematics as an entity of fear and trembling is </w:t>
      </w:r>
      <w:r>
        <w:t xml:space="preserve">therefore </w:t>
      </w:r>
      <w:r w:rsidRPr="004305C2">
        <w:t xml:space="preserve">often treated as a </w:t>
      </w:r>
      <w:r w:rsidRPr="00E16B1C">
        <w:t>necessary evil for completing compulsory schooling</w:t>
      </w:r>
      <w:r>
        <w:t xml:space="preserve">. </w:t>
      </w:r>
      <w:r w:rsidRPr="000D718F">
        <w:t>The beginnings of measuring mathematic</w:t>
      </w:r>
      <w:r>
        <w:t>s</w:t>
      </w:r>
      <w:r w:rsidRPr="000D718F">
        <w:t xml:space="preserve"> anxiety date back to 1957</w:t>
      </w:r>
      <w:r>
        <w:t xml:space="preserve">. Today, several instruments are used, including </w:t>
      </w:r>
      <w:r w:rsidRPr="001A1624">
        <w:t>the Abbreviated Math Anxiety Scale (AMAS)</w:t>
      </w:r>
      <w:r>
        <w:t>, which measures mathematics anxiety on nine items, scored on a five point Likert scale. In educational context it is established as a reliable and valid instrument.</w:t>
      </w:r>
    </w:p>
    <w:p w14:paraId="6B4C0206" w14:textId="77777777" w:rsidR="00667F5F" w:rsidRDefault="00667F5F" w:rsidP="00667F5F">
      <w:r w:rsidRPr="00A90B52">
        <w:t>Understanding and measuring math anxiety is vital for effective educational strategies. Strategies to reduce math anxiety include mindfulness practices and enhancing self-esteem. The myth of males' superiority in math is complex, with societal stereotypes affecting success and anxiety levels. It</w:t>
      </w:r>
      <w:r>
        <w:t xml:space="preserve"> i</w:t>
      </w:r>
      <w:r w:rsidRPr="00A90B52">
        <w:t>s essential to identify and apply strategies to reduce math anxiety, given its significant impact on academic performance.</w:t>
      </w:r>
    </w:p>
    <w:p w14:paraId="5DF697D7" w14:textId="77777777" w:rsidR="00667F5F" w:rsidRDefault="00667F5F" w:rsidP="00667F5F">
      <w:r w:rsidRPr="00C85BE6">
        <w:t>The prevailing stereotype that men excel in mathematics overlooks the complexity revealed by research, which highlights the significant impact of gender on mathematical anxiety and academic success. While studies often indicate higher levels of mathematic</w:t>
      </w:r>
      <w:r>
        <w:t>s</w:t>
      </w:r>
      <w:r w:rsidRPr="00C85BE6">
        <w:t xml:space="preserve"> anxiety among women, findings on success in mathematics are nuanced. </w:t>
      </w:r>
      <w:r w:rsidRPr="00E71DB4">
        <w:t>This gender difference</w:t>
      </w:r>
      <w:r>
        <w:t xml:space="preserve"> in mathematics anxiety</w:t>
      </w:r>
      <w:r w:rsidRPr="00E71DB4">
        <w:t xml:space="preserve"> is particularly evident at higher levels of education, although some studies concerning children tend to suggest otherwise</w:t>
      </w:r>
      <w:r>
        <w:t xml:space="preserve">. </w:t>
      </w:r>
      <w:r w:rsidRPr="00C85BE6">
        <w:t xml:space="preserve">Contemporary research contradicts older findings suggesting gender disparities in math success, emphasizing the need for further </w:t>
      </w:r>
      <w:r w:rsidRPr="00C85BE6">
        <w:lastRenderedPageBreak/>
        <w:t xml:space="preserve">investigation. </w:t>
      </w:r>
      <w:r w:rsidRPr="00E71DB4">
        <w:t>This latter finding holds true for Slovenia as well; in all previous cycles of PISA research on gender differences in mathematical literacy (up to 2022), there have been none in Slovenia</w:t>
      </w:r>
      <w:r>
        <w:t xml:space="preserve">. </w:t>
      </w:r>
      <w:r w:rsidRPr="00C85BE6">
        <w:t>Mathematic</w:t>
      </w:r>
      <w:r>
        <w:t>s</w:t>
      </w:r>
      <w:r w:rsidRPr="00C85BE6">
        <w:t xml:space="preserve"> anxiety, a significant factor influencing academic achievement, underscores the necessity for interventions to alleviate it. </w:t>
      </w:r>
      <w:r w:rsidRPr="00F75B0D">
        <w:t>Experiencing negative emotions can hinder mathematical performance, and students who prioritize success in math tend to report less math</w:t>
      </w:r>
      <w:r>
        <w:t>ematics</w:t>
      </w:r>
      <w:r w:rsidRPr="00F75B0D">
        <w:t xml:space="preserve"> anxiety. Disparities in math</w:t>
      </w:r>
      <w:r>
        <w:t>ematics</w:t>
      </w:r>
      <w:r w:rsidRPr="00F75B0D">
        <w:t xml:space="preserve"> anxiety between genders may result in avoiding math-related tasks. Consequently, this can lead to decreased mathematical skills and heightened avoidance of math altogether.</w:t>
      </w:r>
    </w:p>
    <w:p w14:paraId="582BF017" w14:textId="77777777" w:rsidR="00667F5F" w:rsidRDefault="00667F5F" w:rsidP="00667F5F">
      <w:r w:rsidRPr="005E32A8">
        <w:t>Monitoring and interventions to reduce mathematic</w:t>
      </w:r>
      <w:r>
        <w:t>s</w:t>
      </w:r>
      <w:r w:rsidRPr="005E32A8">
        <w:t xml:space="preserve"> anxiety are suggested</w:t>
      </w:r>
      <w:r>
        <w:t xml:space="preserve">, </w:t>
      </w:r>
      <w:r w:rsidRPr="005E32A8">
        <w:t>but there has been limited research on this topic</w:t>
      </w:r>
      <w:r>
        <w:t xml:space="preserve">. </w:t>
      </w:r>
      <w:r w:rsidRPr="00C85BE6">
        <w:t>Techniques such as mindfulness practices and fostering growth mindset show promise in reducing anxiety and enhancing mathematical confidence, suggesting the importance of addressing this issue to promote equitable outcomes in mathematics education.</w:t>
      </w:r>
    </w:p>
    <w:p w14:paraId="28A68C28" w14:textId="77777777" w:rsidR="00667F5F" w:rsidRDefault="00667F5F" w:rsidP="00667F5F">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Pr>
          <w:lang w:val="sl-SI"/>
        </w:rPr>
        <w:t>success</w:t>
      </w:r>
      <w:proofErr w:type="spellEnd"/>
      <w:r>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185BA04B" w14:textId="77777777" w:rsidR="00667F5F" w:rsidRPr="00146621" w:rsidRDefault="00667F5F" w:rsidP="00667F5F">
      <w:pPr>
        <w:rPr>
          <w:lang w:val="sl"/>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w:t>
      </w:r>
      <w:r>
        <w:rPr>
          <w:lang w:val="sl-SI"/>
        </w:rPr>
        <w:t>grade 10 (</w:t>
      </w:r>
      <w:proofErr w:type="spellStart"/>
      <w:r>
        <w:rPr>
          <w:lang w:val="sl-SI"/>
        </w:rPr>
        <w:t>approx</w:t>
      </w:r>
      <w:proofErr w:type="spellEnd"/>
      <w:r>
        <w:rPr>
          <w:lang w:val="sl-SI"/>
        </w:rPr>
        <w:t xml:space="preserve">. 15 </w:t>
      </w:r>
      <w:proofErr w:type="spellStart"/>
      <w:r>
        <w:rPr>
          <w:lang w:val="sl-SI"/>
        </w:rPr>
        <w:t>years</w:t>
      </w:r>
      <w:proofErr w:type="spellEnd"/>
      <w:r>
        <w:rPr>
          <w:lang w:val="sl-SI"/>
        </w:rPr>
        <w:t xml:space="preserve"> </w:t>
      </w:r>
      <w:proofErr w:type="spellStart"/>
      <w:r>
        <w:rPr>
          <w:lang w:val="sl-SI"/>
        </w:rPr>
        <w:t>old</w:t>
      </w:r>
      <w:proofErr w:type="spellEnd"/>
      <w:r>
        <w:rPr>
          <w:lang w:val="sl-SI"/>
        </w:rPr>
        <w:t>), grade 11 (</w:t>
      </w:r>
      <w:proofErr w:type="spellStart"/>
      <w:r>
        <w:rPr>
          <w:lang w:val="sl-SI"/>
        </w:rPr>
        <w:t>approx</w:t>
      </w:r>
      <w:proofErr w:type="spellEnd"/>
      <w:r>
        <w:rPr>
          <w:lang w:val="sl-SI"/>
        </w:rPr>
        <w:t xml:space="preserve">. 16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and</w:t>
      </w:r>
      <w:proofErr w:type="spellEnd"/>
      <w:r>
        <w:rPr>
          <w:lang w:val="sl-SI"/>
        </w:rPr>
        <w:t xml:space="preserve"> grade 12 (</w:t>
      </w:r>
      <w:proofErr w:type="spellStart"/>
      <w:r>
        <w:rPr>
          <w:lang w:val="sl-SI"/>
        </w:rPr>
        <w:t>approx</w:t>
      </w:r>
      <w:proofErr w:type="spellEnd"/>
      <w:r>
        <w:rPr>
          <w:lang w:val="sl-SI"/>
        </w:rPr>
        <w:t xml:space="preserve">. 17 </w:t>
      </w:r>
      <w:proofErr w:type="spellStart"/>
      <w:r>
        <w:rPr>
          <w:lang w:val="sl-SI"/>
        </w:rPr>
        <w:t>years</w:t>
      </w:r>
      <w:proofErr w:type="spellEnd"/>
      <w:r>
        <w:rPr>
          <w:lang w:val="sl-SI"/>
        </w:rPr>
        <w:t xml:space="preserve"> </w:t>
      </w:r>
      <w:proofErr w:type="spellStart"/>
      <w:r>
        <w:rPr>
          <w:lang w:val="sl-SI"/>
        </w:rPr>
        <w:t>old</w:t>
      </w:r>
      <w:proofErr w:type="spellEnd"/>
      <w:r>
        <w:rPr>
          <w:lang w:val="sl-SI"/>
        </w:rPr>
        <w:t xml:space="preserve">), </w:t>
      </w:r>
      <w:proofErr w:type="spellStart"/>
      <w:r>
        <w:rPr>
          <w:lang w:val="sl-SI"/>
        </w:rPr>
        <w:t>for</w:t>
      </w:r>
      <w:proofErr w:type="spellEnd"/>
      <w:r>
        <w:rPr>
          <w:lang w:val="sl-SI"/>
        </w:rPr>
        <w:t xml:space="preserve"> a total </w:t>
      </w:r>
      <w:proofErr w:type="spellStart"/>
      <w:r>
        <w:rPr>
          <w:lang w:val="sl-SI"/>
        </w:rPr>
        <w:t>of</w:t>
      </w:r>
      <w:proofErr w:type="spellEnd"/>
      <w:r>
        <w:rPr>
          <w:lang w:val="sl-SI"/>
        </w:rPr>
        <w:t xml:space="preserve"> 177 </w:t>
      </w:r>
      <w:proofErr w:type="spellStart"/>
      <w:r>
        <w:rPr>
          <w:lang w:val="sl-SI"/>
        </w:rPr>
        <w:t>students</w:t>
      </w:r>
      <w:proofErr w:type="spellEnd"/>
      <w:r>
        <w:rPr>
          <w:lang w:val="sl-SI"/>
        </w:rPr>
        <w:t xml:space="preserve"> </w:t>
      </w:r>
      <w:proofErr w:type="spellStart"/>
      <w:r>
        <w:rPr>
          <w:lang w:val="sl-SI"/>
        </w:rPr>
        <w:t>of</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w:t>
      </w:r>
      <w:r w:rsidRPr="008D2CFD">
        <w:rPr>
          <w:lang w:val="sl-SI"/>
        </w:rPr>
        <w:t xml:space="preserve">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The</w:t>
      </w:r>
      <w:proofErr w:type="spellEnd"/>
      <w:r>
        <w:rPr>
          <w:lang w:val="sl-SI"/>
        </w:rPr>
        <w:t xml:space="preserve"> </w:t>
      </w:r>
      <w:proofErr w:type="spellStart"/>
      <w:r>
        <w:rPr>
          <w:lang w:val="sl-SI"/>
        </w:rPr>
        <w:t>survey</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can</w:t>
      </w:r>
      <w:proofErr w:type="spellEnd"/>
      <w:r>
        <w:rPr>
          <w:lang w:val="sl-SI"/>
        </w:rPr>
        <w:t xml:space="preserve"> be </w:t>
      </w:r>
      <w:proofErr w:type="spellStart"/>
      <w:r>
        <w:rPr>
          <w:lang w:val="sl-SI"/>
        </w:rPr>
        <w:t>found</w:t>
      </w:r>
      <w:proofErr w:type="spellEnd"/>
      <w:r>
        <w:rPr>
          <w:lang w:val="sl-SI"/>
        </w:rPr>
        <w:t xml:space="preserve"> in </w:t>
      </w:r>
      <w:proofErr w:type="spellStart"/>
      <w:r>
        <w:rPr>
          <w:lang w:val="sl-SI"/>
        </w:rPr>
        <w:t>Appendix</w:t>
      </w:r>
      <w:proofErr w:type="spellEnd"/>
      <w:r>
        <w:rPr>
          <w:lang w:val="sl-SI"/>
        </w:rPr>
        <w:t xml:space="preserve">, used </w:t>
      </w:r>
      <w:proofErr w:type="spellStart"/>
      <w:r w:rsidRPr="00146621">
        <w:rPr>
          <w:lang w:val="sl"/>
        </w:rPr>
        <w:t>utilized</w:t>
      </w:r>
      <w:proofErr w:type="spellEnd"/>
      <w:r w:rsidRPr="00146621">
        <w:rPr>
          <w:lang w:val="sl"/>
        </w:rPr>
        <w:t xml:space="preserve"> </w:t>
      </w:r>
      <w:proofErr w:type="spellStart"/>
      <w:r w:rsidRPr="00146621">
        <w:rPr>
          <w:lang w:val="sl"/>
        </w:rPr>
        <w:t>established</w:t>
      </w:r>
      <w:proofErr w:type="spellEnd"/>
      <w:r w:rsidRPr="00146621">
        <w:rPr>
          <w:lang w:val="sl"/>
        </w:rPr>
        <w:t xml:space="preserve"> </w:t>
      </w:r>
      <w:proofErr w:type="spellStart"/>
      <w:r w:rsidRPr="00146621">
        <w:rPr>
          <w:lang w:val="sl"/>
        </w:rPr>
        <w:t>elements</w:t>
      </w:r>
      <w:proofErr w:type="spellEnd"/>
      <w:r w:rsidRPr="00146621">
        <w:rPr>
          <w:lang w:val="sl"/>
        </w:rPr>
        <w:t xml:space="preserve"> </w:t>
      </w:r>
      <w:proofErr w:type="spellStart"/>
      <w:r w:rsidRPr="00146621">
        <w:rPr>
          <w:lang w:val="sl"/>
        </w:rPr>
        <w:t>with</w:t>
      </w:r>
      <w:proofErr w:type="spellEnd"/>
      <w:r w:rsidRPr="00146621">
        <w:rPr>
          <w:lang w:val="sl"/>
        </w:rPr>
        <w:t xml:space="preserve"> </w:t>
      </w:r>
      <w:proofErr w:type="spellStart"/>
      <w:r w:rsidRPr="00146621">
        <w:rPr>
          <w:lang w:val="sl"/>
        </w:rPr>
        <w:t>slight</w:t>
      </w:r>
      <w:proofErr w:type="spellEnd"/>
      <w:r w:rsidRPr="00146621">
        <w:rPr>
          <w:lang w:val="sl"/>
        </w:rPr>
        <w:t xml:space="preserve"> </w:t>
      </w:r>
      <w:proofErr w:type="spellStart"/>
      <w:r w:rsidRPr="00146621">
        <w:rPr>
          <w:lang w:val="sl"/>
        </w:rPr>
        <w:t>adaptations</w:t>
      </w:r>
      <w:proofErr w:type="spellEnd"/>
      <w:r w:rsidRPr="00146621">
        <w:rPr>
          <w:lang w:val="sl"/>
        </w:rPr>
        <w:t xml:space="preserve"> to </w:t>
      </w:r>
      <w:proofErr w:type="spellStart"/>
      <w:r w:rsidRPr="00146621">
        <w:rPr>
          <w:lang w:val="sl"/>
        </w:rPr>
        <w:t>accommodate</w:t>
      </w:r>
      <w:proofErr w:type="spellEnd"/>
      <w:r w:rsidRPr="00146621">
        <w:rPr>
          <w:lang w:val="sl"/>
        </w:rPr>
        <w:t xml:space="preserve"> </w:t>
      </w:r>
      <w:proofErr w:type="spellStart"/>
      <w:r w:rsidRPr="00146621">
        <w:rPr>
          <w:lang w:val="sl"/>
        </w:rPr>
        <w:t>diverse</w:t>
      </w:r>
      <w:proofErr w:type="spellEnd"/>
      <w:r w:rsidRPr="00146621">
        <w:rPr>
          <w:lang w:val="sl"/>
        </w:rPr>
        <w:t xml:space="preserve"> </w:t>
      </w:r>
      <w:proofErr w:type="spellStart"/>
      <w:r w:rsidRPr="00146621">
        <w:rPr>
          <w:lang w:val="sl"/>
        </w:rPr>
        <w:t>cultural</w:t>
      </w:r>
      <w:proofErr w:type="spellEnd"/>
      <w:r w:rsidRPr="00146621">
        <w:rPr>
          <w:lang w:val="sl"/>
        </w:rPr>
        <w:t xml:space="preserve"> </w:t>
      </w:r>
      <w:proofErr w:type="spellStart"/>
      <w:r w:rsidRPr="00146621">
        <w:rPr>
          <w:lang w:val="sl"/>
        </w:rPr>
        <w:t>and</w:t>
      </w:r>
      <w:proofErr w:type="spellEnd"/>
      <w:r w:rsidRPr="00146621">
        <w:rPr>
          <w:lang w:val="sl"/>
        </w:rPr>
        <w:t xml:space="preserve"> social </w:t>
      </w:r>
      <w:proofErr w:type="spellStart"/>
      <w:r w:rsidRPr="00146621">
        <w:rPr>
          <w:lang w:val="sl"/>
        </w:rPr>
        <w:t>contexts</w:t>
      </w:r>
      <w:proofErr w:type="spellEnd"/>
      <w:r w:rsidRPr="00146621">
        <w:rPr>
          <w:lang w:val="sl"/>
        </w:rPr>
        <w:t xml:space="preserve">, </w:t>
      </w:r>
      <w:proofErr w:type="spellStart"/>
      <w:r w:rsidRPr="00146621">
        <w:rPr>
          <w:lang w:val="sl"/>
        </w:rPr>
        <w:t>while</w:t>
      </w:r>
      <w:proofErr w:type="spellEnd"/>
      <w:r w:rsidRPr="00146621">
        <w:rPr>
          <w:lang w:val="sl"/>
        </w:rPr>
        <w:t xml:space="preserve"> </w:t>
      </w:r>
      <w:proofErr w:type="spellStart"/>
      <w:r w:rsidRPr="00146621">
        <w:rPr>
          <w:lang w:val="sl"/>
        </w:rPr>
        <w:t>keeping</w:t>
      </w:r>
      <w:proofErr w:type="spellEnd"/>
      <w:r w:rsidRPr="00146621">
        <w:rPr>
          <w:lang w:val="sl"/>
        </w:rPr>
        <w:t xml:space="preserve"> </w:t>
      </w:r>
      <w:proofErr w:type="spellStart"/>
      <w:r w:rsidRPr="00146621">
        <w:rPr>
          <w:lang w:val="sl"/>
        </w:rPr>
        <w:t>the</w:t>
      </w:r>
      <w:proofErr w:type="spellEnd"/>
      <w:r w:rsidRPr="00146621">
        <w:rPr>
          <w:lang w:val="sl"/>
        </w:rPr>
        <w:t xml:space="preserve"> instrument </w:t>
      </w:r>
      <w:proofErr w:type="spellStart"/>
      <w:r w:rsidRPr="00146621">
        <w:rPr>
          <w:lang w:val="sl"/>
        </w:rPr>
        <w:t>constructs</w:t>
      </w:r>
      <w:proofErr w:type="spellEnd"/>
      <w:r w:rsidRPr="00146621">
        <w:rPr>
          <w:lang w:val="sl"/>
        </w:rPr>
        <w:t xml:space="preserve"> </w:t>
      </w:r>
      <w:proofErr w:type="spellStart"/>
      <w:r w:rsidRPr="00146621">
        <w:rPr>
          <w:lang w:val="sl"/>
        </w:rPr>
        <w:t>consistent</w:t>
      </w:r>
      <w:proofErr w:type="spellEnd"/>
      <w:r w:rsidRPr="00146621">
        <w:rPr>
          <w:lang w:val="sl"/>
        </w:rPr>
        <w:t>.</w:t>
      </w:r>
      <w:r>
        <w:rPr>
          <w:lang w:val="sl"/>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verified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internal</w:t>
      </w:r>
      <w:proofErr w:type="spellEnd"/>
      <w:r w:rsidRPr="008D2CFD">
        <w:rPr>
          <w:lang w:val="sl-SI"/>
        </w:rPr>
        <w:t xml:space="preserve"> </w:t>
      </w:r>
      <w:proofErr w:type="spellStart"/>
      <w:r w:rsidRPr="008D2CFD">
        <w:rPr>
          <w:lang w:val="sl-SI"/>
        </w:rPr>
        <w:t>consistency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instrument </w:t>
      </w:r>
      <w:proofErr w:type="spellStart"/>
      <w:r w:rsidRPr="008D2CFD">
        <w:rPr>
          <w:lang w:val="sl-SI"/>
        </w:rPr>
        <w:t>using</w:t>
      </w:r>
      <w:proofErr w:type="spellEnd"/>
      <w:r w:rsidRPr="008D2CFD">
        <w:rPr>
          <w:lang w:val="sl-SI"/>
        </w:rPr>
        <w:t xml:space="preserve"> </w:t>
      </w:r>
      <w:proofErr w:type="spellStart"/>
      <w:r w:rsidRPr="008D2CFD">
        <w:rPr>
          <w:lang w:val="sl-SI"/>
        </w:rPr>
        <w:t>Cronbach's</w:t>
      </w:r>
      <w:proofErr w:type="spellEnd"/>
      <w:r w:rsidRPr="008D2CFD">
        <w:rPr>
          <w:lang w:val="sl-SI"/>
        </w:rPr>
        <w:t xml:space="preserve"> </w:t>
      </w:r>
      <w:r w:rsidRPr="003A605B">
        <w:rPr>
          <w:i/>
          <w:iCs/>
          <w:lang w:val="sl-SI"/>
        </w:rPr>
        <w:t>α</w:t>
      </w:r>
      <w:r w:rsidRPr="008D2CFD">
        <w:rPr>
          <w:lang w:val="sl-SI"/>
        </w:rPr>
        <w:t>-</w:t>
      </w:r>
      <w:proofErr w:type="spellStart"/>
      <w:r w:rsidRPr="008D2CFD">
        <w:rPr>
          <w:lang w:val="sl-SI"/>
        </w:rPr>
        <w:t>coefficient</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normality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data </w:t>
      </w:r>
      <w:proofErr w:type="spellStart"/>
      <w:r w:rsidRPr="008D2CFD">
        <w:rPr>
          <w:lang w:val="sl-SI"/>
        </w:rPr>
        <w:t>using</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Shapiro-Wilk</w:t>
      </w:r>
      <w:proofErr w:type="spellEnd"/>
      <w:r>
        <w:rPr>
          <w:lang w:val="sl-SI"/>
        </w:rPr>
        <w:t xml:space="preserve"> (SW)</w:t>
      </w:r>
      <w:r w:rsidRPr="008D2CFD">
        <w:rPr>
          <w:lang w:val="sl-SI"/>
        </w:rPr>
        <w:t xml:space="preserve"> test. </w:t>
      </w:r>
      <w:proofErr w:type="spellStart"/>
      <w:r w:rsidRPr="008D2CFD">
        <w:rPr>
          <w:lang w:val="sl-SI"/>
        </w:rPr>
        <w:t>For</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analysis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we</w:t>
      </w:r>
      <w:proofErr w:type="spellEnd"/>
      <w:r w:rsidRPr="008D2CFD">
        <w:rPr>
          <w:lang w:val="sl-SI"/>
        </w:rPr>
        <w:t xml:space="preserve"> </w:t>
      </w:r>
      <w:proofErr w:type="spellStart"/>
      <w:r w:rsidRPr="008D2CFD">
        <w:rPr>
          <w:lang w:val="sl-SI"/>
        </w:rPr>
        <w:t>utilized</w:t>
      </w:r>
      <w:proofErr w:type="spellEnd"/>
      <w:r w:rsidRPr="008D2CFD">
        <w:rPr>
          <w:lang w:val="sl-SI"/>
        </w:rPr>
        <w:t xml:space="preserve"> </w:t>
      </w:r>
      <w:r w:rsidRPr="003A605B">
        <w:rPr>
          <w:i/>
          <w:iCs/>
          <w:lang w:val="sl-SI"/>
        </w:rPr>
        <w:t>t</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f</w:t>
      </w:r>
      <w:r w:rsidRPr="008D2CFD">
        <w:rPr>
          <w:lang w:val="sl-SI"/>
        </w:rPr>
        <w:t>-</w:t>
      </w:r>
      <w:proofErr w:type="spellStart"/>
      <w:r w:rsidRPr="008D2CFD">
        <w:rPr>
          <w:lang w:val="sl-SI"/>
        </w:rPr>
        <w:t>tests</w:t>
      </w:r>
      <w:proofErr w:type="spellEnd"/>
      <w:r w:rsidRPr="008D2CFD">
        <w:rPr>
          <w:lang w:val="sl-SI"/>
        </w:rPr>
        <w:t xml:space="preserve">, </w:t>
      </w:r>
      <w:r w:rsidRPr="003A605B">
        <w:rPr>
          <w:i/>
          <w:iCs/>
          <w:lang w:val="sl-SI"/>
        </w:rPr>
        <w:t>U</w:t>
      </w:r>
      <w:r w:rsidRPr="008D2CFD">
        <w:rPr>
          <w:lang w:val="sl-SI"/>
        </w:rPr>
        <w:t>-</w:t>
      </w:r>
      <w:proofErr w:type="spellStart"/>
      <w:r w:rsidRPr="008D2CFD">
        <w:rPr>
          <w:lang w:val="sl-SI"/>
        </w:rPr>
        <w:t>tests</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Kruskal</w:t>
      </w:r>
      <w:proofErr w:type="spellEnd"/>
      <w:r w:rsidRPr="008D2CFD">
        <w:rPr>
          <w:lang w:val="sl-SI"/>
        </w:rPr>
        <w:t>-Wallis</w:t>
      </w:r>
      <w:r>
        <w:rPr>
          <w:lang w:val="sl-SI"/>
        </w:rPr>
        <w:t xml:space="preserve"> (KW)</w:t>
      </w:r>
      <w:r w:rsidRPr="008D2CFD">
        <w:rPr>
          <w:lang w:val="sl-SI"/>
        </w:rPr>
        <w:t xml:space="preserve"> test.</w:t>
      </w:r>
    </w:p>
    <w:p w14:paraId="0E2114D9" w14:textId="77777777" w:rsidR="00667F5F" w:rsidRDefault="00667F5F" w:rsidP="00667F5F">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6385D">
        <w:rPr>
          <w:i/>
          <w:iCs/>
          <w:lang w:val="sl-SI"/>
        </w:rPr>
        <w:t>α</w:t>
      </w:r>
      <w:r w:rsidRPr="008D2CFD">
        <w:rPr>
          <w:lang w:val="sl-SI"/>
        </w:rPr>
        <w:t xml:space="preserve"> = 0.77</w:t>
      </w:r>
      <w:r>
        <w:rPr>
          <w:lang w:val="sl-SI"/>
        </w:rPr>
        <w:t xml:space="preserve">, </w:t>
      </w:r>
      <w:proofErr w:type="spellStart"/>
      <w:r>
        <w:rPr>
          <w:lang w:val="sl-SI"/>
        </w:rPr>
        <w:t>with</w:t>
      </w:r>
      <w:proofErr w:type="spellEnd"/>
      <w:r>
        <w:rPr>
          <w:lang w:val="sl-SI"/>
        </w:rPr>
        <w:t xml:space="preserve"> 95 % </w:t>
      </w:r>
      <w:proofErr w:type="spellStart"/>
      <w:r>
        <w:rPr>
          <w:lang w:val="sl-SI"/>
        </w:rPr>
        <w:t>confidence</w:t>
      </w:r>
      <w:proofErr w:type="spellEnd"/>
      <w:r>
        <w:rPr>
          <w:lang w:val="sl-SI"/>
        </w:rPr>
        <w:t xml:space="preserve"> interval </w:t>
      </w:r>
      <w:proofErr w:type="spellStart"/>
      <w:r>
        <w:rPr>
          <w:lang w:val="sl-SI"/>
        </w:rPr>
        <w:t>being</w:t>
      </w:r>
      <w:proofErr w:type="spellEnd"/>
      <w:r>
        <w:rPr>
          <w:lang w:val="sl-SI"/>
        </w:rPr>
        <w:t xml:space="preserve"> </w:t>
      </w:r>
      <w:r w:rsidRPr="007222CE">
        <w:t>[0.68, 0.83]</w:t>
      </w:r>
      <w:r>
        <w:t>). Hypothesis that data regarding mathematics anxiety was normally distributed was rejected</w:t>
      </w:r>
      <w:r w:rsidRPr="008D2CFD">
        <w:rPr>
          <w:lang w:val="sl-SI"/>
        </w:rPr>
        <w:t xml:space="preserve"> (</w:t>
      </w:r>
      <w:r w:rsidRPr="00E6385D">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SW test</w:t>
      </w:r>
      <w:r>
        <w:rPr>
          <w:lang w:val="sl-SI"/>
        </w:rPr>
        <w:t xml:space="preserve"> </w:t>
      </w:r>
      <w:proofErr w:type="spellStart"/>
      <w:r>
        <w:rPr>
          <w:lang w:val="sl-SI"/>
        </w:rPr>
        <w:t>measured</w:t>
      </w:r>
      <w:proofErr w:type="spellEnd"/>
      <w:r w:rsidRPr="008D2CFD">
        <w:rPr>
          <w:lang w:val="sl-SI"/>
        </w:rPr>
        <w:t xml:space="preserve"> 0.02).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lastRenderedPageBreak/>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p-</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0.00.</w:t>
      </w:r>
      <w:r>
        <w:rPr>
          <w:lang w:val="sl-SI"/>
        </w:rPr>
        <w:t xml:space="preserve"> </w:t>
      </w:r>
      <w:proofErr w:type="spellStart"/>
      <w:r>
        <w:rPr>
          <w:lang w:val="sl-SI"/>
        </w:rPr>
        <w:t>Statistic</w:t>
      </w:r>
      <w:proofErr w:type="spellEnd"/>
      <w:r>
        <w:rPr>
          <w:lang w:val="sl-SI"/>
        </w:rPr>
        <w:t xml:space="preserve"> </w:t>
      </w:r>
      <w:proofErr w:type="spellStart"/>
      <w:r>
        <w:rPr>
          <w:lang w:val="sl-SI"/>
        </w:rPr>
        <w:t>themselves</w:t>
      </w:r>
      <w:proofErr w:type="spellEnd"/>
      <w:r>
        <w:rPr>
          <w:lang w:val="sl-SI"/>
        </w:rPr>
        <w:t xml:space="preserve"> </w:t>
      </w:r>
      <w:proofErr w:type="spellStart"/>
      <w:r>
        <w:rPr>
          <w:lang w:val="sl-SI"/>
        </w:rPr>
        <w:t>measures</w:t>
      </w:r>
      <w:proofErr w:type="spellEnd"/>
      <w:r>
        <w:rPr>
          <w:lang w:val="sl-SI"/>
        </w:rPr>
        <w:t xml:space="preserve"> </w:t>
      </w:r>
      <w:r w:rsidRPr="00E6385D">
        <w:rPr>
          <w:i/>
          <w:iCs/>
          <w:lang w:val="sl-SI"/>
        </w:rPr>
        <w:t>t</w:t>
      </w:r>
      <w:r>
        <w:rPr>
          <w:lang w:val="sl-SI"/>
        </w:rPr>
        <w:t xml:space="preserve"> = -3.28, </w:t>
      </w:r>
      <w:r w:rsidRPr="00E6385D">
        <w:rPr>
          <w:i/>
          <w:iCs/>
          <w:lang w:val="sl-SI"/>
        </w:rPr>
        <w:t>f</w:t>
      </w:r>
      <w:r>
        <w:rPr>
          <w:lang w:val="sl-SI"/>
        </w:rPr>
        <w:t xml:space="preserve"> = 10.78, </w:t>
      </w:r>
      <w:r w:rsidRPr="00E6385D">
        <w:rPr>
          <w:i/>
          <w:iCs/>
          <w:lang w:val="sl-SI"/>
        </w:rPr>
        <w:t>U</w:t>
      </w:r>
      <w:r>
        <w:rPr>
          <w:lang w:val="sl-SI"/>
        </w:rPr>
        <w:t xml:space="preserve"> = 2500, KW = 9.81, Cohen </w:t>
      </w:r>
      <w:r w:rsidRPr="00E6385D">
        <w:rPr>
          <w:i/>
          <w:iCs/>
          <w:lang w:val="sl-SI"/>
        </w:rPr>
        <w:t>d</w:t>
      </w:r>
      <w:r>
        <w:rPr>
          <w:lang w:val="sl-SI"/>
        </w:rPr>
        <w:t xml:space="preserve"> = -0.52, </w:t>
      </w:r>
      <w:proofErr w:type="spellStart"/>
      <w:r>
        <w:rPr>
          <w:lang w:val="sl-SI"/>
        </w:rPr>
        <w:t>and</w:t>
      </w:r>
      <w:proofErr w:type="spellEnd"/>
      <w:r>
        <w:rPr>
          <w:lang w:val="sl-SI"/>
        </w:rPr>
        <w:t xml:space="preserve"> </w:t>
      </w:r>
      <w:r w:rsidRPr="003A605B">
        <w:rPr>
          <w:rFonts w:cstheme="minorHAnsi"/>
          <w:i/>
          <w:iCs/>
          <w:lang w:val="sl-SI"/>
        </w:rPr>
        <w:t>η</w:t>
      </w:r>
      <w:r w:rsidRPr="003A605B">
        <w:rPr>
          <w:i/>
          <w:iCs/>
          <w:vertAlign w:val="superscript"/>
          <w:lang w:val="sl-SI"/>
        </w:rPr>
        <w:t>2</w:t>
      </w:r>
      <w:r>
        <w:rPr>
          <w:lang w:val="sl-SI"/>
        </w:rPr>
        <w:t xml:space="preserve"> = 0.00.</w:t>
      </w:r>
    </w:p>
    <w:p w14:paraId="262973C5" w14:textId="77777777" w:rsidR="00667F5F" w:rsidRDefault="00667F5F" w:rsidP="00667F5F">
      <w:pPr>
        <w:rPr>
          <w:lang w:val="sl-SI"/>
        </w:rPr>
      </w:pPr>
      <w:r w:rsidRPr="0057649A">
        <w:t>Despite strides in gender equality, women still lag behind in science, particularly in mathematics. This disparity is partly attributed to mathematical anxiety, which impedes women's engagement in the field due to fear or feelings of inadequacy. Our study confirms that female students tend to experience this anxiety, affecting their motivation and confidence in solving math problems.</w:t>
      </w:r>
      <w:r>
        <w:t xml:space="preserve"> Recognizing these patterns and c</w:t>
      </w:r>
      <w:r w:rsidRPr="0057649A">
        <w:t>reating an inclusive learning environment where all students feel competent in math is essential.</w:t>
      </w:r>
      <w:r>
        <w:t xml:space="preserve"> </w:t>
      </w:r>
      <w:r w:rsidRPr="0057649A">
        <w:t>To establish an inclusive environment in math classes, we must consider different approaches to teaching, improving self-esteem, teacher-student relationships, and fostering a positive attitude towards mathematics itself</w:t>
      </w:r>
      <w:r>
        <w:t xml:space="preserve">, while providing appropriate psychological support when needed. We must keep in mind however, that genetics also play a role in mathematics anxiety levels, </w:t>
      </w:r>
      <w:proofErr w:type="spellStart"/>
      <w:r>
        <w:t>ccontradicting</w:t>
      </w:r>
      <w:proofErr w:type="spellEnd"/>
      <w:r>
        <w:t xml:space="preserve"> older </w:t>
      </w:r>
      <w:r w:rsidRPr="002C44C2">
        <w:t>assumptions that mathematical anxiety is a learned rather than an innate phenomenon that only arises during learning</w:t>
      </w:r>
      <w:r>
        <w:t xml:space="preserve">. Anxiety itself can have some positive impact, when in moderation, aiding concentration and increasing working memory. </w:t>
      </w:r>
      <w:proofErr w:type="spellStart"/>
      <w:r>
        <w:t>Its</w:t>
      </w:r>
      <w:proofErr w:type="spellEnd"/>
      <w:r>
        <w:t xml:space="preserve"> also manifests as unique niches as state anxiety, trait anxiety, test anxiety, and more.</w:t>
      </w:r>
    </w:p>
    <w:p w14:paraId="1F4B031E" w14:textId="77777777" w:rsidR="00667F5F" w:rsidRDefault="00667F5F" w:rsidP="00667F5F">
      <w:pPr>
        <w:rPr>
          <w:lang w:val="sl-SI"/>
        </w:rPr>
      </w:pPr>
      <w:proofErr w:type="spellStart"/>
      <w:r>
        <w:rPr>
          <w:lang w:val="sl-SI"/>
        </w:rPr>
        <w:t>The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despite</w:t>
      </w:r>
      <w:proofErr w:type="spellEnd"/>
      <w:r>
        <w:rPr>
          <w:lang w:val="sl-SI"/>
        </w:rPr>
        <w:t xml:space="preserve"> </w:t>
      </w:r>
      <w:proofErr w:type="spellStart"/>
      <w:r>
        <w:rPr>
          <w:lang w:val="sl-SI"/>
        </w:rPr>
        <w:t>its</w:t>
      </w:r>
      <w:proofErr w:type="spellEnd"/>
      <w:r>
        <w:rPr>
          <w:lang w:val="sl-SI"/>
        </w:rPr>
        <w:t xml:space="preserve"> non-</w:t>
      </w:r>
      <w:proofErr w:type="spellStart"/>
      <w:r>
        <w:rPr>
          <w:lang w:val="sl-SI"/>
        </w:rPr>
        <w:t>representative</w:t>
      </w:r>
      <w:proofErr w:type="spellEnd"/>
      <w:r>
        <w:rPr>
          <w:lang w:val="sl-SI"/>
        </w:rPr>
        <w:t xml:space="preserve"> </w:t>
      </w:r>
      <w:proofErr w:type="spellStart"/>
      <w:r>
        <w:rPr>
          <w:lang w:val="sl-SI"/>
        </w:rPr>
        <w:t>sample</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limits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generalization</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results</w:t>
      </w:r>
      <w:proofErr w:type="spellEnd"/>
      <w:r>
        <w:rPr>
          <w:lang w:val="sl-SI"/>
        </w:rPr>
        <w:t xml:space="preserve">, </w:t>
      </w:r>
      <w:proofErr w:type="spellStart"/>
      <w:r>
        <w:rPr>
          <w:lang w:val="sl-SI"/>
        </w:rPr>
        <w:t>can</w:t>
      </w:r>
      <w:proofErr w:type="spellEnd"/>
      <w:r>
        <w:rPr>
          <w:lang w:val="sl-SI"/>
        </w:rPr>
        <w:t xml:space="preserve"> </w:t>
      </w:r>
      <w:proofErr w:type="spellStart"/>
      <w:r>
        <w:rPr>
          <w:lang w:val="sl-SI"/>
        </w:rPr>
        <w:t>offer</w:t>
      </w:r>
      <w:proofErr w:type="spellEnd"/>
      <w:r>
        <w:rPr>
          <w:lang w:val="sl-SI"/>
        </w:rPr>
        <w:t xml:space="preserve"> </w:t>
      </w:r>
      <w:r w:rsidRPr="00C53B7C">
        <w:t>insight into addressing mathematical anxiety concerning gender difference</w:t>
      </w:r>
      <w:r>
        <w:t xml:space="preserve">. </w:t>
      </w:r>
      <w:r w:rsidRPr="00C53B7C">
        <w:rPr>
          <w:lang w:val="sl-SI"/>
        </w:rPr>
        <w:t xml:space="preserve">A </w:t>
      </w:r>
      <w:proofErr w:type="spellStart"/>
      <w:r w:rsidRPr="00C53B7C">
        <w:rPr>
          <w:lang w:val="sl-SI"/>
        </w:rPr>
        <w:t>deeper</w:t>
      </w:r>
      <w:proofErr w:type="spellEnd"/>
      <w:r w:rsidRPr="00C53B7C">
        <w:rPr>
          <w:lang w:val="sl-SI"/>
        </w:rPr>
        <w:t xml:space="preserve"> </w:t>
      </w:r>
      <w:proofErr w:type="spellStart"/>
      <w:r w:rsidRPr="00C53B7C">
        <w:rPr>
          <w:lang w:val="sl-SI"/>
        </w:rPr>
        <w:t>understanding</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these</w:t>
      </w:r>
      <w:proofErr w:type="spellEnd"/>
      <w:r w:rsidRPr="00C53B7C">
        <w:rPr>
          <w:lang w:val="sl-SI"/>
        </w:rPr>
        <w:t xml:space="preserve"> </w:t>
      </w:r>
      <w:proofErr w:type="spellStart"/>
      <w:r w:rsidRPr="00C53B7C">
        <w:rPr>
          <w:lang w:val="sl-SI"/>
        </w:rPr>
        <w:t>factors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facilitate</w:t>
      </w:r>
      <w:proofErr w:type="spellEnd"/>
      <w:r w:rsidRPr="00C53B7C">
        <w:rPr>
          <w:lang w:val="sl-SI"/>
        </w:rPr>
        <w:t xml:space="preserve"> </w:t>
      </w:r>
      <w:proofErr w:type="spellStart"/>
      <w:r w:rsidRPr="00C53B7C">
        <w:rPr>
          <w:lang w:val="sl-SI"/>
        </w:rPr>
        <w:t>the</w:t>
      </w:r>
      <w:proofErr w:type="spellEnd"/>
      <w:r w:rsidRPr="00C53B7C">
        <w:rPr>
          <w:lang w:val="sl-SI"/>
        </w:rPr>
        <w:t xml:space="preserve"> </w:t>
      </w:r>
      <w:proofErr w:type="spellStart"/>
      <w:r w:rsidRPr="00C53B7C">
        <w:rPr>
          <w:lang w:val="sl-SI"/>
        </w:rPr>
        <w:t>development</w:t>
      </w:r>
      <w:proofErr w:type="spellEnd"/>
      <w:r w:rsidRPr="00C53B7C">
        <w:rPr>
          <w:lang w:val="sl-SI"/>
        </w:rPr>
        <w:t xml:space="preserve"> </w:t>
      </w:r>
      <w:proofErr w:type="spellStart"/>
      <w:r w:rsidRPr="00C53B7C">
        <w:rPr>
          <w:lang w:val="sl-SI"/>
        </w:rPr>
        <w:t>of</w:t>
      </w:r>
      <w:proofErr w:type="spellEnd"/>
      <w:r w:rsidRPr="00C53B7C">
        <w:rPr>
          <w:lang w:val="sl-SI"/>
        </w:rPr>
        <w:t xml:space="preserve"> more </w:t>
      </w:r>
      <w:proofErr w:type="spellStart"/>
      <w:r w:rsidRPr="00C53B7C">
        <w:rPr>
          <w:lang w:val="sl-SI"/>
        </w:rPr>
        <w:t>tailored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effective</w:t>
      </w:r>
      <w:proofErr w:type="spellEnd"/>
      <w:r w:rsidRPr="00C53B7C">
        <w:rPr>
          <w:lang w:val="sl-SI"/>
        </w:rPr>
        <w:t xml:space="preserve"> </w:t>
      </w:r>
      <w:proofErr w:type="spellStart"/>
      <w:r w:rsidRPr="00C53B7C">
        <w:rPr>
          <w:lang w:val="sl-SI"/>
        </w:rPr>
        <w:t>strategies</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interventions</w:t>
      </w:r>
      <w:proofErr w:type="spellEnd"/>
      <w:r w:rsidRPr="00C53B7C">
        <w:rPr>
          <w:lang w:val="sl-SI"/>
        </w:rPr>
        <w:t xml:space="preserve"> to </w:t>
      </w:r>
      <w:proofErr w:type="spellStart"/>
      <w:r w:rsidRPr="00C53B7C">
        <w:rPr>
          <w:lang w:val="sl-SI"/>
        </w:rPr>
        <w:t>reduce</w:t>
      </w:r>
      <w:proofErr w:type="spellEnd"/>
      <w:r w:rsidRPr="00C53B7C">
        <w:rPr>
          <w:lang w:val="sl-SI"/>
        </w:rPr>
        <w:t xml:space="preserve"> </w:t>
      </w:r>
      <w:proofErr w:type="spellStart"/>
      <w:r w:rsidRPr="00C53B7C">
        <w:rPr>
          <w:lang w:val="sl-SI"/>
        </w:rPr>
        <w:t>mathematical</w:t>
      </w:r>
      <w:proofErr w:type="spellEnd"/>
      <w:r w:rsidRPr="00C53B7C">
        <w:rPr>
          <w:lang w:val="sl-SI"/>
        </w:rPr>
        <w:t xml:space="preserve"> </w:t>
      </w:r>
      <w:proofErr w:type="spellStart"/>
      <w:r w:rsidRPr="00C53B7C">
        <w:rPr>
          <w:lang w:val="sl-SI"/>
        </w:rPr>
        <w:t>anxiety</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promote</w:t>
      </w:r>
      <w:proofErr w:type="spellEnd"/>
      <w:r w:rsidRPr="00C53B7C">
        <w:rPr>
          <w:lang w:val="sl-SI"/>
        </w:rPr>
        <w:t xml:space="preserve"> </w:t>
      </w:r>
      <w:proofErr w:type="spellStart"/>
      <w:r w:rsidRPr="00C53B7C">
        <w:rPr>
          <w:lang w:val="sl-SI"/>
        </w:rPr>
        <w:t>motivation</w:t>
      </w:r>
      <w:proofErr w:type="spellEnd"/>
      <w:r w:rsidRPr="00C53B7C">
        <w:rPr>
          <w:lang w:val="sl-SI"/>
        </w:rPr>
        <w:t xml:space="preserve"> </w:t>
      </w:r>
      <w:proofErr w:type="spellStart"/>
      <w:r w:rsidRPr="00C53B7C">
        <w:rPr>
          <w:lang w:val="sl-SI"/>
        </w:rPr>
        <w:t>among</w:t>
      </w:r>
      <w:proofErr w:type="spellEnd"/>
      <w:r w:rsidRPr="00C53B7C">
        <w:rPr>
          <w:lang w:val="sl-SI"/>
        </w:rPr>
        <w:t xml:space="preserve"> </w:t>
      </w:r>
      <w:proofErr w:type="spellStart"/>
      <w:r w:rsidRPr="00C53B7C">
        <w:rPr>
          <w:lang w:val="sl-SI"/>
        </w:rPr>
        <w:t>all</w:t>
      </w:r>
      <w:proofErr w:type="spellEnd"/>
      <w:r w:rsidRPr="00C53B7C">
        <w:rPr>
          <w:lang w:val="sl-SI"/>
        </w:rPr>
        <w:t xml:space="preserve"> </w:t>
      </w:r>
      <w:proofErr w:type="spellStart"/>
      <w:r w:rsidRPr="00C53B7C">
        <w:rPr>
          <w:lang w:val="sl-SI"/>
        </w:rPr>
        <w:t>students</w:t>
      </w:r>
      <w:proofErr w:type="spellEnd"/>
      <w:r w:rsidRPr="00C53B7C">
        <w:rPr>
          <w:lang w:val="sl-SI"/>
        </w:rPr>
        <w:t xml:space="preserve">, </w:t>
      </w:r>
      <w:proofErr w:type="spellStart"/>
      <w:r w:rsidRPr="00C53B7C">
        <w:rPr>
          <w:lang w:val="sl-SI"/>
        </w:rPr>
        <w:t>regardless</w:t>
      </w:r>
      <w:proofErr w:type="spellEnd"/>
      <w:r w:rsidRPr="00C53B7C">
        <w:rPr>
          <w:lang w:val="sl-SI"/>
        </w:rPr>
        <w:t xml:space="preserve"> </w:t>
      </w:r>
      <w:proofErr w:type="spellStart"/>
      <w:r w:rsidRPr="00C53B7C">
        <w:rPr>
          <w:lang w:val="sl-SI"/>
        </w:rPr>
        <w:t>of</w:t>
      </w:r>
      <w:proofErr w:type="spellEnd"/>
      <w:r w:rsidRPr="00C53B7C">
        <w:rPr>
          <w:lang w:val="sl-SI"/>
        </w:rPr>
        <w:t xml:space="preserve"> </w:t>
      </w:r>
      <w:proofErr w:type="spellStart"/>
      <w:r w:rsidRPr="00C53B7C">
        <w:rPr>
          <w:lang w:val="sl-SI"/>
        </w:rPr>
        <w:t>gender</w:t>
      </w:r>
      <w:proofErr w:type="spellEnd"/>
      <w:r w:rsidRPr="00C53B7C">
        <w:rPr>
          <w:lang w:val="sl-SI"/>
        </w:rPr>
        <w:t xml:space="preserve">. </w:t>
      </w:r>
      <w:proofErr w:type="spellStart"/>
      <w:r w:rsidRPr="00C53B7C">
        <w:rPr>
          <w:lang w:val="sl-SI"/>
        </w:rPr>
        <w:t>This</w:t>
      </w:r>
      <w:proofErr w:type="spellEnd"/>
      <w:r w:rsidRPr="00C53B7C">
        <w:rPr>
          <w:lang w:val="sl-SI"/>
        </w:rPr>
        <w:t xml:space="preserve"> </w:t>
      </w:r>
      <w:proofErr w:type="spellStart"/>
      <w:r w:rsidRPr="00C53B7C">
        <w:rPr>
          <w:lang w:val="sl-SI"/>
        </w:rPr>
        <w:t>will</w:t>
      </w:r>
      <w:proofErr w:type="spellEnd"/>
      <w:r w:rsidRPr="00C53B7C">
        <w:rPr>
          <w:lang w:val="sl-SI"/>
        </w:rPr>
        <w:t xml:space="preserve"> </w:t>
      </w:r>
      <w:proofErr w:type="spellStart"/>
      <w:r w:rsidRPr="00C53B7C">
        <w:rPr>
          <w:lang w:val="sl-SI"/>
        </w:rPr>
        <w:t>enable</w:t>
      </w:r>
      <w:proofErr w:type="spellEnd"/>
      <w:r w:rsidRPr="00C53B7C">
        <w:rPr>
          <w:lang w:val="sl-SI"/>
        </w:rPr>
        <w:t xml:space="preserve"> </w:t>
      </w:r>
      <w:proofErr w:type="spellStart"/>
      <w:r w:rsidRPr="00C53B7C">
        <w:rPr>
          <w:lang w:val="sl-SI"/>
        </w:rPr>
        <w:t>us</w:t>
      </w:r>
      <w:proofErr w:type="spellEnd"/>
      <w:r w:rsidRPr="00C53B7C">
        <w:rPr>
          <w:lang w:val="sl-SI"/>
        </w:rPr>
        <w:t xml:space="preserve"> to </w:t>
      </w:r>
      <w:proofErr w:type="spellStart"/>
      <w:r w:rsidRPr="00C53B7C">
        <w:rPr>
          <w:lang w:val="sl-SI"/>
        </w:rPr>
        <w:t>create</w:t>
      </w:r>
      <w:proofErr w:type="spellEnd"/>
      <w:r w:rsidRPr="00C53B7C">
        <w:rPr>
          <w:lang w:val="sl-SI"/>
        </w:rPr>
        <w:t xml:space="preserve"> a more </w:t>
      </w:r>
      <w:proofErr w:type="spellStart"/>
      <w:r w:rsidRPr="00C53B7C">
        <w:rPr>
          <w:lang w:val="sl-SI"/>
        </w:rPr>
        <w:t>successful</w:t>
      </w:r>
      <w:proofErr w:type="spellEnd"/>
      <w:r w:rsidRPr="00C53B7C">
        <w:rPr>
          <w:lang w:val="sl-SI"/>
        </w:rPr>
        <w:t xml:space="preserve"> </w:t>
      </w:r>
      <w:proofErr w:type="spellStart"/>
      <w:r w:rsidRPr="00C53B7C">
        <w:rPr>
          <w:lang w:val="sl-SI"/>
        </w:rPr>
        <w:t>inclusive</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environment</w:t>
      </w:r>
      <w:proofErr w:type="spellEnd"/>
      <w:r w:rsidRPr="00C53B7C">
        <w:rPr>
          <w:lang w:val="sl-SI"/>
        </w:rPr>
        <w:t xml:space="preserve"> </w:t>
      </w:r>
      <w:proofErr w:type="spellStart"/>
      <w:r w:rsidRPr="00C53B7C">
        <w:rPr>
          <w:lang w:val="sl-SI"/>
        </w:rPr>
        <w:t>where</w:t>
      </w:r>
      <w:proofErr w:type="spellEnd"/>
      <w:r w:rsidRPr="00C53B7C">
        <w:rPr>
          <w:lang w:val="sl-SI"/>
        </w:rPr>
        <w:t xml:space="preserve"> </w:t>
      </w:r>
      <w:proofErr w:type="spellStart"/>
      <w:r w:rsidRPr="00C53B7C">
        <w:rPr>
          <w:lang w:val="sl-SI"/>
        </w:rPr>
        <w:t>every</w:t>
      </w:r>
      <w:proofErr w:type="spellEnd"/>
      <w:r w:rsidRPr="00C53B7C">
        <w:rPr>
          <w:lang w:val="sl-SI"/>
        </w:rPr>
        <w:t xml:space="preserve"> </w:t>
      </w:r>
      <w:proofErr w:type="spellStart"/>
      <w:r w:rsidRPr="00C53B7C">
        <w:rPr>
          <w:lang w:val="sl-SI"/>
        </w:rPr>
        <w:t>student</w:t>
      </w:r>
      <w:proofErr w:type="spellEnd"/>
      <w:r w:rsidRPr="00C53B7C">
        <w:rPr>
          <w:lang w:val="sl-SI"/>
        </w:rPr>
        <w:t xml:space="preserve"> </w:t>
      </w:r>
      <w:proofErr w:type="spellStart"/>
      <w:r w:rsidRPr="00C53B7C">
        <w:rPr>
          <w:lang w:val="sl-SI"/>
        </w:rPr>
        <w:t>feels</w:t>
      </w:r>
      <w:proofErr w:type="spellEnd"/>
      <w:r w:rsidRPr="00C53B7C">
        <w:rPr>
          <w:lang w:val="sl-SI"/>
        </w:rPr>
        <w:t xml:space="preserve"> </w:t>
      </w:r>
      <w:proofErr w:type="spellStart"/>
      <w:r w:rsidRPr="00C53B7C">
        <w:rPr>
          <w:lang w:val="sl-SI"/>
        </w:rPr>
        <w:t>accepted</w:t>
      </w:r>
      <w:proofErr w:type="spellEnd"/>
      <w:r w:rsidRPr="00C53B7C">
        <w:rPr>
          <w:lang w:val="sl-SI"/>
        </w:rPr>
        <w:t xml:space="preserve"> </w:t>
      </w:r>
      <w:proofErr w:type="spellStart"/>
      <w:r w:rsidRPr="00C53B7C">
        <w:rPr>
          <w:lang w:val="sl-SI"/>
        </w:rPr>
        <w:t>and</w:t>
      </w:r>
      <w:proofErr w:type="spellEnd"/>
      <w:r w:rsidRPr="00C53B7C">
        <w:rPr>
          <w:lang w:val="sl-SI"/>
        </w:rPr>
        <w:t xml:space="preserve"> </w:t>
      </w:r>
      <w:proofErr w:type="spellStart"/>
      <w:r w:rsidRPr="00C53B7C">
        <w:rPr>
          <w:lang w:val="sl-SI"/>
        </w:rPr>
        <w:t>supported</w:t>
      </w:r>
      <w:proofErr w:type="spellEnd"/>
      <w:r w:rsidRPr="00C53B7C">
        <w:rPr>
          <w:lang w:val="sl-SI"/>
        </w:rPr>
        <w:t xml:space="preserve"> in </w:t>
      </w:r>
      <w:proofErr w:type="spellStart"/>
      <w:r w:rsidRPr="00C53B7C">
        <w:rPr>
          <w:lang w:val="sl-SI"/>
        </w:rPr>
        <w:t>their</w:t>
      </w:r>
      <w:proofErr w:type="spellEnd"/>
      <w:r w:rsidRPr="00C53B7C">
        <w:rPr>
          <w:lang w:val="sl-SI"/>
        </w:rPr>
        <w:t xml:space="preserve"> </w:t>
      </w:r>
      <w:proofErr w:type="spellStart"/>
      <w:r w:rsidRPr="00C53B7C">
        <w:rPr>
          <w:lang w:val="sl-SI"/>
        </w:rPr>
        <w:t>learning</w:t>
      </w:r>
      <w:proofErr w:type="spellEnd"/>
      <w:r w:rsidRPr="00C53B7C">
        <w:rPr>
          <w:lang w:val="sl-SI"/>
        </w:rPr>
        <w:t xml:space="preserve"> </w:t>
      </w:r>
      <w:proofErr w:type="spellStart"/>
      <w:r w:rsidRPr="00C53B7C">
        <w:rPr>
          <w:lang w:val="sl-SI"/>
        </w:rPr>
        <w:t>process</w:t>
      </w:r>
      <w:proofErr w:type="spellEnd"/>
      <w:r>
        <w:rPr>
          <w:lang w:val="sl-SI"/>
        </w:rPr>
        <w:t>.</w:t>
      </w:r>
      <w:r w:rsidRPr="00C53B7C">
        <w:rPr>
          <w:vanish/>
          <w:lang w:val="sl-SI"/>
        </w:rPr>
        <w:t>Top of Form</w:t>
      </w:r>
      <w:r>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p>
    <w:p w14:paraId="1BC3525E" w14:textId="77777777" w:rsidR="00667F5F" w:rsidRDefault="00667F5F" w:rsidP="00667F5F">
      <w:pPr>
        <w:pStyle w:val="Heading1"/>
        <w:rPr>
          <w:lang w:val="sl-SI"/>
        </w:rPr>
      </w:pPr>
      <w:bookmarkStart w:id="15" w:name="_Toc160000503"/>
      <w:r>
        <w:rPr>
          <w:lang w:val="sl-SI"/>
        </w:rPr>
        <w:t>Literatura</w:t>
      </w:r>
      <w:bookmarkEnd w:id="15"/>
    </w:p>
    <w:p w14:paraId="0CDD4421" w14:textId="77777777" w:rsidR="00550199" w:rsidRDefault="00667F5F" w:rsidP="00550199">
      <w:pPr>
        <w:pStyle w:val="Bibliography"/>
      </w:pPr>
      <w:r>
        <w:rPr>
          <w:lang w:val="sl-SI"/>
        </w:rPr>
        <w:fldChar w:fldCharType="begin"/>
      </w:r>
      <w:r w:rsidR="00550199">
        <w:rPr>
          <w:lang w:val="sl-SI"/>
        </w:rPr>
        <w:instrText xml:space="preserve"> ADDIN ZOTERO_BIBL {"uncited":[],"omitted":[],"custom":[]} CSL_BIBLIOGRAPHY </w:instrText>
      </w:r>
      <w:r>
        <w:rPr>
          <w:lang w:val="sl-SI"/>
        </w:rPr>
        <w:fldChar w:fldCharType="separate"/>
      </w:r>
      <w:r w:rsidR="00550199">
        <w:t xml:space="preserve">Ashcraft, M. H., &amp; Krause, J. A. (2007). Working memory, math performance, and math anxiety. </w:t>
      </w:r>
      <w:r w:rsidR="00550199">
        <w:rPr>
          <w:i/>
          <w:iCs/>
        </w:rPr>
        <w:t>Psychonomic Bulletin &amp; Review</w:t>
      </w:r>
      <w:r w:rsidR="00550199">
        <w:t xml:space="preserve">, </w:t>
      </w:r>
      <w:r w:rsidR="00550199">
        <w:rPr>
          <w:i/>
          <w:iCs/>
        </w:rPr>
        <w:t>14</w:t>
      </w:r>
      <w:r w:rsidR="00550199">
        <w:t>(2), 243–248. https://doi.org/10.3758/BF03194059</w:t>
      </w:r>
    </w:p>
    <w:p w14:paraId="1F8B654E" w14:textId="77777777" w:rsidR="00550199" w:rsidRDefault="00550199" w:rsidP="00550199">
      <w:pPr>
        <w:pStyle w:val="Bibliography"/>
      </w:pPr>
      <w:r>
        <w:lastRenderedPageBreak/>
        <w:t xml:space="preserve">Ashcraft, M. H., &amp; Ridley, K. S. (2005). Math anxiety and its cognitive consequences: A tutorial review. V </w:t>
      </w:r>
      <w:r>
        <w:rPr>
          <w:i/>
          <w:iCs/>
        </w:rPr>
        <w:t>Handbook of mathematical cognition</w:t>
      </w:r>
      <w:r>
        <w:t xml:space="preserve"> (str. 315–327). Psychology Press. https://doi.org/10.4324/9780203998045</w:t>
      </w:r>
    </w:p>
    <w:p w14:paraId="41BA2778" w14:textId="77777777" w:rsidR="00550199" w:rsidRDefault="00550199" w:rsidP="00550199">
      <w:pPr>
        <w:pStyle w:val="Bibliography"/>
      </w:pPr>
      <w:r>
        <w:t xml:space="preserve">Barroso, C., Ganley, C. M., McGraw, A. L., Geer, E. A., Hart, S. A., &amp; </w:t>
      </w:r>
      <w:proofErr w:type="spellStart"/>
      <w:r>
        <w:t>Daucourt</w:t>
      </w:r>
      <w:proofErr w:type="spellEnd"/>
      <w:r>
        <w:t xml:space="preserve">, M. C. (2021). A meta-analysis of the relation between math anxiety and math achievement. </w:t>
      </w:r>
      <w:r>
        <w:rPr>
          <w:i/>
          <w:iCs/>
        </w:rPr>
        <w:t>Psychological Bulletin</w:t>
      </w:r>
      <w:r>
        <w:t xml:space="preserve">, </w:t>
      </w:r>
      <w:r>
        <w:rPr>
          <w:i/>
          <w:iCs/>
        </w:rPr>
        <w:t>147</w:t>
      </w:r>
      <w:r>
        <w:t>(2), 134–168. https://doi.org/10.1037/bul0000307</w:t>
      </w:r>
    </w:p>
    <w:p w14:paraId="1D890109" w14:textId="77777777" w:rsidR="00550199" w:rsidRDefault="00550199" w:rsidP="00550199">
      <w:pPr>
        <w:pStyle w:val="Bibliography"/>
      </w:pPr>
      <w:r>
        <w:t xml:space="preserve">Beasley, T. M., Long, J. D., &amp; Natali, M. (2001). A Confirmatory Factor Analysis of the Mathematics Anxiety Scale for Children. </w:t>
      </w:r>
      <w:r>
        <w:rPr>
          <w:i/>
          <w:iCs/>
        </w:rPr>
        <w:t xml:space="preserve">Measurement and Evaluation in </w:t>
      </w:r>
      <w:proofErr w:type="spellStart"/>
      <w:r>
        <w:rPr>
          <w:i/>
          <w:iCs/>
        </w:rPr>
        <w:t>Counseling</w:t>
      </w:r>
      <w:proofErr w:type="spellEnd"/>
      <w:r>
        <w:rPr>
          <w:i/>
          <w:iCs/>
        </w:rPr>
        <w:t xml:space="preserve"> and Development</w:t>
      </w:r>
      <w:r>
        <w:t xml:space="preserve">, </w:t>
      </w:r>
      <w:r>
        <w:rPr>
          <w:i/>
          <w:iCs/>
        </w:rPr>
        <w:t>34</w:t>
      </w:r>
      <w:r>
        <w:t>(1), 14–26. https://doi.org/10.1080/07481756.2001.12069019</w:t>
      </w:r>
    </w:p>
    <w:p w14:paraId="2BF972F7" w14:textId="77777777" w:rsidR="00550199" w:rsidRDefault="00550199" w:rsidP="00550199">
      <w:pPr>
        <w:pStyle w:val="Bibliography"/>
      </w:pPr>
      <w:r>
        <w:t xml:space="preserve">Bregant, B. (2023). </w:t>
      </w:r>
      <w:r>
        <w:rPr>
          <w:i/>
          <w:iCs/>
        </w:rPr>
        <w:t>Tandem learning: Student dataset</w:t>
      </w:r>
      <w:r>
        <w:t xml:space="preserve"> (1.0) [dataset]. GitHub. https://github.com/borbregant/ai_tandem_learning</w:t>
      </w:r>
    </w:p>
    <w:p w14:paraId="1BBC2627" w14:textId="77777777" w:rsidR="00550199" w:rsidRDefault="00550199" w:rsidP="00550199">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1C107765" w14:textId="77777777" w:rsidR="00550199" w:rsidRDefault="00550199" w:rsidP="00550199">
      <w:pPr>
        <w:pStyle w:val="Bibliography"/>
      </w:pPr>
      <w:r>
        <w:t xml:space="preserve">Cuder, A., Živković, M., </w:t>
      </w:r>
      <w:proofErr w:type="spellStart"/>
      <w:r>
        <w:t>Doz</w:t>
      </w:r>
      <w:proofErr w:type="spellEnd"/>
      <w:r>
        <w:t xml:space="preserve">, E., </w:t>
      </w:r>
      <w:proofErr w:type="spellStart"/>
      <w:r>
        <w:t>Pellizzoni</w:t>
      </w:r>
      <w:proofErr w:type="spellEnd"/>
      <w:r>
        <w:t xml:space="preserve">, S., &amp; </w:t>
      </w:r>
      <w:proofErr w:type="spellStart"/>
      <w:r>
        <w:t>Passolunghi</w:t>
      </w:r>
      <w:proofErr w:type="spellEnd"/>
      <w:r>
        <w:t xml:space="preserve">,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3EC10D45" w14:textId="77777777" w:rsidR="00550199" w:rsidRDefault="00550199" w:rsidP="00550199">
      <w:pPr>
        <w:pStyle w:val="Bibliography"/>
      </w:pPr>
      <w:r>
        <w:t xml:space="preserve">Devine, A., Fawcett, K., Szűcs, D., &amp; Dowker, A. (2012). Gender differences in mathematics anxiety and the relation to mathematics performance while controlling for test anxiety. </w:t>
      </w:r>
      <w:proofErr w:type="spellStart"/>
      <w:r>
        <w:rPr>
          <w:i/>
          <w:iCs/>
        </w:rPr>
        <w:t>Behavioral</w:t>
      </w:r>
      <w:proofErr w:type="spellEnd"/>
      <w:r>
        <w:rPr>
          <w:i/>
          <w:iCs/>
        </w:rPr>
        <w:t xml:space="preserve"> and Brain Functions</w:t>
      </w:r>
      <w:r>
        <w:t xml:space="preserve">, </w:t>
      </w:r>
      <w:r>
        <w:rPr>
          <w:i/>
          <w:iCs/>
        </w:rPr>
        <w:t>8</w:t>
      </w:r>
      <w:r>
        <w:t>(1), 33. https://doi.org/10.1186/1744-9081-8-33</w:t>
      </w:r>
    </w:p>
    <w:p w14:paraId="0F26F705" w14:textId="77777777" w:rsidR="00550199" w:rsidRDefault="00550199" w:rsidP="00550199">
      <w:pPr>
        <w:pStyle w:val="Bibliography"/>
      </w:pPr>
      <w:proofErr w:type="spellStart"/>
      <w:r>
        <w:t>Doz</w:t>
      </w:r>
      <w:proofErr w:type="spellEnd"/>
      <w:r>
        <w:t xml:space="preserve">, E., Cuder, A., </w:t>
      </w:r>
      <w:proofErr w:type="spellStart"/>
      <w:r>
        <w:t>Pellizzoni</w:t>
      </w:r>
      <w:proofErr w:type="spellEnd"/>
      <w:r>
        <w:t xml:space="preserve">, S., </w:t>
      </w:r>
      <w:proofErr w:type="spellStart"/>
      <w:r>
        <w:t>Carretti</w:t>
      </w:r>
      <w:proofErr w:type="spellEnd"/>
      <w:r>
        <w:t xml:space="preserve">, B., &amp; </w:t>
      </w:r>
      <w:proofErr w:type="spellStart"/>
      <w:r>
        <w:t>Passolunghi</w:t>
      </w:r>
      <w:proofErr w:type="spellEnd"/>
      <w:r>
        <w:t xml:space="preserve">, M. C. (2023). Arithmetic Word Problem-Solving and Math Anxiety: The Role of Perceived Difficulty and Gender. </w:t>
      </w:r>
      <w:r>
        <w:rPr>
          <w:i/>
          <w:iCs/>
        </w:rPr>
        <w:lastRenderedPageBreak/>
        <w:t>Journal of Cognition and Development</w:t>
      </w:r>
      <w:r>
        <w:t xml:space="preserve">, </w:t>
      </w:r>
      <w:r>
        <w:rPr>
          <w:i/>
          <w:iCs/>
        </w:rPr>
        <w:t>24</w:t>
      </w:r>
      <w:r>
        <w:t>(4), 598–616. https://doi.org/10.1080/15248372.2023.2186692</w:t>
      </w:r>
    </w:p>
    <w:p w14:paraId="64DF4452" w14:textId="77777777" w:rsidR="00550199" w:rsidRDefault="00550199" w:rsidP="00550199">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644CDEE5" w14:textId="77777777" w:rsidR="00550199" w:rsidRDefault="00550199" w:rsidP="00550199">
      <w:pPr>
        <w:pStyle w:val="Bibliography"/>
      </w:pPr>
      <w:r>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740FE09D" w14:textId="77777777" w:rsidR="00550199" w:rsidRDefault="00550199" w:rsidP="00550199">
      <w:pPr>
        <w:pStyle w:val="Bibliography"/>
      </w:pPr>
      <w:r>
        <w:t xml:space="preserve">Ertl, B., Luttenberger, S., &amp; </w:t>
      </w:r>
      <w:proofErr w:type="spellStart"/>
      <w:r>
        <w:t>Paechter</w:t>
      </w:r>
      <w:proofErr w:type="spellEnd"/>
      <w:r>
        <w:t xml:space="preserve">, M. (2017). The Impact of Gender Stereotypes on the Self-Concept of Female Students in STEM Subjects with an Under-Representation of Females. </w:t>
      </w:r>
      <w:r>
        <w:rPr>
          <w:i/>
          <w:iCs/>
        </w:rPr>
        <w:t>Frontiers in Psychology</w:t>
      </w:r>
      <w:r>
        <w:t xml:space="preserve">, </w:t>
      </w:r>
      <w:r>
        <w:rPr>
          <w:i/>
          <w:iCs/>
        </w:rPr>
        <w:t>8</w:t>
      </w:r>
      <w:r>
        <w:t>, 703. https://doi.org/10.3389/fpsyg.2017.00703</w:t>
      </w:r>
    </w:p>
    <w:p w14:paraId="2028D6AE" w14:textId="77777777" w:rsidR="00550199" w:rsidRDefault="00550199" w:rsidP="00550199">
      <w:pPr>
        <w:pStyle w:val="Bibliography"/>
      </w:pPr>
      <w:r>
        <w:t xml:space="preserve">Faust, M. W. (1996). Mathematics Anxiety Effects in Simple and Complex Addition. </w:t>
      </w:r>
      <w:r>
        <w:rPr>
          <w:i/>
          <w:iCs/>
        </w:rPr>
        <w:t>Mathematical Cognition</w:t>
      </w:r>
      <w:r>
        <w:t xml:space="preserve">, </w:t>
      </w:r>
      <w:r>
        <w:rPr>
          <w:i/>
          <w:iCs/>
        </w:rPr>
        <w:t>2</w:t>
      </w:r>
      <w:r>
        <w:t>(1), 25–62. https://doi.org/10.1080/135467996387534</w:t>
      </w:r>
    </w:p>
    <w:p w14:paraId="59C09D90" w14:textId="77777777" w:rsidR="00550199" w:rsidRDefault="00550199" w:rsidP="00550199">
      <w:pPr>
        <w:pStyle w:val="Bibliography"/>
      </w:pPr>
      <w:r w:rsidRPr="00550199">
        <w:rPr>
          <w:highlight w:val="yellow"/>
        </w:rPr>
        <w:t xml:space="preserve">Felda, D. (2012). </w:t>
      </w:r>
      <w:proofErr w:type="spellStart"/>
      <w:r w:rsidRPr="00550199">
        <w:rPr>
          <w:highlight w:val="yellow"/>
        </w:rPr>
        <w:t>Pomanjkljivo</w:t>
      </w:r>
      <w:proofErr w:type="spellEnd"/>
      <w:r w:rsidRPr="00550199">
        <w:rPr>
          <w:highlight w:val="yellow"/>
        </w:rPr>
        <w:t xml:space="preserve"> </w:t>
      </w:r>
      <w:proofErr w:type="spellStart"/>
      <w:r w:rsidRPr="00550199">
        <w:rPr>
          <w:highlight w:val="yellow"/>
        </w:rPr>
        <w:t>zavedanje</w:t>
      </w:r>
      <w:proofErr w:type="spellEnd"/>
      <w:r w:rsidRPr="00550199">
        <w:rPr>
          <w:highlight w:val="yellow"/>
        </w:rPr>
        <w:t xml:space="preserve"> </w:t>
      </w:r>
      <w:proofErr w:type="spellStart"/>
      <w:r w:rsidRPr="00550199">
        <w:rPr>
          <w:highlight w:val="yellow"/>
        </w:rPr>
        <w:t>potreb</w:t>
      </w:r>
      <w:proofErr w:type="spellEnd"/>
      <w:r w:rsidRPr="00550199">
        <w:rPr>
          <w:highlight w:val="yellow"/>
        </w:rPr>
        <w:t xml:space="preserve"> po </w:t>
      </w:r>
      <w:proofErr w:type="spellStart"/>
      <w:r w:rsidRPr="00550199">
        <w:rPr>
          <w:highlight w:val="yellow"/>
        </w:rPr>
        <w:t>matematični</w:t>
      </w:r>
      <w:proofErr w:type="spellEnd"/>
      <w:r w:rsidRPr="00550199">
        <w:rPr>
          <w:highlight w:val="yellow"/>
        </w:rPr>
        <w:t xml:space="preserve"> </w:t>
      </w:r>
      <w:proofErr w:type="spellStart"/>
      <w:r w:rsidRPr="00550199">
        <w:rPr>
          <w:highlight w:val="yellow"/>
        </w:rPr>
        <w:t>pismenosti</w:t>
      </w:r>
      <w:proofErr w:type="spellEnd"/>
      <w:r w:rsidRPr="00550199">
        <w:rPr>
          <w:highlight w:val="yellow"/>
        </w:rPr>
        <w:t xml:space="preserve"> v </w:t>
      </w:r>
      <w:proofErr w:type="spellStart"/>
      <w:r w:rsidRPr="00550199">
        <w:rPr>
          <w:highlight w:val="yellow"/>
        </w:rPr>
        <w:t>naši</w:t>
      </w:r>
      <w:proofErr w:type="spellEnd"/>
      <w:r w:rsidRPr="00550199">
        <w:rPr>
          <w:highlight w:val="yellow"/>
        </w:rPr>
        <w:t xml:space="preserve"> </w:t>
      </w:r>
      <w:proofErr w:type="spellStart"/>
      <w:r w:rsidRPr="00550199">
        <w:rPr>
          <w:highlight w:val="yellow"/>
        </w:rPr>
        <w:t>šoli</w:t>
      </w:r>
      <w:proofErr w:type="spellEnd"/>
      <w:r w:rsidRPr="00550199">
        <w:rPr>
          <w:highlight w:val="yellow"/>
        </w:rPr>
        <w:t xml:space="preserve">. </w:t>
      </w:r>
      <w:proofErr w:type="spellStart"/>
      <w:r w:rsidRPr="00550199">
        <w:rPr>
          <w:i/>
          <w:iCs/>
          <w:highlight w:val="yellow"/>
        </w:rPr>
        <w:t>Didactica</w:t>
      </w:r>
      <w:proofErr w:type="spellEnd"/>
      <w:r w:rsidRPr="00550199">
        <w:rPr>
          <w:i/>
          <w:iCs/>
          <w:highlight w:val="yellow"/>
        </w:rPr>
        <w:t xml:space="preserve"> </w:t>
      </w:r>
      <w:proofErr w:type="spellStart"/>
      <w:r w:rsidRPr="00550199">
        <w:rPr>
          <w:i/>
          <w:iCs/>
          <w:highlight w:val="yellow"/>
        </w:rPr>
        <w:t>Slovenica</w:t>
      </w:r>
      <w:proofErr w:type="spellEnd"/>
      <w:r w:rsidRPr="00550199">
        <w:rPr>
          <w:i/>
          <w:iCs/>
          <w:highlight w:val="yellow"/>
        </w:rPr>
        <w:t xml:space="preserve"> - </w:t>
      </w:r>
      <w:proofErr w:type="spellStart"/>
      <w:r w:rsidRPr="00550199">
        <w:rPr>
          <w:i/>
          <w:iCs/>
          <w:highlight w:val="yellow"/>
        </w:rPr>
        <w:t>Pedagoska</w:t>
      </w:r>
      <w:proofErr w:type="spellEnd"/>
      <w:r w:rsidRPr="00550199">
        <w:rPr>
          <w:i/>
          <w:iCs/>
          <w:highlight w:val="yellow"/>
        </w:rPr>
        <w:t xml:space="preserve"> </w:t>
      </w:r>
      <w:proofErr w:type="spellStart"/>
      <w:r w:rsidRPr="00550199">
        <w:rPr>
          <w:i/>
          <w:iCs/>
          <w:highlight w:val="yellow"/>
        </w:rPr>
        <w:t>Obzorja</w:t>
      </w:r>
      <w:proofErr w:type="spellEnd"/>
      <w:r w:rsidRPr="00550199">
        <w:rPr>
          <w:highlight w:val="yellow"/>
        </w:rPr>
        <w:t xml:space="preserve">, </w:t>
      </w:r>
      <w:r w:rsidRPr="00550199">
        <w:rPr>
          <w:i/>
          <w:iCs/>
          <w:highlight w:val="yellow"/>
        </w:rPr>
        <w:t>27</w:t>
      </w:r>
      <w:r w:rsidRPr="00550199">
        <w:rPr>
          <w:highlight w:val="yellow"/>
        </w:rPr>
        <w:t>(3–4), 37–50.</w:t>
      </w:r>
    </w:p>
    <w:p w14:paraId="4D697AAC" w14:textId="77777777" w:rsidR="00550199" w:rsidRDefault="00550199" w:rsidP="00550199">
      <w:pPr>
        <w:pStyle w:val="Bibliography"/>
      </w:pPr>
      <w:r>
        <w:t xml:space="preserve">Greenwood, J. (1984). </w:t>
      </w:r>
      <w:proofErr w:type="spellStart"/>
      <w:r>
        <w:t>SoundOFF</w:t>
      </w:r>
      <w:proofErr w:type="spellEnd"/>
      <w:r>
        <w:t xml:space="preserve">: My Anxieties About Math Anxiety. </w:t>
      </w:r>
      <w:r>
        <w:rPr>
          <w:i/>
          <w:iCs/>
        </w:rPr>
        <w:t>The Mathematics Teacher</w:t>
      </w:r>
      <w:r>
        <w:t xml:space="preserve">, </w:t>
      </w:r>
      <w:r>
        <w:rPr>
          <w:i/>
          <w:iCs/>
        </w:rPr>
        <w:t>77</w:t>
      </w:r>
      <w:r>
        <w:t>(9), 662–663. https://doi.org/10.5951/MT.77.9.0662</w:t>
      </w:r>
    </w:p>
    <w:p w14:paraId="6293FEC2" w14:textId="77777777" w:rsidR="00550199" w:rsidRDefault="00550199" w:rsidP="00550199">
      <w:pPr>
        <w:pStyle w:val="Bibliography"/>
      </w:pPr>
      <w:r>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62A1565B" w14:textId="77777777" w:rsidR="00550199" w:rsidRDefault="00550199" w:rsidP="00550199">
      <w:pPr>
        <w:pStyle w:val="Bibliography"/>
      </w:pPr>
      <w:r>
        <w:t xml:space="preserve">Hedges, L. V., &amp; Nowell, A. (1995). Sex Differences in Mental Test Scores, Variability, and Numbers of High-Scoring Individuals. </w:t>
      </w:r>
      <w:r>
        <w:rPr>
          <w:i/>
          <w:iCs/>
        </w:rPr>
        <w:t>Science</w:t>
      </w:r>
      <w:r>
        <w:t xml:space="preserve">, </w:t>
      </w:r>
      <w:r>
        <w:rPr>
          <w:i/>
          <w:iCs/>
        </w:rPr>
        <w:t>269</w:t>
      </w:r>
      <w:r>
        <w:t>(5220), 41–45. https://doi.org/10.1126/science.7604277</w:t>
      </w:r>
    </w:p>
    <w:p w14:paraId="627AC0E4" w14:textId="77777777" w:rsidR="00550199" w:rsidRDefault="00550199" w:rsidP="00550199">
      <w:pPr>
        <w:pStyle w:val="Bibliography"/>
      </w:pPr>
      <w:r>
        <w:lastRenderedPageBreak/>
        <w:t xml:space="preserve">Hickendorff, M. (2018). Dutch sixth graders’ use of shortcut strategies in solving multidigit arithmetic problems. </w:t>
      </w:r>
      <w:r>
        <w:rPr>
          <w:i/>
          <w:iCs/>
        </w:rPr>
        <w:t>European Journal of Psychology of Education</w:t>
      </w:r>
      <w:r>
        <w:t xml:space="preserve">, </w:t>
      </w:r>
      <w:r>
        <w:rPr>
          <w:i/>
          <w:iCs/>
        </w:rPr>
        <w:t>33</w:t>
      </w:r>
      <w:r>
        <w:t>(4), 577–594. https://doi.org/10.1007/s10212-017-0357-6</w:t>
      </w:r>
    </w:p>
    <w:p w14:paraId="1A46D0E2" w14:textId="77777777" w:rsidR="00550199" w:rsidRDefault="00550199" w:rsidP="00550199">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29C830B7" w14:textId="77777777" w:rsidR="00550199" w:rsidRDefault="00550199" w:rsidP="00550199">
      <w:pPr>
        <w:pStyle w:val="Bibliography"/>
      </w:pPr>
      <w:r>
        <w:t xml:space="preserve">Hyde, J. S., Fennema, E., Ryan, M., Frost, L. A., &amp; </w:t>
      </w:r>
      <w:proofErr w:type="spellStart"/>
      <w:r>
        <w:t>Hopp</w:t>
      </w:r>
      <w:proofErr w:type="spellEnd"/>
      <w:r>
        <w:t xml:space="preserve">, C. (1990). Gender Comparisons of Mathematics Attitudes and Affect: A Meta-Analysis. </w:t>
      </w:r>
      <w:r>
        <w:rPr>
          <w:i/>
          <w:iCs/>
        </w:rPr>
        <w:t>Psychology of Women Quarterly</w:t>
      </w:r>
      <w:r>
        <w:t xml:space="preserve">, </w:t>
      </w:r>
      <w:r>
        <w:rPr>
          <w:i/>
          <w:iCs/>
        </w:rPr>
        <w:t>14</w:t>
      </w:r>
      <w:r>
        <w:t>(3), 299–324. https://doi.org/10.1111/j.1471-6402.1990.tb00022.x</w:t>
      </w:r>
    </w:p>
    <w:p w14:paraId="0001A251" w14:textId="77777777" w:rsidR="00550199" w:rsidRDefault="00550199" w:rsidP="00550199">
      <w:pPr>
        <w:pStyle w:val="Bibliography"/>
      </w:pPr>
      <w:r>
        <w:t xml:space="preserve">Jansen, B. R. J., </w:t>
      </w:r>
      <w:proofErr w:type="spellStart"/>
      <w:r>
        <w:t>Louwerse</w:t>
      </w:r>
      <w:proofErr w:type="spellEnd"/>
      <w:r>
        <w:t xml:space="preserve">, J., </w:t>
      </w:r>
      <w:proofErr w:type="spellStart"/>
      <w:r>
        <w:t>Straatemeier</w:t>
      </w:r>
      <w:proofErr w:type="spellEnd"/>
      <w:r>
        <w:t xml:space="preserve">,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59BCBBFD" w14:textId="77777777" w:rsidR="00550199" w:rsidRDefault="00550199" w:rsidP="00550199">
      <w:pPr>
        <w:pStyle w:val="Bibliography"/>
      </w:pPr>
      <w:r>
        <w:t xml:space="preserve">Jansen, B. R. J., Schmitz, E. A., &amp; Van Der Maas, H. L. J. (2016). Affective and motivational factors mediate the relation between math skills and use of math in everyday life. </w:t>
      </w:r>
      <w:r>
        <w:rPr>
          <w:i/>
          <w:iCs/>
        </w:rPr>
        <w:t>Frontiers in Psychology</w:t>
      </w:r>
      <w:r>
        <w:t xml:space="preserve">, </w:t>
      </w:r>
      <w:r>
        <w:rPr>
          <w:i/>
          <w:iCs/>
        </w:rPr>
        <w:t>7</w:t>
      </w:r>
      <w:r>
        <w:t>. https://doi.org/10.3389/fpsyg.2016.00513</w:t>
      </w:r>
    </w:p>
    <w:p w14:paraId="3884CC74" w14:textId="77777777" w:rsidR="00550199" w:rsidRDefault="00550199" w:rsidP="00550199">
      <w:pPr>
        <w:pStyle w:val="Bibliography"/>
      </w:pPr>
      <w:r>
        <w:t xml:space="preserve">Jiang, R., Liu, R., Star, J., Zhen, R., Wang, J., Hong, W., Jiang, S., Sun, Y., &amp; Fu, X. (2021). How mathematics anxiety affects students’ inflexible perseverance in mathematics problem‐solving: Examining the mediating role of cognitive reflection. </w:t>
      </w:r>
      <w:r>
        <w:rPr>
          <w:i/>
          <w:iCs/>
        </w:rPr>
        <w:t>British Journal of Educational Psychology</w:t>
      </w:r>
      <w:r>
        <w:t xml:space="preserve">, </w:t>
      </w:r>
      <w:r>
        <w:rPr>
          <w:i/>
          <w:iCs/>
        </w:rPr>
        <w:t>91</w:t>
      </w:r>
      <w:r>
        <w:t>(1), 237–260. https://doi.org/10.1111/bjep.12364</w:t>
      </w:r>
    </w:p>
    <w:p w14:paraId="59A442EC" w14:textId="77777777" w:rsidR="00550199" w:rsidRDefault="00550199" w:rsidP="00550199">
      <w:pPr>
        <w:pStyle w:val="Bibliography"/>
      </w:pPr>
      <w:r w:rsidRPr="00550199">
        <w:rPr>
          <w:highlight w:val="yellow"/>
        </w:rPr>
        <w:t xml:space="preserve">Jukić Matić, L., </w:t>
      </w:r>
      <w:proofErr w:type="spellStart"/>
      <w:r w:rsidRPr="00550199">
        <w:rPr>
          <w:highlight w:val="yellow"/>
        </w:rPr>
        <w:t>Bičvić</w:t>
      </w:r>
      <w:proofErr w:type="spellEnd"/>
      <w:r w:rsidRPr="00550199">
        <w:rPr>
          <w:highlight w:val="yellow"/>
        </w:rPr>
        <w:t xml:space="preserve">, D., &amp; Filipov, M. (2022). Characteristics of Effective Teaching of Mathematics. </w:t>
      </w:r>
      <w:proofErr w:type="spellStart"/>
      <w:r w:rsidRPr="00550199">
        <w:rPr>
          <w:i/>
          <w:iCs/>
          <w:highlight w:val="yellow"/>
        </w:rPr>
        <w:t>Pedagoška</w:t>
      </w:r>
      <w:proofErr w:type="spellEnd"/>
      <w:r w:rsidRPr="00550199">
        <w:rPr>
          <w:i/>
          <w:iCs/>
          <w:highlight w:val="yellow"/>
        </w:rPr>
        <w:t xml:space="preserve"> </w:t>
      </w:r>
      <w:proofErr w:type="spellStart"/>
      <w:r w:rsidRPr="00550199">
        <w:rPr>
          <w:i/>
          <w:iCs/>
          <w:highlight w:val="yellow"/>
        </w:rPr>
        <w:t>obzorja</w:t>
      </w:r>
      <w:proofErr w:type="spellEnd"/>
      <w:r w:rsidRPr="00550199">
        <w:rPr>
          <w:highlight w:val="yellow"/>
        </w:rPr>
        <w:t xml:space="preserve">, </w:t>
      </w:r>
      <w:r w:rsidRPr="00550199">
        <w:rPr>
          <w:i/>
          <w:iCs/>
          <w:highlight w:val="yellow"/>
        </w:rPr>
        <w:t>35</w:t>
      </w:r>
      <w:r w:rsidRPr="00550199">
        <w:rPr>
          <w:highlight w:val="yellow"/>
        </w:rPr>
        <w:t>(3–4), 19–37.</w:t>
      </w:r>
    </w:p>
    <w:p w14:paraId="0DA84E33" w14:textId="77777777" w:rsidR="00550199" w:rsidRDefault="00550199" w:rsidP="00550199">
      <w:pPr>
        <w:pStyle w:val="Bibliography"/>
      </w:pPr>
      <w:r>
        <w:lastRenderedPageBreak/>
        <w:t xml:space="preserve">Kalin, N. H. (2020). The Critical Relationship Between Anxiety and Depression. </w:t>
      </w:r>
      <w:r>
        <w:rPr>
          <w:i/>
          <w:iCs/>
        </w:rPr>
        <w:t>American Journal of Psychiatry</w:t>
      </w:r>
      <w:r>
        <w:t xml:space="preserve">, </w:t>
      </w:r>
      <w:r>
        <w:rPr>
          <w:i/>
          <w:iCs/>
        </w:rPr>
        <w:t>177</w:t>
      </w:r>
      <w:r>
        <w:t>(5), 365–367. https://doi.org/10.1176/appi.ajp.2020.20030305</w:t>
      </w:r>
    </w:p>
    <w:p w14:paraId="0CCCB4AD" w14:textId="77777777" w:rsidR="00550199" w:rsidRDefault="00550199" w:rsidP="00550199">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43C0287" w14:textId="77777777" w:rsidR="00550199" w:rsidRDefault="00550199" w:rsidP="00550199">
      <w:pPr>
        <w:pStyle w:val="Bibliography"/>
      </w:pPr>
      <w:proofErr w:type="spellStart"/>
      <w:r>
        <w:t>Lutovac</w:t>
      </w:r>
      <w:proofErr w:type="spellEnd"/>
      <w:r>
        <w:t xml:space="preserve">, S. (2008). </w:t>
      </w:r>
      <w:proofErr w:type="spellStart"/>
      <w:r>
        <w:t>Matematična</w:t>
      </w:r>
      <w:proofErr w:type="spellEnd"/>
      <w:r>
        <w:t xml:space="preserve"> </w:t>
      </w:r>
      <w:proofErr w:type="spellStart"/>
      <w:r>
        <w:t>anksioznost</w:t>
      </w:r>
      <w:proofErr w:type="spellEnd"/>
      <w:r>
        <w:t xml:space="preserve">. </w:t>
      </w:r>
      <w:r>
        <w:rPr>
          <w:i/>
          <w:iCs/>
        </w:rPr>
        <w:t>Journal of Elementary Education</w:t>
      </w:r>
      <w:r>
        <w:t xml:space="preserve">, </w:t>
      </w:r>
      <w:r>
        <w:rPr>
          <w:i/>
          <w:iCs/>
        </w:rPr>
        <w:t>1</w:t>
      </w:r>
      <w:r>
        <w:t>(1/2), Article 1/2.</w:t>
      </w:r>
    </w:p>
    <w:p w14:paraId="2D39B8EE" w14:textId="77777777" w:rsidR="00550199" w:rsidRDefault="00550199" w:rsidP="00550199">
      <w:pPr>
        <w:pStyle w:val="Bibliography"/>
      </w:pPr>
      <w:r>
        <w:t xml:space="preserve">Luttenberger, S., Wimmer, S., &amp; </w:t>
      </w:r>
      <w:proofErr w:type="spellStart"/>
      <w:r>
        <w:t>Paechter</w:t>
      </w:r>
      <w:proofErr w:type="spellEnd"/>
      <w:r>
        <w:t xml:space="preserve">, M. (2018). Spotlight on math anxiety. </w:t>
      </w:r>
      <w:r>
        <w:rPr>
          <w:i/>
          <w:iCs/>
        </w:rPr>
        <w:t xml:space="preserve">Psychology Research and </w:t>
      </w:r>
      <w:proofErr w:type="spellStart"/>
      <w:r>
        <w:rPr>
          <w:i/>
          <w:iCs/>
        </w:rPr>
        <w:t>Behavior</w:t>
      </w:r>
      <w:proofErr w:type="spellEnd"/>
      <w:r>
        <w:rPr>
          <w:i/>
          <w:iCs/>
        </w:rPr>
        <w:t xml:space="preserve"> Management</w:t>
      </w:r>
      <w:r>
        <w:t xml:space="preserve">, </w:t>
      </w:r>
      <w:r>
        <w:rPr>
          <w:i/>
          <w:iCs/>
        </w:rPr>
        <w:t>Volume 11</w:t>
      </w:r>
      <w:r>
        <w:t>, 311–322. https://doi.org/10.2147/PRBM.S141421</w:t>
      </w:r>
    </w:p>
    <w:p w14:paraId="1A784BAB" w14:textId="77777777" w:rsidR="00550199" w:rsidRDefault="00550199" w:rsidP="00550199">
      <w:pPr>
        <w:pStyle w:val="Bibliography"/>
      </w:pPr>
      <w:proofErr w:type="spellStart"/>
      <w:r>
        <w:t>Ministrstvo</w:t>
      </w:r>
      <w:proofErr w:type="spellEnd"/>
      <w:r>
        <w:t xml:space="preserve"> za </w:t>
      </w:r>
      <w:proofErr w:type="spellStart"/>
      <w:r>
        <w:t>vzgojo</w:t>
      </w:r>
      <w:proofErr w:type="spellEnd"/>
      <w:r>
        <w:t xml:space="preserve"> in </w:t>
      </w:r>
      <w:proofErr w:type="spellStart"/>
      <w:r>
        <w:t>izobraževanje</w:t>
      </w:r>
      <w:proofErr w:type="spellEnd"/>
      <w:r>
        <w:t xml:space="preserve"> RS, &amp; </w:t>
      </w:r>
      <w:proofErr w:type="spellStart"/>
      <w:r>
        <w:t>Pedagoški</w:t>
      </w:r>
      <w:proofErr w:type="spellEnd"/>
      <w:r>
        <w:t xml:space="preserve"> </w:t>
      </w:r>
      <w:proofErr w:type="spellStart"/>
      <w:r>
        <w:t>inštitut</w:t>
      </w:r>
      <w:proofErr w:type="spellEnd"/>
      <w:r>
        <w:t xml:space="preserve">. (2023). </w:t>
      </w:r>
      <w:proofErr w:type="spellStart"/>
      <w:r>
        <w:rPr>
          <w:i/>
          <w:iCs/>
        </w:rPr>
        <w:t>Znani</w:t>
      </w:r>
      <w:proofErr w:type="spellEnd"/>
      <w:r>
        <w:rPr>
          <w:i/>
          <w:iCs/>
        </w:rPr>
        <w:t xml:space="preserve"> </w:t>
      </w:r>
      <w:proofErr w:type="spellStart"/>
      <w:r>
        <w:rPr>
          <w:i/>
          <w:iCs/>
        </w:rPr>
        <w:t>rezultati</w:t>
      </w:r>
      <w:proofErr w:type="spellEnd"/>
      <w:r>
        <w:rPr>
          <w:i/>
          <w:iCs/>
        </w:rPr>
        <w:t xml:space="preserve"> </w:t>
      </w:r>
      <w:proofErr w:type="spellStart"/>
      <w:r>
        <w:rPr>
          <w:i/>
          <w:iCs/>
        </w:rPr>
        <w:t>mednarodne</w:t>
      </w:r>
      <w:proofErr w:type="spellEnd"/>
      <w:r>
        <w:rPr>
          <w:i/>
          <w:iCs/>
        </w:rPr>
        <w:t xml:space="preserve"> </w:t>
      </w:r>
      <w:proofErr w:type="spellStart"/>
      <w:r>
        <w:rPr>
          <w:i/>
          <w:iCs/>
        </w:rPr>
        <w:t>raziskave</w:t>
      </w:r>
      <w:proofErr w:type="spellEnd"/>
      <w:r>
        <w:rPr>
          <w:i/>
          <w:iCs/>
        </w:rPr>
        <w:t xml:space="preserve"> </w:t>
      </w:r>
      <w:proofErr w:type="spellStart"/>
      <w:r>
        <w:rPr>
          <w:i/>
          <w:iCs/>
        </w:rPr>
        <w:t>bralne</w:t>
      </w:r>
      <w:proofErr w:type="spellEnd"/>
      <w:r>
        <w:rPr>
          <w:i/>
          <w:iCs/>
        </w:rPr>
        <w:t xml:space="preserve">, </w:t>
      </w:r>
      <w:proofErr w:type="spellStart"/>
      <w:r>
        <w:rPr>
          <w:i/>
          <w:iCs/>
        </w:rPr>
        <w:t>matematične</w:t>
      </w:r>
      <w:proofErr w:type="spellEnd"/>
      <w:r>
        <w:rPr>
          <w:i/>
          <w:iCs/>
        </w:rPr>
        <w:t xml:space="preserve"> in </w:t>
      </w:r>
      <w:proofErr w:type="spellStart"/>
      <w:r>
        <w:rPr>
          <w:i/>
          <w:iCs/>
        </w:rPr>
        <w:t>naravoslovne</w:t>
      </w:r>
      <w:proofErr w:type="spellEnd"/>
      <w:r>
        <w:rPr>
          <w:i/>
          <w:iCs/>
        </w:rPr>
        <w:t xml:space="preserve"> </w:t>
      </w:r>
      <w:proofErr w:type="spellStart"/>
      <w:r>
        <w:rPr>
          <w:i/>
          <w:iCs/>
        </w:rPr>
        <w:t>pismenosti</w:t>
      </w:r>
      <w:proofErr w:type="spellEnd"/>
      <w:r>
        <w:rPr>
          <w:i/>
          <w:iCs/>
        </w:rPr>
        <w:t xml:space="preserve"> PISA 2022</w:t>
      </w:r>
      <w:r>
        <w:t>. Portal GOV.SI. https://www.gov.si/novice/2023-12-05-znani-rezultati-mednarodne-raziskave-bralne-matematicne-in-naravoslovne-pismenosti-pisa-2022/</w:t>
      </w:r>
    </w:p>
    <w:p w14:paraId="13FBA45C" w14:textId="77777777" w:rsidR="00550199" w:rsidRDefault="00550199" w:rsidP="00550199">
      <w:pPr>
        <w:pStyle w:val="Bibliography"/>
      </w:pPr>
      <w:r>
        <w:t xml:space="preserve">Newton, K. J., Lange, K., &amp; Booth, J. L. (2020). Mathematical Flexibility: Aspects of a Continuum and the Role of Prior Knowledge. </w:t>
      </w:r>
      <w:r>
        <w:rPr>
          <w:i/>
          <w:iCs/>
        </w:rPr>
        <w:t>The Journal of Experimental Education</w:t>
      </w:r>
      <w:r>
        <w:t xml:space="preserve">, </w:t>
      </w:r>
      <w:r>
        <w:rPr>
          <w:i/>
          <w:iCs/>
        </w:rPr>
        <w:t>88</w:t>
      </w:r>
      <w:r>
        <w:t>(4), 503–515. https://doi.org/10.1080/00220973.2019.1586629</w:t>
      </w:r>
    </w:p>
    <w:p w14:paraId="37DD0A9B" w14:textId="77777777" w:rsidR="00550199" w:rsidRDefault="00550199" w:rsidP="00550199">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35ECA417" w14:textId="77777777" w:rsidR="00550199" w:rsidRDefault="00550199" w:rsidP="00550199">
      <w:pPr>
        <w:pStyle w:val="Bibliography"/>
      </w:pPr>
      <w:r>
        <w:t xml:space="preserve">Piccirilli, M., </w:t>
      </w:r>
      <w:proofErr w:type="spellStart"/>
      <w:r>
        <w:t>Lanfaloni</w:t>
      </w:r>
      <w:proofErr w:type="spellEnd"/>
      <w:r>
        <w:t xml:space="preserve">, G. A., </w:t>
      </w:r>
      <w:proofErr w:type="spellStart"/>
      <w:r>
        <w:t>Buratta</w:t>
      </w:r>
      <w:proofErr w:type="spellEnd"/>
      <w:r>
        <w:t xml:space="preserve">, L., Ciotti, B., Lepri, A., Azzarelli, C., </w:t>
      </w:r>
      <w:proofErr w:type="spellStart"/>
      <w:r>
        <w:t>Ilicini</w:t>
      </w:r>
      <w:proofErr w:type="spellEnd"/>
      <w:r>
        <w:t xml:space="preserve">, S., D’Alessandro, P., &amp; Elisei, S. (2023). Assessment of math anxiety as a potential tool to identify students at risk of poor acquisition of new math skills: Longitudinal study of grade 9 Italian </w:t>
      </w:r>
      <w:r>
        <w:lastRenderedPageBreak/>
        <w:t xml:space="preserve">students. </w:t>
      </w:r>
      <w:r>
        <w:rPr>
          <w:i/>
          <w:iCs/>
        </w:rPr>
        <w:t>Frontiers in Psychology</w:t>
      </w:r>
      <w:r>
        <w:t xml:space="preserve">, </w:t>
      </w:r>
      <w:r>
        <w:rPr>
          <w:i/>
          <w:iCs/>
        </w:rPr>
        <w:t>14</w:t>
      </w:r>
      <w:r>
        <w:t>, 1185677. https://doi.org/10.3389/fpsyg.2023.1185677</w:t>
      </w:r>
    </w:p>
    <w:p w14:paraId="525FE0A5" w14:textId="77777777" w:rsidR="00550199" w:rsidRDefault="00550199" w:rsidP="00550199">
      <w:pPr>
        <w:pStyle w:val="Bibliography"/>
      </w:pPr>
      <w:proofErr w:type="spellStart"/>
      <w:r w:rsidRPr="00550199">
        <w:rPr>
          <w:highlight w:val="yellow"/>
        </w:rPr>
        <w:t>Poredoš</w:t>
      </w:r>
      <w:proofErr w:type="spellEnd"/>
      <w:r w:rsidRPr="00550199">
        <w:rPr>
          <w:highlight w:val="yellow"/>
        </w:rPr>
        <w:t xml:space="preserve">, M., &amp; </w:t>
      </w:r>
      <w:proofErr w:type="spellStart"/>
      <w:r w:rsidRPr="00550199">
        <w:rPr>
          <w:highlight w:val="yellow"/>
        </w:rPr>
        <w:t>Puklek</w:t>
      </w:r>
      <w:proofErr w:type="spellEnd"/>
      <w:r w:rsidRPr="00550199">
        <w:rPr>
          <w:highlight w:val="yellow"/>
        </w:rPr>
        <w:t xml:space="preserve"> </w:t>
      </w:r>
      <w:proofErr w:type="spellStart"/>
      <w:r w:rsidRPr="00550199">
        <w:rPr>
          <w:highlight w:val="yellow"/>
        </w:rPr>
        <w:t>Levpušček</w:t>
      </w:r>
      <w:proofErr w:type="spellEnd"/>
      <w:r w:rsidRPr="00550199">
        <w:rPr>
          <w:highlight w:val="yellow"/>
        </w:rPr>
        <w:t xml:space="preserve">, M. (2017). Motivational and emotional factors of academic achievement in mathematics in early adolescence. </w:t>
      </w:r>
      <w:proofErr w:type="spellStart"/>
      <w:r w:rsidRPr="00550199">
        <w:rPr>
          <w:i/>
          <w:iCs/>
          <w:highlight w:val="yellow"/>
        </w:rPr>
        <w:t>Didactica</w:t>
      </w:r>
      <w:proofErr w:type="spellEnd"/>
      <w:r w:rsidRPr="00550199">
        <w:rPr>
          <w:i/>
          <w:iCs/>
          <w:highlight w:val="yellow"/>
        </w:rPr>
        <w:t xml:space="preserve"> </w:t>
      </w:r>
      <w:proofErr w:type="spellStart"/>
      <w:r w:rsidRPr="00550199">
        <w:rPr>
          <w:i/>
          <w:iCs/>
          <w:highlight w:val="yellow"/>
        </w:rPr>
        <w:t>Slovenica</w:t>
      </w:r>
      <w:proofErr w:type="spellEnd"/>
      <w:r w:rsidRPr="00550199">
        <w:rPr>
          <w:i/>
          <w:iCs/>
          <w:highlight w:val="yellow"/>
        </w:rPr>
        <w:t xml:space="preserve"> - </w:t>
      </w:r>
      <w:proofErr w:type="spellStart"/>
      <w:r w:rsidRPr="00550199">
        <w:rPr>
          <w:i/>
          <w:iCs/>
          <w:highlight w:val="yellow"/>
        </w:rPr>
        <w:t>Pedagoska</w:t>
      </w:r>
      <w:proofErr w:type="spellEnd"/>
      <w:r w:rsidRPr="00550199">
        <w:rPr>
          <w:i/>
          <w:iCs/>
          <w:highlight w:val="yellow"/>
        </w:rPr>
        <w:t xml:space="preserve"> </w:t>
      </w:r>
      <w:proofErr w:type="spellStart"/>
      <w:r w:rsidRPr="00550199">
        <w:rPr>
          <w:i/>
          <w:iCs/>
          <w:highlight w:val="yellow"/>
        </w:rPr>
        <w:t>Obzorja</w:t>
      </w:r>
      <w:proofErr w:type="spellEnd"/>
      <w:r w:rsidRPr="00550199">
        <w:rPr>
          <w:highlight w:val="yellow"/>
        </w:rPr>
        <w:t xml:space="preserve">, </w:t>
      </w:r>
      <w:r w:rsidRPr="00550199">
        <w:rPr>
          <w:i/>
          <w:iCs/>
          <w:highlight w:val="yellow"/>
        </w:rPr>
        <w:t>32</w:t>
      </w:r>
      <w:r w:rsidRPr="00550199">
        <w:rPr>
          <w:highlight w:val="yellow"/>
        </w:rPr>
        <w:t>(1), 47–63.</w:t>
      </w:r>
    </w:p>
    <w:p w14:paraId="4339EF0F" w14:textId="77777777" w:rsidR="00550199" w:rsidRDefault="00550199" w:rsidP="00550199">
      <w:pPr>
        <w:pStyle w:val="Bibliography"/>
      </w:pPr>
      <w:proofErr w:type="spellStart"/>
      <w:r>
        <w:t>Primi</w:t>
      </w:r>
      <w:proofErr w:type="spellEnd"/>
      <w:r>
        <w:t xml:space="preserve">, C., Donati, M. A., Izzo, V. A., </w:t>
      </w:r>
      <w:proofErr w:type="spellStart"/>
      <w:r>
        <w:t>Guardabassi</w:t>
      </w:r>
      <w:proofErr w:type="spellEnd"/>
      <w:r>
        <w:t xml:space="preserve">, V., O’Connor, P. A., </w:t>
      </w:r>
      <w:proofErr w:type="spellStart"/>
      <w:r>
        <w:t>Tomasetto</w:t>
      </w:r>
      <w:proofErr w:type="spellEnd"/>
      <w:r>
        <w:t xml:space="preserve">, C., &amp; </w:t>
      </w:r>
      <w:proofErr w:type="spellStart"/>
      <w:r>
        <w:t>Morsanyi</w:t>
      </w:r>
      <w:proofErr w:type="spellEnd"/>
      <w:r>
        <w:t xml:space="preserve">,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2094F97A" w14:textId="77777777" w:rsidR="00550199" w:rsidRDefault="00550199" w:rsidP="00550199">
      <w:pPr>
        <w:pStyle w:val="Bibliography"/>
      </w:pPr>
      <w:r>
        <w:rPr>
          <w:i/>
          <w:iCs/>
        </w:rPr>
        <w:t>PsyToolkit</w:t>
      </w:r>
      <w:r>
        <w:t xml:space="preserve">. (b. d.). </w:t>
      </w:r>
      <w:proofErr w:type="spellStart"/>
      <w:r>
        <w:t>Pridobljeno</w:t>
      </w:r>
      <w:proofErr w:type="spellEnd"/>
      <w:r>
        <w:t xml:space="preserve"> 4. </w:t>
      </w:r>
      <w:proofErr w:type="spellStart"/>
      <w:r>
        <w:t>november</w:t>
      </w:r>
      <w:proofErr w:type="spellEnd"/>
      <w:r>
        <w:t xml:space="preserve"> 2023, s https://www.psytoolkit.org/index.html</w:t>
      </w:r>
    </w:p>
    <w:p w14:paraId="0E338DCC" w14:textId="77777777" w:rsidR="00550199" w:rsidRDefault="00550199" w:rsidP="00550199">
      <w:pPr>
        <w:pStyle w:val="Bibliography"/>
      </w:pPr>
      <w:proofErr w:type="spellStart"/>
      <w:r w:rsidRPr="00550199">
        <w:rPr>
          <w:highlight w:val="yellow"/>
        </w:rPr>
        <w:t>Puklek</w:t>
      </w:r>
      <w:proofErr w:type="spellEnd"/>
      <w:r w:rsidRPr="00550199">
        <w:rPr>
          <w:highlight w:val="yellow"/>
        </w:rPr>
        <w:t xml:space="preserve"> </w:t>
      </w:r>
      <w:proofErr w:type="spellStart"/>
      <w:r w:rsidRPr="00550199">
        <w:rPr>
          <w:highlight w:val="yellow"/>
        </w:rPr>
        <w:t>Levpušček</w:t>
      </w:r>
      <w:proofErr w:type="spellEnd"/>
      <w:r w:rsidRPr="00550199">
        <w:rPr>
          <w:highlight w:val="yellow"/>
        </w:rPr>
        <w:t xml:space="preserve">, M. (2014). </w:t>
      </w:r>
      <w:proofErr w:type="spellStart"/>
      <w:r w:rsidRPr="00550199">
        <w:rPr>
          <w:highlight w:val="yellow"/>
        </w:rPr>
        <w:t>Matematična</w:t>
      </w:r>
      <w:proofErr w:type="spellEnd"/>
      <w:r w:rsidRPr="00550199">
        <w:rPr>
          <w:highlight w:val="yellow"/>
        </w:rPr>
        <w:t xml:space="preserve"> </w:t>
      </w:r>
      <w:proofErr w:type="spellStart"/>
      <w:r w:rsidRPr="00550199">
        <w:rPr>
          <w:highlight w:val="yellow"/>
        </w:rPr>
        <w:t>anksioznost</w:t>
      </w:r>
      <w:proofErr w:type="spellEnd"/>
      <w:r w:rsidRPr="00550199">
        <w:rPr>
          <w:highlight w:val="yellow"/>
        </w:rPr>
        <w:t xml:space="preserve"> in </w:t>
      </w:r>
      <w:proofErr w:type="spellStart"/>
      <w:r w:rsidRPr="00550199">
        <w:rPr>
          <w:highlight w:val="yellow"/>
        </w:rPr>
        <w:t>uspešnost</w:t>
      </w:r>
      <w:proofErr w:type="spellEnd"/>
      <w:r w:rsidRPr="00550199">
        <w:rPr>
          <w:highlight w:val="yellow"/>
        </w:rPr>
        <w:t xml:space="preserve"> </w:t>
      </w:r>
      <w:proofErr w:type="spellStart"/>
      <w:r w:rsidRPr="00550199">
        <w:rPr>
          <w:highlight w:val="yellow"/>
        </w:rPr>
        <w:t>pri</w:t>
      </w:r>
      <w:proofErr w:type="spellEnd"/>
      <w:r w:rsidRPr="00550199">
        <w:rPr>
          <w:highlight w:val="yellow"/>
        </w:rPr>
        <w:t xml:space="preserve"> </w:t>
      </w:r>
      <w:proofErr w:type="spellStart"/>
      <w:r w:rsidRPr="00550199">
        <w:rPr>
          <w:highlight w:val="yellow"/>
        </w:rPr>
        <w:t>matematiki</w:t>
      </w:r>
      <w:proofErr w:type="spellEnd"/>
      <w:r w:rsidRPr="00550199">
        <w:rPr>
          <w:highlight w:val="yellow"/>
        </w:rPr>
        <w:t xml:space="preserve">. </w:t>
      </w:r>
      <w:proofErr w:type="spellStart"/>
      <w:r w:rsidRPr="00550199">
        <w:rPr>
          <w:i/>
          <w:iCs/>
          <w:highlight w:val="yellow"/>
        </w:rPr>
        <w:t>Pedagoška</w:t>
      </w:r>
      <w:proofErr w:type="spellEnd"/>
      <w:r w:rsidRPr="00550199">
        <w:rPr>
          <w:i/>
          <w:iCs/>
          <w:highlight w:val="yellow"/>
        </w:rPr>
        <w:t xml:space="preserve"> </w:t>
      </w:r>
      <w:proofErr w:type="spellStart"/>
      <w:r w:rsidRPr="00550199">
        <w:rPr>
          <w:i/>
          <w:iCs/>
          <w:highlight w:val="yellow"/>
        </w:rPr>
        <w:t>obzorja</w:t>
      </w:r>
      <w:proofErr w:type="spellEnd"/>
      <w:r w:rsidRPr="00550199">
        <w:rPr>
          <w:highlight w:val="yellow"/>
        </w:rPr>
        <w:t xml:space="preserve">, </w:t>
      </w:r>
      <w:r w:rsidRPr="00550199">
        <w:rPr>
          <w:i/>
          <w:iCs/>
          <w:highlight w:val="yellow"/>
        </w:rPr>
        <w:t>29</w:t>
      </w:r>
      <w:r w:rsidRPr="00550199">
        <w:rPr>
          <w:highlight w:val="yellow"/>
        </w:rPr>
        <w:t>(2), 46–60.</w:t>
      </w:r>
    </w:p>
    <w:p w14:paraId="6AD381BB" w14:textId="77777777" w:rsidR="00550199" w:rsidRDefault="00550199" w:rsidP="00550199">
      <w:pPr>
        <w:pStyle w:val="Bibliography"/>
      </w:pPr>
      <w:r>
        <w:t xml:space="preserve">Richardson, F. C., &amp; </w:t>
      </w:r>
      <w:proofErr w:type="spellStart"/>
      <w:r>
        <w:t>Suinn</w:t>
      </w:r>
      <w:proofErr w:type="spellEnd"/>
      <w:r>
        <w:t xml:space="preserve">, R. M. (1972). The Mathematics Anxiety Rating Scale: Psychometric data. </w:t>
      </w:r>
      <w:r>
        <w:rPr>
          <w:i/>
          <w:iCs/>
        </w:rPr>
        <w:t xml:space="preserve">Journal of </w:t>
      </w:r>
      <w:proofErr w:type="spellStart"/>
      <w:r>
        <w:rPr>
          <w:i/>
          <w:iCs/>
        </w:rPr>
        <w:t>Counseling</w:t>
      </w:r>
      <w:proofErr w:type="spellEnd"/>
      <w:r>
        <w:rPr>
          <w:i/>
          <w:iCs/>
        </w:rPr>
        <w:t xml:space="preserve"> Psychology</w:t>
      </w:r>
      <w:r>
        <w:t xml:space="preserve">, </w:t>
      </w:r>
      <w:r>
        <w:rPr>
          <w:i/>
          <w:iCs/>
        </w:rPr>
        <w:t>19</w:t>
      </w:r>
      <w:r>
        <w:t>(6), 551–554. https://doi.org/10.1037/h0033456</w:t>
      </w:r>
    </w:p>
    <w:p w14:paraId="4F24CCBB" w14:textId="77777777" w:rsidR="00550199" w:rsidRDefault="00550199" w:rsidP="00550199">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1CF0E0E" w14:textId="77777777" w:rsidR="00550199" w:rsidRDefault="00550199" w:rsidP="00550199">
      <w:pPr>
        <w:pStyle w:val="Bibliography"/>
      </w:pPr>
      <w:r>
        <w:t xml:space="preserve">Rossi, S., </w:t>
      </w:r>
      <w:proofErr w:type="spellStart"/>
      <w:r>
        <w:t>Xenidou‐Dervou</w:t>
      </w:r>
      <w:proofErr w:type="spellEnd"/>
      <w:r>
        <w:t xml:space="preserve">, I., Simsek, E., Artemenko, C., </w:t>
      </w:r>
      <w:proofErr w:type="spellStart"/>
      <w:r>
        <w:t>Daroczy</w:t>
      </w:r>
      <w:proofErr w:type="spellEnd"/>
      <w:r>
        <w:t xml:space="preserve">, G., </w:t>
      </w:r>
      <w:proofErr w:type="spellStart"/>
      <w:r>
        <w:t>Nuerk</w:t>
      </w:r>
      <w:proofErr w:type="spellEnd"/>
      <w:r>
        <w:t xml:space="preserve">, H., &amp; Cipora, K. (2022). Mathematics–gender stereotype endorsement influences mathematics anxiety, self‐concept, and performance differently in men and women. </w:t>
      </w:r>
      <w:r>
        <w:rPr>
          <w:i/>
          <w:iCs/>
        </w:rPr>
        <w:t>Annals of the New York Academy of Sciences</w:t>
      </w:r>
      <w:r>
        <w:t xml:space="preserve">, </w:t>
      </w:r>
      <w:r>
        <w:rPr>
          <w:i/>
          <w:iCs/>
        </w:rPr>
        <w:t>1513</w:t>
      </w:r>
      <w:r>
        <w:t>(1), 121–139. https://doi.org/10.1111/nyas.14779</w:t>
      </w:r>
    </w:p>
    <w:p w14:paraId="0F5B0D0D" w14:textId="77777777" w:rsidR="00550199" w:rsidRDefault="00550199" w:rsidP="00550199">
      <w:pPr>
        <w:pStyle w:val="Bibliography"/>
      </w:pPr>
      <w:r>
        <w:t xml:space="preserve">Samuel, T. S., &amp; Warner, J. (2021). “I Can Math!”: Reducing Math Anxiety and Increasing Math Self-Efficacy Using a Mindfulness and Growth Mindset-Based Intervention in First-Year </w:t>
      </w:r>
      <w:r>
        <w:lastRenderedPageBreak/>
        <w:t xml:space="preserve">Students. </w:t>
      </w:r>
      <w:r>
        <w:rPr>
          <w:i/>
          <w:iCs/>
        </w:rPr>
        <w:t>Community College Journal of Research and Practice</w:t>
      </w:r>
      <w:r>
        <w:t xml:space="preserve">, </w:t>
      </w:r>
      <w:r>
        <w:rPr>
          <w:i/>
          <w:iCs/>
        </w:rPr>
        <w:t>45</w:t>
      </w:r>
      <w:r>
        <w:t>(3), 205–222. https://doi.org/10.1080/10668926.2019.1666063</w:t>
      </w:r>
    </w:p>
    <w:p w14:paraId="331056A8" w14:textId="77777777" w:rsidR="00550199" w:rsidRDefault="00550199" w:rsidP="00550199">
      <w:pPr>
        <w:pStyle w:val="Bibliography"/>
      </w:pPr>
      <w:r>
        <w:t xml:space="preserve">Shores, M. L., &amp; Shannon, D. M. (2007). The Effects of Self‐Regulation, Motivation, Anxiety, and Attributions on Mathematics Achievement for Fifth and Sixth Grade Students. </w:t>
      </w:r>
      <w:r>
        <w:rPr>
          <w:i/>
          <w:iCs/>
        </w:rPr>
        <w:t>School Science and Mathematics</w:t>
      </w:r>
      <w:r>
        <w:t xml:space="preserve">, </w:t>
      </w:r>
      <w:r>
        <w:rPr>
          <w:i/>
          <w:iCs/>
        </w:rPr>
        <w:t>107</w:t>
      </w:r>
      <w:r>
        <w:t>(6), 225–236. https://doi.org/10.1111/j.1949-8594.2007.tb18284.x</w:t>
      </w:r>
    </w:p>
    <w:p w14:paraId="14D947F2" w14:textId="77777777" w:rsidR="00550199" w:rsidRDefault="00550199" w:rsidP="00550199">
      <w:pPr>
        <w:pStyle w:val="Bibliography"/>
      </w:pPr>
      <w:r>
        <w:t>Suárez-</w:t>
      </w:r>
      <w:proofErr w:type="spellStart"/>
      <w:r>
        <w:t>Pellicioni</w:t>
      </w:r>
      <w:proofErr w:type="spellEnd"/>
      <w:r>
        <w:t xml:space="preserve">, M., Núñez-Peña, M. I., &amp; </w:t>
      </w:r>
      <w:proofErr w:type="spellStart"/>
      <w:r>
        <w:t>Colomé</w:t>
      </w:r>
      <w:proofErr w:type="spellEnd"/>
      <w:r>
        <w:t xml:space="preserve">, À. (2016). Math anxiety: A review of its cognitive consequences, psychophysiological correlates, and brain bases. </w:t>
      </w:r>
      <w:r>
        <w:rPr>
          <w:i/>
          <w:iCs/>
        </w:rPr>
        <w:t xml:space="preserve">Cognitive, Affective, &amp; </w:t>
      </w:r>
      <w:proofErr w:type="spellStart"/>
      <w:r>
        <w:rPr>
          <w:i/>
          <w:iCs/>
        </w:rPr>
        <w:t>Behavioral</w:t>
      </w:r>
      <w:proofErr w:type="spellEnd"/>
      <w:r>
        <w:rPr>
          <w:i/>
          <w:iCs/>
        </w:rPr>
        <w:t xml:space="preserve"> Neuroscience</w:t>
      </w:r>
      <w:r>
        <w:t xml:space="preserve">, </w:t>
      </w:r>
      <w:r>
        <w:rPr>
          <w:i/>
          <w:iCs/>
        </w:rPr>
        <w:t>16</w:t>
      </w:r>
      <w:r>
        <w:t>(1), 3–22. https://doi.org/10.3758/s13415-015-0370-7</w:t>
      </w:r>
    </w:p>
    <w:p w14:paraId="6EA9CB61" w14:textId="77777777" w:rsidR="00550199" w:rsidRDefault="00550199" w:rsidP="00550199">
      <w:pPr>
        <w:pStyle w:val="Bibliography"/>
      </w:pPr>
      <w:proofErr w:type="spellStart"/>
      <w:r>
        <w:t>Süren</w:t>
      </w:r>
      <w:proofErr w:type="spellEnd"/>
      <w:r>
        <w:t xml:space="preserve">,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02EC387C" w14:textId="77777777" w:rsidR="00550199" w:rsidRDefault="00550199" w:rsidP="00550199">
      <w:pPr>
        <w:pStyle w:val="Bibliography"/>
      </w:pPr>
      <w:proofErr w:type="spellStart"/>
      <w:r>
        <w:t>Szczygieł</w:t>
      </w:r>
      <w:proofErr w:type="spellEnd"/>
      <w:r>
        <w:t xml:space="preserve">, M. (2022). Math Attitude and Math Anxiety of STEM Students Needs More Attention. </w:t>
      </w:r>
      <w:r>
        <w:rPr>
          <w:i/>
          <w:iCs/>
        </w:rPr>
        <w:t>Polish Psychological Bulletin</w:t>
      </w:r>
      <w:r>
        <w:t xml:space="preserve">, </w:t>
      </w:r>
      <w:r>
        <w:rPr>
          <w:i/>
          <w:iCs/>
        </w:rPr>
        <w:t>53</w:t>
      </w:r>
      <w:r>
        <w:t>(3). https://doi.org/10.24425/ppb.2022.141868</w:t>
      </w:r>
    </w:p>
    <w:p w14:paraId="3B3FA46B" w14:textId="77777777" w:rsidR="00550199" w:rsidRDefault="00550199" w:rsidP="00550199">
      <w:pPr>
        <w:pStyle w:val="Bibliography"/>
      </w:pPr>
      <w:proofErr w:type="spellStart"/>
      <w:r>
        <w:t>Vanbinst</w:t>
      </w:r>
      <w:proofErr w:type="spellEnd"/>
      <w:r>
        <w:t xml:space="preserve">, K., Bellon, E., &amp; Dowker, A. (2020). Mathematics Anxiety: An Intergenerational Approach. </w:t>
      </w:r>
      <w:r>
        <w:rPr>
          <w:i/>
          <w:iCs/>
        </w:rPr>
        <w:t>Frontiers in Psychology</w:t>
      </w:r>
      <w:r>
        <w:t xml:space="preserve">, </w:t>
      </w:r>
      <w:r>
        <w:rPr>
          <w:i/>
          <w:iCs/>
        </w:rPr>
        <w:t>11</w:t>
      </w:r>
      <w:r>
        <w:t>, 1648. https://doi.org/10.3389/fpsyg.2020.01648</w:t>
      </w:r>
    </w:p>
    <w:p w14:paraId="13937FA2" w14:textId="77777777" w:rsidR="00550199" w:rsidRDefault="00550199" w:rsidP="00550199">
      <w:pPr>
        <w:pStyle w:val="Bibliography"/>
      </w:pPr>
      <w:r>
        <w:t xml:space="preserve">Vos, H., Marinova, M., De Léon, S. C., </w:t>
      </w:r>
      <w:proofErr w:type="spellStart"/>
      <w:r>
        <w:t>Sasanguie</w:t>
      </w:r>
      <w:proofErr w:type="spellEnd"/>
      <w:r>
        <w:t xml:space="preserve">, D., &amp; </w:t>
      </w:r>
      <w:proofErr w:type="spellStart"/>
      <w:r>
        <w:t>Reynvoet</w:t>
      </w:r>
      <w:proofErr w:type="spellEnd"/>
      <w:r>
        <w:t xml:space="preserve">, B. (2023). Gender differences in young adults’ mathematical performance: Examining the contribution of working memory, math anxiety and gender-related stereotypes. </w:t>
      </w:r>
      <w:r>
        <w:rPr>
          <w:i/>
          <w:iCs/>
        </w:rPr>
        <w:t>Learning and Individual Differences</w:t>
      </w:r>
      <w:r>
        <w:t xml:space="preserve">, </w:t>
      </w:r>
      <w:r>
        <w:rPr>
          <w:i/>
          <w:iCs/>
        </w:rPr>
        <w:t>102</w:t>
      </w:r>
      <w:r>
        <w:t>, 102255. https://doi.org/10.1016/j.lindif.2022.102255</w:t>
      </w:r>
    </w:p>
    <w:p w14:paraId="1C941D68" w14:textId="77777777" w:rsidR="00550199" w:rsidRDefault="00550199" w:rsidP="00550199">
      <w:pPr>
        <w:pStyle w:val="Bibliography"/>
      </w:pPr>
      <w:r>
        <w:lastRenderedPageBreak/>
        <w:t xml:space="preserve">Wang, L. (2020). Mediation Relationships Among Gender, Spatial Ability, Math Anxiety, and Math Achievement. </w:t>
      </w:r>
      <w:r>
        <w:rPr>
          <w:i/>
          <w:iCs/>
        </w:rPr>
        <w:t>Educational Psychology Review</w:t>
      </w:r>
      <w:r>
        <w:t xml:space="preserve">, </w:t>
      </w:r>
      <w:r>
        <w:rPr>
          <w:i/>
          <w:iCs/>
        </w:rPr>
        <w:t>32</w:t>
      </w:r>
      <w:r>
        <w:t>(1), 1–15. https://doi.org/10.1007/s10648-019-09487-z</w:t>
      </w:r>
    </w:p>
    <w:p w14:paraId="7938D10E" w14:textId="77777777" w:rsidR="00550199" w:rsidRDefault="00550199" w:rsidP="00550199">
      <w:pPr>
        <w:pStyle w:val="Bibliography"/>
      </w:pPr>
      <w:r>
        <w:t xml:space="preserve">Wang, Z., Hart, S. A., Kovas, Y., Lukowski, S., Soden, B., Thompson, L. A., Plomin, R., McLoughlin, G., Bartlett, C. W., Lyons, I. M., &amp; Petrill, S. A. (2014). Who is afraid of math? Two sources of genetic variance for mathematical anxiety. </w:t>
      </w:r>
      <w:r>
        <w:rPr>
          <w:i/>
          <w:iCs/>
        </w:rPr>
        <w:t>Journal of Child Psychology and Psychiatry</w:t>
      </w:r>
      <w:r>
        <w:t xml:space="preserve">, </w:t>
      </w:r>
      <w:r>
        <w:rPr>
          <w:i/>
          <w:iCs/>
        </w:rPr>
        <w:t>55</w:t>
      </w:r>
      <w:r>
        <w:t>(9), 1056–1064. https://doi.org/10.1111/jcpp.12224</w:t>
      </w:r>
    </w:p>
    <w:p w14:paraId="13B901B8" w14:textId="77777777" w:rsidR="00550199" w:rsidRDefault="00550199" w:rsidP="00550199">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3B83BE98" w14:textId="77777777" w:rsidR="00550199" w:rsidRDefault="00550199" w:rsidP="00550199">
      <w:pPr>
        <w:pStyle w:val="Bibliography"/>
      </w:pPr>
      <w:r>
        <w:t xml:space="preserve">Wang, Z., Shakeshaft, N., Schofield, K., &amp; </w:t>
      </w:r>
      <w:proofErr w:type="spellStart"/>
      <w:r>
        <w:t>Malanchini</w:t>
      </w:r>
      <w:proofErr w:type="spellEnd"/>
      <w:r>
        <w:t xml:space="preserve">,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4833A363" w14:textId="77777777" w:rsidR="00550199" w:rsidRDefault="00550199" w:rsidP="00550199">
      <w:pPr>
        <w:pStyle w:val="Bibliography"/>
      </w:pPr>
      <w:r>
        <w:t xml:space="preserve">Wigfield, A., &amp; Meece, J. L. (1988). Math anxiety in elementary and secondary school students. </w:t>
      </w:r>
      <w:r>
        <w:rPr>
          <w:i/>
          <w:iCs/>
        </w:rPr>
        <w:t>Journal of Educational Psychology</w:t>
      </w:r>
      <w:r>
        <w:t xml:space="preserve">, </w:t>
      </w:r>
      <w:r>
        <w:rPr>
          <w:i/>
          <w:iCs/>
        </w:rPr>
        <w:t>80</w:t>
      </w:r>
      <w:r>
        <w:t>(2), 210–216. https://doi.org/10.1037/0022-0663.80.2.210</w:t>
      </w:r>
    </w:p>
    <w:p w14:paraId="000FE276" w14:textId="77777777" w:rsidR="00550199" w:rsidRDefault="00550199" w:rsidP="00550199">
      <w:pPr>
        <w:pStyle w:val="Bibliography"/>
      </w:pPr>
      <w:r>
        <w:t xml:space="preserve">Xu, L., Liu, R.-D., Star, J. R., Wang, J., Liu, Y., &amp; Zhen, R. (2017). Measures of Potential Flexibility and Practical Flexibility in Equation Solving. </w:t>
      </w:r>
      <w:r>
        <w:rPr>
          <w:i/>
          <w:iCs/>
        </w:rPr>
        <w:t>Frontiers in Psychology</w:t>
      </w:r>
      <w:r>
        <w:t xml:space="preserve">, </w:t>
      </w:r>
      <w:r>
        <w:rPr>
          <w:i/>
          <w:iCs/>
        </w:rPr>
        <w:t>8</w:t>
      </w:r>
      <w:r>
        <w:t>, 1368. https://doi.org/10.3389/fpsyg.2017.01368</w:t>
      </w:r>
    </w:p>
    <w:p w14:paraId="7BF861CC" w14:textId="5D74DCF5" w:rsidR="00667F5F" w:rsidRDefault="00667F5F" w:rsidP="00667F5F">
      <w:pPr>
        <w:rPr>
          <w:lang w:val="sl-SI"/>
        </w:rPr>
      </w:pPr>
      <w:r>
        <w:rPr>
          <w:lang w:val="sl-SI"/>
        </w:rPr>
        <w:fldChar w:fldCharType="end"/>
      </w:r>
    </w:p>
    <w:p w14:paraId="02CCBF22" w14:textId="77777777" w:rsidR="00667F5F" w:rsidRDefault="00667F5F" w:rsidP="00667F5F">
      <w:pPr>
        <w:pStyle w:val="Heading1"/>
        <w:rPr>
          <w:lang w:val="sl-SI"/>
        </w:rPr>
      </w:pPr>
      <w:bookmarkStart w:id="16" w:name="_Ref151377403"/>
      <w:bookmarkStart w:id="17" w:name="_Toc160000504"/>
      <w:r>
        <w:rPr>
          <w:lang w:val="sl-SI"/>
        </w:rPr>
        <w:lastRenderedPageBreak/>
        <w:t>Priloge</w:t>
      </w:r>
      <w:bookmarkEnd w:id="16"/>
      <w:bookmarkEnd w:id="17"/>
    </w:p>
    <w:p w14:paraId="03CD1DBF" w14:textId="77777777" w:rsidR="00667F5F" w:rsidRDefault="00667F5F" w:rsidP="00667F5F">
      <w:pPr>
        <w:pStyle w:val="Caption"/>
        <w:keepNext/>
      </w:pPr>
      <w:proofErr w:type="spellStart"/>
      <w:r>
        <w:t>Preglednica</w:t>
      </w:r>
      <w:proofErr w:type="spellEnd"/>
      <w:r>
        <w:t xml:space="preserve"> </w:t>
      </w:r>
      <w:r>
        <w:fldChar w:fldCharType="begin"/>
      </w:r>
      <w:r>
        <w:instrText xml:space="preserve"> SEQ Table \* ARABIC </w:instrText>
      </w:r>
      <w:r>
        <w:fldChar w:fldCharType="separate"/>
      </w:r>
      <w:r>
        <w:rPr>
          <w:noProof/>
        </w:rPr>
        <w:t>2</w:t>
      </w:r>
      <w:r>
        <w:fldChar w:fldCharType="end"/>
      </w:r>
      <w:r>
        <w:t xml:space="preserve">: </w:t>
      </w:r>
      <w:proofErr w:type="spellStart"/>
      <w:r>
        <w:t>Vprašalnik</w:t>
      </w:r>
      <w:proofErr w:type="spellEnd"/>
      <w:r>
        <w:t>.</w:t>
      </w:r>
    </w:p>
    <w:tbl>
      <w:tblPr>
        <w:tblStyle w:val="TableGrid"/>
        <w:tblW w:w="9078" w:type="dxa"/>
        <w:tblLook w:val="04A0" w:firstRow="1" w:lastRow="0" w:firstColumn="1" w:lastColumn="0" w:noHBand="0" w:noVBand="1"/>
      </w:tblPr>
      <w:tblGrid>
        <w:gridCol w:w="1572"/>
        <w:gridCol w:w="460"/>
        <w:gridCol w:w="4505"/>
        <w:gridCol w:w="2541"/>
      </w:tblGrid>
      <w:tr w:rsidR="00667F5F" w:rsidRPr="009B3425" w14:paraId="150578E7" w14:textId="77777777" w:rsidTr="006E1E40">
        <w:trPr>
          <w:cantSplit/>
          <w:trHeight w:val="1134"/>
        </w:trPr>
        <w:tc>
          <w:tcPr>
            <w:tcW w:w="1572" w:type="dxa"/>
            <w:vMerge w:val="restart"/>
          </w:tcPr>
          <w:p w14:paraId="6EFAEA2C" w14:textId="2B347FEA"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motivacija</w:t>
            </w:r>
            <w:proofErr w:type="spellEnd"/>
            <w:r w:rsidRPr="009B3425">
              <w:t>):</w:t>
            </w:r>
            <w:r w:rsidRPr="009B3425">
              <w:br/>
            </w:r>
            <w:proofErr w:type="spellStart"/>
            <w:r w:rsidRPr="009B3425">
              <w:t>Označi</w:t>
            </w:r>
            <w:proofErr w:type="spellEnd"/>
            <w:r w:rsidRPr="009B3425">
              <w:t xml:space="preserve">, </w:t>
            </w:r>
            <w:proofErr w:type="spellStart"/>
            <w:r w:rsidRPr="009B3425">
              <w:t>koliko</w:t>
            </w:r>
            <w:proofErr w:type="spellEnd"/>
            <w:r w:rsidRPr="009B3425">
              <w:t xml:space="preserve"> od 1</w:t>
            </w:r>
            <w:r w:rsidR="004C3CA5">
              <w:t xml:space="preserve"> (</w:t>
            </w:r>
            <w:proofErr w:type="spellStart"/>
            <w:r w:rsidR="004C3CA5">
              <w:t>sploh</w:t>
            </w:r>
            <w:proofErr w:type="spellEnd"/>
            <w:r w:rsidR="004C3CA5">
              <w:t xml:space="preserve"> se ne </w:t>
            </w:r>
            <w:proofErr w:type="spellStart"/>
            <w:r w:rsidR="004C3CA5">
              <w:t>strinjam</w:t>
            </w:r>
            <w:proofErr w:type="spellEnd"/>
            <w:r w:rsidR="004C3CA5">
              <w:t>)</w:t>
            </w:r>
            <w:r w:rsidRPr="009B3425">
              <w:t xml:space="preserve"> do 5</w:t>
            </w:r>
            <w:r w:rsidR="004C3CA5">
              <w:t xml:space="preserve"> (</w:t>
            </w:r>
            <w:proofErr w:type="spellStart"/>
            <w:r w:rsidR="004C3CA5">
              <w:t>popolnoma</w:t>
            </w:r>
            <w:proofErr w:type="spellEnd"/>
            <w:r w:rsidR="004C3CA5">
              <w:t xml:space="preserve"> se </w:t>
            </w:r>
            <w:proofErr w:type="spellStart"/>
            <w:r w:rsidR="004C3CA5">
              <w:t>strinjam</w:t>
            </w:r>
            <w:proofErr w:type="spellEnd"/>
            <w:r w:rsidR="004C3CA5">
              <w:t>)</w:t>
            </w:r>
            <w:r w:rsidRPr="009B3425">
              <w:t xml:space="preserve"> se </w:t>
            </w:r>
            <w:proofErr w:type="spellStart"/>
            <w:r w:rsidRPr="009B3425">
              <w:t>strinjaš</w:t>
            </w:r>
            <w:proofErr w:type="spellEnd"/>
            <w:r w:rsidRPr="009B3425">
              <w:t xml:space="preserve"> s </w:t>
            </w:r>
            <w:proofErr w:type="spellStart"/>
            <w:r w:rsidRPr="009B3425">
              <w:t>trditvijo</w:t>
            </w:r>
            <w:proofErr w:type="spellEnd"/>
            <w:r>
              <w:t xml:space="preserve">. Ta del v </w:t>
            </w:r>
            <w:proofErr w:type="spellStart"/>
            <w:r>
              <w:t>raziskavo</w:t>
            </w:r>
            <w:proofErr w:type="spellEnd"/>
            <w:r>
              <w:t xml:space="preserve"> </w:t>
            </w:r>
            <w:proofErr w:type="spellStart"/>
            <w:r>
              <w:t>ni</w:t>
            </w:r>
            <w:proofErr w:type="spellEnd"/>
            <w:r>
              <w:t xml:space="preserve"> </w:t>
            </w:r>
            <w:proofErr w:type="spellStart"/>
            <w:r>
              <w:t>bil</w:t>
            </w:r>
            <w:proofErr w:type="spellEnd"/>
            <w:r>
              <w:t xml:space="preserve"> </w:t>
            </w:r>
            <w:proofErr w:type="spellStart"/>
            <w:r>
              <w:t>vključen</w:t>
            </w:r>
            <w:proofErr w:type="spellEnd"/>
            <w:r>
              <w:t>.</w:t>
            </w:r>
          </w:p>
        </w:tc>
        <w:tc>
          <w:tcPr>
            <w:tcW w:w="460" w:type="dxa"/>
          </w:tcPr>
          <w:p w14:paraId="2AF69D40" w14:textId="77777777" w:rsidR="00667F5F" w:rsidRPr="009B3425" w:rsidRDefault="00667F5F" w:rsidP="006E1E40">
            <w:pPr>
              <w:spacing w:after="160"/>
            </w:pPr>
            <w:r w:rsidRPr="009B3425">
              <w:t>1</w:t>
            </w:r>
          </w:p>
        </w:tc>
        <w:tc>
          <w:tcPr>
            <w:tcW w:w="4505" w:type="dxa"/>
          </w:tcPr>
          <w:p w14:paraId="51FB73F2" w14:textId="77777777" w:rsidR="00667F5F" w:rsidRPr="009B3425" w:rsidRDefault="00667F5F" w:rsidP="006E1E40">
            <w:pPr>
              <w:spacing w:after="160"/>
            </w:pPr>
            <w:r w:rsidRPr="009B3425">
              <w:t xml:space="preserve">V </w:t>
            </w:r>
            <w:proofErr w:type="spellStart"/>
            <w:r w:rsidRPr="009B3425">
              <w:t>moji</w:t>
            </w:r>
            <w:proofErr w:type="spellEnd"/>
            <w:r w:rsidRPr="009B3425">
              <w:t xml:space="preserve"> </w:t>
            </w:r>
            <w:proofErr w:type="spellStart"/>
            <w:r w:rsidRPr="009B3425">
              <w:t>izobraževalni</w:t>
            </w:r>
            <w:proofErr w:type="spellEnd"/>
            <w:r w:rsidRPr="009B3425">
              <w:t xml:space="preserve"> </w:t>
            </w:r>
            <w:proofErr w:type="spellStart"/>
            <w:r w:rsidRPr="009B3425">
              <w:t>poti</w:t>
            </w:r>
            <w:proofErr w:type="spellEnd"/>
            <w:r w:rsidRPr="009B3425">
              <w:t xml:space="preserve"> </w:t>
            </w:r>
            <w:proofErr w:type="spellStart"/>
            <w:r w:rsidRPr="009B3425">
              <w:t>želim</w:t>
            </w:r>
            <w:proofErr w:type="spellEnd"/>
            <w:r w:rsidRPr="009B3425">
              <w:t xml:space="preserve"> </w:t>
            </w:r>
            <w:proofErr w:type="spellStart"/>
            <w:r w:rsidRPr="009B3425">
              <w:t>imeti</w:t>
            </w:r>
            <w:proofErr w:type="spellEnd"/>
            <w:r w:rsidRPr="009B3425">
              <w:t xml:space="preserve"> </w:t>
            </w:r>
            <w:proofErr w:type="spellStart"/>
            <w:r w:rsidRPr="009B3425">
              <w:t>čim</w:t>
            </w:r>
            <w:proofErr w:type="spellEnd"/>
            <w:r w:rsidRPr="009B3425">
              <w:t xml:space="preserve"> </w:t>
            </w:r>
            <w:proofErr w:type="spellStart"/>
            <w:r w:rsidRPr="009B3425">
              <w:t>več</w:t>
            </w:r>
            <w:proofErr w:type="spellEnd"/>
            <w:r w:rsidRPr="009B3425">
              <w:t xml:space="preserve"> </w:t>
            </w:r>
            <w:proofErr w:type="spellStart"/>
            <w:r w:rsidRPr="009B3425">
              <w:t>matematike</w:t>
            </w:r>
            <w:proofErr w:type="spellEnd"/>
            <w:r w:rsidRPr="009B3425">
              <w:t>.</w:t>
            </w:r>
          </w:p>
        </w:tc>
        <w:tc>
          <w:tcPr>
            <w:tcW w:w="2541" w:type="dxa"/>
            <w:vMerge w:val="restart"/>
          </w:tcPr>
          <w:p w14:paraId="369BE0A2" w14:textId="61DD1161" w:rsidR="00667F5F" w:rsidRPr="009B3425" w:rsidRDefault="00667F5F" w:rsidP="006E1E40">
            <w:pPr>
              <w:spacing w:after="160"/>
            </w:pPr>
            <w:proofErr w:type="spellStart"/>
            <w:r w:rsidRPr="009B3425">
              <w:t>Vsota</w:t>
            </w:r>
            <w:proofErr w:type="spellEnd"/>
            <w:r w:rsidRPr="009B3425">
              <w:t xml:space="preserve"> </w:t>
            </w:r>
            <w:proofErr w:type="spellStart"/>
            <w:r w:rsidRPr="009B3425">
              <w:t>odgovorov</w:t>
            </w:r>
            <w:proofErr w:type="spellEnd"/>
            <w:r w:rsidRPr="009B3425">
              <w:t xml:space="preserve"> </w:t>
            </w:r>
            <w:proofErr w:type="spellStart"/>
            <w:r w:rsidRPr="009B3425">
              <w:t>na</w:t>
            </w:r>
            <w:proofErr w:type="spellEnd"/>
            <w:r w:rsidRPr="009B3425">
              <w:t xml:space="preserve"> </w:t>
            </w:r>
            <w:proofErr w:type="spellStart"/>
            <w:r w:rsidRPr="009B3425">
              <w:t>Likertovi</w:t>
            </w:r>
            <w:proofErr w:type="spellEnd"/>
            <w:r w:rsidRPr="009B3425">
              <w:t xml:space="preserve"> </w:t>
            </w:r>
            <w:proofErr w:type="spellStart"/>
            <w:r w:rsidRPr="009B3425">
              <w:t>lestvici</w:t>
            </w:r>
            <w:proofErr w:type="spellEnd"/>
            <w:r w:rsidRPr="009B3425">
              <w:t xml:space="preserve"> 1</w:t>
            </w:r>
            <w:r w:rsidR="00337B8C" w:rsidRPr="009B3425">
              <w:t>–</w:t>
            </w:r>
            <w:r w:rsidRPr="009B3425">
              <w:t xml:space="preserve">5, </w:t>
            </w:r>
            <w:proofErr w:type="spellStart"/>
            <w:r w:rsidRPr="009B3425">
              <w:t>kjer</w:t>
            </w:r>
            <w:proofErr w:type="spellEnd"/>
            <w:r w:rsidRPr="009B3425">
              <w:t xml:space="preserve"> se </w:t>
            </w:r>
            <w:proofErr w:type="spellStart"/>
            <w:r w:rsidRPr="009B3425">
              <w:t>vprašanja</w:t>
            </w:r>
            <w:proofErr w:type="spellEnd"/>
            <w:r w:rsidRPr="009B3425">
              <w:t xml:space="preserve"> (R) </w:t>
            </w:r>
            <w:proofErr w:type="spellStart"/>
            <w:r w:rsidRPr="009B3425">
              <w:t>točkujejo</w:t>
            </w:r>
            <w:proofErr w:type="spellEnd"/>
            <w:r w:rsidRPr="009B3425">
              <w:t xml:space="preserve"> </w:t>
            </w:r>
            <w:proofErr w:type="spellStart"/>
            <w:r w:rsidRPr="009B3425">
              <w:t>inverzno</w:t>
            </w:r>
            <w:proofErr w:type="spellEnd"/>
            <w:r w:rsidRPr="009B3425">
              <w:t xml:space="preserve"> (</w:t>
            </w:r>
            <w:proofErr w:type="spellStart"/>
            <w:r w:rsidRPr="009B3425">
              <w:t>npr</w:t>
            </w:r>
            <w:proofErr w:type="spellEnd"/>
            <w:r w:rsidRPr="009B3425">
              <w:t>. 2 -&gt; 4).</w:t>
            </w:r>
          </w:p>
        </w:tc>
      </w:tr>
      <w:tr w:rsidR="00667F5F" w:rsidRPr="009B3425" w14:paraId="5DB8E699" w14:textId="77777777" w:rsidTr="006E1E40">
        <w:trPr>
          <w:cantSplit/>
          <w:trHeight w:val="1134"/>
        </w:trPr>
        <w:tc>
          <w:tcPr>
            <w:tcW w:w="1572" w:type="dxa"/>
            <w:vMerge/>
          </w:tcPr>
          <w:p w14:paraId="0DFBE56D" w14:textId="77777777" w:rsidR="00667F5F" w:rsidRPr="009B3425" w:rsidRDefault="00667F5F" w:rsidP="006E1E40">
            <w:pPr>
              <w:spacing w:after="160"/>
            </w:pPr>
          </w:p>
        </w:tc>
        <w:tc>
          <w:tcPr>
            <w:tcW w:w="460" w:type="dxa"/>
          </w:tcPr>
          <w:p w14:paraId="139D4038" w14:textId="77777777" w:rsidR="00667F5F" w:rsidRPr="009B3425" w:rsidRDefault="00667F5F" w:rsidP="006E1E40">
            <w:pPr>
              <w:spacing w:after="160"/>
            </w:pPr>
            <w:r w:rsidRPr="009B3425">
              <w:t>2</w:t>
            </w:r>
          </w:p>
        </w:tc>
        <w:tc>
          <w:tcPr>
            <w:tcW w:w="4505" w:type="dxa"/>
          </w:tcPr>
          <w:p w14:paraId="12B571F9" w14:textId="77777777" w:rsidR="00667F5F" w:rsidRPr="009B3425" w:rsidRDefault="00667F5F" w:rsidP="006E1E40">
            <w:pPr>
              <w:spacing w:after="160"/>
            </w:pPr>
            <w:r w:rsidRPr="00257F38">
              <w:rPr>
                <w:lang w:val="it-IT"/>
              </w:rPr>
              <w:t xml:space="preserve">Na </w:t>
            </w:r>
            <w:proofErr w:type="spellStart"/>
            <w:r w:rsidRPr="00257F38">
              <w:rPr>
                <w:lang w:val="it-IT"/>
              </w:rPr>
              <w:t>fakulteti</w:t>
            </w:r>
            <w:proofErr w:type="spellEnd"/>
            <w:r w:rsidRPr="00257F38">
              <w:rPr>
                <w:lang w:val="it-IT"/>
              </w:rPr>
              <w:t xml:space="preserve"> bi se rad </w:t>
            </w:r>
            <w:proofErr w:type="spellStart"/>
            <w:r w:rsidRPr="00257F38">
              <w:rPr>
                <w:lang w:val="it-IT"/>
              </w:rPr>
              <w:t>izognil</w:t>
            </w:r>
            <w:proofErr w:type="spellEnd"/>
            <w:r w:rsidRPr="00257F38">
              <w:rPr>
                <w:lang w:val="it-IT"/>
              </w:rPr>
              <w:t xml:space="preserve"> </w:t>
            </w:r>
            <w:proofErr w:type="spellStart"/>
            <w:r w:rsidRPr="00257F38">
              <w:rPr>
                <w:lang w:val="it-IT"/>
              </w:rPr>
              <w:t>matematki</w:t>
            </w:r>
            <w:proofErr w:type="spellEnd"/>
            <w:r w:rsidRPr="00257F38">
              <w:rPr>
                <w:lang w:val="it-IT"/>
              </w:rPr>
              <w:t xml:space="preserve">. </w:t>
            </w:r>
            <w:r w:rsidRPr="009B3425">
              <w:t>(R)</w:t>
            </w:r>
          </w:p>
        </w:tc>
        <w:tc>
          <w:tcPr>
            <w:tcW w:w="2541" w:type="dxa"/>
            <w:vMerge/>
          </w:tcPr>
          <w:p w14:paraId="55E217D3" w14:textId="77777777" w:rsidR="00667F5F" w:rsidRPr="009B3425" w:rsidRDefault="00667F5F" w:rsidP="006E1E40">
            <w:pPr>
              <w:spacing w:after="160"/>
            </w:pPr>
          </w:p>
        </w:tc>
      </w:tr>
      <w:tr w:rsidR="00667F5F" w:rsidRPr="009B3425" w14:paraId="384BCDAB" w14:textId="77777777" w:rsidTr="006E1E40">
        <w:trPr>
          <w:cantSplit/>
          <w:trHeight w:val="1134"/>
        </w:trPr>
        <w:tc>
          <w:tcPr>
            <w:tcW w:w="1572" w:type="dxa"/>
            <w:vMerge/>
          </w:tcPr>
          <w:p w14:paraId="19735978" w14:textId="77777777" w:rsidR="00667F5F" w:rsidRPr="009B3425" w:rsidRDefault="00667F5F" w:rsidP="006E1E40">
            <w:pPr>
              <w:spacing w:after="160"/>
            </w:pPr>
          </w:p>
        </w:tc>
        <w:tc>
          <w:tcPr>
            <w:tcW w:w="460" w:type="dxa"/>
          </w:tcPr>
          <w:p w14:paraId="793C1AEB" w14:textId="77777777" w:rsidR="00667F5F" w:rsidRPr="009B3425" w:rsidRDefault="00667F5F" w:rsidP="006E1E40">
            <w:pPr>
              <w:spacing w:after="160"/>
            </w:pPr>
            <w:r w:rsidRPr="009B3425">
              <w:t>3</w:t>
            </w:r>
          </w:p>
        </w:tc>
        <w:tc>
          <w:tcPr>
            <w:tcW w:w="4505" w:type="dxa"/>
          </w:tcPr>
          <w:p w14:paraId="11E1B0C5" w14:textId="77777777" w:rsidR="00667F5F" w:rsidRPr="009B3425" w:rsidRDefault="00667F5F" w:rsidP="006E1E40">
            <w:pPr>
              <w:spacing w:after="160"/>
            </w:pPr>
            <w:proofErr w:type="spellStart"/>
            <w:r w:rsidRPr="009B3425">
              <w:t>Težavnost</w:t>
            </w:r>
            <w:proofErr w:type="spellEnd"/>
            <w:r w:rsidRPr="009B3425">
              <w:t xml:space="preserve"> </w:t>
            </w:r>
            <w:proofErr w:type="spellStart"/>
            <w:r w:rsidRPr="009B3425">
              <w:t>matematike</w:t>
            </w:r>
            <w:proofErr w:type="spellEnd"/>
            <w:r w:rsidRPr="009B3425">
              <w:t xml:space="preserve"> me </w:t>
            </w:r>
            <w:proofErr w:type="spellStart"/>
            <w:r w:rsidRPr="009B3425">
              <w:t>privlači</w:t>
            </w:r>
            <w:proofErr w:type="spellEnd"/>
            <w:r w:rsidRPr="009B3425">
              <w:t>.</w:t>
            </w:r>
          </w:p>
        </w:tc>
        <w:tc>
          <w:tcPr>
            <w:tcW w:w="2541" w:type="dxa"/>
            <w:vMerge/>
          </w:tcPr>
          <w:p w14:paraId="1A4731BD" w14:textId="77777777" w:rsidR="00667F5F" w:rsidRPr="009B3425" w:rsidRDefault="00667F5F" w:rsidP="006E1E40">
            <w:pPr>
              <w:spacing w:after="160"/>
            </w:pPr>
          </w:p>
        </w:tc>
      </w:tr>
      <w:tr w:rsidR="00667F5F" w:rsidRPr="009B3425" w14:paraId="6A3D0C3C" w14:textId="77777777" w:rsidTr="006E1E40">
        <w:trPr>
          <w:cantSplit/>
          <w:trHeight w:val="1134"/>
        </w:trPr>
        <w:tc>
          <w:tcPr>
            <w:tcW w:w="1572" w:type="dxa"/>
            <w:vMerge/>
          </w:tcPr>
          <w:p w14:paraId="4F1DE0D4" w14:textId="77777777" w:rsidR="00667F5F" w:rsidRPr="009B3425" w:rsidRDefault="00667F5F" w:rsidP="006E1E40">
            <w:pPr>
              <w:spacing w:after="160"/>
            </w:pPr>
          </w:p>
        </w:tc>
        <w:tc>
          <w:tcPr>
            <w:tcW w:w="460" w:type="dxa"/>
          </w:tcPr>
          <w:p w14:paraId="4846F856" w14:textId="77777777" w:rsidR="00667F5F" w:rsidRPr="009B3425" w:rsidRDefault="00667F5F" w:rsidP="006E1E40">
            <w:pPr>
              <w:spacing w:after="160"/>
            </w:pPr>
            <w:r w:rsidRPr="009B3425">
              <w:t>4</w:t>
            </w:r>
          </w:p>
        </w:tc>
        <w:tc>
          <w:tcPr>
            <w:tcW w:w="4505" w:type="dxa"/>
          </w:tcPr>
          <w:p w14:paraId="65B1D47B" w14:textId="77777777" w:rsidR="00667F5F" w:rsidRPr="009B3425" w:rsidRDefault="00667F5F" w:rsidP="006E1E40">
            <w:pPr>
              <w:spacing w:after="160"/>
            </w:pPr>
            <w:r w:rsidRPr="009B3425">
              <w:rPr>
                <w:lang w:val="sl"/>
              </w:rPr>
              <w:t>Učenje (napredne) matematike smatram za uporabno.</w:t>
            </w:r>
          </w:p>
        </w:tc>
        <w:tc>
          <w:tcPr>
            <w:tcW w:w="2541" w:type="dxa"/>
            <w:vMerge/>
          </w:tcPr>
          <w:p w14:paraId="72315955" w14:textId="77777777" w:rsidR="00667F5F" w:rsidRPr="009B3425" w:rsidRDefault="00667F5F" w:rsidP="006E1E40">
            <w:pPr>
              <w:spacing w:after="160"/>
              <w:rPr>
                <w:lang w:val="sl"/>
              </w:rPr>
            </w:pPr>
          </w:p>
        </w:tc>
      </w:tr>
      <w:tr w:rsidR="00667F5F" w:rsidRPr="00257F38" w14:paraId="27EB9344" w14:textId="77777777" w:rsidTr="006E1E40">
        <w:trPr>
          <w:cantSplit/>
          <w:trHeight w:val="1134"/>
        </w:trPr>
        <w:tc>
          <w:tcPr>
            <w:tcW w:w="1572" w:type="dxa"/>
            <w:vMerge/>
          </w:tcPr>
          <w:p w14:paraId="430B4B77" w14:textId="77777777" w:rsidR="00667F5F" w:rsidRPr="009B3425" w:rsidRDefault="00667F5F" w:rsidP="006E1E40">
            <w:pPr>
              <w:spacing w:after="160"/>
            </w:pPr>
          </w:p>
        </w:tc>
        <w:tc>
          <w:tcPr>
            <w:tcW w:w="460" w:type="dxa"/>
          </w:tcPr>
          <w:p w14:paraId="235ADCC3" w14:textId="77777777" w:rsidR="00667F5F" w:rsidRPr="009B3425" w:rsidRDefault="00667F5F" w:rsidP="006E1E40">
            <w:pPr>
              <w:spacing w:after="160"/>
            </w:pPr>
            <w:r w:rsidRPr="009B3425">
              <w:t>5</w:t>
            </w:r>
          </w:p>
        </w:tc>
        <w:tc>
          <w:tcPr>
            <w:tcW w:w="4505" w:type="dxa"/>
          </w:tcPr>
          <w:p w14:paraId="6FD3F815" w14:textId="77777777" w:rsidR="00667F5F" w:rsidRPr="00257F38" w:rsidRDefault="00667F5F" w:rsidP="006E1E40">
            <w:pPr>
              <w:spacing w:after="160"/>
              <w:rPr>
                <w:lang w:val="it-IT"/>
              </w:rPr>
            </w:pPr>
            <w:r w:rsidRPr="009B3425">
              <w:rPr>
                <w:lang w:val="sl"/>
              </w:rPr>
              <w:t>Deljenje idej za reševanje matematičnega problema mi je v coni udobja.</w:t>
            </w:r>
          </w:p>
        </w:tc>
        <w:tc>
          <w:tcPr>
            <w:tcW w:w="2541" w:type="dxa"/>
            <w:vMerge/>
          </w:tcPr>
          <w:p w14:paraId="31E13644" w14:textId="77777777" w:rsidR="00667F5F" w:rsidRPr="009B3425" w:rsidRDefault="00667F5F" w:rsidP="006E1E40">
            <w:pPr>
              <w:spacing w:after="160"/>
              <w:rPr>
                <w:lang w:val="sl"/>
              </w:rPr>
            </w:pPr>
          </w:p>
        </w:tc>
      </w:tr>
      <w:tr w:rsidR="00667F5F" w:rsidRPr="009B3425" w14:paraId="6A54D855" w14:textId="77777777" w:rsidTr="006E1E40">
        <w:trPr>
          <w:cantSplit/>
          <w:trHeight w:val="1134"/>
        </w:trPr>
        <w:tc>
          <w:tcPr>
            <w:tcW w:w="1572" w:type="dxa"/>
            <w:vMerge/>
          </w:tcPr>
          <w:p w14:paraId="137D52E6" w14:textId="77777777" w:rsidR="00667F5F" w:rsidRPr="00257F38" w:rsidRDefault="00667F5F" w:rsidP="006E1E40">
            <w:pPr>
              <w:spacing w:after="160"/>
              <w:rPr>
                <w:lang w:val="it-IT"/>
              </w:rPr>
            </w:pPr>
          </w:p>
        </w:tc>
        <w:tc>
          <w:tcPr>
            <w:tcW w:w="460" w:type="dxa"/>
          </w:tcPr>
          <w:p w14:paraId="49E20810" w14:textId="77777777" w:rsidR="00667F5F" w:rsidRPr="009B3425" w:rsidRDefault="00667F5F" w:rsidP="006E1E40">
            <w:pPr>
              <w:spacing w:after="160"/>
            </w:pPr>
            <w:r w:rsidRPr="009B3425">
              <w:t>6</w:t>
            </w:r>
          </w:p>
        </w:tc>
        <w:tc>
          <w:tcPr>
            <w:tcW w:w="4505" w:type="dxa"/>
          </w:tcPr>
          <w:p w14:paraId="7F5C24BA" w14:textId="77777777" w:rsidR="00667F5F" w:rsidRPr="009B3425" w:rsidRDefault="00667F5F" w:rsidP="006E1E40">
            <w:pPr>
              <w:spacing w:after="160"/>
            </w:pPr>
            <w:r w:rsidRPr="009B3425">
              <w:rPr>
                <w:lang w:val="sl"/>
              </w:rPr>
              <w:t>Rad imam matematiko.</w:t>
            </w:r>
          </w:p>
        </w:tc>
        <w:tc>
          <w:tcPr>
            <w:tcW w:w="2541" w:type="dxa"/>
            <w:vMerge/>
          </w:tcPr>
          <w:p w14:paraId="0CF9E863" w14:textId="77777777" w:rsidR="00667F5F" w:rsidRPr="009B3425" w:rsidRDefault="00667F5F" w:rsidP="006E1E40">
            <w:pPr>
              <w:spacing w:after="160"/>
              <w:rPr>
                <w:lang w:val="sl"/>
              </w:rPr>
            </w:pPr>
          </w:p>
        </w:tc>
      </w:tr>
      <w:tr w:rsidR="00667F5F" w:rsidRPr="009B3425" w14:paraId="283EE203" w14:textId="77777777" w:rsidTr="006E1E40">
        <w:trPr>
          <w:cantSplit/>
          <w:trHeight w:val="1134"/>
        </w:trPr>
        <w:tc>
          <w:tcPr>
            <w:tcW w:w="1572" w:type="dxa"/>
            <w:vMerge/>
          </w:tcPr>
          <w:p w14:paraId="53FC21D3" w14:textId="77777777" w:rsidR="00667F5F" w:rsidRPr="009B3425" w:rsidRDefault="00667F5F" w:rsidP="006E1E40">
            <w:pPr>
              <w:spacing w:after="160"/>
            </w:pPr>
          </w:p>
        </w:tc>
        <w:tc>
          <w:tcPr>
            <w:tcW w:w="460" w:type="dxa"/>
          </w:tcPr>
          <w:p w14:paraId="0AAA798B" w14:textId="77777777" w:rsidR="00667F5F" w:rsidRPr="009B3425" w:rsidRDefault="00667F5F" w:rsidP="006E1E40">
            <w:pPr>
              <w:spacing w:after="160"/>
            </w:pPr>
            <w:r w:rsidRPr="009B3425">
              <w:t>7</w:t>
            </w:r>
          </w:p>
        </w:tc>
        <w:tc>
          <w:tcPr>
            <w:tcW w:w="4505" w:type="dxa"/>
          </w:tcPr>
          <w:p w14:paraId="49056D76" w14:textId="77777777" w:rsidR="00667F5F" w:rsidRPr="009B3425" w:rsidRDefault="00667F5F" w:rsidP="006E1E40">
            <w:pPr>
              <w:spacing w:after="160"/>
            </w:pPr>
            <w:r w:rsidRPr="009B3425">
              <w:rPr>
                <w:lang w:val="sl"/>
              </w:rPr>
              <w:t>Matematika je dolgočasna. (R)</w:t>
            </w:r>
          </w:p>
        </w:tc>
        <w:tc>
          <w:tcPr>
            <w:tcW w:w="2541" w:type="dxa"/>
            <w:vMerge/>
          </w:tcPr>
          <w:p w14:paraId="704528E6" w14:textId="77777777" w:rsidR="00667F5F" w:rsidRPr="009B3425" w:rsidRDefault="00667F5F" w:rsidP="006E1E40">
            <w:pPr>
              <w:spacing w:after="160"/>
              <w:rPr>
                <w:lang w:val="sl"/>
              </w:rPr>
            </w:pPr>
          </w:p>
        </w:tc>
      </w:tr>
      <w:tr w:rsidR="00667F5F" w:rsidRPr="00257F38" w14:paraId="4209207D" w14:textId="77777777" w:rsidTr="006E1E40">
        <w:trPr>
          <w:cantSplit/>
          <w:trHeight w:val="1134"/>
        </w:trPr>
        <w:tc>
          <w:tcPr>
            <w:tcW w:w="1572" w:type="dxa"/>
            <w:vMerge w:val="restart"/>
          </w:tcPr>
          <w:p w14:paraId="0F715AA5" w14:textId="77777777" w:rsidR="00667F5F" w:rsidRPr="009B3425" w:rsidRDefault="00667F5F" w:rsidP="006E1E40">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matematična</w:t>
            </w:r>
            <w:proofErr w:type="spellEnd"/>
            <w:r w:rsidRPr="009B3425">
              <w:t xml:space="preserve"> </w:t>
            </w:r>
            <w:proofErr w:type="spellStart"/>
            <w:r w:rsidRPr="009B3425">
              <w:t>anksioznost</w:t>
            </w:r>
            <w:proofErr w:type="spellEnd"/>
            <w:r w:rsidRPr="009B3425">
              <w:t>): Od 1 (</w:t>
            </w:r>
            <w:proofErr w:type="spellStart"/>
            <w:r w:rsidRPr="009B3425">
              <w:t>skoraj</w:t>
            </w:r>
            <w:proofErr w:type="spellEnd"/>
            <w:r w:rsidRPr="009B3425">
              <w:t xml:space="preserve"> </w:t>
            </w:r>
            <w:proofErr w:type="spellStart"/>
            <w:r w:rsidRPr="009B3425">
              <w:t>nič</w:t>
            </w:r>
            <w:proofErr w:type="spellEnd"/>
            <w:r w:rsidRPr="009B3425">
              <w:t xml:space="preserve"> </w:t>
            </w:r>
            <w:proofErr w:type="spellStart"/>
            <w:r w:rsidRPr="009B3425">
              <w:t>anksioznosti</w:t>
            </w:r>
            <w:proofErr w:type="spellEnd"/>
            <w:r w:rsidRPr="009B3425">
              <w:t>) do 5 (</w:t>
            </w:r>
            <w:proofErr w:type="spellStart"/>
            <w:r w:rsidRPr="009B3425">
              <w:t>velika</w:t>
            </w:r>
            <w:proofErr w:type="spellEnd"/>
            <w:r w:rsidRPr="009B3425">
              <w:t xml:space="preserve"> </w:t>
            </w:r>
            <w:proofErr w:type="spellStart"/>
            <w:r w:rsidRPr="009B3425">
              <w:t>anksioznost</w:t>
            </w:r>
            <w:proofErr w:type="spellEnd"/>
            <w:r w:rsidRPr="009B3425">
              <w:t xml:space="preserve">) </w:t>
            </w:r>
            <w:proofErr w:type="spellStart"/>
            <w:r w:rsidRPr="009B3425">
              <w:t>označi</w:t>
            </w:r>
            <w:proofErr w:type="spellEnd"/>
            <w:r w:rsidRPr="009B3425">
              <w:t xml:space="preserve">, </w:t>
            </w:r>
            <w:proofErr w:type="spellStart"/>
            <w:r w:rsidRPr="009B3425">
              <w:t>koliko</w:t>
            </w:r>
            <w:proofErr w:type="spellEnd"/>
            <w:r w:rsidRPr="009B3425">
              <w:t xml:space="preserve"> </w:t>
            </w:r>
            <w:proofErr w:type="spellStart"/>
            <w:r w:rsidRPr="009B3425">
              <w:t>ti</w:t>
            </w:r>
            <w:proofErr w:type="spellEnd"/>
            <w:r w:rsidRPr="009B3425">
              <w:t xml:space="preserve"> </w:t>
            </w:r>
            <w:proofErr w:type="spellStart"/>
            <w:r w:rsidRPr="009B3425">
              <w:t>sledeča</w:t>
            </w:r>
            <w:proofErr w:type="spellEnd"/>
            <w:r w:rsidRPr="009B3425">
              <w:t xml:space="preserve"> </w:t>
            </w:r>
            <w:proofErr w:type="spellStart"/>
            <w:r w:rsidRPr="009B3425">
              <w:lastRenderedPageBreak/>
              <w:t>stvar</w:t>
            </w:r>
            <w:proofErr w:type="spellEnd"/>
            <w:r w:rsidRPr="009B3425">
              <w:t xml:space="preserve"> </w:t>
            </w:r>
            <w:proofErr w:type="spellStart"/>
            <w:r w:rsidRPr="009B3425">
              <w:t>povzroča</w:t>
            </w:r>
            <w:proofErr w:type="spellEnd"/>
            <w:r w:rsidRPr="009B3425">
              <w:t xml:space="preserve"> </w:t>
            </w:r>
            <w:proofErr w:type="spellStart"/>
            <w:r w:rsidRPr="009B3425">
              <w:t>anksioznosti</w:t>
            </w:r>
            <w:proofErr w:type="spellEnd"/>
            <w:r w:rsidRPr="009B3425">
              <w:t xml:space="preserve"> (</w:t>
            </w:r>
            <w:proofErr w:type="spellStart"/>
            <w:r w:rsidRPr="009B3425">
              <w:t>nelagodja</w:t>
            </w:r>
            <w:proofErr w:type="spellEnd"/>
            <w:r w:rsidRPr="009B3425">
              <w:t xml:space="preserve">, </w:t>
            </w:r>
            <w:proofErr w:type="spellStart"/>
            <w:r w:rsidRPr="009B3425">
              <w:t>tesnobe</w:t>
            </w:r>
            <w:proofErr w:type="spellEnd"/>
            <w:r w:rsidRPr="009B3425">
              <w:t>)</w:t>
            </w:r>
          </w:p>
        </w:tc>
        <w:tc>
          <w:tcPr>
            <w:tcW w:w="460" w:type="dxa"/>
          </w:tcPr>
          <w:p w14:paraId="0AAF1F59" w14:textId="77777777" w:rsidR="00667F5F" w:rsidRPr="009B3425" w:rsidRDefault="00667F5F" w:rsidP="006E1E40">
            <w:pPr>
              <w:spacing w:after="160"/>
            </w:pPr>
            <w:r w:rsidRPr="009B3425">
              <w:lastRenderedPageBreak/>
              <w:t>8</w:t>
            </w:r>
          </w:p>
        </w:tc>
        <w:tc>
          <w:tcPr>
            <w:tcW w:w="4505" w:type="dxa"/>
          </w:tcPr>
          <w:p w14:paraId="7B523DAB" w14:textId="77777777" w:rsidR="00667F5F" w:rsidRPr="00257F38" w:rsidRDefault="00667F5F" w:rsidP="006E1E40">
            <w:pPr>
              <w:spacing w:after="160"/>
              <w:rPr>
                <w:lang w:val="it-IT"/>
              </w:rPr>
            </w:pPr>
            <w:r w:rsidRPr="009B3425">
              <w:rPr>
                <w:lang w:val="sl"/>
              </w:rPr>
              <w:t>Uporaba in iskanje formul ter tabel na zadnji strani poglavja v učbeniku.</w:t>
            </w:r>
          </w:p>
        </w:tc>
        <w:tc>
          <w:tcPr>
            <w:tcW w:w="2541" w:type="dxa"/>
            <w:vMerge w:val="restart"/>
          </w:tcPr>
          <w:p w14:paraId="1D14CCFF" w14:textId="40619A2F" w:rsidR="00667F5F" w:rsidRPr="00257F38" w:rsidRDefault="00667F5F" w:rsidP="006E1E40">
            <w:pPr>
              <w:spacing w:after="160"/>
              <w:rPr>
                <w:lang w:val="it-IT"/>
              </w:rPr>
            </w:pPr>
            <w:proofErr w:type="spellStart"/>
            <w:r w:rsidRPr="00257F38">
              <w:rPr>
                <w:lang w:val="it-IT"/>
              </w:rPr>
              <w:t>Vsota</w:t>
            </w:r>
            <w:proofErr w:type="spellEnd"/>
            <w:r w:rsidRPr="00257F38">
              <w:rPr>
                <w:lang w:val="it-IT"/>
              </w:rPr>
              <w:t xml:space="preserve"> </w:t>
            </w:r>
            <w:proofErr w:type="spellStart"/>
            <w:r w:rsidRPr="00257F38">
              <w:rPr>
                <w:lang w:val="it-IT"/>
              </w:rPr>
              <w:t>odgovorov</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Likertovi</w:t>
            </w:r>
            <w:proofErr w:type="spellEnd"/>
            <w:r w:rsidRPr="00257F38">
              <w:rPr>
                <w:lang w:val="it-IT"/>
              </w:rPr>
              <w:t xml:space="preserve"> </w:t>
            </w:r>
            <w:proofErr w:type="spellStart"/>
            <w:r w:rsidRPr="00257F38">
              <w:rPr>
                <w:lang w:val="it-IT"/>
              </w:rPr>
              <w:t>lestvici</w:t>
            </w:r>
            <w:proofErr w:type="spellEnd"/>
            <w:r w:rsidRPr="00257F38">
              <w:rPr>
                <w:lang w:val="it-IT"/>
              </w:rPr>
              <w:t xml:space="preserve"> 1</w:t>
            </w:r>
            <w:r w:rsidR="00337B8C" w:rsidRPr="009B3425">
              <w:t xml:space="preserve">– </w:t>
            </w:r>
            <w:r w:rsidRPr="00257F38">
              <w:rPr>
                <w:lang w:val="it-IT"/>
              </w:rPr>
              <w:t>5.</w:t>
            </w:r>
          </w:p>
        </w:tc>
      </w:tr>
      <w:tr w:rsidR="00667F5F" w:rsidRPr="00257F38" w14:paraId="1FCC52D0" w14:textId="77777777" w:rsidTr="006E1E40">
        <w:trPr>
          <w:cantSplit/>
          <w:trHeight w:val="1134"/>
        </w:trPr>
        <w:tc>
          <w:tcPr>
            <w:tcW w:w="1572" w:type="dxa"/>
            <w:vMerge/>
          </w:tcPr>
          <w:p w14:paraId="73302AAE" w14:textId="77777777" w:rsidR="00667F5F" w:rsidRPr="00257F38" w:rsidRDefault="00667F5F" w:rsidP="006E1E40">
            <w:pPr>
              <w:spacing w:after="160"/>
              <w:rPr>
                <w:lang w:val="it-IT"/>
              </w:rPr>
            </w:pPr>
          </w:p>
        </w:tc>
        <w:tc>
          <w:tcPr>
            <w:tcW w:w="460" w:type="dxa"/>
          </w:tcPr>
          <w:p w14:paraId="19E25C29" w14:textId="77777777" w:rsidR="00667F5F" w:rsidRPr="009B3425" w:rsidRDefault="00667F5F" w:rsidP="006E1E40">
            <w:pPr>
              <w:spacing w:after="160"/>
            </w:pPr>
            <w:r w:rsidRPr="009B3425">
              <w:t>9</w:t>
            </w:r>
          </w:p>
        </w:tc>
        <w:tc>
          <w:tcPr>
            <w:tcW w:w="4505" w:type="dxa"/>
          </w:tcPr>
          <w:p w14:paraId="1BF6499E" w14:textId="77777777" w:rsidR="00667F5F" w:rsidRPr="00257F38" w:rsidRDefault="00667F5F" w:rsidP="006E1E40">
            <w:pPr>
              <w:spacing w:after="160"/>
              <w:rPr>
                <w:lang w:val="it-IT"/>
              </w:rPr>
            </w:pPr>
            <w:r w:rsidRPr="009B3425">
              <w:rPr>
                <w:lang w:val="sl"/>
              </w:rPr>
              <w:t>Razmišljanje o testu matematike dan prej.</w:t>
            </w:r>
          </w:p>
        </w:tc>
        <w:tc>
          <w:tcPr>
            <w:tcW w:w="2541" w:type="dxa"/>
            <w:vMerge/>
          </w:tcPr>
          <w:p w14:paraId="5272F921" w14:textId="77777777" w:rsidR="00667F5F" w:rsidRPr="00257F38" w:rsidRDefault="00667F5F" w:rsidP="006E1E40">
            <w:pPr>
              <w:spacing w:after="160"/>
              <w:rPr>
                <w:lang w:val="it-IT"/>
              </w:rPr>
            </w:pPr>
          </w:p>
        </w:tc>
      </w:tr>
      <w:tr w:rsidR="00667F5F" w:rsidRPr="009B3425" w14:paraId="7F4FACA6" w14:textId="77777777" w:rsidTr="006E1E40">
        <w:trPr>
          <w:cantSplit/>
          <w:trHeight w:val="1134"/>
        </w:trPr>
        <w:tc>
          <w:tcPr>
            <w:tcW w:w="1572" w:type="dxa"/>
            <w:vMerge/>
          </w:tcPr>
          <w:p w14:paraId="7C91B7A5" w14:textId="77777777" w:rsidR="00667F5F" w:rsidRPr="00257F38" w:rsidRDefault="00667F5F" w:rsidP="006E1E40">
            <w:pPr>
              <w:spacing w:after="160"/>
              <w:rPr>
                <w:lang w:val="it-IT"/>
              </w:rPr>
            </w:pPr>
          </w:p>
        </w:tc>
        <w:tc>
          <w:tcPr>
            <w:tcW w:w="460" w:type="dxa"/>
          </w:tcPr>
          <w:p w14:paraId="7D3F3D15" w14:textId="77777777" w:rsidR="00667F5F" w:rsidRPr="009B3425" w:rsidRDefault="00667F5F" w:rsidP="006E1E40">
            <w:pPr>
              <w:spacing w:after="160"/>
            </w:pPr>
            <w:r w:rsidRPr="009B3425">
              <w:t>10</w:t>
            </w:r>
          </w:p>
        </w:tc>
        <w:tc>
          <w:tcPr>
            <w:tcW w:w="4505" w:type="dxa"/>
          </w:tcPr>
          <w:p w14:paraId="7E17507A" w14:textId="77777777" w:rsidR="00667F5F" w:rsidRPr="009B3425" w:rsidRDefault="00667F5F" w:rsidP="006E1E40">
            <w:pPr>
              <w:spacing w:after="160"/>
            </w:pPr>
            <w:r w:rsidRPr="009B3425">
              <w:rPr>
                <w:lang w:val="sl"/>
              </w:rPr>
              <w:t>Gledanje profesorja, ki na tablo rešuje enačbo.</w:t>
            </w:r>
          </w:p>
        </w:tc>
        <w:tc>
          <w:tcPr>
            <w:tcW w:w="2541" w:type="dxa"/>
            <w:vMerge/>
          </w:tcPr>
          <w:p w14:paraId="5F775047" w14:textId="77777777" w:rsidR="00667F5F" w:rsidRPr="009B3425" w:rsidRDefault="00667F5F" w:rsidP="006E1E40">
            <w:pPr>
              <w:spacing w:after="160"/>
            </w:pPr>
          </w:p>
        </w:tc>
      </w:tr>
      <w:tr w:rsidR="00667F5F" w:rsidRPr="009B3425" w14:paraId="21813F40" w14:textId="77777777" w:rsidTr="006E1E40">
        <w:trPr>
          <w:cantSplit/>
          <w:trHeight w:val="1134"/>
        </w:trPr>
        <w:tc>
          <w:tcPr>
            <w:tcW w:w="1572" w:type="dxa"/>
            <w:vMerge/>
          </w:tcPr>
          <w:p w14:paraId="2E9F5BFC" w14:textId="77777777" w:rsidR="00667F5F" w:rsidRPr="009B3425" w:rsidRDefault="00667F5F" w:rsidP="006E1E40">
            <w:pPr>
              <w:spacing w:after="160"/>
            </w:pPr>
          </w:p>
        </w:tc>
        <w:tc>
          <w:tcPr>
            <w:tcW w:w="460" w:type="dxa"/>
          </w:tcPr>
          <w:p w14:paraId="329899CE" w14:textId="77777777" w:rsidR="00667F5F" w:rsidRPr="009B3425" w:rsidRDefault="00667F5F" w:rsidP="006E1E40">
            <w:pPr>
              <w:spacing w:after="160"/>
            </w:pPr>
            <w:r w:rsidRPr="009B3425">
              <w:t>11</w:t>
            </w:r>
          </w:p>
        </w:tc>
        <w:tc>
          <w:tcPr>
            <w:tcW w:w="4505" w:type="dxa"/>
          </w:tcPr>
          <w:p w14:paraId="235143B6" w14:textId="77777777" w:rsidR="00667F5F" w:rsidRPr="009B3425" w:rsidRDefault="00667F5F" w:rsidP="006E1E40">
            <w:pPr>
              <w:spacing w:after="160"/>
            </w:pPr>
            <w:r w:rsidRPr="009B3425">
              <w:rPr>
                <w:lang w:val="sl"/>
              </w:rPr>
              <w:t>Pisanje testa matematike.</w:t>
            </w:r>
          </w:p>
        </w:tc>
        <w:tc>
          <w:tcPr>
            <w:tcW w:w="2541" w:type="dxa"/>
            <w:vMerge/>
          </w:tcPr>
          <w:p w14:paraId="7F9F68B7" w14:textId="77777777" w:rsidR="00667F5F" w:rsidRPr="009B3425" w:rsidRDefault="00667F5F" w:rsidP="006E1E40">
            <w:pPr>
              <w:spacing w:after="160"/>
            </w:pPr>
          </w:p>
        </w:tc>
      </w:tr>
      <w:tr w:rsidR="00667F5F" w:rsidRPr="00257F38" w14:paraId="3F7ECC7A" w14:textId="77777777" w:rsidTr="006E1E40">
        <w:trPr>
          <w:cantSplit/>
          <w:trHeight w:val="1134"/>
        </w:trPr>
        <w:tc>
          <w:tcPr>
            <w:tcW w:w="1572" w:type="dxa"/>
            <w:vMerge/>
          </w:tcPr>
          <w:p w14:paraId="76643D02" w14:textId="77777777" w:rsidR="00667F5F" w:rsidRPr="009B3425" w:rsidRDefault="00667F5F" w:rsidP="006E1E40">
            <w:pPr>
              <w:spacing w:after="160"/>
            </w:pPr>
          </w:p>
        </w:tc>
        <w:tc>
          <w:tcPr>
            <w:tcW w:w="460" w:type="dxa"/>
          </w:tcPr>
          <w:p w14:paraId="7E856FDB" w14:textId="77777777" w:rsidR="00667F5F" w:rsidRPr="009B3425" w:rsidRDefault="00667F5F" w:rsidP="006E1E40">
            <w:pPr>
              <w:spacing w:after="160"/>
            </w:pPr>
            <w:r w:rsidRPr="009B3425">
              <w:t>12</w:t>
            </w:r>
          </w:p>
        </w:tc>
        <w:tc>
          <w:tcPr>
            <w:tcW w:w="4505" w:type="dxa"/>
          </w:tcPr>
          <w:p w14:paraId="602127C2" w14:textId="77777777" w:rsidR="00667F5F" w:rsidRPr="00257F38" w:rsidRDefault="00667F5F" w:rsidP="006E1E40">
            <w:pPr>
              <w:spacing w:after="160"/>
              <w:rPr>
                <w:lang w:val="it-IT"/>
              </w:rPr>
            </w:pPr>
            <w:r w:rsidRPr="009B3425">
              <w:rPr>
                <w:lang w:val="sl"/>
              </w:rPr>
              <w:t>Prejemanje domače naloge pri matematiki.</w:t>
            </w:r>
          </w:p>
        </w:tc>
        <w:tc>
          <w:tcPr>
            <w:tcW w:w="2541" w:type="dxa"/>
            <w:vMerge/>
          </w:tcPr>
          <w:p w14:paraId="72FF1969" w14:textId="77777777" w:rsidR="00667F5F" w:rsidRPr="00257F38" w:rsidRDefault="00667F5F" w:rsidP="006E1E40">
            <w:pPr>
              <w:spacing w:after="160"/>
              <w:rPr>
                <w:lang w:val="it-IT"/>
              </w:rPr>
            </w:pPr>
          </w:p>
        </w:tc>
      </w:tr>
      <w:tr w:rsidR="00667F5F" w:rsidRPr="009B3425" w14:paraId="32D6A600" w14:textId="77777777" w:rsidTr="006E1E40">
        <w:trPr>
          <w:cantSplit/>
          <w:trHeight w:val="1134"/>
        </w:trPr>
        <w:tc>
          <w:tcPr>
            <w:tcW w:w="1572" w:type="dxa"/>
            <w:vMerge/>
          </w:tcPr>
          <w:p w14:paraId="7E773D8E" w14:textId="77777777" w:rsidR="00667F5F" w:rsidRPr="00257F38" w:rsidRDefault="00667F5F" w:rsidP="006E1E40">
            <w:pPr>
              <w:spacing w:after="160"/>
              <w:rPr>
                <w:lang w:val="it-IT"/>
              </w:rPr>
            </w:pPr>
          </w:p>
        </w:tc>
        <w:tc>
          <w:tcPr>
            <w:tcW w:w="460" w:type="dxa"/>
          </w:tcPr>
          <w:p w14:paraId="3F817D9A" w14:textId="77777777" w:rsidR="00667F5F" w:rsidRPr="009B3425" w:rsidRDefault="00667F5F" w:rsidP="006E1E40">
            <w:pPr>
              <w:spacing w:after="160"/>
            </w:pPr>
            <w:r w:rsidRPr="009B3425">
              <w:t>13</w:t>
            </w:r>
          </w:p>
        </w:tc>
        <w:tc>
          <w:tcPr>
            <w:tcW w:w="4505" w:type="dxa"/>
          </w:tcPr>
          <w:p w14:paraId="65BC5116" w14:textId="77777777" w:rsidR="00667F5F" w:rsidRPr="009B3425" w:rsidRDefault="00667F5F" w:rsidP="006E1E40">
            <w:pPr>
              <w:spacing w:after="160"/>
            </w:pPr>
            <w:r w:rsidRPr="009B3425">
              <w:rPr>
                <w:lang w:val="sl"/>
              </w:rPr>
              <w:t>Poslušanje ure matematike v razredu.</w:t>
            </w:r>
          </w:p>
        </w:tc>
        <w:tc>
          <w:tcPr>
            <w:tcW w:w="2541" w:type="dxa"/>
            <w:vMerge/>
          </w:tcPr>
          <w:p w14:paraId="047FB886" w14:textId="77777777" w:rsidR="00667F5F" w:rsidRPr="009B3425" w:rsidRDefault="00667F5F" w:rsidP="006E1E40">
            <w:pPr>
              <w:spacing w:after="160"/>
            </w:pPr>
          </w:p>
        </w:tc>
      </w:tr>
      <w:tr w:rsidR="00667F5F" w:rsidRPr="00257F38" w14:paraId="0C4A66A2" w14:textId="77777777" w:rsidTr="006E1E40">
        <w:trPr>
          <w:cantSplit/>
          <w:trHeight w:val="1134"/>
        </w:trPr>
        <w:tc>
          <w:tcPr>
            <w:tcW w:w="1572" w:type="dxa"/>
            <w:vMerge/>
          </w:tcPr>
          <w:p w14:paraId="6FAB261D" w14:textId="77777777" w:rsidR="00667F5F" w:rsidRPr="009B3425" w:rsidRDefault="00667F5F" w:rsidP="006E1E40">
            <w:pPr>
              <w:spacing w:after="160"/>
            </w:pPr>
          </w:p>
        </w:tc>
        <w:tc>
          <w:tcPr>
            <w:tcW w:w="460" w:type="dxa"/>
          </w:tcPr>
          <w:p w14:paraId="13E217C1" w14:textId="77777777" w:rsidR="00667F5F" w:rsidRPr="009B3425" w:rsidRDefault="00667F5F" w:rsidP="006E1E40">
            <w:pPr>
              <w:spacing w:after="160"/>
            </w:pPr>
            <w:r w:rsidRPr="009B3425">
              <w:t>14</w:t>
            </w:r>
          </w:p>
        </w:tc>
        <w:tc>
          <w:tcPr>
            <w:tcW w:w="4505" w:type="dxa"/>
          </w:tcPr>
          <w:p w14:paraId="63B60C45" w14:textId="77777777" w:rsidR="00667F5F" w:rsidRPr="00257F38" w:rsidRDefault="00667F5F" w:rsidP="006E1E40">
            <w:pPr>
              <w:spacing w:after="160"/>
              <w:rPr>
                <w:lang w:val="it-IT"/>
              </w:rPr>
            </w:pPr>
            <w:r w:rsidRPr="009B3425">
              <w:rPr>
                <w:lang w:val="sl"/>
              </w:rPr>
              <w:t>Poslušanje sošolca, ki razlaga snov pri matematiki.</w:t>
            </w:r>
          </w:p>
        </w:tc>
        <w:tc>
          <w:tcPr>
            <w:tcW w:w="2541" w:type="dxa"/>
            <w:vMerge/>
          </w:tcPr>
          <w:p w14:paraId="5A01A601" w14:textId="77777777" w:rsidR="00667F5F" w:rsidRPr="00257F38" w:rsidRDefault="00667F5F" w:rsidP="006E1E40">
            <w:pPr>
              <w:spacing w:after="160"/>
              <w:rPr>
                <w:lang w:val="it-IT"/>
              </w:rPr>
            </w:pPr>
          </w:p>
        </w:tc>
      </w:tr>
      <w:tr w:rsidR="00667F5F" w:rsidRPr="00257F38" w14:paraId="5D25BEA5" w14:textId="77777777" w:rsidTr="006E1E40">
        <w:trPr>
          <w:cantSplit/>
          <w:trHeight w:val="1134"/>
        </w:trPr>
        <w:tc>
          <w:tcPr>
            <w:tcW w:w="1572" w:type="dxa"/>
            <w:vMerge/>
          </w:tcPr>
          <w:p w14:paraId="1D500868" w14:textId="77777777" w:rsidR="00667F5F" w:rsidRPr="00257F38" w:rsidRDefault="00667F5F" w:rsidP="006E1E40">
            <w:pPr>
              <w:spacing w:after="160"/>
              <w:rPr>
                <w:lang w:val="it-IT"/>
              </w:rPr>
            </w:pPr>
          </w:p>
        </w:tc>
        <w:tc>
          <w:tcPr>
            <w:tcW w:w="460" w:type="dxa"/>
          </w:tcPr>
          <w:p w14:paraId="225F300F" w14:textId="77777777" w:rsidR="00667F5F" w:rsidRPr="009B3425" w:rsidRDefault="00667F5F" w:rsidP="006E1E40">
            <w:pPr>
              <w:spacing w:after="160"/>
            </w:pPr>
            <w:r w:rsidRPr="009B3425">
              <w:t>15</w:t>
            </w:r>
          </w:p>
        </w:tc>
        <w:tc>
          <w:tcPr>
            <w:tcW w:w="4505" w:type="dxa"/>
          </w:tcPr>
          <w:p w14:paraId="38C384B8" w14:textId="77777777" w:rsidR="00667F5F" w:rsidRPr="00257F38" w:rsidRDefault="00667F5F" w:rsidP="006E1E40">
            <w:pPr>
              <w:spacing w:after="160"/>
              <w:rPr>
                <w:lang w:val="it-IT"/>
              </w:rPr>
            </w:pPr>
            <w:r w:rsidRPr="009B3425">
              <w:rPr>
                <w:lang w:val="sl"/>
              </w:rPr>
              <w:t>Pisanje kratkega nenapovedanega preverjanja pri matematiki.</w:t>
            </w:r>
          </w:p>
        </w:tc>
        <w:tc>
          <w:tcPr>
            <w:tcW w:w="2541" w:type="dxa"/>
            <w:vMerge/>
          </w:tcPr>
          <w:p w14:paraId="3FC75572" w14:textId="77777777" w:rsidR="00667F5F" w:rsidRPr="00257F38" w:rsidRDefault="00667F5F" w:rsidP="006E1E40">
            <w:pPr>
              <w:spacing w:after="160"/>
              <w:rPr>
                <w:lang w:val="it-IT"/>
              </w:rPr>
            </w:pPr>
          </w:p>
        </w:tc>
      </w:tr>
      <w:tr w:rsidR="00667F5F" w:rsidRPr="00257F38" w14:paraId="759C122A" w14:textId="77777777" w:rsidTr="006E1E40">
        <w:trPr>
          <w:cantSplit/>
          <w:trHeight w:val="1134"/>
        </w:trPr>
        <w:tc>
          <w:tcPr>
            <w:tcW w:w="1572" w:type="dxa"/>
            <w:vMerge/>
          </w:tcPr>
          <w:p w14:paraId="0C0F9DAE" w14:textId="77777777" w:rsidR="00667F5F" w:rsidRPr="00257F38" w:rsidRDefault="00667F5F" w:rsidP="006E1E40">
            <w:pPr>
              <w:spacing w:after="160"/>
              <w:rPr>
                <w:lang w:val="it-IT"/>
              </w:rPr>
            </w:pPr>
          </w:p>
        </w:tc>
        <w:tc>
          <w:tcPr>
            <w:tcW w:w="460" w:type="dxa"/>
          </w:tcPr>
          <w:p w14:paraId="4E20D89A" w14:textId="77777777" w:rsidR="00667F5F" w:rsidRPr="009B3425" w:rsidRDefault="00667F5F" w:rsidP="006E1E40">
            <w:pPr>
              <w:spacing w:after="160"/>
            </w:pPr>
            <w:r w:rsidRPr="009B3425">
              <w:t>16</w:t>
            </w:r>
          </w:p>
        </w:tc>
        <w:tc>
          <w:tcPr>
            <w:tcW w:w="4505" w:type="dxa"/>
          </w:tcPr>
          <w:p w14:paraId="5D227538" w14:textId="77777777" w:rsidR="00667F5F" w:rsidRPr="00257F38" w:rsidRDefault="00667F5F" w:rsidP="006E1E40">
            <w:pPr>
              <w:spacing w:after="160"/>
              <w:rPr>
                <w:lang w:val="it-IT"/>
              </w:rPr>
            </w:pPr>
            <w:r w:rsidRPr="009B3425">
              <w:rPr>
                <w:lang w:val="sl"/>
              </w:rPr>
              <w:t>Začetek nove snovi pri pouku matematike.</w:t>
            </w:r>
          </w:p>
        </w:tc>
        <w:tc>
          <w:tcPr>
            <w:tcW w:w="2541" w:type="dxa"/>
            <w:vMerge/>
          </w:tcPr>
          <w:p w14:paraId="0DF7C70E" w14:textId="77777777" w:rsidR="00667F5F" w:rsidRPr="00257F38" w:rsidRDefault="00667F5F" w:rsidP="006E1E40">
            <w:pPr>
              <w:spacing w:after="160"/>
              <w:rPr>
                <w:lang w:val="it-IT"/>
              </w:rPr>
            </w:pPr>
          </w:p>
        </w:tc>
      </w:tr>
      <w:tr w:rsidR="00667F5F" w:rsidRPr="009B3425" w14:paraId="0C27BE5A" w14:textId="77777777" w:rsidTr="006E1E40">
        <w:trPr>
          <w:cantSplit/>
          <w:trHeight w:val="1134"/>
        </w:trPr>
        <w:tc>
          <w:tcPr>
            <w:tcW w:w="1572" w:type="dxa"/>
            <w:vMerge w:val="restart"/>
          </w:tcPr>
          <w:p w14:paraId="7F71CA4B" w14:textId="4B3B215B" w:rsidR="00667F5F" w:rsidRPr="00257F38" w:rsidRDefault="00667F5F" w:rsidP="006E1E40">
            <w:pPr>
              <w:spacing w:after="160"/>
              <w:rPr>
                <w:lang w:val="it-IT"/>
              </w:rPr>
            </w:pPr>
            <w:proofErr w:type="spellStart"/>
            <w:r w:rsidRPr="00257F38">
              <w:rPr>
                <w:lang w:val="it-IT"/>
              </w:rPr>
              <w:t>Splošna</w:t>
            </w:r>
            <w:proofErr w:type="spellEnd"/>
            <w:r w:rsidRPr="00257F38">
              <w:rPr>
                <w:lang w:val="it-IT"/>
              </w:rPr>
              <w:t xml:space="preserve"> </w:t>
            </w:r>
            <w:proofErr w:type="spellStart"/>
            <w:r w:rsidRPr="00257F38">
              <w:rPr>
                <w:lang w:val="it-IT"/>
              </w:rPr>
              <w:t>vprašanja</w:t>
            </w:r>
            <w:proofErr w:type="spellEnd"/>
          </w:p>
        </w:tc>
        <w:tc>
          <w:tcPr>
            <w:tcW w:w="460" w:type="dxa"/>
          </w:tcPr>
          <w:p w14:paraId="4B6A94F5" w14:textId="77777777" w:rsidR="00667F5F" w:rsidRPr="009B3425" w:rsidRDefault="00667F5F" w:rsidP="006E1E40">
            <w:pPr>
              <w:spacing w:after="160"/>
            </w:pPr>
            <w:r w:rsidRPr="009B3425">
              <w:t>17</w:t>
            </w:r>
          </w:p>
        </w:tc>
        <w:tc>
          <w:tcPr>
            <w:tcW w:w="4505" w:type="dxa"/>
          </w:tcPr>
          <w:p w14:paraId="52E162A1" w14:textId="77777777" w:rsidR="00667F5F" w:rsidRPr="00257F38" w:rsidRDefault="00667F5F" w:rsidP="006E1E40">
            <w:pPr>
              <w:spacing w:after="160"/>
              <w:rPr>
                <w:lang w:val="it-IT"/>
              </w:rPr>
            </w:pPr>
            <w:proofErr w:type="spellStart"/>
            <w:r w:rsidRPr="00257F38">
              <w:rPr>
                <w:lang w:val="it-IT"/>
              </w:rPr>
              <w:t>Lanska</w:t>
            </w:r>
            <w:proofErr w:type="spellEnd"/>
            <w:r w:rsidRPr="00257F38">
              <w:rPr>
                <w:lang w:val="it-IT"/>
              </w:rPr>
              <w:t xml:space="preserve"> </w:t>
            </w:r>
            <w:proofErr w:type="spellStart"/>
            <w:r w:rsidRPr="00257F38">
              <w:rPr>
                <w:lang w:val="it-IT"/>
              </w:rPr>
              <w:t>zaključna</w:t>
            </w:r>
            <w:proofErr w:type="spellEnd"/>
            <w:r w:rsidRPr="00257F38">
              <w:rPr>
                <w:lang w:val="it-IT"/>
              </w:rPr>
              <w:t xml:space="preserve"> </w:t>
            </w:r>
            <w:proofErr w:type="spellStart"/>
            <w:r w:rsidRPr="00257F38">
              <w:rPr>
                <w:lang w:val="it-IT"/>
              </w:rPr>
              <w:t>ocena</w:t>
            </w:r>
            <w:proofErr w:type="spellEnd"/>
            <w:r w:rsidRPr="00257F38">
              <w:rPr>
                <w:lang w:val="it-IT"/>
              </w:rPr>
              <w:t xml:space="preserve"> </w:t>
            </w:r>
            <w:proofErr w:type="spellStart"/>
            <w:r w:rsidRPr="00257F38">
              <w:rPr>
                <w:lang w:val="it-IT"/>
              </w:rPr>
              <w:t>pri</w:t>
            </w:r>
            <w:proofErr w:type="spellEnd"/>
            <w:r w:rsidRPr="00257F38">
              <w:rPr>
                <w:lang w:val="it-IT"/>
              </w:rPr>
              <w:t xml:space="preserve"> </w:t>
            </w:r>
            <w:proofErr w:type="spellStart"/>
            <w:r w:rsidRPr="00257F38">
              <w:rPr>
                <w:lang w:val="it-IT"/>
              </w:rPr>
              <w:t>matematiki</w:t>
            </w:r>
            <w:proofErr w:type="spellEnd"/>
          </w:p>
        </w:tc>
        <w:tc>
          <w:tcPr>
            <w:tcW w:w="2541" w:type="dxa"/>
          </w:tcPr>
          <w:p w14:paraId="2B919C59" w14:textId="77777777" w:rsidR="00667F5F" w:rsidRPr="009B3425" w:rsidRDefault="00667F5F" w:rsidP="006E1E40">
            <w:pPr>
              <w:spacing w:after="160"/>
            </w:pPr>
            <w:proofErr w:type="spellStart"/>
            <w:r w:rsidRPr="009B3425">
              <w:t>Možne</w:t>
            </w:r>
            <w:proofErr w:type="spellEnd"/>
            <w:r w:rsidRPr="009B3425">
              <w:t xml:space="preserve"> </w:t>
            </w:r>
            <w:proofErr w:type="spellStart"/>
            <w:r w:rsidRPr="009B3425">
              <w:t>vrednosti</w:t>
            </w:r>
            <w:proofErr w:type="spellEnd"/>
            <w:r w:rsidRPr="009B3425">
              <w:t xml:space="preserve"> 1 – 5</w:t>
            </w:r>
          </w:p>
        </w:tc>
      </w:tr>
      <w:tr w:rsidR="00667F5F" w:rsidRPr="009B3425" w14:paraId="15285EBD" w14:textId="77777777" w:rsidTr="006E1E40">
        <w:trPr>
          <w:cantSplit/>
          <w:trHeight w:val="1134"/>
        </w:trPr>
        <w:tc>
          <w:tcPr>
            <w:tcW w:w="1572" w:type="dxa"/>
            <w:vMerge/>
          </w:tcPr>
          <w:p w14:paraId="6BBE4920" w14:textId="77777777" w:rsidR="00667F5F" w:rsidRPr="009B3425" w:rsidRDefault="00667F5F" w:rsidP="006E1E40">
            <w:pPr>
              <w:spacing w:after="160"/>
            </w:pPr>
          </w:p>
        </w:tc>
        <w:tc>
          <w:tcPr>
            <w:tcW w:w="460" w:type="dxa"/>
          </w:tcPr>
          <w:p w14:paraId="7E0846EF" w14:textId="77777777" w:rsidR="00667F5F" w:rsidRPr="009B3425" w:rsidRDefault="00667F5F" w:rsidP="006E1E40">
            <w:pPr>
              <w:spacing w:after="160"/>
            </w:pPr>
            <w:r w:rsidRPr="009B3425">
              <w:t>18</w:t>
            </w:r>
          </w:p>
        </w:tc>
        <w:tc>
          <w:tcPr>
            <w:tcW w:w="4505" w:type="dxa"/>
          </w:tcPr>
          <w:p w14:paraId="1E9637D6" w14:textId="77777777" w:rsidR="00667F5F" w:rsidRPr="009B3425" w:rsidRDefault="00667F5F" w:rsidP="006E1E40">
            <w:pPr>
              <w:spacing w:after="160"/>
            </w:pPr>
            <w:proofErr w:type="spellStart"/>
            <w:r w:rsidRPr="009B3425">
              <w:t>Razred</w:t>
            </w:r>
            <w:proofErr w:type="spellEnd"/>
          </w:p>
        </w:tc>
        <w:tc>
          <w:tcPr>
            <w:tcW w:w="2541" w:type="dxa"/>
          </w:tcPr>
          <w:p w14:paraId="03E8CDB6" w14:textId="77777777" w:rsidR="00667F5F" w:rsidRPr="009B3425" w:rsidRDefault="00667F5F" w:rsidP="006E1E40">
            <w:pPr>
              <w:spacing w:after="160"/>
            </w:pPr>
            <w:r w:rsidRPr="009B3425">
              <w:t xml:space="preserve">12 </w:t>
            </w:r>
            <w:proofErr w:type="spellStart"/>
            <w:r w:rsidRPr="009B3425">
              <w:t>možnih</w:t>
            </w:r>
            <w:proofErr w:type="spellEnd"/>
            <w:r w:rsidRPr="009B3425">
              <w:t xml:space="preserve"> </w:t>
            </w:r>
            <w:proofErr w:type="spellStart"/>
            <w:r w:rsidRPr="009B3425">
              <w:t>izbir</w:t>
            </w:r>
            <w:proofErr w:type="spellEnd"/>
          </w:p>
        </w:tc>
      </w:tr>
      <w:tr w:rsidR="00667F5F" w:rsidRPr="009B3425" w14:paraId="316A6985" w14:textId="77777777" w:rsidTr="006E1E40">
        <w:trPr>
          <w:cantSplit/>
          <w:trHeight w:val="1134"/>
        </w:trPr>
        <w:tc>
          <w:tcPr>
            <w:tcW w:w="1572" w:type="dxa"/>
            <w:vMerge/>
          </w:tcPr>
          <w:p w14:paraId="48C74529" w14:textId="77777777" w:rsidR="00667F5F" w:rsidRPr="009B3425" w:rsidRDefault="00667F5F" w:rsidP="006E1E40">
            <w:pPr>
              <w:spacing w:after="160"/>
            </w:pPr>
          </w:p>
        </w:tc>
        <w:tc>
          <w:tcPr>
            <w:tcW w:w="460" w:type="dxa"/>
          </w:tcPr>
          <w:p w14:paraId="1FB52132" w14:textId="77777777" w:rsidR="00667F5F" w:rsidRPr="009B3425" w:rsidRDefault="00667F5F" w:rsidP="006E1E40">
            <w:pPr>
              <w:spacing w:after="160"/>
            </w:pPr>
            <w:r w:rsidRPr="009B3425">
              <w:t>19</w:t>
            </w:r>
          </w:p>
        </w:tc>
        <w:tc>
          <w:tcPr>
            <w:tcW w:w="4505" w:type="dxa"/>
          </w:tcPr>
          <w:p w14:paraId="02C732D7" w14:textId="77777777" w:rsidR="00667F5F" w:rsidRPr="009B3425" w:rsidRDefault="00667F5F" w:rsidP="006E1E40">
            <w:pPr>
              <w:spacing w:after="160"/>
            </w:pPr>
            <w:r w:rsidRPr="009B3425">
              <w:t>Spol</w:t>
            </w:r>
          </w:p>
        </w:tc>
        <w:tc>
          <w:tcPr>
            <w:tcW w:w="2541" w:type="dxa"/>
          </w:tcPr>
          <w:p w14:paraId="2EF61402" w14:textId="77777777" w:rsidR="00667F5F" w:rsidRPr="009B3425" w:rsidRDefault="00667F5F" w:rsidP="006E1E40">
            <w:pPr>
              <w:spacing w:after="160"/>
            </w:pPr>
            <w:r w:rsidRPr="009B3425">
              <w:t xml:space="preserve">2 </w:t>
            </w:r>
            <w:proofErr w:type="spellStart"/>
            <w:r w:rsidRPr="009B3425">
              <w:t>možni</w:t>
            </w:r>
            <w:proofErr w:type="spellEnd"/>
            <w:r w:rsidRPr="009B3425">
              <w:t xml:space="preserve"> </w:t>
            </w:r>
            <w:proofErr w:type="spellStart"/>
            <w:r w:rsidRPr="009B3425">
              <w:t>izbiri</w:t>
            </w:r>
            <w:proofErr w:type="spellEnd"/>
          </w:p>
        </w:tc>
      </w:tr>
      <w:tr w:rsidR="00667F5F" w:rsidRPr="009B3425" w14:paraId="7FFBB6D5" w14:textId="77777777" w:rsidTr="006E1E40">
        <w:trPr>
          <w:cantSplit/>
          <w:trHeight w:val="1134"/>
        </w:trPr>
        <w:tc>
          <w:tcPr>
            <w:tcW w:w="1572" w:type="dxa"/>
            <w:vMerge/>
          </w:tcPr>
          <w:p w14:paraId="5A5EE729" w14:textId="77777777" w:rsidR="00667F5F" w:rsidRPr="009B3425" w:rsidRDefault="00667F5F" w:rsidP="006E1E40">
            <w:pPr>
              <w:spacing w:after="160"/>
            </w:pPr>
          </w:p>
        </w:tc>
        <w:tc>
          <w:tcPr>
            <w:tcW w:w="460" w:type="dxa"/>
          </w:tcPr>
          <w:p w14:paraId="05D6F38E" w14:textId="77777777" w:rsidR="00667F5F" w:rsidRPr="009B3425" w:rsidRDefault="00667F5F" w:rsidP="006E1E40">
            <w:pPr>
              <w:spacing w:after="160"/>
            </w:pPr>
            <w:r w:rsidRPr="009B3425">
              <w:t>20</w:t>
            </w:r>
          </w:p>
        </w:tc>
        <w:tc>
          <w:tcPr>
            <w:tcW w:w="4505" w:type="dxa"/>
          </w:tcPr>
          <w:p w14:paraId="224A3207" w14:textId="77777777" w:rsidR="00667F5F" w:rsidRPr="009B3425" w:rsidRDefault="00667F5F" w:rsidP="006E1E40">
            <w:pPr>
              <w:spacing w:after="160"/>
            </w:pPr>
            <w:proofErr w:type="spellStart"/>
            <w:r w:rsidRPr="009B3425">
              <w:t>Učeči</w:t>
            </w:r>
            <w:proofErr w:type="spellEnd"/>
            <w:r w:rsidRPr="009B3425">
              <w:t xml:space="preserve"> </w:t>
            </w:r>
            <w:proofErr w:type="spellStart"/>
            <w:r w:rsidRPr="009B3425">
              <w:t>profesor</w:t>
            </w:r>
            <w:proofErr w:type="spellEnd"/>
          </w:p>
        </w:tc>
        <w:tc>
          <w:tcPr>
            <w:tcW w:w="2541" w:type="dxa"/>
          </w:tcPr>
          <w:p w14:paraId="136E0D2A" w14:textId="77777777" w:rsidR="00667F5F" w:rsidRPr="009B3425" w:rsidRDefault="00667F5F" w:rsidP="006E1E40">
            <w:pPr>
              <w:spacing w:after="160"/>
            </w:pPr>
            <w:r w:rsidRPr="009B3425">
              <w:t xml:space="preserve">5 </w:t>
            </w:r>
            <w:proofErr w:type="spellStart"/>
            <w:r w:rsidRPr="009B3425">
              <w:t>možnih</w:t>
            </w:r>
            <w:proofErr w:type="spellEnd"/>
            <w:r w:rsidRPr="009B3425">
              <w:t xml:space="preserve"> izbir</w:t>
            </w:r>
          </w:p>
        </w:tc>
      </w:tr>
    </w:tbl>
    <w:p w14:paraId="76A1FA85" w14:textId="77777777" w:rsidR="00667F5F" w:rsidRPr="00C866D0" w:rsidRDefault="00667F5F" w:rsidP="00667F5F">
      <w:pPr>
        <w:rPr>
          <w:lang w:val="sl-SI"/>
        </w:rPr>
      </w:pPr>
    </w:p>
    <w:p w14:paraId="4F34842E" w14:textId="77777777" w:rsidR="00414611" w:rsidRDefault="00414611"/>
    <w:sectPr w:rsidR="00414611" w:rsidSect="008B21D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262C5" w14:textId="77777777" w:rsidR="0047648B" w:rsidRDefault="0047648B">
      <w:pPr>
        <w:spacing w:after="0" w:line="240" w:lineRule="auto"/>
      </w:pPr>
      <w:r>
        <w:separator/>
      </w:r>
    </w:p>
  </w:endnote>
  <w:endnote w:type="continuationSeparator" w:id="0">
    <w:p w14:paraId="5B3FCDE9" w14:textId="77777777" w:rsidR="0047648B" w:rsidRDefault="0047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9976714"/>
      <w:docPartObj>
        <w:docPartGallery w:val="Page Numbers (Bottom of Page)"/>
        <w:docPartUnique/>
      </w:docPartObj>
    </w:sdtPr>
    <w:sdtContent>
      <w:p w14:paraId="2EA4BD48" w14:textId="77777777" w:rsidR="003738C5" w:rsidRDefault="00000000">
        <w:pPr>
          <w:pStyle w:val="Footer"/>
          <w:jc w:val="center"/>
        </w:pPr>
        <w:r>
          <w:fldChar w:fldCharType="begin"/>
        </w:r>
        <w:r>
          <w:instrText>PAGE   \* MERGEFORMAT</w:instrText>
        </w:r>
        <w:r>
          <w:fldChar w:fldCharType="separate"/>
        </w:r>
        <w:r w:rsidRPr="00EF0DD3">
          <w:rPr>
            <w:noProof/>
            <w:lang w:val="sl-SI"/>
          </w:rPr>
          <w:t>14</w:t>
        </w:r>
        <w:r>
          <w:fldChar w:fldCharType="end"/>
        </w:r>
      </w:p>
    </w:sdtContent>
  </w:sdt>
  <w:p w14:paraId="00FE4129" w14:textId="77777777" w:rsidR="003738C5" w:rsidRDefault="0037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ADC5F" w14:textId="77777777" w:rsidR="0047648B" w:rsidRDefault="0047648B">
      <w:pPr>
        <w:spacing w:after="0" w:line="240" w:lineRule="auto"/>
      </w:pPr>
      <w:r>
        <w:separator/>
      </w:r>
    </w:p>
  </w:footnote>
  <w:footnote w:type="continuationSeparator" w:id="0">
    <w:p w14:paraId="48D24279" w14:textId="77777777" w:rsidR="0047648B" w:rsidRDefault="00476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C5833"/>
    <w:multiLevelType w:val="hybridMultilevel"/>
    <w:tmpl w:val="5CFEE8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38376138">
    <w:abstractNumId w:val="0"/>
  </w:num>
  <w:num w:numId="2" w16cid:durableId="1062291521">
    <w:abstractNumId w:val="3"/>
  </w:num>
  <w:num w:numId="3" w16cid:durableId="590700579">
    <w:abstractNumId w:val="2"/>
  </w:num>
  <w:num w:numId="4" w16cid:durableId="479688440">
    <w:abstractNumId w:val="4"/>
  </w:num>
  <w:num w:numId="5" w16cid:durableId="161169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5"/>
    <w:rsid w:val="000700C0"/>
    <w:rsid w:val="00157ADF"/>
    <w:rsid w:val="00167D56"/>
    <w:rsid w:val="00173E85"/>
    <w:rsid w:val="0022021F"/>
    <w:rsid w:val="00247D3A"/>
    <w:rsid w:val="00337B8C"/>
    <w:rsid w:val="003738C5"/>
    <w:rsid w:val="003A4495"/>
    <w:rsid w:val="003A605B"/>
    <w:rsid w:val="00414611"/>
    <w:rsid w:val="0047648B"/>
    <w:rsid w:val="004C3CA5"/>
    <w:rsid w:val="00500618"/>
    <w:rsid w:val="00550199"/>
    <w:rsid w:val="00667F5F"/>
    <w:rsid w:val="007716E4"/>
    <w:rsid w:val="007F64C2"/>
    <w:rsid w:val="00854624"/>
    <w:rsid w:val="00871770"/>
    <w:rsid w:val="00885617"/>
    <w:rsid w:val="00895F1B"/>
    <w:rsid w:val="008A0314"/>
    <w:rsid w:val="008B21D2"/>
    <w:rsid w:val="008E7F12"/>
    <w:rsid w:val="009405B4"/>
    <w:rsid w:val="00951B31"/>
    <w:rsid w:val="00AC6B6C"/>
    <w:rsid w:val="00AF3BB0"/>
    <w:rsid w:val="00B157B1"/>
    <w:rsid w:val="00B9240D"/>
    <w:rsid w:val="00BF5475"/>
    <w:rsid w:val="00D24C00"/>
    <w:rsid w:val="00E91CC1"/>
    <w:rsid w:val="00EA1549"/>
    <w:rsid w:val="00EF12D9"/>
    <w:rsid w:val="00F07580"/>
    <w:rsid w:val="00F4734F"/>
    <w:rsid w:val="00F616D1"/>
    <w:rsid w:val="00F80CA8"/>
    <w:rsid w:val="00F97BFE"/>
    <w:rsid w:val="00FB6F60"/>
    <w:rsid w:val="00FE4BA1"/>
    <w:rsid w:val="00FF7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272F"/>
  <w15:chartTrackingRefBased/>
  <w15:docId w15:val="{BB971BF9-4C85-4491-A7FC-14361E34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5F"/>
    <w:pPr>
      <w:spacing w:line="360" w:lineRule="auto"/>
      <w:jc w:val="both"/>
    </w:pPr>
    <w:rPr>
      <w:kern w:val="2"/>
      <w:sz w:val="24"/>
      <w:lang w:val="en-GB"/>
    </w:rPr>
  </w:style>
  <w:style w:type="paragraph" w:styleId="Heading1">
    <w:name w:val="heading 1"/>
    <w:basedOn w:val="Normal"/>
    <w:next w:val="Normal"/>
    <w:link w:val="Heading1Char"/>
    <w:uiPriority w:val="9"/>
    <w:qFormat/>
    <w:rsid w:val="00BF5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5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75"/>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BF5475"/>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BF5475"/>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BF5475"/>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BF5475"/>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BF5475"/>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BF5475"/>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BF5475"/>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BF5475"/>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BF5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4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5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475"/>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BF5475"/>
    <w:pPr>
      <w:spacing w:before="160"/>
      <w:jc w:val="center"/>
    </w:pPr>
    <w:rPr>
      <w:i/>
      <w:iCs/>
      <w:color w:val="404040" w:themeColor="text1" w:themeTint="BF"/>
    </w:rPr>
  </w:style>
  <w:style w:type="character" w:customStyle="1" w:styleId="QuoteChar">
    <w:name w:val="Quote Char"/>
    <w:basedOn w:val="DefaultParagraphFont"/>
    <w:link w:val="Quote"/>
    <w:uiPriority w:val="29"/>
    <w:rsid w:val="00BF5475"/>
    <w:rPr>
      <w:i/>
      <w:iCs/>
      <w:color w:val="404040" w:themeColor="text1" w:themeTint="BF"/>
      <w:kern w:val="2"/>
      <w:lang w:val="en-GB"/>
    </w:rPr>
  </w:style>
  <w:style w:type="paragraph" w:styleId="ListParagraph">
    <w:name w:val="List Paragraph"/>
    <w:basedOn w:val="Normal"/>
    <w:uiPriority w:val="34"/>
    <w:qFormat/>
    <w:rsid w:val="00BF5475"/>
    <w:pPr>
      <w:ind w:left="720"/>
      <w:contextualSpacing/>
    </w:pPr>
  </w:style>
  <w:style w:type="character" w:styleId="IntenseEmphasis">
    <w:name w:val="Intense Emphasis"/>
    <w:basedOn w:val="DefaultParagraphFont"/>
    <w:uiPriority w:val="21"/>
    <w:qFormat/>
    <w:rsid w:val="00BF5475"/>
    <w:rPr>
      <w:i/>
      <w:iCs/>
      <w:color w:val="2F5496" w:themeColor="accent1" w:themeShade="BF"/>
    </w:rPr>
  </w:style>
  <w:style w:type="paragraph" w:styleId="IntenseQuote">
    <w:name w:val="Intense Quote"/>
    <w:basedOn w:val="Normal"/>
    <w:next w:val="Normal"/>
    <w:link w:val="IntenseQuoteChar"/>
    <w:uiPriority w:val="30"/>
    <w:qFormat/>
    <w:rsid w:val="00BF5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475"/>
    <w:rPr>
      <w:i/>
      <w:iCs/>
      <w:color w:val="2F5496" w:themeColor="accent1" w:themeShade="BF"/>
      <w:kern w:val="2"/>
      <w:lang w:val="en-GB"/>
    </w:rPr>
  </w:style>
  <w:style w:type="character" w:styleId="IntenseReference">
    <w:name w:val="Intense Reference"/>
    <w:basedOn w:val="DefaultParagraphFont"/>
    <w:uiPriority w:val="32"/>
    <w:qFormat/>
    <w:rsid w:val="00BF5475"/>
    <w:rPr>
      <w:b/>
      <w:bCs/>
      <w:smallCaps/>
      <w:color w:val="2F5496" w:themeColor="accent1" w:themeShade="BF"/>
      <w:spacing w:val="5"/>
    </w:rPr>
  </w:style>
  <w:style w:type="paragraph" w:styleId="TOCHeading">
    <w:name w:val="TOC Heading"/>
    <w:basedOn w:val="Heading1"/>
    <w:next w:val="Normal"/>
    <w:uiPriority w:val="39"/>
    <w:unhideWhenUsed/>
    <w:qFormat/>
    <w:rsid w:val="00667F5F"/>
    <w:pPr>
      <w:spacing w:before="240" w:after="0"/>
      <w:jc w:val="left"/>
      <w:outlineLvl w:val="9"/>
    </w:pPr>
    <w:rPr>
      <w:kern w:val="0"/>
      <w:sz w:val="32"/>
      <w:szCs w:val="32"/>
      <w:lang w:val="sl-SI" w:eastAsia="sl-SI"/>
      <w14:ligatures w14:val="none"/>
    </w:rPr>
  </w:style>
  <w:style w:type="paragraph" w:styleId="TOC1">
    <w:name w:val="toc 1"/>
    <w:basedOn w:val="Normal"/>
    <w:next w:val="Normal"/>
    <w:autoRedefine/>
    <w:uiPriority w:val="39"/>
    <w:unhideWhenUsed/>
    <w:rsid w:val="00667F5F"/>
    <w:pPr>
      <w:spacing w:after="100"/>
    </w:pPr>
  </w:style>
  <w:style w:type="character" w:styleId="Hyperlink">
    <w:name w:val="Hyperlink"/>
    <w:basedOn w:val="DefaultParagraphFont"/>
    <w:uiPriority w:val="99"/>
    <w:unhideWhenUsed/>
    <w:rsid w:val="00667F5F"/>
    <w:rPr>
      <w:color w:val="0563C1" w:themeColor="hyperlink"/>
      <w:u w:val="single"/>
    </w:rPr>
  </w:style>
  <w:style w:type="table" w:styleId="TableGrid">
    <w:name w:val="Table Grid"/>
    <w:basedOn w:val="TableNormal"/>
    <w:uiPriority w:val="39"/>
    <w:rsid w:val="0066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7F5F"/>
    <w:pPr>
      <w:spacing w:after="100"/>
      <w:ind w:left="220"/>
    </w:pPr>
  </w:style>
  <w:style w:type="character" w:customStyle="1" w:styleId="UnresolvedMention1">
    <w:name w:val="Unresolved Mention1"/>
    <w:basedOn w:val="DefaultParagraphFont"/>
    <w:uiPriority w:val="99"/>
    <w:semiHidden/>
    <w:unhideWhenUsed/>
    <w:rsid w:val="00667F5F"/>
    <w:rPr>
      <w:color w:val="605E5C"/>
      <w:shd w:val="clear" w:color="auto" w:fill="E1DFDD"/>
    </w:rPr>
  </w:style>
  <w:style w:type="paragraph" w:styleId="Bibliography">
    <w:name w:val="Bibliography"/>
    <w:basedOn w:val="Normal"/>
    <w:next w:val="Normal"/>
    <w:uiPriority w:val="37"/>
    <w:unhideWhenUsed/>
    <w:rsid w:val="00667F5F"/>
    <w:pPr>
      <w:spacing w:after="0" w:line="480" w:lineRule="auto"/>
      <w:ind w:left="720" w:hanging="720"/>
    </w:pPr>
  </w:style>
  <w:style w:type="character" w:styleId="FollowedHyperlink">
    <w:name w:val="FollowedHyperlink"/>
    <w:basedOn w:val="DefaultParagraphFont"/>
    <w:uiPriority w:val="99"/>
    <w:semiHidden/>
    <w:unhideWhenUsed/>
    <w:rsid w:val="00667F5F"/>
    <w:rPr>
      <w:color w:val="954F72" w:themeColor="followedHyperlink"/>
      <w:u w:val="single"/>
    </w:rPr>
  </w:style>
  <w:style w:type="paragraph" w:styleId="FootnoteText">
    <w:name w:val="footnote text"/>
    <w:basedOn w:val="Normal"/>
    <w:link w:val="FootnoteTextChar"/>
    <w:uiPriority w:val="99"/>
    <w:semiHidden/>
    <w:unhideWhenUsed/>
    <w:rsid w:val="00667F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F5F"/>
    <w:rPr>
      <w:kern w:val="2"/>
      <w:sz w:val="20"/>
      <w:szCs w:val="20"/>
      <w:lang w:val="en-GB"/>
    </w:rPr>
  </w:style>
  <w:style w:type="character" w:styleId="FootnoteReference">
    <w:name w:val="footnote reference"/>
    <w:basedOn w:val="DefaultParagraphFont"/>
    <w:uiPriority w:val="99"/>
    <w:semiHidden/>
    <w:unhideWhenUsed/>
    <w:rsid w:val="00667F5F"/>
    <w:rPr>
      <w:vertAlign w:val="superscript"/>
    </w:rPr>
  </w:style>
  <w:style w:type="paragraph" w:styleId="HTMLPreformatted">
    <w:name w:val="HTML Preformatted"/>
    <w:basedOn w:val="Normal"/>
    <w:link w:val="HTMLPreformattedChar"/>
    <w:uiPriority w:val="99"/>
    <w:semiHidden/>
    <w:unhideWhenUsed/>
    <w:rsid w:val="00667F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7F5F"/>
    <w:rPr>
      <w:rFonts w:ascii="Consolas" w:hAnsi="Consolas"/>
      <w:kern w:val="2"/>
      <w:sz w:val="20"/>
      <w:szCs w:val="20"/>
      <w:lang w:val="en-GB"/>
    </w:rPr>
  </w:style>
  <w:style w:type="paragraph" w:styleId="TOC3">
    <w:name w:val="toc 3"/>
    <w:basedOn w:val="Normal"/>
    <w:next w:val="Normal"/>
    <w:autoRedefine/>
    <w:uiPriority w:val="39"/>
    <w:unhideWhenUsed/>
    <w:rsid w:val="00667F5F"/>
    <w:pPr>
      <w:spacing w:after="100"/>
      <w:ind w:left="480"/>
    </w:pPr>
  </w:style>
  <w:style w:type="paragraph" w:styleId="Caption">
    <w:name w:val="caption"/>
    <w:basedOn w:val="Normal"/>
    <w:next w:val="Normal"/>
    <w:uiPriority w:val="35"/>
    <w:unhideWhenUsed/>
    <w:qFormat/>
    <w:rsid w:val="00667F5F"/>
    <w:pPr>
      <w:spacing w:after="200" w:line="240" w:lineRule="auto"/>
    </w:pPr>
    <w:rPr>
      <w:i/>
      <w:iCs/>
      <w:color w:val="44546A" w:themeColor="text2"/>
      <w:sz w:val="20"/>
      <w:szCs w:val="18"/>
    </w:rPr>
  </w:style>
  <w:style w:type="paragraph" w:styleId="Header">
    <w:name w:val="header"/>
    <w:basedOn w:val="Normal"/>
    <w:link w:val="HeaderChar"/>
    <w:uiPriority w:val="99"/>
    <w:unhideWhenUsed/>
    <w:rsid w:val="00667F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F5F"/>
    <w:rPr>
      <w:kern w:val="2"/>
      <w:sz w:val="24"/>
      <w:lang w:val="en-GB"/>
    </w:rPr>
  </w:style>
  <w:style w:type="paragraph" w:styleId="Footer">
    <w:name w:val="footer"/>
    <w:basedOn w:val="Normal"/>
    <w:link w:val="FooterChar"/>
    <w:uiPriority w:val="99"/>
    <w:unhideWhenUsed/>
    <w:rsid w:val="00667F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F5F"/>
    <w:rPr>
      <w:kern w:val="2"/>
      <w:sz w:val="24"/>
      <w:lang w:val="en-GB"/>
    </w:rPr>
  </w:style>
  <w:style w:type="paragraph" w:styleId="NormalWeb">
    <w:name w:val="Normal (Web)"/>
    <w:basedOn w:val="Normal"/>
    <w:uiPriority w:val="99"/>
    <w:semiHidden/>
    <w:unhideWhenUsed/>
    <w:rsid w:val="00667F5F"/>
    <w:rPr>
      <w:rFonts w:ascii="Times New Roman" w:hAnsi="Times New Roman" w:cs="Times New Roman"/>
      <w:szCs w:val="24"/>
    </w:rPr>
  </w:style>
  <w:style w:type="character" w:styleId="CommentReference">
    <w:name w:val="annotation reference"/>
    <w:basedOn w:val="DefaultParagraphFont"/>
    <w:uiPriority w:val="99"/>
    <w:semiHidden/>
    <w:unhideWhenUsed/>
    <w:rsid w:val="00667F5F"/>
    <w:rPr>
      <w:sz w:val="16"/>
      <w:szCs w:val="16"/>
    </w:rPr>
  </w:style>
  <w:style w:type="paragraph" w:styleId="CommentText">
    <w:name w:val="annotation text"/>
    <w:basedOn w:val="Normal"/>
    <w:link w:val="CommentTextChar"/>
    <w:uiPriority w:val="99"/>
    <w:unhideWhenUsed/>
    <w:rsid w:val="00667F5F"/>
    <w:pPr>
      <w:spacing w:line="240" w:lineRule="auto"/>
    </w:pPr>
    <w:rPr>
      <w:sz w:val="20"/>
      <w:szCs w:val="20"/>
    </w:rPr>
  </w:style>
  <w:style w:type="character" w:customStyle="1" w:styleId="CommentTextChar">
    <w:name w:val="Comment Text Char"/>
    <w:basedOn w:val="DefaultParagraphFont"/>
    <w:link w:val="CommentText"/>
    <w:uiPriority w:val="99"/>
    <w:rsid w:val="00667F5F"/>
    <w:rPr>
      <w:kern w:val="2"/>
      <w:sz w:val="20"/>
      <w:szCs w:val="20"/>
      <w:lang w:val="en-GB"/>
    </w:rPr>
  </w:style>
  <w:style w:type="paragraph" w:styleId="CommentSubject">
    <w:name w:val="annotation subject"/>
    <w:basedOn w:val="CommentText"/>
    <w:next w:val="CommentText"/>
    <w:link w:val="CommentSubjectChar"/>
    <w:uiPriority w:val="99"/>
    <w:semiHidden/>
    <w:unhideWhenUsed/>
    <w:rsid w:val="00667F5F"/>
    <w:rPr>
      <w:b/>
      <w:bCs/>
    </w:rPr>
  </w:style>
  <w:style w:type="character" w:customStyle="1" w:styleId="CommentSubjectChar">
    <w:name w:val="Comment Subject Char"/>
    <w:basedOn w:val="CommentTextChar"/>
    <w:link w:val="CommentSubject"/>
    <w:uiPriority w:val="99"/>
    <w:semiHidden/>
    <w:rsid w:val="00667F5F"/>
    <w:rPr>
      <w:b/>
      <w:bCs/>
      <w:kern w:val="2"/>
      <w:sz w:val="20"/>
      <w:szCs w:val="20"/>
      <w:lang w:val="en-GB"/>
    </w:rPr>
  </w:style>
  <w:style w:type="paragraph" w:styleId="Revision">
    <w:name w:val="Revision"/>
    <w:hidden/>
    <w:uiPriority w:val="99"/>
    <w:semiHidden/>
    <w:rsid w:val="00667F5F"/>
    <w:pPr>
      <w:spacing w:after="0" w:line="240" w:lineRule="auto"/>
    </w:pPr>
    <w:rPr>
      <w:kern w:val="2"/>
      <w:sz w:val="24"/>
      <w:lang w:val="en-GB"/>
    </w:rPr>
  </w:style>
  <w:style w:type="paragraph" w:styleId="BalloonText">
    <w:name w:val="Balloon Text"/>
    <w:basedOn w:val="Normal"/>
    <w:link w:val="BalloonTextChar"/>
    <w:uiPriority w:val="99"/>
    <w:semiHidden/>
    <w:unhideWhenUsed/>
    <w:rsid w:val="0066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F5F"/>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korelacija_anksioznost_motivacija.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blob/main/data_cleaned.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23</Pages>
  <Words>23989</Words>
  <Characters>136740</Characters>
  <Application>Microsoft Office Word</Application>
  <DocSecurity>0</DocSecurity>
  <Lines>1139</Lines>
  <Paragraphs>320</Paragraphs>
  <ScaleCrop>false</ScaleCrop>
  <Company/>
  <LinksUpToDate>false</LinksUpToDate>
  <CharactersWithSpaces>160409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32</cp:revision>
  <dcterms:created xsi:type="dcterms:W3CDTF">2024-04-01T17:10:00Z</dcterms:created>
  <dcterms:modified xsi:type="dcterms:W3CDTF">2024-05-20T07:29:00Z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id="iZGojj81"/&gt;&lt;style id="http://www.zotero.org/styles/apa" locale="sl-SI" hasBibliography="1" bibliographyStyleHasBeenSet="1"/&gt;&lt;prefs&gt;&lt;pref name="fieldType" value="Field"/&gt;&lt;/prefs&gt;&lt;/data&gt;</vt:lpwstr>
  </property>
</Properties>
</file>