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CC421" w14:textId="52C7EE6D" w:rsidR="00833B4B" w:rsidRPr="00833B4B" w:rsidRDefault="004E7459" w:rsidP="00833B4B">
      <w:pPr>
        <w:pStyle w:val="Heading1"/>
        <w:rPr>
          <w:lang w:val="sl-SI"/>
        </w:rPr>
      </w:pPr>
      <w:bookmarkStart w:id="0" w:name="_Hlk162881002"/>
      <w:commentRangeStart w:id="1"/>
      <w:commentRangeStart w:id="2"/>
      <w:commentRangeStart w:id="3"/>
      <w:r w:rsidRPr="00833B4B">
        <w:rPr>
          <w:lang w:val="sl"/>
        </w:rPr>
        <w:t xml:space="preserve">Korelacija </w:t>
      </w:r>
      <w:commentRangeEnd w:id="1"/>
      <w:r w:rsidRPr="00833B4B">
        <w:rPr>
          <w:rStyle w:val="CommentReference"/>
          <w:sz w:val="40"/>
          <w:szCs w:val="40"/>
        </w:rPr>
        <w:commentReference w:id="1"/>
      </w:r>
      <w:commentRangeEnd w:id="2"/>
      <w:r w:rsidRPr="00833B4B">
        <w:rPr>
          <w:rStyle w:val="CommentReference"/>
          <w:sz w:val="40"/>
          <w:szCs w:val="40"/>
        </w:rPr>
        <w:commentReference w:id="2"/>
      </w:r>
      <w:commentRangeEnd w:id="3"/>
      <w:r w:rsidR="00833B4B" w:rsidRPr="00833B4B">
        <w:rPr>
          <w:rStyle w:val="CommentReference"/>
          <w:sz w:val="40"/>
          <w:szCs w:val="40"/>
        </w:rPr>
        <w:commentReference w:id="3"/>
      </w:r>
      <w:r w:rsidRPr="00833B4B">
        <w:rPr>
          <w:lang w:val="sl"/>
        </w:rPr>
        <w:t xml:space="preserve">matematične </w:t>
      </w:r>
      <w:proofErr w:type="spellStart"/>
      <w:r w:rsidRPr="00833B4B">
        <w:rPr>
          <w:lang w:val="sl"/>
        </w:rPr>
        <w:t>anksioznosti</w:t>
      </w:r>
      <w:proofErr w:type="spellEnd"/>
      <w:r w:rsidRPr="00833B4B">
        <w:rPr>
          <w:lang w:val="sl"/>
        </w:rPr>
        <w:t xml:space="preserve"> in matematične motivacije pri pouku matematike v gimnazij</w:t>
      </w:r>
      <w:bookmarkStart w:id="4" w:name="_Toc160351245"/>
      <w:bookmarkEnd w:id="0"/>
      <w:r w:rsidR="00B91755">
        <w:rPr>
          <w:lang w:val="sl"/>
        </w:rPr>
        <w:t>i</w:t>
      </w:r>
    </w:p>
    <w:p w14:paraId="6D98AAAC" w14:textId="5FBBDDE7" w:rsidR="004E7459" w:rsidRPr="000F5413" w:rsidRDefault="004E7459" w:rsidP="004E7459">
      <w:pPr>
        <w:pStyle w:val="Heading1"/>
        <w:rPr>
          <w:lang w:val="sl-SI"/>
        </w:rPr>
      </w:pPr>
      <w:r>
        <w:rPr>
          <w:lang w:val="sl-SI"/>
        </w:rPr>
        <w:t>Povzetek</w:t>
      </w:r>
      <w:bookmarkEnd w:id="4"/>
    </w:p>
    <w:p w14:paraId="14D87402" w14:textId="77777777" w:rsidR="004E7459" w:rsidRPr="00E14656" w:rsidRDefault="004E7459" w:rsidP="004E7459">
      <w:pPr>
        <w:rPr>
          <w:sz w:val="20"/>
          <w:szCs w:val="18"/>
          <w:lang w:val="it-IT"/>
        </w:rPr>
      </w:pPr>
      <w:proofErr w:type="spellStart"/>
      <w:r w:rsidRPr="00E14656">
        <w:rPr>
          <w:sz w:val="20"/>
          <w:szCs w:val="18"/>
          <w:lang w:val="it-IT"/>
        </w:rPr>
        <w:t>Anksioznost</w:t>
      </w:r>
      <w:proofErr w:type="spellEnd"/>
      <w:r w:rsidRPr="00E14656">
        <w:rPr>
          <w:sz w:val="20"/>
          <w:szCs w:val="18"/>
          <w:lang w:val="it-IT"/>
        </w:rPr>
        <w:t xml:space="preserve"> in </w:t>
      </w:r>
      <w:proofErr w:type="spellStart"/>
      <w:r w:rsidRPr="00E14656">
        <w:rPr>
          <w:sz w:val="20"/>
          <w:szCs w:val="18"/>
          <w:lang w:val="it-IT"/>
        </w:rPr>
        <w:t>motivacija</w:t>
      </w:r>
      <w:proofErr w:type="spellEnd"/>
      <w:r w:rsidRPr="00E14656">
        <w:rPr>
          <w:sz w:val="20"/>
          <w:szCs w:val="18"/>
          <w:lang w:val="it-IT"/>
        </w:rPr>
        <w:t xml:space="preserve"> za </w:t>
      </w:r>
      <w:proofErr w:type="spellStart"/>
      <w:r w:rsidRPr="00E14656">
        <w:rPr>
          <w:sz w:val="20"/>
          <w:szCs w:val="18"/>
          <w:lang w:val="it-IT"/>
        </w:rPr>
        <w:t>matematiko</w:t>
      </w:r>
      <w:proofErr w:type="spellEnd"/>
      <w:r w:rsidRPr="00E14656">
        <w:rPr>
          <w:sz w:val="20"/>
          <w:szCs w:val="18"/>
          <w:lang w:val="it-IT"/>
        </w:rPr>
        <w:t xml:space="preserve"> sta del </w:t>
      </w:r>
      <w:proofErr w:type="spellStart"/>
      <w:r w:rsidRPr="00E14656">
        <w:rPr>
          <w:sz w:val="20"/>
          <w:szCs w:val="18"/>
          <w:lang w:val="it-IT"/>
        </w:rPr>
        <w:t>osebnosti</w:t>
      </w:r>
      <w:proofErr w:type="spellEnd"/>
      <w:r w:rsidRPr="00E14656">
        <w:rPr>
          <w:sz w:val="20"/>
          <w:szCs w:val="18"/>
          <w:lang w:val="it-IT"/>
        </w:rPr>
        <w:t xml:space="preserve">, </w:t>
      </w:r>
      <w:proofErr w:type="spellStart"/>
      <w:r w:rsidRPr="00E14656">
        <w:rPr>
          <w:sz w:val="20"/>
          <w:szCs w:val="18"/>
          <w:lang w:val="it-IT"/>
        </w:rPr>
        <w:t>ki</w:t>
      </w:r>
      <w:proofErr w:type="spellEnd"/>
      <w:r w:rsidRPr="00E14656">
        <w:rPr>
          <w:sz w:val="20"/>
          <w:szCs w:val="18"/>
          <w:lang w:val="it-IT"/>
        </w:rPr>
        <w:t xml:space="preserve"> </w:t>
      </w:r>
      <w:proofErr w:type="spellStart"/>
      <w:r w:rsidRPr="00E14656">
        <w:rPr>
          <w:sz w:val="20"/>
          <w:szCs w:val="18"/>
          <w:lang w:val="it-IT"/>
        </w:rPr>
        <w:t>vplivata</w:t>
      </w:r>
      <w:proofErr w:type="spellEnd"/>
      <w:r w:rsidRPr="00E14656">
        <w:rPr>
          <w:sz w:val="20"/>
          <w:szCs w:val="18"/>
          <w:lang w:val="it-IT"/>
        </w:rPr>
        <w:t xml:space="preserve"> </w:t>
      </w:r>
      <w:proofErr w:type="spellStart"/>
      <w:r w:rsidRPr="00E14656">
        <w:rPr>
          <w:sz w:val="20"/>
          <w:szCs w:val="18"/>
          <w:lang w:val="it-IT"/>
        </w:rPr>
        <w:t>na</w:t>
      </w:r>
      <w:proofErr w:type="spellEnd"/>
      <w:r w:rsidRPr="00E14656">
        <w:rPr>
          <w:sz w:val="20"/>
          <w:szCs w:val="18"/>
          <w:lang w:val="it-IT"/>
        </w:rPr>
        <w:t xml:space="preserve"> </w:t>
      </w:r>
      <w:proofErr w:type="spellStart"/>
      <w:r w:rsidRPr="00E14656">
        <w:rPr>
          <w:sz w:val="20"/>
          <w:szCs w:val="18"/>
          <w:lang w:val="it-IT"/>
        </w:rPr>
        <w:t>akademski</w:t>
      </w:r>
      <w:proofErr w:type="spellEnd"/>
      <w:r w:rsidRPr="00E14656">
        <w:rPr>
          <w:sz w:val="20"/>
          <w:szCs w:val="18"/>
          <w:lang w:val="it-IT"/>
        </w:rPr>
        <w:t xml:space="preserve"> </w:t>
      </w:r>
      <w:proofErr w:type="spellStart"/>
      <w:r w:rsidRPr="00E14656">
        <w:rPr>
          <w:sz w:val="20"/>
          <w:szCs w:val="18"/>
          <w:lang w:val="it-IT"/>
        </w:rPr>
        <w:t>razvoj</w:t>
      </w:r>
      <w:proofErr w:type="spellEnd"/>
      <w:r w:rsidRPr="00E14656">
        <w:rPr>
          <w:sz w:val="20"/>
          <w:szCs w:val="18"/>
          <w:lang w:val="it-IT"/>
        </w:rPr>
        <w:t xml:space="preserve">. </w:t>
      </w:r>
      <w:proofErr w:type="spellStart"/>
      <w:r w:rsidRPr="00E14656">
        <w:rPr>
          <w:sz w:val="20"/>
          <w:szCs w:val="18"/>
          <w:lang w:val="it-IT"/>
        </w:rPr>
        <w:t>Anksioznost</w:t>
      </w:r>
      <w:proofErr w:type="spellEnd"/>
      <w:r w:rsidRPr="00E14656">
        <w:rPr>
          <w:sz w:val="20"/>
          <w:szCs w:val="18"/>
          <w:lang w:val="it-IT"/>
        </w:rPr>
        <w:t xml:space="preserve"> </w:t>
      </w:r>
      <w:proofErr w:type="spellStart"/>
      <w:r w:rsidRPr="00E14656">
        <w:rPr>
          <w:sz w:val="20"/>
          <w:szCs w:val="18"/>
          <w:lang w:val="it-IT"/>
        </w:rPr>
        <w:t>vključuje</w:t>
      </w:r>
      <w:proofErr w:type="spellEnd"/>
      <w:r w:rsidRPr="00E14656">
        <w:rPr>
          <w:sz w:val="20"/>
          <w:szCs w:val="18"/>
          <w:lang w:val="it-IT"/>
        </w:rPr>
        <w:t xml:space="preserve"> </w:t>
      </w:r>
      <w:proofErr w:type="spellStart"/>
      <w:r w:rsidRPr="00E14656">
        <w:rPr>
          <w:sz w:val="20"/>
          <w:szCs w:val="18"/>
          <w:lang w:val="it-IT"/>
        </w:rPr>
        <w:t>strah</w:t>
      </w:r>
      <w:proofErr w:type="spellEnd"/>
      <w:r w:rsidRPr="00E14656">
        <w:rPr>
          <w:sz w:val="20"/>
          <w:szCs w:val="18"/>
          <w:lang w:val="it-IT"/>
        </w:rPr>
        <w:t xml:space="preserve">, </w:t>
      </w:r>
      <w:proofErr w:type="spellStart"/>
      <w:r w:rsidRPr="00E14656">
        <w:rPr>
          <w:sz w:val="20"/>
          <w:szCs w:val="18"/>
          <w:lang w:val="it-IT"/>
        </w:rPr>
        <w:t>medtem</w:t>
      </w:r>
      <w:proofErr w:type="spellEnd"/>
      <w:r w:rsidRPr="00E14656">
        <w:rPr>
          <w:sz w:val="20"/>
          <w:szCs w:val="18"/>
          <w:lang w:val="it-IT"/>
        </w:rPr>
        <w:t xml:space="preserve"> ko </w:t>
      </w:r>
      <w:proofErr w:type="spellStart"/>
      <w:r w:rsidRPr="00E14656">
        <w:rPr>
          <w:sz w:val="20"/>
          <w:szCs w:val="18"/>
          <w:lang w:val="it-IT"/>
        </w:rPr>
        <w:t>motivacija</w:t>
      </w:r>
      <w:proofErr w:type="spellEnd"/>
      <w:r w:rsidRPr="00E14656">
        <w:rPr>
          <w:sz w:val="20"/>
          <w:szCs w:val="18"/>
          <w:lang w:val="it-IT"/>
        </w:rPr>
        <w:t xml:space="preserve"> </w:t>
      </w:r>
      <w:proofErr w:type="spellStart"/>
      <w:r w:rsidRPr="00E14656">
        <w:rPr>
          <w:sz w:val="20"/>
          <w:szCs w:val="18"/>
          <w:lang w:val="it-IT"/>
        </w:rPr>
        <w:t>odraža</w:t>
      </w:r>
      <w:proofErr w:type="spellEnd"/>
      <w:r w:rsidRPr="00E14656">
        <w:rPr>
          <w:sz w:val="20"/>
          <w:szCs w:val="18"/>
          <w:lang w:val="it-IT"/>
        </w:rPr>
        <w:t xml:space="preserve"> </w:t>
      </w:r>
      <w:proofErr w:type="spellStart"/>
      <w:r w:rsidRPr="00E14656">
        <w:rPr>
          <w:sz w:val="20"/>
          <w:szCs w:val="18"/>
          <w:lang w:val="it-IT"/>
        </w:rPr>
        <w:t>zanimanje</w:t>
      </w:r>
      <w:proofErr w:type="spellEnd"/>
      <w:r w:rsidRPr="00E14656">
        <w:rPr>
          <w:sz w:val="20"/>
          <w:szCs w:val="18"/>
          <w:lang w:val="it-IT"/>
        </w:rPr>
        <w:t xml:space="preserve"> za </w:t>
      </w:r>
      <w:proofErr w:type="spellStart"/>
      <w:r w:rsidRPr="00E14656">
        <w:rPr>
          <w:sz w:val="20"/>
          <w:szCs w:val="18"/>
          <w:lang w:val="it-IT"/>
        </w:rPr>
        <w:t>matematiko</w:t>
      </w:r>
      <w:proofErr w:type="spellEnd"/>
      <w:r w:rsidRPr="00E14656">
        <w:rPr>
          <w:sz w:val="20"/>
          <w:szCs w:val="18"/>
          <w:lang w:val="it-IT"/>
        </w:rPr>
        <w:t xml:space="preserve">. </w:t>
      </w:r>
      <w:proofErr w:type="spellStart"/>
      <w:r w:rsidRPr="00E14656">
        <w:rPr>
          <w:sz w:val="20"/>
          <w:szCs w:val="18"/>
          <w:lang w:val="it-IT"/>
        </w:rPr>
        <w:t>Raziskali</w:t>
      </w:r>
      <w:proofErr w:type="spellEnd"/>
      <w:r w:rsidRPr="00E14656">
        <w:rPr>
          <w:sz w:val="20"/>
          <w:szCs w:val="18"/>
          <w:lang w:val="it-IT"/>
        </w:rPr>
        <w:t xml:space="preserve"> </w:t>
      </w:r>
      <w:proofErr w:type="spellStart"/>
      <w:r w:rsidRPr="00E14656">
        <w:rPr>
          <w:sz w:val="20"/>
          <w:szCs w:val="18"/>
          <w:lang w:val="it-IT"/>
        </w:rPr>
        <w:t>smo</w:t>
      </w:r>
      <w:proofErr w:type="spellEnd"/>
      <w:r w:rsidRPr="00E14656">
        <w:rPr>
          <w:sz w:val="20"/>
          <w:szCs w:val="18"/>
          <w:lang w:val="it-IT"/>
        </w:rPr>
        <w:t xml:space="preserve"> </w:t>
      </w:r>
      <w:proofErr w:type="spellStart"/>
      <w:r w:rsidRPr="00E14656">
        <w:rPr>
          <w:sz w:val="20"/>
          <w:szCs w:val="18"/>
          <w:lang w:val="it-IT"/>
        </w:rPr>
        <w:t>njuno</w:t>
      </w:r>
      <w:proofErr w:type="spellEnd"/>
      <w:r w:rsidRPr="00E14656">
        <w:rPr>
          <w:sz w:val="20"/>
          <w:szCs w:val="18"/>
          <w:lang w:val="it-IT"/>
        </w:rPr>
        <w:t xml:space="preserve"> </w:t>
      </w:r>
      <w:proofErr w:type="spellStart"/>
      <w:r w:rsidRPr="00E14656">
        <w:rPr>
          <w:sz w:val="20"/>
          <w:szCs w:val="18"/>
          <w:lang w:val="it-IT"/>
        </w:rPr>
        <w:t>korelacijo</w:t>
      </w:r>
      <w:proofErr w:type="spellEnd"/>
      <w:r w:rsidRPr="00E14656">
        <w:rPr>
          <w:sz w:val="20"/>
          <w:szCs w:val="18"/>
          <w:lang w:val="it-IT"/>
        </w:rPr>
        <w:t xml:space="preserve"> </w:t>
      </w:r>
      <w:proofErr w:type="spellStart"/>
      <w:r w:rsidRPr="00E14656">
        <w:rPr>
          <w:sz w:val="20"/>
          <w:szCs w:val="18"/>
          <w:lang w:val="it-IT"/>
        </w:rPr>
        <w:t>na</w:t>
      </w:r>
      <w:proofErr w:type="spellEnd"/>
      <w:r w:rsidRPr="00E14656">
        <w:rPr>
          <w:sz w:val="20"/>
          <w:szCs w:val="18"/>
          <w:lang w:val="it-IT"/>
        </w:rPr>
        <w:t xml:space="preserve"> </w:t>
      </w:r>
      <w:proofErr w:type="spellStart"/>
      <w:r w:rsidRPr="00E14656">
        <w:rPr>
          <w:sz w:val="20"/>
          <w:szCs w:val="18"/>
          <w:lang w:val="it-IT"/>
        </w:rPr>
        <w:t>slovenski</w:t>
      </w:r>
      <w:proofErr w:type="spellEnd"/>
      <w:r w:rsidRPr="00E14656">
        <w:rPr>
          <w:sz w:val="20"/>
          <w:szCs w:val="18"/>
          <w:lang w:val="it-IT"/>
        </w:rPr>
        <w:t xml:space="preserve"> </w:t>
      </w:r>
      <w:proofErr w:type="spellStart"/>
      <w:r w:rsidRPr="00E14656">
        <w:rPr>
          <w:sz w:val="20"/>
          <w:szCs w:val="18"/>
          <w:lang w:val="it-IT"/>
        </w:rPr>
        <w:t>gimnaziji</w:t>
      </w:r>
      <w:proofErr w:type="spellEnd"/>
      <w:r w:rsidRPr="00E14656">
        <w:rPr>
          <w:sz w:val="20"/>
          <w:szCs w:val="18"/>
          <w:lang w:val="it-IT"/>
        </w:rPr>
        <w:t xml:space="preserve">, </w:t>
      </w:r>
      <w:proofErr w:type="spellStart"/>
      <w:r w:rsidRPr="00E14656">
        <w:rPr>
          <w:sz w:val="20"/>
          <w:szCs w:val="18"/>
          <w:lang w:val="it-IT"/>
        </w:rPr>
        <w:t>pri</w:t>
      </w:r>
      <w:proofErr w:type="spellEnd"/>
      <w:r w:rsidRPr="00E14656">
        <w:rPr>
          <w:sz w:val="20"/>
          <w:szCs w:val="18"/>
          <w:lang w:val="it-IT"/>
        </w:rPr>
        <w:t xml:space="preserve"> </w:t>
      </w:r>
      <w:proofErr w:type="spellStart"/>
      <w:r w:rsidRPr="00E14656">
        <w:rPr>
          <w:sz w:val="20"/>
          <w:szCs w:val="18"/>
          <w:lang w:val="it-IT"/>
        </w:rPr>
        <w:t>čemer</w:t>
      </w:r>
      <w:proofErr w:type="spellEnd"/>
      <w:r w:rsidRPr="00E14656">
        <w:rPr>
          <w:sz w:val="20"/>
          <w:szCs w:val="18"/>
          <w:lang w:val="it-IT"/>
        </w:rPr>
        <w:t xml:space="preserve"> </w:t>
      </w:r>
      <w:proofErr w:type="spellStart"/>
      <w:r w:rsidRPr="00E14656">
        <w:rPr>
          <w:sz w:val="20"/>
          <w:szCs w:val="18"/>
          <w:lang w:val="it-IT"/>
        </w:rPr>
        <w:t>smo</w:t>
      </w:r>
      <w:proofErr w:type="spellEnd"/>
      <w:r w:rsidRPr="00E14656">
        <w:rPr>
          <w:sz w:val="20"/>
          <w:szCs w:val="18"/>
          <w:lang w:val="it-IT"/>
        </w:rPr>
        <w:t xml:space="preserve"> </w:t>
      </w:r>
      <w:proofErr w:type="spellStart"/>
      <w:r w:rsidRPr="00E14656">
        <w:rPr>
          <w:sz w:val="20"/>
          <w:szCs w:val="18"/>
          <w:lang w:val="it-IT"/>
        </w:rPr>
        <w:t>uporabili</w:t>
      </w:r>
      <w:proofErr w:type="spellEnd"/>
      <w:r w:rsidRPr="00E14656">
        <w:rPr>
          <w:sz w:val="20"/>
          <w:szCs w:val="18"/>
          <w:lang w:val="it-IT"/>
        </w:rPr>
        <w:t xml:space="preserve"> </w:t>
      </w:r>
      <w:proofErr w:type="spellStart"/>
      <w:r w:rsidRPr="00E14656">
        <w:rPr>
          <w:sz w:val="20"/>
          <w:szCs w:val="18"/>
          <w:lang w:val="it-IT"/>
        </w:rPr>
        <w:t>instrumenta</w:t>
      </w:r>
      <w:proofErr w:type="spellEnd"/>
      <w:r w:rsidRPr="00E14656">
        <w:rPr>
          <w:sz w:val="20"/>
          <w:szCs w:val="18"/>
          <w:lang w:val="it-IT"/>
        </w:rPr>
        <w:t xml:space="preserve"> AMAS in ATMI </w:t>
      </w:r>
      <w:proofErr w:type="spellStart"/>
      <w:r w:rsidRPr="00E14656">
        <w:rPr>
          <w:sz w:val="20"/>
          <w:szCs w:val="18"/>
          <w:lang w:val="it-IT"/>
        </w:rPr>
        <w:t>na</w:t>
      </w:r>
      <w:proofErr w:type="spellEnd"/>
      <w:r w:rsidRPr="00E14656">
        <w:rPr>
          <w:sz w:val="20"/>
          <w:szCs w:val="18"/>
          <w:lang w:val="it-IT"/>
        </w:rPr>
        <w:t xml:space="preserve"> </w:t>
      </w:r>
      <w:proofErr w:type="spellStart"/>
      <w:r w:rsidRPr="00E14656">
        <w:rPr>
          <w:sz w:val="20"/>
          <w:szCs w:val="18"/>
          <w:lang w:val="it-IT"/>
        </w:rPr>
        <w:t>vzorcu</w:t>
      </w:r>
      <w:proofErr w:type="spellEnd"/>
      <w:r w:rsidRPr="00E14656">
        <w:rPr>
          <w:sz w:val="20"/>
          <w:szCs w:val="18"/>
          <w:lang w:val="it-IT"/>
        </w:rPr>
        <w:t xml:space="preserve"> 177 </w:t>
      </w:r>
      <w:proofErr w:type="spellStart"/>
      <w:r w:rsidRPr="00E14656">
        <w:rPr>
          <w:sz w:val="20"/>
          <w:szCs w:val="18"/>
          <w:lang w:val="it-IT"/>
        </w:rPr>
        <w:t>dijakov</w:t>
      </w:r>
      <w:proofErr w:type="spellEnd"/>
      <w:r w:rsidRPr="00E14656">
        <w:rPr>
          <w:sz w:val="20"/>
          <w:szCs w:val="18"/>
          <w:lang w:val="it-IT"/>
        </w:rPr>
        <w:t xml:space="preserve">. </w:t>
      </w:r>
      <w:proofErr w:type="spellStart"/>
      <w:r w:rsidRPr="00E14656">
        <w:rPr>
          <w:sz w:val="20"/>
          <w:szCs w:val="18"/>
          <w:lang w:val="it-IT"/>
        </w:rPr>
        <w:t>Rezultati</w:t>
      </w:r>
      <w:proofErr w:type="spellEnd"/>
      <w:r w:rsidRPr="00E14656">
        <w:rPr>
          <w:sz w:val="20"/>
          <w:szCs w:val="18"/>
          <w:lang w:val="it-IT"/>
        </w:rPr>
        <w:t xml:space="preserve"> so </w:t>
      </w:r>
      <w:proofErr w:type="spellStart"/>
      <w:r w:rsidRPr="00E14656">
        <w:rPr>
          <w:sz w:val="20"/>
          <w:szCs w:val="18"/>
          <w:lang w:val="it-IT"/>
        </w:rPr>
        <w:t>pokazali</w:t>
      </w:r>
      <w:proofErr w:type="spellEnd"/>
      <w:r w:rsidRPr="00E14656">
        <w:rPr>
          <w:sz w:val="20"/>
          <w:szCs w:val="18"/>
          <w:lang w:val="it-IT"/>
        </w:rPr>
        <w:t xml:space="preserve"> </w:t>
      </w:r>
      <w:proofErr w:type="spellStart"/>
      <w:r w:rsidRPr="00E14656">
        <w:rPr>
          <w:sz w:val="20"/>
          <w:szCs w:val="18"/>
          <w:lang w:val="it-IT"/>
        </w:rPr>
        <w:t>zmerno</w:t>
      </w:r>
      <w:proofErr w:type="spellEnd"/>
      <w:r w:rsidRPr="00E14656">
        <w:rPr>
          <w:sz w:val="20"/>
          <w:szCs w:val="18"/>
          <w:lang w:val="it-IT"/>
        </w:rPr>
        <w:t xml:space="preserve"> </w:t>
      </w:r>
      <w:proofErr w:type="spellStart"/>
      <w:r w:rsidRPr="00E14656">
        <w:rPr>
          <w:sz w:val="20"/>
          <w:szCs w:val="18"/>
          <w:lang w:val="it-IT"/>
        </w:rPr>
        <w:t>negativno</w:t>
      </w:r>
      <w:proofErr w:type="spellEnd"/>
      <w:r w:rsidRPr="00E14656">
        <w:rPr>
          <w:sz w:val="20"/>
          <w:szCs w:val="18"/>
          <w:lang w:val="it-IT"/>
        </w:rPr>
        <w:t xml:space="preserve"> </w:t>
      </w:r>
      <w:proofErr w:type="spellStart"/>
      <w:r w:rsidRPr="00E14656">
        <w:rPr>
          <w:sz w:val="20"/>
          <w:szCs w:val="18"/>
          <w:lang w:val="it-IT"/>
        </w:rPr>
        <w:t>korelacijo</w:t>
      </w:r>
      <w:proofErr w:type="spellEnd"/>
      <w:r w:rsidRPr="00E14656">
        <w:rPr>
          <w:sz w:val="20"/>
          <w:szCs w:val="18"/>
          <w:lang w:val="it-IT"/>
        </w:rPr>
        <w:t xml:space="preserve"> (</w:t>
      </w:r>
      <w:r w:rsidRPr="00C70FB7">
        <w:rPr>
          <w:sz w:val="20"/>
          <w:szCs w:val="18"/>
        </w:rPr>
        <w:t>τ</w:t>
      </w:r>
      <w:r w:rsidRPr="00E14656">
        <w:rPr>
          <w:sz w:val="20"/>
          <w:szCs w:val="18"/>
          <w:lang w:val="it-IT"/>
        </w:rPr>
        <w:t xml:space="preserve"> = -0.35, </w:t>
      </w:r>
      <w:r w:rsidRPr="00C70FB7">
        <w:rPr>
          <w:sz w:val="20"/>
          <w:szCs w:val="18"/>
        </w:rPr>
        <w:t>ρ</w:t>
      </w:r>
      <w:r w:rsidRPr="00E14656">
        <w:rPr>
          <w:sz w:val="20"/>
          <w:szCs w:val="18"/>
          <w:lang w:val="it-IT"/>
        </w:rPr>
        <w:t xml:space="preserve"> = -0.47). AMAS je </w:t>
      </w:r>
      <w:proofErr w:type="spellStart"/>
      <w:r w:rsidRPr="00E14656">
        <w:rPr>
          <w:sz w:val="20"/>
          <w:szCs w:val="18"/>
          <w:lang w:val="it-IT"/>
        </w:rPr>
        <w:t>imel</w:t>
      </w:r>
      <w:proofErr w:type="spellEnd"/>
      <w:r w:rsidRPr="00E14656">
        <w:rPr>
          <w:sz w:val="20"/>
          <w:szCs w:val="18"/>
          <w:lang w:val="it-IT"/>
        </w:rPr>
        <w:t xml:space="preserve"> </w:t>
      </w:r>
      <w:proofErr w:type="spellStart"/>
      <w:r w:rsidRPr="00E14656">
        <w:rPr>
          <w:sz w:val="20"/>
          <w:szCs w:val="18"/>
          <w:lang w:val="it-IT"/>
        </w:rPr>
        <w:t>sprejemljivo</w:t>
      </w:r>
      <w:proofErr w:type="spellEnd"/>
      <w:r w:rsidRPr="00E14656">
        <w:rPr>
          <w:sz w:val="20"/>
          <w:szCs w:val="18"/>
          <w:lang w:val="it-IT"/>
        </w:rPr>
        <w:t xml:space="preserve"> (</w:t>
      </w:r>
      <w:r w:rsidRPr="00C70FB7">
        <w:rPr>
          <w:sz w:val="20"/>
          <w:szCs w:val="18"/>
        </w:rPr>
        <w:t>α</w:t>
      </w:r>
      <w:r w:rsidRPr="00E14656">
        <w:rPr>
          <w:sz w:val="20"/>
          <w:szCs w:val="18"/>
          <w:lang w:val="it-IT"/>
        </w:rPr>
        <w:t xml:space="preserve"> = 0.77), ATMI </w:t>
      </w:r>
      <w:proofErr w:type="spellStart"/>
      <w:r w:rsidRPr="00E14656">
        <w:rPr>
          <w:sz w:val="20"/>
          <w:szCs w:val="18"/>
          <w:lang w:val="it-IT"/>
        </w:rPr>
        <w:t>pa</w:t>
      </w:r>
      <w:proofErr w:type="spellEnd"/>
      <w:r w:rsidRPr="00E14656">
        <w:rPr>
          <w:sz w:val="20"/>
          <w:szCs w:val="18"/>
          <w:lang w:val="it-IT"/>
        </w:rPr>
        <w:t xml:space="preserve"> </w:t>
      </w:r>
      <w:proofErr w:type="spellStart"/>
      <w:r w:rsidRPr="00E14656">
        <w:rPr>
          <w:sz w:val="20"/>
          <w:szCs w:val="18"/>
          <w:lang w:val="it-IT"/>
        </w:rPr>
        <w:t>dobro</w:t>
      </w:r>
      <w:proofErr w:type="spellEnd"/>
      <w:r w:rsidRPr="00E14656">
        <w:rPr>
          <w:sz w:val="20"/>
          <w:szCs w:val="18"/>
          <w:lang w:val="it-IT"/>
        </w:rPr>
        <w:t xml:space="preserve"> </w:t>
      </w:r>
      <w:proofErr w:type="spellStart"/>
      <w:r w:rsidRPr="00E14656">
        <w:rPr>
          <w:sz w:val="20"/>
          <w:szCs w:val="18"/>
          <w:lang w:val="it-IT"/>
        </w:rPr>
        <w:t>zanesljivost</w:t>
      </w:r>
      <w:proofErr w:type="spellEnd"/>
      <w:r w:rsidRPr="00E14656">
        <w:rPr>
          <w:sz w:val="20"/>
          <w:szCs w:val="18"/>
          <w:lang w:val="it-IT"/>
        </w:rPr>
        <w:t xml:space="preserve"> (</w:t>
      </w:r>
      <w:r w:rsidRPr="00C70FB7">
        <w:rPr>
          <w:sz w:val="20"/>
          <w:szCs w:val="18"/>
        </w:rPr>
        <w:t>α</w:t>
      </w:r>
      <w:r w:rsidRPr="00E14656">
        <w:rPr>
          <w:sz w:val="20"/>
          <w:szCs w:val="18"/>
          <w:lang w:val="it-IT"/>
        </w:rPr>
        <w:t xml:space="preserve"> = 0.87). </w:t>
      </w:r>
      <w:proofErr w:type="spellStart"/>
      <w:r w:rsidRPr="00E14656">
        <w:rPr>
          <w:sz w:val="20"/>
          <w:szCs w:val="18"/>
          <w:lang w:val="it-IT"/>
        </w:rPr>
        <w:t>Nobena</w:t>
      </w:r>
      <w:proofErr w:type="spellEnd"/>
      <w:r w:rsidRPr="00E14656">
        <w:rPr>
          <w:sz w:val="20"/>
          <w:szCs w:val="18"/>
          <w:lang w:val="it-IT"/>
        </w:rPr>
        <w:t xml:space="preserve"> </w:t>
      </w:r>
      <w:proofErr w:type="spellStart"/>
      <w:r w:rsidRPr="00E14656">
        <w:rPr>
          <w:sz w:val="20"/>
          <w:szCs w:val="18"/>
          <w:lang w:val="it-IT"/>
        </w:rPr>
        <w:t>spremenljivka</w:t>
      </w:r>
      <w:proofErr w:type="spellEnd"/>
      <w:r w:rsidRPr="00E14656">
        <w:rPr>
          <w:sz w:val="20"/>
          <w:szCs w:val="18"/>
          <w:lang w:val="it-IT"/>
        </w:rPr>
        <w:t xml:space="preserve"> se ni </w:t>
      </w:r>
      <w:proofErr w:type="spellStart"/>
      <w:r w:rsidRPr="00E14656">
        <w:rPr>
          <w:sz w:val="20"/>
          <w:szCs w:val="18"/>
          <w:lang w:val="it-IT"/>
        </w:rPr>
        <w:t>izkazala</w:t>
      </w:r>
      <w:proofErr w:type="spellEnd"/>
      <w:r w:rsidRPr="00E14656">
        <w:rPr>
          <w:sz w:val="20"/>
          <w:szCs w:val="18"/>
          <w:lang w:val="it-IT"/>
        </w:rPr>
        <w:t xml:space="preserve"> za </w:t>
      </w:r>
      <w:proofErr w:type="spellStart"/>
      <w:r w:rsidRPr="00E14656">
        <w:rPr>
          <w:sz w:val="20"/>
          <w:szCs w:val="18"/>
          <w:lang w:val="it-IT"/>
        </w:rPr>
        <w:t>normalno</w:t>
      </w:r>
      <w:proofErr w:type="spellEnd"/>
      <w:r w:rsidRPr="00E14656">
        <w:rPr>
          <w:sz w:val="20"/>
          <w:szCs w:val="18"/>
          <w:lang w:val="it-IT"/>
        </w:rPr>
        <w:t xml:space="preserve"> (</w:t>
      </w:r>
      <w:r w:rsidRPr="00E14656">
        <w:rPr>
          <w:i/>
          <w:iCs/>
          <w:sz w:val="20"/>
          <w:szCs w:val="18"/>
          <w:lang w:val="it-IT"/>
        </w:rPr>
        <w:t>p</w:t>
      </w:r>
      <w:r w:rsidRPr="00E14656">
        <w:rPr>
          <w:sz w:val="20"/>
          <w:szCs w:val="18"/>
          <w:lang w:val="it-IT"/>
        </w:rPr>
        <w:t>-</w:t>
      </w:r>
      <w:proofErr w:type="spellStart"/>
      <w:r w:rsidRPr="00E14656">
        <w:rPr>
          <w:sz w:val="20"/>
          <w:szCs w:val="18"/>
          <w:lang w:val="it-IT"/>
        </w:rPr>
        <w:t>vrednost</w:t>
      </w:r>
      <w:proofErr w:type="spellEnd"/>
      <w:r w:rsidRPr="00E14656">
        <w:rPr>
          <w:sz w:val="20"/>
          <w:szCs w:val="18"/>
          <w:lang w:val="it-IT"/>
        </w:rPr>
        <w:t xml:space="preserve"> &lt; 0.02). </w:t>
      </w:r>
      <w:proofErr w:type="spellStart"/>
      <w:r w:rsidRPr="00E14656">
        <w:rPr>
          <w:sz w:val="20"/>
          <w:szCs w:val="18"/>
          <w:lang w:val="it-IT"/>
        </w:rPr>
        <w:t>Ugotovitve</w:t>
      </w:r>
      <w:proofErr w:type="spellEnd"/>
      <w:r w:rsidRPr="00E14656">
        <w:rPr>
          <w:sz w:val="20"/>
          <w:szCs w:val="18"/>
          <w:lang w:val="it-IT"/>
        </w:rPr>
        <w:t xml:space="preserve"> bi </w:t>
      </w:r>
      <w:proofErr w:type="spellStart"/>
      <w:r w:rsidRPr="00E14656">
        <w:rPr>
          <w:sz w:val="20"/>
          <w:szCs w:val="18"/>
          <w:lang w:val="it-IT"/>
        </w:rPr>
        <w:t>lahko</w:t>
      </w:r>
      <w:proofErr w:type="spellEnd"/>
      <w:r w:rsidRPr="00E14656">
        <w:rPr>
          <w:sz w:val="20"/>
          <w:szCs w:val="18"/>
          <w:lang w:val="it-IT"/>
        </w:rPr>
        <w:t xml:space="preserve"> </w:t>
      </w:r>
      <w:proofErr w:type="spellStart"/>
      <w:r w:rsidRPr="00E14656">
        <w:rPr>
          <w:sz w:val="20"/>
          <w:szCs w:val="18"/>
          <w:lang w:val="it-IT"/>
        </w:rPr>
        <w:t>pomagale</w:t>
      </w:r>
      <w:proofErr w:type="spellEnd"/>
      <w:r w:rsidRPr="00E14656">
        <w:rPr>
          <w:sz w:val="20"/>
          <w:szCs w:val="18"/>
          <w:lang w:val="it-IT"/>
        </w:rPr>
        <w:t xml:space="preserve"> </w:t>
      </w:r>
      <w:proofErr w:type="spellStart"/>
      <w:r w:rsidRPr="00E14656">
        <w:rPr>
          <w:sz w:val="20"/>
          <w:szCs w:val="18"/>
          <w:lang w:val="it-IT"/>
        </w:rPr>
        <w:t>izobraževalnim</w:t>
      </w:r>
      <w:proofErr w:type="spellEnd"/>
      <w:r w:rsidRPr="00E14656">
        <w:rPr>
          <w:sz w:val="20"/>
          <w:szCs w:val="18"/>
          <w:lang w:val="it-IT"/>
        </w:rPr>
        <w:t xml:space="preserve"> </w:t>
      </w:r>
      <w:proofErr w:type="spellStart"/>
      <w:r w:rsidRPr="00E14656">
        <w:rPr>
          <w:sz w:val="20"/>
          <w:szCs w:val="18"/>
          <w:lang w:val="it-IT"/>
        </w:rPr>
        <w:t>ustanovam</w:t>
      </w:r>
      <w:proofErr w:type="spellEnd"/>
      <w:r w:rsidRPr="00E14656">
        <w:rPr>
          <w:sz w:val="20"/>
          <w:szCs w:val="18"/>
          <w:lang w:val="it-IT"/>
        </w:rPr>
        <w:t xml:space="preserve"> </w:t>
      </w:r>
      <w:proofErr w:type="spellStart"/>
      <w:r w:rsidRPr="00E14656">
        <w:rPr>
          <w:sz w:val="20"/>
          <w:szCs w:val="18"/>
          <w:lang w:val="it-IT"/>
        </w:rPr>
        <w:t>pri</w:t>
      </w:r>
      <w:proofErr w:type="spellEnd"/>
      <w:r w:rsidRPr="00E14656">
        <w:rPr>
          <w:sz w:val="20"/>
          <w:szCs w:val="18"/>
          <w:lang w:val="it-IT"/>
        </w:rPr>
        <w:t xml:space="preserve"> </w:t>
      </w:r>
      <w:proofErr w:type="spellStart"/>
      <w:r w:rsidRPr="00E14656">
        <w:rPr>
          <w:sz w:val="20"/>
          <w:szCs w:val="18"/>
          <w:lang w:val="it-IT"/>
        </w:rPr>
        <w:t>razumevanju</w:t>
      </w:r>
      <w:proofErr w:type="spellEnd"/>
      <w:r w:rsidRPr="00E14656">
        <w:rPr>
          <w:sz w:val="20"/>
          <w:szCs w:val="18"/>
          <w:lang w:val="it-IT"/>
        </w:rPr>
        <w:t xml:space="preserve"> in </w:t>
      </w:r>
      <w:proofErr w:type="spellStart"/>
      <w:r w:rsidRPr="00E14656">
        <w:rPr>
          <w:sz w:val="20"/>
          <w:szCs w:val="18"/>
          <w:lang w:val="it-IT"/>
        </w:rPr>
        <w:t>razvoju</w:t>
      </w:r>
      <w:proofErr w:type="spellEnd"/>
      <w:r w:rsidRPr="00E14656">
        <w:rPr>
          <w:sz w:val="20"/>
          <w:szCs w:val="18"/>
          <w:lang w:val="it-IT"/>
        </w:rPr>
        <w:t xml:space="preserve"> </w:t>
      </w:r>
      <w:proofErr w:type="spellStart"/>
      <w:r w:rsidRPr="00E14656">
        <w:rPr>
          <w:sz w:val="20"/>
          <w:szCs w:val="18"/>
          <w:lang w:val="it-IT"/>
        </w:rPr>
        <w:t>intervencijskih</w:t>
      </w:r>
      <w:proofErr w:type="spellEnd"/>
      <w:r w:rsidRPr="00E14656">
        <w:rPr>
          <w:sz w:val="20"/>
          <w:szCs w:val="18"/>
          <w:lang w:val="it-IT"/>
        </w:rPr>
        <w:t xml:space="preserve"> </w:t>
      </w:r>
      <w:proofErr w:type="spellStart"/>
      <w:r w:rsidRPr="00E14656">
        <w:rPr>
          <w:sz w:val="20"/>
          <w:szCs w:val="18"/>
          <w:lang w:val="it-IT"/>
        </w:rPr>
        <w:t>programov</w:t>
      </w:r>
      <w:proofErr w:type="spellEnd"/>
      <w:r w:rsidRPr="00E14656">
        <w:rPr>
          <w:sz w:val="20"/>
          <w:szCs w:val="18"/>
          <w:lang w:val="it-IT"/>
        </w:rPr>
        <w:t>.</w:t>
      </w:r>
    </w:p>
    <w:p w14:paraId="4EE73D61" w14:textId="77777777" w:rsidR="004E7459" w:rsidRPr="00C70FB7" w:rsidRDefault="004E7459" w:rsidP="004E7459">
      <w:pPr>
        <w:rPr>
          <w:sz w:val="20"/>
          <w:szCs w:val="18"/>
          <w:lang w:val="sl-SI"/>
        </w:rPr>
      </w:pPr>
      <w:r w:rsidRPr="00C70FB7">
        <w:rPr>
          <w:sz w:val="20"/>
          <w:szCs w:val="18"/>
          <w:lang w:val="sl-SI"/>
        </w:rPr>
        <w:t xml:space="preserve">Ključne besede: matematična </w:t>
      </w:r>
      <w:proofErr w:type="spellStart"/>
      <w:r w:rsidRPr="00C70FB7">
        <w:rPr>
          <w:sz w:val="20"/>
          <w:szCs w:val="18"/>
          <w:lang w:val="sl-SI"/>
        </w:rPr>
        <w:t>anksioznost</w:t>
      </w:r>
      <w:proofErr w:type="spellEnd"/>
      <w:r w:rsidRPr="00C70FB7">
        <w:rPr>
          <w:sz w:val="20"/>
          <w:szCs w:val="18"/>
          <w:lang w:val="sl-SI"/>
        </w:rPr>
        <w:t>, motivacija za matematiko, pouk matematike, gimnazija.</w:t>
      </w:r>
    </w:p>
    <w:p w14:paraId="182A851D" w14:textId="77777777" w:rsidR="004E7459" w:rsidRDefault="004E7459" w:rsidP="004E7459">
      <w:pPr>
        <w:pStyle w:val="Heading1"/>
        <w:ind w:left="360"/>
        <w:rPr>
          <w:lang w:val="sl-SI"/>
        </w:rPr>
      </w:pPr>
      <w:bookmarkStart w:id="5" w:name="_Toc160351246"/>
      <w:proofErr w:type="spellStart"/>
      <w:r>
        <w:rPr>
          <w:lang w:val="sl-SI"/>
        </w:rPr>
        <w:t>Abstract</w:t>
      </w:r>
      <w:bookmarkEnd w:id="5"/>
      <w:proofErr w:type="spellEnd"/>
    </w:p>
    <w:p w14:paraId="324158F7" w14:textId="77777777" w:rsidR="004E7459" w:rsidRPr="002C09D2" w:rsidRDefault="004E7459" w:rsidP="004E7459">
      <w:pPr>
        <w:rPr>
          <w:sz w:val="20"/>
          <w:szCs w:val="18"/>
        </w:rPr>
      </w:pPr>
      <w:proofErr w:type="spellStart"/>
      <w:r w:rsidRPr="002C09D2">
        <w:rPr>
          <w:sz w:val="20"/>
          <w:szCs w:val="18"/>
          <w:lang w:val="sl-SI"/>
        </w:rPr>
        <w:t>Mathematics</w:t>
      </w:r>
      <w:proofErr w:type="spellEnd"/>
      <w:r w:rsidRPr="002C09D2">
        <w:rPr>
          <w:sz w:val="20"/>
          <w:szCs w:val="18"/>
          <w:lang w:val="sl-SI"/>
        </w:rPr>
        <w:t xml:space="preserve"> </w:t>
      </w:r>
      <w:proofErr w:type="spellStart"/>
      <w:r w:rsidRPr="002C09D2">
        <w:rPr>
          <w:sz w:val="20"/>
          <w:szCs w:val="18"/>
          <w:lang w:val="sl-SI"/>
        </w:rPr>
        <w:t>anxiety</w:t>
      </w:r>
      <w:proofErr w:type="spellEnd"/>
      <w:r w:rsidRPr="002C09D2">
        <w:rPr>
          <w:sz w:val="20"/>
          <w:szCs w:val="18"/>
          <w:lang w:val="sl-SI"/>
        </w:rPr>
        <w:t xml:space="preserve"> </w:t>
      </w:r>
      <w:proofErr w:type="spellStart"/>
      <w:r w:rsidRPr="002C09D2">
        <w:rPr>
          <w:sz w:val="20"/>
          <w:szCs w:val="18"/>
          <w:lang w:val="sl-SI"/>
        </w:rPr>
        <w:t>and</w:t>
      </w:r>
      <w:proofErr w:type="spellEnd"/>
      <w:r w:rsidRPr="002C09D2">
        <w:rPr>
          <w:sz w:val="20"/>
          <w:szCs w:val="18"/>
          <w:lang w:val="sl-SI"/>
        </w:rPr>
        <w:t xml:space="preserve"> </w:t>
      </w:r>
      <w:proofErr w:type="spellStart"/>
      <w:r w:rsidRPr="002C09D2">
        <w:rPr>
          <w:sz w:val="20"/>
          <w:szCs w:val="18"/>
          <w:lang w:val="sl-SI"/>
        </w:rPr>
        <w:t>motivation</w:t>
      </w:r>
      <w:proofErr w:type="spellEnd"/>
      <w:r w:rsidRPr="002C09D2">
        <w:rPr>
          <w:sz w:val="20"/>
          <w:szCs w:val="18"/>
          <w:lang w:val="sl-SI"/>
        </w:rPr>
        <w:t xml:space="preserve"> are part </w:t>
      </w:r>
      <w:proofErr w:type="spellStart"/>
      <w:r w:rsidRPr="002C09D2">
        <w:rPr>
          <w:sz w:val="20"/>
          <w:szCs w:val="18"/>
          <w:lang w:val="sl-SI"/>
        </w:rPr>
        <w:t>of</w:t>
      </w:r>
      <w:proofErr w:type="spellEnd"/>
      <w:r w:rsidRPr="002C09D2">
        <w:rPr>
          <w:sz w:val="20"/>
          <w:szCs w:val="18"/>
          <w:lang w:val="sl-SI"/>
        </w:rPr>
        <w:t xml:space="preserve"> </w:t>
      </w:r>
      <w:proofErr w:type="spellStart"/>
      <w:r w:rsidRPr="002C09D2">
        <w:rPr>
          <w:sz w:val="20"/>
          <w:szCs w:val="18"/>
          <w:lang w:val="sl-SI"/>
        </w:rPr>
        <w:t>an</w:t>
      </w:r>
      <w:proofErr w:type="spellEnd"/>
      <w:r w:rsidRPr="002C09D2">
        <w:rPr>
          <w:sz w:val="20"/>
          <w:szCs w:val="18"/>
          <w:lang w:val="sl-SI"/>
        </w:rPr>
        <w:t xml:space="preserve"> </w:t>
      </w:r>
      <w:proofErr w:type="spellStart"/>
      <w:r w:rsidRPr="002C09D2">
        <w:rPr>
          <w:sz w:val="20"/>
          <w:szCs w:val="18"/>
          <w:lang w:val="sl-SI"/>
        </w:rPr>
        <w:t>individual's</w:t>
      </w:r>
      <w:proofErr w:type="spellEnd"/>
      <w:r w:rsidRPr="002C09D2">
        <w:rPr>
          <w:sz w:val="20"/>
          <w:szCs w:val="18"/>
          <w:lang w:val="sl-SI"/>
        </w:rPr>
        <w:t xml:space="preserve"> </w:t>
      </w:r>
      <w:proofErr w:type="spellStart"/>
      <w:r w:rsidRPr="002C09D2">
        <w:rPr>
          <w:sz w:val="20"/>
          <w:szCs w:val="18"/>
          <w:lang w:val="sl-SI"/>
        </w:rPr>
        <w:t>personality</w:t>
      </w:r>
      <w:proofErr w:type="spellEnd"/>
      <w:r w:rsidRPr="002C09D2">
        <w:rPr>
          <w:sz w:val="20"/>
          <w:szCs w:val="18"/>
          <w:lang w:val="sl-SI"/>
        </w:rPr>
        <w:t xml:space="preserve"> </w:t>
      </w:r>
      <w:proofErr w:type="spellStart"/>
      <w:r w:rsidRPr="002C09D2">
        <w:rPr>
          <w:sz w:val="20"/>
          <w:szCs w:val="18"/>
          <w:lang w:val="sl-SI"/>
        </w:rPr>
        <w:t>that</w:t>
      </w:r>
      <w:proofErr w:type="spellEnd"/>
      <w:r w:rsidRPr="002C09D2">
        <w:rPr>
          <w:sz w:val="20"/>
          <w:szCs w:val="18"/>
          <w:lang w:val="sl-SI"/>
        </w:rPr>
        <w:t xml:space="preserve"> influence </w:t>
      </w:r>
      <w:proofErr w:type="spellStart"/>
      <w:r w:rsidRPr="002C09D2">
        <w:rPr>
          <w:sz w:val="20"/>
          <w:szCs w:val="18"/>
          <w:lang w:val="sl-SI"/>
        </w:rPr>
        <w:t>their</w:t>
      </w:r>
      <w:proofErr w:type="spellEnd"/>
      <w:r w:rsidRPr="002C09D2">
        <w:rPr>
          <w:sz w:val="20"/>
          <w:szCs w:val="18"/>
          <w:lang w:val="sl-SI"/>
        </w:rPr>
        <w:t xml:space="preserve"> </w:t>
      </w:r>
      <w:proofErr w:type="spellStart"/>
      <w:r w:rsidRPr="002C09D2">
        <w:rPr>
          <w:sz w:val="20"/>
          <w:szCs w:val="18"/>
          <w:lang w:val="sl-SI"/>
        </w:rPr>
        <w:t>academic</w:t>
      </w:r>
      <w:proofErr w:type="spellEnd"/>
      <w:r w:rsidRPr="002C09D2">
        <w:rPr>
          <w:sz w:val="20"/>
          <w:szCs w:val="18"/>
          <w:lang w:val="sl-SI"/>
        </w:rPr>
        <w:t xml:space="preserve"> </w:t>
      </w:r>
      <w:proofErr w:type="spellStart"/>
      <w:r w:rsidRPr="002C09D2">
        <w:rPr>
          <w:sz w:val="20"/>
          <w:szCs w:val="18"/>
          <w:lang w:val="sl-SI"/>
        </w:rPr>
        <w:t>development</w:t>
      </w:r>
      <w:proofErr w:type="spellEnd"/>
      <w:r w:rsidRPr="002C09D2">
        <w:rPr>
          <w:sz w:val="20"/>
          <w:szCs w:val="18"/>
          <w:lang w:val="sl-SI"/>
        </w:rPr>
        <w:t xml:space="preserve">. </w:t>
      </w:r>
      <w:proofErr w:type="spellStart"/>
      <w:r w:rsidRPr="002C09D2">
        <w:rPr>
          <w:sz w:val="20"/>
          <w:szCs w:val="18"/>
          <w:lang w:val="sl-SI"/>
        </w:rPr>
        <w:t>The</w:t>
      </w:r>
      <w:proofErr w:type="spellEnd"/>
      <w:r w:rsidRPr="002C09D2">
        <w:rPr>
          <w:sz w:val="20"/>
          <w:szCs w:val="18"/>
          <w:lang w:val="sl-SI"/>
        </w:rPr>
        <w:t xml:space="preserve"> </w:t>
      </w:r>
      <w:proofErr w:type="spellStart"/>
      <w:r w:rsidRPr="002C09D2">
        <w:rPr>
          <w:sz w:val="20"/>
          <w:szCs w:val="18"/>
          <w:lang w:val="sl-SI"/>
        </w:rPr>
        <w:t>former</w:t>
      </w:r>
      <w:proofErr w:type="spellEnd"/>
      <w:r w:rsidRPr="002C09D2">
        <w:rPr>
          <w:sz w:val="20"/>
          <w:szCs w:val="18"/>
          <w:lang w:val="sl-SI"/>
        </w:rPr>
        <w:t xml:space="preserve"> </w:t>
      </w:r>
      <w:proofErr w:type="spellStart"/>
      <w:r w:rsidRPr="002C09D2">
        <w:rPr>
          <w:sz w:val="20"/>
          <w:szCs w:val="18"/>
          <w:lang w:val="sl-SI"/>
        </w:rPr>
        <w:t>refers</w:t>
      </w:r>
      <w:proofErr w:type="spellEnd"/>
      <w:r w:rsidRPr="002C09D2">
        <w:rPr>
          <w:sz w:val="20"/>
          <w:szCs w:val="18"/>
          <w:lang w:val="sl-SI"/>
        </w:rPr>
        <w:t xml:space="preserve"> to </w:t>
      </w:r>
      <w:proofErr w:type="spellStart"/>
      <w:r w:rsidRPr="002C09D2">
        <w:rPr>
          <w:sz w:val="20"/>
          <w:szCs w:val="18"/>
          <w:lang w:val="sl-SI"/>
        </w:rPr>
        <w:t>the</w:t>
      </w:r>
      <w:proofErr w:type="spellEnd"/>
      <w:r w:rsidRPr="002C09D2">
        <w:rPr>
          <w:sz w:val="20"/>
          <w:szCs w:val="18"/>
          <w:lang w:val="sl-SI"/>
        </w:rPr>
        <w:t xml:space="preserve"> </w:t>
      </w:r>
      <w:proofErr w:type="spellStart"/>
      <w:r w:rsidRPr="002C09D2">
        <w:rPr>
          <w:sz w:val="20"/>
          <w:szCs w:val="18"/>
          <w:lang w:val="sl-SI"/>
        </w:rPr>
        <w:t>fear</w:t>
      </w:r>
      <w:proofErr w:type="spellEnd"/>
      <w:r w:rsidRPr="002C09D2">
        <w:rPr>
          <w:sz w:val="20"/>
          <w:szCs w:val="18"/>
          <w:lang w:val="sl-SI"/>
        </w:rPr>
        <w:t xml:space="preserve">, </w:t>
      </w:r>
      <w:proofErr w:type="spellStart"/>
      <w:r w:rsidRPr="002C09D2">
        <w:rPr>
          <w:sz w:val="20"/>
          <w:szCs w:val="18"/>
          <w:lang w:val="sl-SI"/>
        </w:rPr>
        <w:t>while</w:t>
      </w:r>
      <w:proofErr w:type="spellEnd"/>
      <w:r w:rsidRPr="002C09D2">
        <w:rPr>
          <w:sz w:val="20"/>
          <w:szCs w:val="18"/>
          <w:lang w:val="sl-SI"/>
        </w:rPr>
        <w:t xml:space="preserve"> </w:t>
      </w:r>
      <w:proofErr w:type="spellStart"/>
      <w:r w:rsidRPr="002C09D2">
        <w:rPr>
          <w:sz w:val="20"/>
          <w:szCs w:val="18"/>
          <w:lang w:val="sl-SI"/>
        </w:rPr>
        <w:t>the</w:t>
      </w:r>
      <w:proofErr w:type="spellEnd"/>
      <w:r w:rsidRPr="002C09D2">
        <w:rPr>
          <w:sz w:val="20"/>
          <w:szCs w:val="18"/>
          <w:lang w:val="sl-SI"/>
        </w:rPr>
        <w:t xml:space="preserve"> </w:t>
      </w:r>
      <w:proofErr w:type="spellStart"/>
      <w:r w:rsidRPr="002C09D2">
        <w:rPr>
          <w:sz w:val="20"/>
          <w:szCs w:val="18"/>
          <w:lang w:val="sl-SI"/>
        </w:rPr>
        <w:t>latter</w:t>
      </w:r>
      <w:proofErr w:type="spellEnd"/>
      <w:r w:rsidRPr="002C09D2">
        <w:rPr>
          <w:sz w:val="20"/>
          <w:szCs w:val="18"/>
          <w:lang w:val="sl-SI"/>
        </w:rPr>
        <w:t xml:space="preserve"> </w:t>
      </w:r>
      <w:proofErr w:type="spellStart"/>
      <w:r w:rsidRPr="002C09D2">
        <w:rPr>
          <w:sz w:val="20"/>
          <w:szCs w:val="18"/>
          <w:lang w:val="sl-SI"/>
        </w:rPr>
        <w:t>pertains</w:t>
      </w:r>
      <w:proofErr w:type="spellEnd"/>
      <w:r w:rsidRPr="002C09D2">
        <w:rPr>
          <w:sz w:val="20"/>
          <w:szCs w:val="18"/>
          <w:lang w:val="sl-SI"/>
        </w:rPr>
        <w:t xml:space="preserve"> to </w:t>
      </w:r>
      <w:proofErr w:type="spellStart"/>
      <w:r w:rsidRPr="002C09D2">
        <w:rPr>
          <w:sz w:val="20"/>
          <w:szCs w:val="18"/>
          <w:lang w:val="sl-SI"/>
        </w:rPr>
        <w:t>interest</w:t>
      </w:r>
      <w:proofErr w:type="spellEnd"/>
      <w:r w:rsidRPr="002C09D2">
        <w:rPr>
          <w:sz w:val="20"/>
          <w:szCs w:val="18"/>
          <w:lang w:val="sl-SI"/>
        </w:rPr>
        <w:t xml:space="preserve"> in </w:t>
      </w:r>
      <w:r w:rsidRPr="002C09D2">
        <w:rPr>
          <w:sz w:val="20"/>
          <w:szCs w:val="18"/>
          <w:lang w:val="en"/>
        </w:rPr>
        <w:t xml:space="preserve">math-related activity. </w:t>
      </w:r>
      <w:r w:rsidRPr="002C09D2">
        <w:rPr>
          <w:sz w:val="20"/>
          <w:szCs w:val="18"/>
        </w:rPr>
        <w:t xml:space="preserve">We researched their correlation in a Slovenian high school, using AMAS and ATMI </w:t>
      </w:r>
      <w:r>
        <w:rPr>
          <w:sz w:val="20"/>
          <w:szCs w:val="18"/>
        </w:rPr>
        <w:t>instruments</w:t>
      </w:r>
      <w:r w:rsidRPr="002C09D2">
        <w:rPr>
          <w:sz w:val="20"/>
          <w:szCs w:val="18"/>
        </w:rPr>
        <w:t xml:space="preserve"> on 177 students. Results showed moderate negative correlation (τ = -0.35, ρ = -0.47). AMAS displayed acceptable reliability (α = 0.77), whereas ATMI showed good reliability (α = 0.87). Neither variable was normally distributed (p-value &lt; 0.02). Findings could aid educational institutions in understanding and developing intervention programs.</w:t>
      </w:r>
    </w:p>
    <w:p w14:paraId="0FFED4C0" w14:textId="77777777" w:rsidR="004E7459" w:rsidRPr="002C09D2" w:rsidRDefault="004E7459" w:rsidP="004E7459">
      <w:pPr>
        <w:rPr>
          <w:sz w:val="20"/>
          <w:szCs w:val="18"/>
          <w:lang w:val="sl-SI"/>
        </w:rPr>
      </w:pPr>
      <w:proofErr w:type="spellStart"/>
      <w:r w:rsidRPr="002C09D2">
        <w:rPr>
          <w:sz w:val="20"/>
          <w:szCs w:val="18"/>
          <w:lang w:val="sl-SI"/>
        </w:rPr>
        <w:t>Key</w:t>
      </w:r>
      <w:proofErr w:type="spellEnd"/>
      <w:r w:rsidRPr="002C09D2">
        <w:rPr>
          <w:sz w:val="20"/>
          <w:szCs w:val="18"/>
          <w:lang w:val="sl-SI"/>
        </w:rPr>
        <w:t xml:space="preserve"> </w:t>
      </w:r>
      <w:proofErr w:type="spellStart"/>
      <w:r w:rsidRPr="002C09D2">
        <w:rPr>
          <w:sz w:val="20"/>
          <w:szCs w:val="18"/>
          <w:lang w:val="sl-SI"/>
        </w:rPr>
        <w:t>words</w:t>
      </w:r>
      <w:proofErr w:type="spellEnd"/>
      <w:r w:rsidRPr="002C09D2">
        <w:rPr>
          <w:sz w:val="20"/>
          <w:szCs w:val="18"/>
          <w:lang w:val="sl-SI"/>
        </w:rPr>
        <w:t>: m</w:t>
      </w:r>
      <w:proofErr w:type="spellStart"/>
      <w:r w:rsidRPr="002C09D2">
        <w:rPr>
          <w:sz w:val="20"/>
          <w:szCs w:val="18"/>
        </w:rPr>
        <w:t>athematics</w:t>
      </w:r>
      <w:proofErr w:type="spellEnd"/>
      <w:r w:rsidRPr="002C09D2">
        <w:rPr>
          <w:sz w:val="20"/>
          <w:szCs w:val="18"/>
        </w:rPr>
        <w:t xml:space="preserve"> anxiety</w:t>
      </w:r>
      <w:r w:rsidRPr="002C09D2">
        <w:rPr>
          <w:sz w:val="20"/>
          <w:szCs w:val="18"/>
          <w:lang w:val="sl-SI"/>
        </w:rPr>
        <w:t xml:space="preserve">, </w:t>
      </w:r>
      <w:proofErr w:type="spellStart"/>
      <w:r w:rsidRPr="002C09D2">
        <w:rPr>
          <w:sz w:val="20"/>
          <w:szCs w:val="18"/>
          <w:lang w:val="sl-SI"/>
        </w:rPr>
        <w:t>mathematics</w:t>
      </w:r>
      <w:proofErr w:type="spellEnd"/>
      <w:r w:rsidRPr="002C09D2">
        <w:rPr>
          <w:sz w:val="20"/>
          <w:szCs w:val="18"/>
          <w:lang w:val="sl-SI"/>
        </w:rPr>
        <w:t xml:space="preserve"> </w:t>
      </w:r>
      <w:proofErr w:type="spellStart"/>
      <w:r w:rsidRPr="002C09D2">
        <w:rPr>
          <w:sz w:val="20"/>
          <w:szCs w:val="18"/>
          <w:lang w:val="sl-SI"/>
        </w:rPr>
        <w:t>motivation</w:t>
      </w:r>
      <w:proofErr w:type="spellEnd"/>
      <w:r w:rsidRPr="002C09D2">
        <w:rPr>
          <w:sz w:val="20"/>
          <w:szCs w:val="18"/>
          <w:lang w:val="sl-SI"/>
        </w:rPr>
        <w:t xml:space="preserve">, </w:t>
      </w:r>
      <w:proofErr w:type="spellStart"/>
      <w:r w:rsidRPr="002C09D2">
        <w:rPr>
          <w:sz w:val="20"/>
          <w:szCs w:val="18"/>
          <w:lang w:val="sl-SI"/>
        </w:rPr>
        <w:t>mathematics</w:t>
      </w:r>
      <w:proofErr w:type="spellEnd"/>
      <w:r w:rsidRPr="002C09D2">
        <w:rPr>
          <w:sz w:val="20"/>
          <w:szCs w:val="18"/>
          <w:lang w:val="sl-SI"/>
        </w:rPr>
        <w:t xml:space="preserve"> </w:t>
      </w:r>
      <w:proofErr w:type="spellStart"/>
      <w:r w:rsidRPr="002C09D2">
        <w:rPr>
          <w:sz w:val="20"/>
          <w:szCs w:val="18"/>
          <w:lang w:val="sl-SI"/>
        </w:rPr>
        <w:t>education</w:t>
      </w:r>
      <w:proofErr w:type="spellEnd"/>
      <w:r w:rsidRPr="002C09D2">
        <w:rPr>
          <w:sz w:val="20"/>
          <w:szCs w:val="18"/>
          <w:lang w:val="sl-SI"/>
        </w:rPr>
        <w:t xml:space="preserve">, </w:t>
      </w:r>
      <w:proofErr w:type="spellStart"/>
      <w:r w:rsidRPr="002C09D2">
        <w:rPr>
          <w:sz w:val="20"/>
          <w:szCs w:val="18"/>
          <w:lang w:val="sl-SI"/>
        </w:rPr>
        <w:t>high</w:t>
      </w:r>
      <w:proofErr w:type="spellEnd"/>
      <w:r w:rsidRPr="002C09D2">
        <w:rPr>
          <w:sz w:val="20"/>
          <w:szCs w:val="18"/>
          <w:lang w:val="sl-SI"/>
        </w:rPr>
        <w:t xml:space="preserve"> </w:t>
      </w:r>
      <w:proofErr w:type="spellStart"/>
      <w:r w:rsidRPr="002C09D2">
        <w:rPr>
          <w:sz w:val="20"/>
          <w:szCs w:val="18"/>
          <w:lang w:val="sl-SI"/>
        </w:rPr>
        <w:t>school</w:t>
      </w:r>
      <w:proofErr w:type="spellEnd"/>
      <w:r w:rsidRPr="002C09D2">
        <w:rPr>
          <w:sz w:val="20"/>
          <w:szCs w:val="18"/>
          <w:lang w:val="sl-SI"/>
        </w:rPr>
        <w:t>.</w:t>
      </w:r>
    </w:p>
    <w:p w14:paraId="3E347522" w14:textId="77777777" w:rsidR="004E7459" w:rsidRDefault="004E7459" w:rsidP="004E7459">
      <w:pPr>
        <w:pStyle w:val="Heading1"/>
        <w:rPr>
          <w:lang w:val="sl-SI"/>
        </w:rPr>
      </w:pPr>
      <w:bookmarkStart w:id="6" w:name="_Toc160351247"/>
      <w:r>
        <w:rPr>
          <w:lang w:val="sl-SI"/>
        </w:rPr>
        <w:t>Uvod</w:t>
      </w:r>
      <w:bookmarkEnd w:id="6"/>
    </w:p>
    <w:p w14:paraId="7D7E79B5" w14:textId="2635BFAA" w:rsidR="004E7459" w:rsidRPr="00DB7C4F" w:rsidRDefault="004E7459" w:rsidP="004E7459">
      <w:pPr>
        <w:rPr>
          <w:lang w:val="sl-SI"/>
        </w:rPr>
      </w:pPr>
      <w:r w:rsidRPr="00E14656">
        <w:rPr>
          <w:lang w:val="sl-SI"/>
        </w:rPr>
        <w:t xml:space="preserve">Matematika predstavlja eno izmed ključnih disciplin v širšem obsegu izobraževalnega kurikuluma </w:t>
      </w:r>
      <w:r w:rsidRPr="00EC05E2">
        <w:fldChar w:fldCharType="begin"/>
      </w:r>
      <w:r w:rsidR="0064138A">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Pr="00EC05E2">
        <w:fldChar w:fldCharType="separate"/>
      </w:r>
      <w:r w:rsidR="0064138A" w:rsidRPr="0064138A">
        <w:rPr>
          <w:rFonts w:cs="Times New Roman"/>
        </w:rPr>
        <w:t xml:space="preserve">(Piccirilli </w:t>
      </w:r>
      <w:proofErr w:type="spellStart"/>
      <w:r w:rsidR="0064138A" w:rsidRPr="0064138A">
        <w:rPr>
          <w:rFonts w:cs="Times New Roman"/>
        </w:rPr>
        <w:t>idr</w:t>
      </w:r>
      <w:proofErr w:type="spellEnd"/>
      <w:r w:rsidR="0064138A" w:rsidRPr="0064138A">
        <w:rPr>
          <w:rFonts w:cs="Times New Roman"/>
        </w:rPr>
        <w:t>., 2023)</w:t>
      </w:r>
      <w:r w:rsidRPr="00EC05E2">
        <w:fldChar w:fldCharType="end"/>
      </w:r>
      <w:r w:rsidRPr="00E14656">
        <w:rPr>
          <w:lang w:val="sl-SI"/>
        </w:rPr>
        <w:t xml:space="preserve">. Koristnost matematičnih veščin se kaže v kontekstu družbe, ki vse bolj temelji na kvantitativnih podatkih, in sicer z vidika posameznikovega osebnega razvoja, akademskega napredka ter družbenega vpliva </w:t>
      </w:r>
      <w:r w:rsidRPr="00EC05E2">
        <w:fldChar w:fldCharType="begin"/>
      </w:r>
      <w:r w:rsidR="00C4617E">
        <w:rPr>
          <w:lang w:val="sl-SI"/>
        </w:rPr>
        <w:instrText xml:space="preserve"> ADDIN ZOTERO_ITEM CSL_CITATION {"citationID":"dNbm4pJp","properties":{"formattedCitation":"(Cuder idr., 2023; Felda &amp; Coti\\uc0\\u269{}, 2012)","plainCitation":"(Cuder idr., 2023; Felda &amp; Cotič, 2012)","noteIndex":0},"citationItems":[{"id":146,"uris":["http://zotero.org/users/local/1Uxvmohd/items/HSWKJAWK"],"itemData":{"id":146,"type":"article-journal","container-title":"Journal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Chiara"}],"issued":{"date-parts":[["2023",9]]}}},{"id":920,"uris":["http://zotero.org/users/local/1Uxvmohd/items/3ASRT2QL"],"itemData":{"id":920,"type":"article-journal","abstract":"Why teach mathematics. When first introducing mathematical contents to children as part of early mathematics instruction, we tend to refer to abstract notions rather than to the experience that children already have, by which we break the link between mathematics and the material world or at least between mathematics and the kind of mathematical world that children already know. Contrary to that, teachers should give pupils guidance to help them increase the level of their mathematical literacy in line with their experiences and abilities and at the same time build abstract mathematical reflection of the material world and to enrich their own mathematical language. Recently, the importance of play or those activities in which children are actively involved has been emphasised. Through personal identification with a problem situation and problem solving, a child is supposed to learn about new concepts and strategies. However, doubts have emerged as to whether this kind of instruction has really come to life in teaching practice or whether such activities have been introduced merely as an initial motivation which fades away into mere transmission or reception of factographic knowledge. Children must regularly adjust the newly acquired knowledge to the priorly mastered knowledge and link mathematics to real-time situations. This is the only way for them to feel safe, satisfied, and successful and to be motivated for attaining new knowledge, through which mathematics instruction gets a true meaning.","container-title":"Journal of Elementary Education","ISSN":"2350-4803","issue":"2/3","language":"sl","license":"Copyright (c) 2012 Darjo Felda, Mara Cotič","note":"number: 2/3","page":"107-120","source":"journals.um.si","title":"Zakaj poučevati matematiko","volume":"5","author":[{"family":"Felda","given":"Darjo"},{"family":"Cotič","given":"Mara"}],"issued":{"date-parts":[["2012",9,15]]}}}],"schema":"https://github.com/citation-style-language/schema/raw/master/csl-citation.json"} </w:instrText>
      </w:r>
      <w:r w:rsidRPr="00EC05E2">
        <w:fldChar w:fldCharType="separate"/>
      </w:r>
      <w:r w:rsidR="00C4617E" w:rsidRPr="00C4617E">
        <w:rPr>
          <w:rFonts w:cs="Times New Roman"/>
          <w:kern w:val="0"/>
        </w:rPr>
        <w:t xml:space="preserve">(Cuder </w:t>
      </w:r>
      <w:proofErr w:type="spellStart"/>
      <w:r w:rsidR="00C4617E" w:rsidRPr="00C4617E">
        <w:rPr>
          <w:rFonts w:cs="Times New Roman"/>
          <w:kern w:val="0"/>
        </w:rPr>
        <w:t>idr</w:t>
      </w:r>
      <w:proofErr w:type="spellEnd"/>
      <w:r w:rsidR="00C4617E" w:rsidRPr="00C4617E">
        <w:rPr>
          <w:rFonts w:cs="Times New Roman"/>
          <w:kern w:val="0"/>
        </w:rPr>
        <w:t xml:space="preserve">., 2023; Felda &amp; </w:t>
      </w:r>
      <w:proofErr w:type="spellStart"/>
      <w:r w:rsidR="00C4617E" w:rsidRPr="00C4617E">
        <w:rPr>
          <w:rFonts w:cs="Times New Roman"/>
          <w:kern w:val="0"/>
        </w:rPr>
        <w:t>Cotič</w:t>
      </w:r>
      <w:proofErr w:type="spellEnd"/>
      <w:r w:rsidR="00C4617E" w:rsidRPr="00C4617E">
        <w:rPr>
          <w:rFonts w:cs="Times New Roman"/>
          <w:kern w:val="0"/>
        </w:rPr>
        <w:t>, 2012)</w:t>
      </w:r>
      <w:r w:rsidRPr="00EC05E2">
        <w:fldChar w:fldCharType="end"/>
      </w:r>
      <w:r w:rsidRPr="00E14656">
        <w:rPr>
          <w:lang w:val="sl-SI"/>
        </w:rPr>
        <w:t xml:space="preserve">. Ko k učenju matematike vzamemo v ozir psihosocialne dejavnike, ki nosijo podobno tehtnost kot kognitivni dejavniki, lahko zelo vplivamo na uspešnost in dosežke </w:t>
      </w:r>
      <w:r>
        <w:fldChar w:fldCharType="begin"/>
      </w:r>
      <w:r w:rsidR="00C4617E">
        <w:rPr>
          <w:lang w:val="sl-SI"/>
        </w:rPr>
        <w:instrText xml:space="preserve"> ADDIN ZOTERO_ITEM CSL_CITATION {"citationID":"UbT2ZvNM","properties":{"formattedCitation":"(Echeverr\\uc0\\u237{}a Castro idr., 2020; \\uc0\\u381{}akelj, 2013)","plainCitation":"(Echeverría Castro idr., 2020; Žakelj, 2013)","noteIndex":0},"citationItems":[{"id":155,"uris":["http://zotero.org/users/local/1Uxvmohd/items/BK5NCU8C"],"itemData":{"id":155,"type":"article-journal","abstract":"The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Fernanda"}],"issued":{"date-parts":[["2020",1]]}}},{"id":922,"uris":["http://zotero.org/users/local/1Uxvmohd/items/G2F3IZXW"],"itemData":{"id":922,"type":"article-journal","abstract":"Teaching Strategies for Helping Students with Difficulties in Learning Mathematics. Pupils’ performance in school is influenced by various elements, such as cognitive, social, and emotional factors, home environment, school environment, etc. As regards school, the organisation of education and teachers’ conduct in teaching play an important role. From the perspective of pupils with learning difficulties, teachers’ decisions are closely linked with their knowledge of learning difficulties and the causes of the latter as well as with the methodical knowledge they need so as to be able to teach pupils with learning difficulties. The first part of the article introduces general and specific learning disabilities of pupils in mathematics, along with the causes for learning disabilities and the means to helping pupils. The second part of the article summarises the results of a survey, the main purpose of which was to examine which were those mathematics topics that tended to cause most learning difficulties. The survey also focused on the satisfaction of teachers with the efficiency of the methodical ways of helping those pupils, and on the qualification of teachers to deliver different kinds of assistance. The results of the survey indicated that most teachers noticed learning disabilities occurring in multiplication, addition and subtraction over tenths, in quantities/measure units/conversion of units, and in solving mathematic problems and textual exercises. The teachers were fairly satisfied with the efficiency of the methodical ways of assistance. They expressed most satisfaction with those approaches which they felt they were most qualified for, i.e. the use of different didactic props and adapting the ways of reinforcing knowledge with pupils who had learning disabilities.","container-title":"Journal of Elementary Education","ISSN":"2350-4803","issue":"1","language":"sl","license":"Copyright (c) 2013 Revija za elementarno izobraževanje","note":"number: 1","page":"5-25","source":"journals.um.si","title":"Pristopi učiteljev pri oblikah pomoči učencem z učnimi težavami pri matematiki","volume":"6","author":[{"family":"Žakelj","given":"Amalija"}],"issued":{"date-parts":[["2013",4,1]]}}}],"schema":"https://github.com/citation-style-language/schema/raw/master/csl-citation.json"} </w:instrText>
      </w:r>
      <w:r>
        <w:fldChar w:fldCharType="separate"/>
      </w:r>
      <w:r w:rsidR="00C4617E" w:rsidRPr="00C4617E">
        <w:rPr>
          <w:rFonts w:ascii="Calibri" w:hAnsi="Calibri" w:cs="Calibri"/>
          <w:kern w:val="0"/>
        </w:rPr>
        <w:t xml:space="preserve">(Echeverría Castro </w:t>
      </w:r>
      <w:proofErr w:type="spellStart"/>
      <w:r w:rsidR="00C4617E" w:rsidRPr="00C4617E">
        <w:rPr>
          <w:rFonts w:ascii="Calibri" w:hAnsi="Calibri" w:cs="Calibri"/>
          <w:kern w:val="0"/>
        </w:rPr>
        <w:t>idr</w:t>
      </w:r>
      <w:proofErr w:type="spellEnd"/>
      <w:r w:rsidR="00C4617E" w:rsidRPr="00C4617E">
        <w:rPr>
          <w:rFonts w:ascii="Calibri" w:hAnsi="Calibri" w:cs="Calibri"/>
          <w:kern w:val="0"/>
        </w:rPr>
        <w:t>., 2020; Žakelj, 2013)</w:t>
      </w:r>
      <w:r>
        <w:fldChar w:fldCharType="end"/>
      </w:r>
      <w:r w:rsidRPr="00E14656">
        <w:rPr>
          <w:lang w:val="sl-SI"/>
        </w:rPr>
        <w:t xml:space="preserve">. Te psihosocialni dejavniki so bili raziskani iz vidikov različnih teorij, predvsem z zornim kotom stališč, odnosa in emocij. </w:t>
      </w:r>
      <w:r w:rsidRPr="00E14656">
        <w:rPr>
          <w:lang w:val="it-IT"/>
        </w:rPr>
        <w:t xml:space="preserve">Pri </w:t>
      </w:r>
      <w:proofErr w:type="spellStart"/>
      <w:r w:rsidRPr="00E14656">
        <w:rPr>
          <w:lang w:val="it-IT"/>
        </w:rPr>
        <w:t>raziskovanju</w:t>
      </w:r>
      <w:proofErr w:type="spellEnd"/>
      <w:r w:rsidRPr="00E14656">
        <w:rPr>
          <w:lang w:val="it-IT"/>
        </w:rPr>
        <w:t xml:space="preserve"> </w:t>
      </w:r>
      <w:proofErr w:type="spellStart"/>
      <w:r w:rsidRPr="00E14656">
        <w:rPr>
          <w:lang w:val="it-IT"/>
        </w:rPr>
        <w:t>teh</w:t>
      </w:r>
      <w:proofErr w:type="spellEnd"/>
      <w:r w:rsidRPr="00E14656">
        <w:rPr>
          <w:lang w:val="it-IT"/>
        </w:rPr>
        <w:t xml:space="preserve"> </w:t>
      </w:r>
      <w:proofErr w:type="spellStart"/>
      <w:r w:rsidRPr="00E14656">
        <w:rPr>
          <w:lang w:val="it-IT"/>
        </w:rPr>
        <w:t>veščin</w:t>
      </w:r>
      <w:proofErr w:type="spellEnd"/>
      <w:r w:rsidRPr="00E14656">
        <w:rPr>
          <w:lang w:val="it-IT"/>
        </w:rPr>
        <w:t xml:space="preserve"> v </w:t>
      </w:r>
      <w:proofErr w:type="spellStart"/>
      <w:r w:rsidRPr="00E14656">
        <w:rPr>
          <w:lang w:val="it-IT"/>
        </w:rPr>
        <w:t>okviru</w:t>
      </w:r>
      <w:proofErr w:type="spellEnd"/>
      <w:r w:rsidRPr="00E14656">
        <w:rPr>
          <w:lang w:val="it-IT"/>
        </w:rPr>
        <w:t xml:space="preserve"> </w:t>
      </w:r>
      <w:proofErr w:type="spellStart"/>
      <w:r w:rsidRPr="00E14656">
        <w:rPr>
          <w:lang w:val="it-IT"/>
        </w:rPr>
        <w:lastRenderedPageBreak/>
        <w:t>pedagoškega</w:t>
      </w:r>
      <w:proofErr w:type="spellEnd"/>
      <w:r w:rsidRPr="00E14656">
        <w:rPr>
          <w:lang w:val="it-IT"/>
        </w:rPr>
        <w:t xml:space="preserve"> </w:t>
      </w:r>
      <w:proofErr w:type="spellStart"/>
      <w:r w:rsidRPr="00E14656">
        <w:rPr>
          <w:lang w:val="it-IT"/>
        </w:rPr>
        <w:t>procesa</w:t>
      </w:r>
      <w:proofErr w:type="spellEnd"/>
      <w:r w:rsidRPr="00E14656">
        <w:rPr>
          <w:lang w:val="it-IT"/>
        </w:rPr>
        <w:t xml:space="preserve"> sta </w:t>
      </w:r>
      <w:proofErr w:type="spellStart"/>
      <w:r w:rsidRPr="00E14656">
        <w:rPr>
          <w:lang w:val="it-IT"/>
        </w:rPr>
        <w:t>ključnega</w:t>
      </w:r>
      <w:proofErr w:type="spellEnd"/>
      <w:r w:rsidRPr="00E14656">
        <w:rPr>
          <w:lang w:val="it-IT"/>
        </w:rPr>
        <w:t xml:space="preserve"> </w:t>
      </w:r>
      <w:proofErr w:type="spellStart"/>
      <w:r w:rsidRPr="00E14656">
        <w:rPr>
          <w:lang w:val="it-IT"/>
        </w:rPr>
        <w:t>pomena</w:t>
      </w:r>
      <w:proofErr w:type="spellEnd"/>
      <w:r w:rsidRPr="00E14656">
        <w:rPr>
          <w:lang w:val="it-IT"/>
        </w:rPr>
        <w:t xml:space="preserve"> </w:t>
      </w:r>
      <w:proofErr w:type="spellStart"/>
      <w:r w:rsidRPr="00E14656">
        <w:rPr>
          <w:lang w:val="it-IT"/>
        </w:rPr>
        <w:t>pojma</w:t>
      </w:r>
      <w:proofErr w:type="spellEnd"/>
      <w:r w:rsidRPr="00E14656">
        <w:rPr>
          <w:lang w:val="it-IT"/>
        </w:rPr>
        <w:t xml:space="preserve"> </w:t>
      </w:r>
      <w:proofErr w:type="spellStart"/>
      <w:r w:rsidRPr="00E14656">
        <w:rPr>
          <w:lang w:val="it-IT"/>
        </w:rPr>
        <w:t>matematične</w:t>
      </w:r>
      <w:proofErr w:type="spellEnd"/>
      <w:r w:rsidRPr="00E14656">
        <w:rPr>
          <w:lang w:val="it-IT"/>
        </w:rPr>
        <w:t xml:space="preserve"> </w:t>
      </w:r>
      <w:proofErr w:type="spellStart"/>
      <w:r w:rsidRPr="00E14656">
        <w:rPr>
          <w:lang w:val="it-IT"/>
        </w:rPr>
        <w:t>anksioznosti</w:t>
      </w:r>
      <w:proofErr w:type="spellEnd"/>
      <w:r w:rsidRPr="00E14656">
        <w:rPr>
          <w:lang w:val="it-IT"/>
        </w:rPr>
        <w:t xml:space="preserve"> </w:t>
      </w:r>
      <w:r>
        <w:fldChar w:fldCharType="begin"/>
      </w:r>
      <w:r w:rsidR="0064138A">
        <w:rPr>
          <w:lang w:val="it-IT"/>
        </w:rPr>
        <w:instrText xml:space="preserve"> ADDIN ZOTERO_ITEM CSL_CITATION {"citationID":"bHsnhzfc","properties":{"formattedCitation":"(Barroso idr., 2021; Doz idr., 2023)","plainCitation":"(Barroso idr., 2021;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fldChar w:fldCharType="separate"/>
      </w:r>
      <w:r w:rsidR="0064138A" w:rsidRPr="0064138A">
        <w:rPr>
          <w:rFonts w:ascii="Calibri" w:hAnsi="Calibri" w:cs="Calibri"/>
        </w:rPr>
        <w:t xml:space="preserve">(Barroso </w:t>
      </w:r>
      <w:proofErr w:type="spellStart"/>
      <w:r w:rsidR="0064138A" w:rsidRPr="0064138A">
        <w:rPr>
          <w:rFonts w:ascii="Calibri" w:hAnsi="Calibri" w:cs="Calibri"/>
        </w:rPr>
        <w:t>idr</w:t>
      </w:r>
      <w:proofErr w:type="spellEnd"/>
      <w:r w:rsidR="0064138A" w:rsidRPr="0064138A">
        <w:rPr>
          <w:rFonts w:ascii="Calibri" w:hAnsi="Calibri" w:cs="Calibri"/>
        </w:rPr>
        <w:t xml:space="preserve">., 2021; </w:t>
      </w:r>
      <w:proofErr w:type="spellStart"/>
      <w:r w:rsidR="0064138A" w:rsidRPr="0064138A">
        <w:rPr>
          <w:rFonts w:ascii="Calibri" w:hAnsi="Calibri" w:cs="Calibri"/>
        </w:rPr>
        <w:t>Doz</w:t>
      </w:r>
      <w:proofErr w:type="spellEnd"/>
      <w:r w:rsidR="0064138A" w:rsidRPr="0064138A">
        <w:rPr>
          <w:rFonts w:ascii="Calibri" w:hAnsi="Calibri" w:cs="Calibri"/>
        </w:rPr>
        <w:t xml:space="preserve"> </w:t>
      </w:r>
      <w:proofErr w:type="spellStart"/>
      <w:r w:rsidR="0064138A" w:rsidRPr="0064138A">
        <w:rPr>
          <w:rFonts w:ascii="Calibri" w:hAnsi="Calibri" w:cs="Calibri"/>
        </w:rPr>
        <w:t>idr</w:t>
      </w:r>
      <w:proofErr w:type="spellEnd"/>
      <w:r w:rsidR="0064138A" w:rsidRPr="0064138A">
        <w:rPr>
          <w:rFonts w:ascii="Calibri" w:hAnsi="Calibri" w:cs="Calibri"/>
        </w:rPr>
        <w:t>., 2023)</w:t>
      </w:r>
      <w:r>
        <w:fldChar w:fldCharType="end"/>
      </w:r>
      <w:r w:rsidRPr="00E14656">
        <w:rPr>
          <w:lang w:val="it-IT"/>
        </w:rPr>
        <w:t xml:space="preserve"> in </w:t>
      </w:r>
      <w:proofErr w:type="spellStart"/>
      <w:r w:rsidRPr="00E14656">
        <w:rPr>
          <w:lang w:val="it-IT"/>
        </w:rPr>
        <w:t>motivacije</w:t>
      </w:r>
      <w:proofErr w:type="spellEnd"/>
      <w:r w:rsidRPr="00E14656">
        <w:rPr>
          <w:lang w:val="it-IT"/>
        </w:rPr>
        <w:t xml:space="preserve"> za </w:t>
      </w:r>
      <w:proofErr w:type="spellStart"/>
      <w:r w:rsidRPr="00E14656">
        <w:rPr>
          <w:lang w:val="it-IT"/>
        </w:rPr>
        <w:t>matematiko</w:t>
      </w:r>
      <w:proofErr w:type="spellEnd"/>
      <w:r w:rsidRPr="00E14656">
        <w:rPr>
          <w:lang w:val="it-IT"/>
        </w:rPr>
        <w:t xml:space="preserve"> </w:t>
      </w:r>
      <w:r>
        <w:fldChar w:fldCharType="begin"/>
      </w:r>
      <w:r w:rsidR="0064138A">
        <w:rPr>
          <w:lang w:val="it-IT"/>
        </w:rPr>
        <w:instrText xml:space="preserve"> ADDIN ZOTERO_ITEM CSL_CITATION {"citationID":"WbngMLPL","properties":{"formattedCitation":"(Garon\\uc0\\u8208{}Carrier idr., 2016)","plainCitation":"(Garon‐Carrier idr., 2016)","noteIndex":0},"citationItems":[{"id":185,"uris":["http://zotero.org/users/local/1Uxvmohd/items/D3EELPI4"],"itemData":{"id":185,"type":"article-journal","abstract":"This study examined the associations between intrinsic motivation and achievement in mathematics in a sample of 1,478 Canadian school‐age children followed from Grades 1 to 4 (ages 7–10). Children self‐reported their intrinsic motivation toward mathematics, whereas achievement was measured through direct assessment of mathematics abilities. Cross‐lagged models showed that achievement predicted intrinsic motivation from Grades 1 to 2, and from Grades 2 to 4. However, intrinsic motivation did not predict achievement at any time. This developmental pattern of association was gender invariant. Contrary to the hypothesis that motivation and achievement are reciprocally associated over time, our results point to a directional association from prior achievement to subsequent intrinsic motivation. Results are discussed in light of their theoretical and practical implications.","container-title":"Child Development","DOI":"10.1111/cdev.12458","ISSN":"0009-3920, 1467-8624","issue":"1","journalAbbreviation":"Child Development","language":"en","page":"165-175","source":"DOI.org (Crossref)","title":"Intrinsic Motivation and Achievement in Mathematics in Elementary School: A Longitudinal Investigation of Their Association","title-short":"Intrinsic Motivation and Achievement in Mathematics in Elementary School","volume":"87","author":[{"family":"Garon‐Carrier","given":"Gabrielle"},{"family":"Boivin","given":"Michel"},{"family":"Guay","given":"Frédéric"},{"family":"Kovas","given":"Yulia"},{"family":"Dionne","given":"Ginette"},{"family":"Lemelin","given":"Jean‐Pascal"},{"family":"Séguin","given":"Jean R."},{"family":"Vitaro","given":"Frank"},{"family":"Tremblay","given":"Richard E."}],"issued":{"date-parts":[["2016",1]]}}}],"schema":"https://github.com/citation-style-language/schema/raw/master/csl-citation.json"} </w:instrText>
      </w:r>
      <w:r>
        <w:fldChar w:fldCharType="separate"/>
      </w:r>
      <w:r w:rsidR="0064138A" w:rsidRPr="0064138A">
        <w:rPr>
          <w:rFonts w:ascii="Calibri" w:hAnsi="Calibri" w:cs="Calibri"/>
          <w:kern w:val="0"/>
        </w:rPr>
        <w:t xml:space="preserve">(Garon‐Carrier </w:t>
      </w:r>
      <w:proofErr w:type="spellStart"/>
      <w:r w:rsidR="0064138A" w:rsidRPr="0064138A">
        <w:rPr>
          <w:rFonts w:ascii="Calibri" w:hAnsi="Calibri" w:cs="Calibri"/>
          <w:kern w:val="0"/>
        </w:rPr>
        <w:t>idr</w:t>
      </w:r>
      <w:proofErr w:type="spellEnd"/>
      <w:r w:rsidR="0064138A" w:rsidRPr="0064138A">
        <w:rPr>
          <w:rFonts w:ascii="Calibri" w:hAnsi="Calibri" w:cs="Calibri"/>
          <w:kern w:val="0"/>
        </w:rPr>
        <w:t>., 2016)</w:t>
      </w:r>
      <w:r>
        <w:fldChar w:fldCharType="end"/>
      </w:r>
      <w:r w:rsidRPr="00E14656">
        <w:rPr>
          <w:lang w:val="it-IT"/>
        </w:rPr>
        <w:t xml:space="preserve">. </w:t>
      </w:r>
      <w:proofErr w:type="spellStart"/>
      <w:r w:rsidRPr="00E14656">
        <w:rPr>
          <w:lang w:val="it-IT"/>
        </w:rPr>
        <w:t>Predstavljata</w:t>
      </w:r>
      <w:proofErr w:type="spellEnd"/>
      <w:r w:rsidRPr="00E14656">
        <w:rPr>
          <w:lang w:val="it-IT"/>
        </w:rPr>
        <w:t xml:space="preserve"> </w:t>
      </w:r>
      <w:proofErr w:type="spellStart"/>
      <w:r w:rsidRPr="00E14656">
        <w:rPr>
          <w:lang w:val="it-IT"/>
        </w:rPr>
        <w:t>večdimenzionalna</w:t>
      </w:r>
      <w:proofErr w:type="spellEnd"/>
      <w:r w:rsidRPr="00E14656">
        <w:rPr>
          <w:lang w:val="it-IT"/>
        </w:rPr>
        <w:t xml:space="preserve"> </w:t>
      </w:r>
      <w:proofErr w:type="spellStart"/>
      <w:r w:rsidRPr="00E14656">
        <w:rPr>
          <w:lang w:val="it-IT"/>
        </w:rPr>
        <w:t>konstrukta</w:t>
      </w:r>
      <w:proofErr w:type="spellEnd"/>
      <w:r w:rsidRPr="00E14656">
        <w:rPr>
          <w:lang w:val="it-IT"/>
        </w:rPr>
        <w:t xml:space="preserve">, </w:t>
      </w:r>
      <w:proofErr w:type="spellStart"/>
      <w:r w:rsidRPr="00E14656">
        <w:rPr>
          <w:lang w:val="it-IT"/>
        </w:rPr>
        <w:t>katerih</w:t>
      </w:r>
      <w:proofErr w:type="spellEnd"/>
      <w:r w:rsidRPr="00E14656">
        <w:rPr>
          <w:lang w:val="it-IT"/>
        </w:rPr>
        <w:t xml:space="preserve"> </w:t>
      </w:r>
      <w:proofErr w:type="spellStart"/>
      <w:r w:rsidRPr="00E14656">
        <w:rPr>
          <w:lang w:val="it-IT"/>
        </w:rPr>
        <w:t>medsebojni</w:t>
      </w:r>
      <w:proofErr w:type="spellEnd"/>
      <w:r w:rsidRPr="00E14656">
        <w:rPr>
          <w:lang w:val="it-IT"/>
        </w:rPr>
        <w:t xml:space="preserve"> </w:t>
      </w:r>
      <w:proofErr w:type="spellStart"/>
      <w:r w:rsidRPr="00E14656">
        <w:rPr>
          <w:lang w:val="it-IT"/>
        </w:rPr>
        <w:t>odnos</w:t>
      </w:r>
      <w:proofErr w:type="spellEnd"/>
      <w:r w:rsidRPr="00E14656">
        <w:rPr>
          <w:lang w:val="it-IT"/>
        </w:rPr>
        <w:t xml:space="preserve"> </w:t>
      </w:r>
      <w:proofErr w:type="spellStart"/>
      <w:r w:rsidRPr="00E14656">
        <w:rPr>
          <w:lang w:val="it-IT"/>
        </w:rPr>
        <w:t>pogosto</w:t>
      </w:r>
      <w:proofErr w:type="spellEnd"/>
      <w:r w:rsidRPr="00E14656">
        <w:rPr>
          <w:lang w:val="it-IT"/>
        </w:rPr>
        <w:t xml:space="preserve"> </w:t>
      </w:r>
      <w:proofErr w:type="spellStart"/>
      <w:r w:rsidRPr="00E14656">
        <w:rPr>
          <w:lang w:val="it-IT"/>
        </w:rPr>
        <w:t>kaže</w:t>
      </w:r>
      <w:proofErr w:type="spellEnd"/>
      <w:r w:rsidRPr="00E14656">
        <w:rPr>
          <w:lang w:val="it-IT"/>
        </w:rPr>
        <w:t xml:space="preserve"> </w:t>
      </w:r>
      <w:proofErr w:type="spellStart"/>
      <w:r w:rsidRPr="00E14656">
        <w:rPr>
          <w:lang w:val="it-IT"/>
        </w:rPr>
        <w:t>zmerno</w:t>
      </w:r>
      <w:proofErr w:type="spellEnd"/>
      <w:r w:rsidRPr="00E14656">
        <w:rPr>
          <w:lang w:val="it-IT"/>
        </w:rPr>
        <w:t xml:space="preserve"> </w:t>
      </w:r>
      <w:proofErr w:type="spellStart"/>
      <w:r w:rsidRPr="00E14656">
        <w:rPr>
          <w:lang w:val="it-IT"/>
        </w:rPr>
        <w:t>veliko</w:t>
      </w:r>
      <w:proofErr w:type="spellEnd"/>
      <w:r w:rsidRPr="00E14656">
        <w:rPr>
          <w:lang w:val="it-IT"/>
        </w:rPr>
        <w:t xml:space="preserve"> </w:t>
      </w:r>
      <w:proofErr w:type="spellStart"/>
      <w:r w:rsidRPr="00E14656">
        <w:rPr>
          <w:lang w:val="it-IT"/>
        </w:rPr>
        <w:t>negativno</w:t>
      </w:r>
      <w:proofErr w:type="spellEnd"/>
      <w:r w:rsidRPr="00E14656">
        <w:rPr>
          <w:lang w:val="it-IT"/>
        </w:rPr>
        <w:t xml:space="preserve"> </w:t>
      </w:r>
      <w:proofErr w:type="spellStart"/>
      <w:r w:rsidRPr="00E14656">
        <w:rPr>
          <w:lang w:val="it-IT"/>
        </w:rPr>
        <w:t>korelacijo</w:t>
      </w:r>
      <w:proofErr w:type="spellEnd"/>
      <w:r w:rsidRPr="00E14656">
        <w:rPr>
          <w:lang w:val="it-IT"/>
        </w:rPr>
        <w:t xml:space="preserve"> </w:t>
      </w:r>
      <w:r>
        <w:fldChar w:fldCharType="begin"/>
      </w:r>
      <w:r w:rsidR="0064138A">
        <w:rPr>
          <w:lang w:val="it-IT"/>
        </w:rPr>
        <w:instrText xml:space="preserve"> ADDIN ZOTERO_ITEM CSL_CITATION {"citationID":"JZhNl2tT","properties":{"formattedCitation":"(Ho idr., 2000; Li idr., 2021; Milovanovi\\uc0\\u263{}, 2020)","plainCitation":"(Ho idr., 2000; Li idr., 2021; Milovanović, 2020)","noteIndex":0},"citationItems":[{"id":189,"uris":["http://zotero.org/users/local/1Uxvmohd/items/CV5GR567"],"itemData":{"id":189,"type":"article-journal","abstract":"In this study we focus on math anxiety, comparing its dimensions, levels, and relationship with mathematics achievement across samples of 6th-grade students from China, Taiwan, and the United States. The results of confirmatory factor analyses supported the theoretical distinction between affective and cognitive dimensions of math anxiety in all 3 national samples. The analyses of structural equation models provided evidence for the differential predictive validity of the 2 dimensions of math anxiety. Specifically, across the 3 national samples, the affective factor of math anxiety was significantly related to mathematics achievement in the negative direction. Gender by nation interactions were also found to be significant for both affective and cognitive math anxiety.","container-title":"Journal for Research in Mathematics Education","DOI":"10.2307/749811","ISSN":"0021-8251, 1945-2306","issue":"3","journalAbbreviation":"JRME","page":"362-379","source":"DOI.org (Crossref)","title":"The Affective and Cognitive Dimensions of Math Anxiety: A Cross-National Study","title-short":"The Affective and Cognitive Dimensions of Math Anxiety","volume":"31","author":[{"family":"Ho","given":"Hsiu-Zu"},{"family":"Senturk","given":"Deniz"},{"family":"Lam","given":"Amy G."},{"family":"Zimmer","given":"Jules M."},{"family":"Hong","given":"Sehee"},{"family":"Okamoto","given":"Yukari"},{"family":"Chiu","given":"Sou-Yung"},{"family":"Nakazawa","given":"Yasuo"},{"family":"Wang","given":"Chang-Pei"}],"issued":{"date-parts":[["2000",5]]}}},{"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187,"uris":["http://zotero.org/users/local/1Uxvmohd/items/7EXUN8JY"],"itemData":{"id":187,"type":"article-journal","abstract":"According to the results of previous research, math anxiety is an important determinant of lower math achievement among high school students. Although math anxiety affects both genders, some findings indicate that girls are more prone to its manifestation, but do not explain how the contribution of different math anxiety dimensions to the math achievement depends on the interaction of students' gender and manifestations of math motivation. The aim of this research was to examine the moderation effect of gender in the relation between math anxiety and math achievement mediated by math motivation in high school students. The sample consisted of 514 high school students (45.3% male), aged 15 to 19, from Serbia. The instruments used in the research were the Math Anxiety Questionnaire and Students Motivation to Learn Mathematics Scale, while math achievement was measured as the average grade in mathematics at the end of the first term and at the end of the school year. The results of the moderated mediation analysis pointed out  negative contribution of the math anxiety to achievement in both genders, with a full mediation of Satisfaction among boys, and partial mediation of Satisfaction and Usefulness among girls. Based on the analysis of the obtained results, it can be concluded that it is necessary to apply different motivating strategies in order to overcome math anxiety, which depends on students' gender.","container-title":"Croatian Journal of Education  -  Hrvatski časopis za odgoj i obrazovanje","DOI":"10.15516/cje.v22i1.3372","ISSN":"1848-5197, 1848-5189","issue":"1","journalAbbreviation":"Croatian Journal of Education","source":"DOI.org (Crossref)","title":"Math Anxiety, Math Achievement and Math Motivation in High School Students: Gender Effects","title-short":"Math Anxiety, Math Achievement and Math Motivation in High School Students","URL":"https://cje2.ufzg.hr/ojs/index.php/CJOE/article/view/3372","volume":"22","author":[{"family":"Milovanović","given":"Ilija"}],"accessed":{"date-parts":[["2023",12,2]]},"issued":{"date-parts":[["2020",4,20]]}}}],"schema":"https://github.com/citation-style-language/schema/raw/master/csl-citation.json"} </w:instrText>
      </w:r>
      <w:r>
        <w:fldChar w:fldCharType="separate"/>
      </w:r>
      <w:r w:rsidR="0064138A" w:rsidRPr="0064138A">
        <w:rPr>
          <w:rFonts w:ascii="Calibri" w:hAnsi="Calibri" w:cs="Calibri"/>
          <w:kern w:val="0"/>
        </w:rPr>
        <w:t xml:space="preserve">(Ho </w:t>
      </w:r>
      <w:proofErr w:type="spellStart"/>
      <w:r w:rsidR="0064138A" w:rsidRPr="0064138A">
        <w:rPr>
          <w:rFonts w:ascii="Calibri" w:hAnsi="Calibri" w:cs="Calibri"/>
          <w:kern w:val="0"/>
        </w:rPr>
        <w:t>idr</w:t>
      </w:r>
      <w:proofErr w:type="spellEnd"/>
      <w:r w:rsidR="0064138A" w:rsidRPr="0064138A">
        <w:rPr>
          <w:rFonts w:ascii="Calibri" w:hAnsi="Calibri" w:cs="Calibri"/>
          <w:kern w:val="0"/>
        </w:rPr>
        <w:t xml:space="preserve">., 2000; Li </w:t>
      </w:r>
      <w:proofErr w:type="spellStart"/>
      <w:r w:rsidR="0064138A" w:rsidRPr="0064138A">
        <w:rPr>
          <w:rFonts w:ascii="Calibri" w:hAnsi="Calibri" w:cs="Calibri"/>
          <w:kern w:val="0"/>
        </w:rPr>
        <w:t>idr</w:t>
      </w:r>
      <w:proofErr w:type="spellEnd"/>
      <w:r w:rsidR="0064138A" w:rsidRPr="0064138A">
        <w:rPr>
          <w:rFonts w:ascii="Calibri" w:hAnsi="Calibri" w:cs="Calibri"/>
          <w:kern w:val="0"/>
        </w:rPr>
        <w:t>., 2021; Milovanović, 2020)</w:t>
      </w:r>
      <w:r>
        <w:fldChar w:fldCharType="end"/>
      </w:r>
      <w:r>
        <w:t>.</w:t>
      </w:r>
    </w:p>
    <w:p w14:paraId="78100538" w14:textId="77777777" w:rsidR="004E7459" w:rsidRDefault="004E7459" w:rsidP="004E7459">
      <w:pPr>
        <w:pStyle w:val="Heading2"/>
        <w:rPr>
          <w:lang w:val="sl-SI"/>
        </w:rPr>
      </w:pPr>
      <w:bookmarkStart w:id="7" w:name="_Toc160351248"/>
      <w:r>
        <w:rPr>
          <w:lang w:val="sl-SI"/>
        </w:rPr>
        <w:t xml:space="preserve">Matematična </w:t>
      </w:r>
      <w:proofErr w:type="spellStart"/>
      <w:r>
        <w:rPr>
          <w:lang w:val="sl-SI"/>
        </w:rPr>
        <w:t>anksioznost</w:t>
      </w:r>
      <w:bookmarkEnd w:id="7"/>
      <w:proofErr w:type="spellEnd"/>
    </w:p>
    <w:p w14:paraId="19A527E9" w14:textId="71C4B168" w:rsidR="004E7459" w:rsidRPr="005E6138" w:rsidRDefault="004E7459" w:rsidP="004E7459">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sidR="0064138A">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0064138A" w:rsidRPr="0064138A">
        <w:rPr>
          <w:rFonts w:ascii="Calibri" w:hAnsi="Calibri" w:cs="Calibri"/>
        </w:rPr>
        <w:t xml:space="preserve">(Wang </w:t>
      </w:r>
      <w:proofErr w:type="spellStart"/>
      <w:r w:rsidR="0064138A" w:rsidRPr="0064138A">
        <w:rPr>
          <w:rFonts w:ascii="Calibri" w:hAnsi="Calibri" w:cs="Calibri"/>
        </w:rPr>
        <w:t>idr</w:t>
      </w:r>
      <w:proofErr w:type="spellEnd"/>
      <w:r w:rsidR="0064138A" w:rsidRPr="0064138A">
        <w:rPr>
          <w:rFonts w:ascii="Calibri" w:hAnsi="Calibri" w:cs="Calibri"/>
        </w:rPr>
        <w:t>., 2018)</w:t>
      </w:r>
      <w:r>
        <w:rPr>
          <w:lang w:val="sl-SI"/>
        </w:rPr>
        <w:fldChar w:fldCharType="end"/>
      </w:r>
      <w:r>
        <w:rPr>
          <w:lang w:val="sl-SI"/>
        </w:rPr>
        <w:t xml:space="preserve">. Matematična </w:t>
      </w:r>
      <w:proofErr w:type="spellStart"/>
      <w:r>
        <w:rPr>
          <w:lang w:val="sl-SI"/>
        </w:rPr>
        <w:t>anksioznost</w:t>
      </w:r>
      <w:proofErr w:type="spellEnd"/>
      <w:r>
        <w:rPr>
          <w:lang w:val="sl-SI"/>
        </w:rPr>
        <w:t xml:space="preserve"> implicira odpor do matematike, kar posledično manjša možnosti za učenje, ima pa tudi vpliv na kognitivnem nivoju </w:t>
      </w:r>
      <w:r>
        <w:rPr>
          <w:lang w:val="sl-SI"/>
        </w:rPr>
        <w:fldChar w:fldCharType="begin"/>
      </w:r>
      <w:r w:rsidR="0064138A">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Pr>
          <w:lang w:val="sl-SI"/>
        </w:rPr>
        <w:fldChar w:fldCharType="separate"/>
      </w:r>
      <w:r w:rsidR="0064138A" w:rsidRPr="0064138A">
        <w:rPr>
          <w:rFonts w:ascii="Calibri" w:hAnsi="Calibri" w:cs="Calibri"/>
        </w:rPr>
        <w:t xml:space="preserve">(Piccirilli </w:t>
      </w:r>
      <w:proofErr w:type="spellStart"/>
      <w:r w:rsidR="0064138A" w:rsidRPr="0064138A">
        <w:rPr>
          <w:rFonts w:ascii="Calibri" w:hAnsi="Calibri" w:cs="Calibri"/>
        </w:rPr>
        <w:t>idr</w:t>
      </w:r>
      <w:proofErr w:type="spellEnd"/>
      <w:r w:rsidR="0064138A" w:rsidRPr="0064138A">
        <w:rPr>
          <w:rFonts w:ascii="Calibri" w:hAnsi="Calibri" w:cs="Calibri"/>
        </w:rPr>
        <w:t>., 2023)</w:t>
      </w:r>
      <w:r>
        <w:rPr>
          <w:lang w:val="sl-SI"/>
        </w:rPr>
        <w:fldChar w:fldCharType="end"/>
      </w:r>
      <w:r>
        <w:rPr>
          <w:lang w:val="sl-SI"/>
        </w:rPr>
        <w:t xml:space="preserve">. Matematika kot entiteta straha in trepeta je tako pogosto obravnavana kot nujno zlo za preboj čez šolanje </w:t>
      </w:r>
      <w:r>
        <w:rPr>
          <w:lang w:val="sl-SI"/>
        </w:rPr>
        <w:fldChar w:fldCharType="begin"/>
      </w:r>
      <w:r>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Pr>
          <w:lang w:val="sl-SI"/>
        </w:rPr>
        <w:fldChar w:fldCharType="separate"/>
      </w:r>
      <w:r w:rsidR="0064138A" w:rsidRPr="0064138A">
        <w:rPr>
          <w:rFonts w:ascii="Calibri" w:hAnsi="Calibri" w:cs="Calibri"/>
        </w:rPr>
        <w:t>(</w:t>
      </w:r>
      <w:proofErr w:type="spellStart"/>
      <w:r w:rsidR="0064138A" w:rsidRPr="0064138A">
        <w:rPr>
          <w:rFonts w:ascii="Calibri" w:hAnsi="Calibri" w:cs="Calibri"/>
        </w:rPr>
        <w:t>Lutovac</w:t>
      </w:r>
      <w:proofErr w:type="spellEnd"/>
      <w:r w:rsidR="0064138A" w:rsidRPr="0064138A">
        <w:rPr>
          <w:rFonts w:ascii="Calibri" w:hAnsi="Calibri" w:cs="Calibri"/>
        </w:rPr>
        <w:t>, 2008)</w:t>
      </w:r>
      <w:r>
        <w:rPr>
          <w:lang w:val="sl-SI"/>
        </w:rPr>
        <w:fldChar w:fldCharType="end"/>
      </w:r>
      <w:r>
        <w:rPr>
          <w:lang w:val="sl-SI"/>
        </w:rPr>
        <w:t xml:space="preserve">. Matematična </w:t>
      </w:r>
      <w:proofErr w:type="spellStart"/>
      <w:r>
        <w:rPr>
          <w:lang w:val="sl-SI"/>
        </w:rPr>
        <w:t>anksioznost</w:t>
      </w:r>
      <w:proofErr w:type="spellEnd"/>
      <w:r>
        <w:rPr>
          <w:lang w:val="sl-SI"/>
        </w:rPr>
        <w:t xml:space="preserve"> ima direkten vpliv na delovni spomin in vpliva dualno s tem, da </w:t>
      </w:r>
      <w:proofErr w:type="spellStart"/>
      <w:r>
        <w:rPr>
          <w:lang w:val="sl-SI"/>
        </w:rPr>
        <w:t>preokupira</w:t>
      </w:r>
      <w:proofErr w:type="spellEnd"/>
      <w:r>
        <w:rPr>
          <w:lang w:val="sl-SI"/>
        </w:rPr>
        <w:t xml:space="preserve"> nalogo pri pouku matematike s funkcijo straha in tesnobe </w:t>
      </w:r>
      <w:r>
        <w:rPr>
          <w:lang w:val="sl-SI"/>
        </w:rPr>
        <w:fldChar w:fldCharType="begin"/>
      </w:r>
      <w:r>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Pr>
          <w:lang w:val="sl-SI"/>
        </w:rPr>
        <w:fldChar w:fldCharType="separate"/>
      </w:r>
      <w:r w:rsidR="0064138A" w:rsidRPr="0064138A">
        <w:rPr>
          <w:rFonts w:ascii="Calibri" w:hAnsi="Calibri" w:cs="Calibri"/>
        </w:rPr>
        <w:t>(Ashcraft &amp; Krause, 2007)</w:t>
      </w:r>
      <w:r>
        <w:rPr>
          <w:lang w:val="sl-SI"/>
        </w:rPr>
        <w:fldChar w:fldCharType="end"/>
      </w:r>
      <w:r>
        <w:rPr>
          <w:lang w:val="sl-SI"/>
        </w:rPr>
        <w:t xml:space="preserve">. Matematično </w:t>
      </w:r>
      <w:proofErr w:type="spellStart"/>
      <w:r>
        <w:rPr>
          <w:lang w:val="sl-SI"/>
        </w:rPr>
        <w:t>anksioznost</w:t>
      </w:r>
      <w:proofErr w:type="spellEnd"/>
      <w:r>
        <w:rPr>
          <w:lang w:val="sl-SI"/>
        </w:rPr>
        <w:t xml:space="preserve"> je v srednji šoli nujno identificirati, saj le ta lahko vpliva na vpis na fakulteto </w:t>
      </w:r>
      <w:r>
        <w:rPr>
          <w:lang w:val="sl-SI"/>
        </w:rPr>
        <w:fldChar w:fldCharType="begin"/>
      </w:r>
      <w:r>
        <w:rPr>
          <w:lang w:val="sl-SI"/>
        </w:rPr>
        <w:instrText xml:space="preserve"> ADDIN ZOTERO_ITEM CSL_CITATION {"citationID":"FTlLQSs0","properties":{"formattedCitation":"(Perry, 2004)","plainCitation":"(Perry, 2004)","noteIndex":0},"citationItems":[{"id":387,"uris":["http://zotero.org/users/local/1Uxvmohd/items/4B6CULX6"],"itemData":{"id":387,"type":"article-journal","abstract":"This paper examines the phenomenon of mathematics anxiety in contemporary college and university students. Forms of math anxiety range from moderate test anxiety to extreme anxiety including physiological symptoms such as nausea. For each of several types of math anxiety, one or more case studies is analyzed. Selected strategies for coping with math anxiety are included. Some students' own ideas are presented along with analysis from leading experts in the subject of math anxiety.","container-title":"College Student Journal","ISSN":"01463934","issue":"2","note":"publisher: Project Innovation Austin LLC","page":"321-324","source":"EBSCOhost","title":"Decreasing Math Anxiety in College Students","volume":"38","author":[{"family":"Perry","given":"Andrew B."}],"issued":{"date-parts":[["2004",6]]}}}],"schema":"https://github.com/citation-style-language/schema/raw/master/csl-citation.json"} </w:instrText>
      </w:r>
      <w:r>
        <w:rPr>
          <w:lang w:val="sl-SI"/>
        </w:rPr>
        <w:fldChar w:fldCharType="separate"/>
      </w:r>
      <w:r w:rsidR="0064138A" w:rsidRPr="0064138A">
        <w:rPr>
          <w:rFonts w:ascii="Calibri" w:hAnsi="Calibri" w:cs="Calibri"/>
        </w:rPr>
        <w:t>(Perry, 2004)</w:t>
      </w:r>
      <w:r>
        <w:rPr>
          <w:lang w:val="sl-SI"/>
        </w:rPr>
        <w:fldChar w:fldCharType="end"/>
      </w:r>
      <w:r>
        <w:rPr>
          <w:lang w:val="sl-SI"/>
        </w:rPr>
        <w:t xml:space="preserve">, hkrati pa je matematika sestavni del mature, ki je v slovenskem prostoru pogoj za vpis na fakulteto </w:t>
      </w:r>
      <w:r>
        <w:rPr>
          <w:lang w:val="sl-SI"/>
        </w:rPr>
        <w:fldChar w:fldCharType="begin"/>
      </w:r>
      <w:r>
        <w:rPr>
          <w:lang w:val="sl-SI"/>
        </w:rPr>
        <w:instrText xml:space="preserve"> ADDIN ZOTERO_ITEM CSL_CITATION {"citationID":"YHZt5rKC","properties":{"formattedCitation":"(Uradni list RS, 2023)","plainCitation":"(Uradni list RS, 2023)","noteIndex":0},"citationItems":[{"id":388,"uris":["http://zotero.org/users/local/1Uxvmohd/items/82NH6BN6"],"itemData":{"id":388,"type":"webpage","abstract":"Zakon o visokem šolstvu (ZVis). SOP 1993-01-2465. EVA -. EPA 0116","container-title":"pisrs","title":"Zakon o visokem šolstvu (ZVis)","URL":"http://pisrs.si","author":[{"family":"Uradni list RS","given":""}],"accessed":{"date-parts":[["2024",1,14]]},"issued":{"date-parts":[["2023"]]}}}],"schema":"https://github.com/citation-style-language/schema/raw/master/csl-citation.json"} </w:instrText>
      </w:r>
      <w:r>
        <w:rPr>
          <w:lang w:val="sl-SI"/>
        </w:rPr>
        <w:fldChar w:fldCharType="separate"/>
      </w:r>
      <w:r w:rsidR="0064138A" w:rsidRPr="0064138A">
        <w:rPr>
          <w:rFonts w:ascii="Calibri" w:hAnsi="Calibri" w:cs="Calibri"/>
        </w:rPr>
        <w:t>(</w:t>
      </w:r>
      <w:proofErr w:type="spellStart"/>
      <w:r w:rsidR="0064138A" w:rsidRPr="0064138A">
        <w:rPr>
          <w:rFonts w:ascii="Calibri" w:hAnsi="Calibri" w:cs="Calibri"/>
        </w:rPr>
        <w:t>Uradni</w:t>
      </w:r>
      <w:proofErr w:type="spellEnd"/>
      <w:r w:rsidR="0064138A" w:rsidRPr="0064138A">
        <w:rPr>
          <w:rFonts w:ascii="Calibri" w:hAnsi="Calibri" w:cs="Calibri"/>
        </w:rPr>
        <w:t xml:space="preserve"> list RS, 2023)</w:t>
      </w:r>
      <w:r>
        <w:rPr>
          <w:lang w:val="sl-SI"/>
        </w:rPr>
        <w:fldChar w:fldCharType="end"/>
      </w:r>
      <w:r>
        <w:rPr>
          <w:lang w:val="sl-SI"/>
        </w:rPr>
        <w:t>.</w:t>
      </w:r>
    </w:p>
    <w:p w14:paraId="6FF8E524" w14:textId="53A6DA2E" w:rsidR="004E7459" w:rsidRPr="00746DA3" w:rsidRDefault="004E7459" w:rsidP="004E7459">
      <w:pPr>
        <w:rPr>
          <w:lang w:val="sl-SI"/>
        </w:rPr>
      </w:pPr>
      <w:r>
        <w:rPr>
          <w:lang w:val="sl-SI"/>
        </w:rPr>
        <w:t xml:space="preserve">Instrumenti za merjenje matematične </w:t>
      </w:r>
      <w:proofErr w:type="spellStart"/>
      <w:r>
        <w:rPr>
          <w:lang w:val="sl-SI"/>
        </w:rPr>
        <w:t>anksioznosti</w:t>
      </w:r>
      <w:proofErr w:type="spellEnd"/>
      <w:r>
        <w:rPr>
          <w:lang w:val="sl-SI"/>
        </w:rPr>
        <w:t xml:space="preserve"> imajo korenine v letu 1957, ko sta </w:t>
      </w:r>
      <w:proofErr w:type="spellStart"/>
      <w:r>
        <w:rPr>
          <w:lang w:val="sl-SI"/>
        </w:rPr>
        <w:t>Dreger</w:t>
      </w:r>
      <w:proofErr w:type="spellEnd"/>
      <w:r>
        <w:rPr>
          <w:lang w:val="sl-SI"/>
        </w:rPr>
        <w:t xml:space="preserve"> in </w:t>
      </w:r>
      <w:proofErr w:type="spellStart"/>
      <w:r>
        <w:rPr>
          <w:lang w:val="sl-SI"/>
        </w:rPr>
        <w:t>Aiken</w:t>
      </w:r>
      <w:proofErr w:type="spellEnd"/>
      <w:r>
        <w:rPr>
          <w:lang w:val="sl-SI"/>
        </w:rPr>
        <w:t xml:space="preserve"> razvila </w:t>
      </w:r>
      <w:proofErr w:type="spellStart"/>
      <w:r w:rsidRPr="00746DA3">
        <w:rPr>
          <w:i/>
          <w:iCs/>
          <w:lang w:val="sl-SI"/>
        </w:rPr>
        <w:t>Numerical</w:t>
      </w:r>
      <w:proofErr w:type="spellEnd"/>
      <w:r w:rsidRPr="00746DA3">
        <w:rPr>
          <w:i/>
          <w:iCs/>
          <w:lang w:val="sl-SI"/>
        </w:rPr>
        <w:t xml:space="preserve"> </w:t>
      </w:r>
      <w:proofErr w:type="spellStart"/>
      <w:r w:rsidRPr="00746DA3">
        <w:rPr>
          <w:i/>
          <w:iCs/>
          <w:lang w:val="sl-SI"/>
        </w:rPr>
        <w:t>anxiety</w:t>
      </w:r>
      <w:proofErr w:type="spellEnd"/>
      <w:r w:rsidRPr="00746DA3">
        <w:rPr>
          <w:i/>
          <w:iCs/>
          <w:lang w:val="sl-SI"/>
        </w:rPr>
        <w:t xml:space="preserve"> scale</w:t>
      </w:r>
      <w:r>
        <w:rPr>
          <w:i/>
          <w:iCs/>
          <w:lang w:val="sl-SI"/>
        </w:rPr>
        <w:t xml:space="preserve"> </w:t>
      </w:r>
      <w:r>
        <w:rPr>
          <w:i/>
          <w:iCs/>
          <w:lang w:val="sl-SI"/>
        </w:rPr>
        <w:fldChar w:fldCharType="begin"/>
      </w:r>
      <w:r>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Pr>
          <w:i/>
          <w:iCs/>
          <w:lang w:val="sl-SI"/>
        </w:rPr>
        <w:fldChar w:fldCharType="separate"/>
      </w:r>
      <w:r w:rsidR="0064138A" w:rsidRPr="0064138A">
        <w:rPr>
          <w:rFonts w:ascii="Calibri" w:hAnsi="Calibri" w:cs="Calibri"/>
        </w:rPr>
        <w:t>(Dreger &amp; Aiken, 1957)</w:t>
      </w:r>
      <w:r>
        <w:rPr>
          <w:i/>
          <w:iCs/>
          <w:lang w:val="sl-SI"/>
        </w:rPr>
        <w:fldChar w:fldCharType="end"/>
      </w:r>
      <w:r>
        <w:rPr>
          <w:i/>
          <w:iCs/>
          <w:lang w:val="sl-SI"/>
        </w:rPr>
        <w:t xml:space="preserve">. </w:t>
      </w:r>
      <w:r w:rsidRPr="00E14656">
        <w:rPr>
          <w:lang w:val="sl-SI"/>
        </w:rPr>
        <w:t xml:space="preserve">Leta 1972 se je za namene srednjih šol in izobraževanja odraslih uveljavila </w:t>
      </w:r>
      <w:proofErr w:type="spellStart"/>
      <w:r w:rsidRPr="00E14656">
        <w:rPr>
          <w:i/>
          <w:iCs/>
          <w:lang w:val="sl-SI"/>
        </w:rPr>
        <w:t>Mathematics</w:t>
      </w:r>
      <w:proofErr w:type="spellEnd"/>
      <w:r w:rsidRPr="00E14656">
        <w:rPr>
          <w:i/>
          <w:iCs/>
          <w:lang w:val="sl-SI"/>
        </w:rPr>
        <w:t xml:space="preserve"> </w:t>
      </w:r>
      <w:proofErr w:type="spellStart"/>
      <w:r w:rsidRPr="00E14656">
        <w:rPr>
          <w:i/>
          <w:iCs/>
          <w:lang w:val="sl-SI"/>
        </w:rPr>
        <w:t>Anxiety</w:t>
      </w:r>
      <w:proofErr w:type="spellEnd"/>
      <w:r w:rsidRPr="00E14656">
        <w:rPr>
          <w:i/>
          <w:iCs/>
          <w:lang w:val="sl-SI"/>
        </w:rPr>
        <w:t xml:space="preserve"> Rating Scale (MARS) </w:t>
      </w:r>
      <w:r>
        <w:rPr>
          <w:i/>
          <w:iCs/>
        </w:rPr>
        <w:fldChar w:fldCharType="begin"/>
      </w:r>
      <w:r w:rsidRPr="00E14656">
        <w:rPr>
          <w:i/>
          <w:iCs/>
          <w:lang w:val="sl-SI"/>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Pr>
          <w:i/>
          <w:iCs/>
        </w:rPr>
        <w:fldChar w:fldCharType="separate"/>
      </w:r>
      <w:r w:rsidR="0064138A" w:rsidRPr="0064138A">
        <w:rPr>
          <w:rFonts w:ascii="Calibri" w:hAnsi="Calibri" w:cs="Calibri"/>
        </w:rPr>
        <w:t xml:space="preserve">(Richardson &amp; </w:t>
      </w:r>
      <w:proofErr w:type="spellStart"/>
      <w:r w:rsidR="0064138A" w:rsidRPr="0064138A">
        <w:rPr>
          <w:rFonts w:ascii="Calibri" w:hAnsi="Calibri" w:cs="Calibri"/>
        </w:rPr>
        <w:t>Suinn</w:t>
      </w:r>
      <w:proofErr w:type="spellEnd"/>
      <w:r w:rsidR="0064138A" w:rsidRPr="0064138A">
        <w:rPr>
          <w:rFonts w:ascii="Calibri" w:hAnsi="Calibri" w:cs="Calibri"/>
        </w:rPr>
        <w:t>, 1972)</w:t>
      </w:r>
      <w:r>
        <w:rPr>
          <w:i/>
          <w:iCs/>
        </w:rPr>
        <w:fldChar w:fldCharType="end"/>
      </w:r>
      <w:r w:rsidRPr="00E14656">
        <w:rPr>
          <w:i/>
          <w:iCs/>
          <w:lang w:val="sl-SI"/>
        </w:rPr>
        <w:t xml:space="preserve"> </w:t>
      </w:r>
      <w:r w:rsidRPr="00E14656">
        <w:rPr>
          <w:lang w:val="sl-SI"/>
        </w:rPr>
        <w:t xml:space="preserve">avtorjev Richardson-a in </w:t>
      </w:r>
      <w:proofErr w:type="spellStart"/>
      <w:r w:rsidRPr="00E14656">
        <w:rPr>
          <w:lang w:val="sl-SI"/>
        </w:rPr>
        <w:t>Suinn</w:t>
      </w:r>
      <w:proofErr w:type="spellEnd"/>
      <w:r w:rsidRPr="00E14656">
        <w:rPr>
          <w:lang w:val="sl-SI"/>
        </w:rPr>
        <w:t xml:space="preserve">-a (pred tem je bila matematična </w:t>
      </w:r>
      <w:proofErr w:type="spellStart"/>
      <w:r w:rsidRPr="00E14656">
        <w:rPr>
          <w:lang w:val="sl-SI"/>
        </w:rPr>
        <w:t>anksioznost</w:t>
      </w:r>
      <w:proofErr w:type="spellEnd"/>
      <w:r w:rsidRPr="00E14656">
        <w:rPr>
          <w:lang w:val="sl-SI"/>
        </w:rPr>
        <w:t xml:space="preserve"> obravnavana zgolj z vidika osnovne šole), ki pa je bila obsežna (98 vprašanj) </w:t>
      </w:r>
      <w:r>
        <w:fldChar w:fldCharType="begin"/>
      </w:r>
      <w:r w:rsidR="0064138A">
        <w:rPr>
          <w:lang w:val="sl-SI"/>
        </w:rPr>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fldChar w:fldCharType="separate"/>
      </w:r>
      <w:r w:rsidR="0064138A" w:rsidRPr="0064138A">
        <w:rPr>
          <w:rFonts w:ascii="Calibri" w:hAnsi="Calibri" w:cs="Calibri"/>
        </w:rPr>
        <w:t xml:space="preserve">(Beasley </w:t>
      </w:r>
      <w:proofErr w:type="spellStart"/>
      <w:r w:rsidR="0064138A" w:rsidRPr="0064138A">
        <w:rPr>
          <w:rFonts w:ascii="Calibri" w:hAnsi="Calibri" w:cs="Calibri"/>
        </w:rPr>
        <w:t>idr</w:t>
      </w:r>
      <w:proofErr w:type="spellEnd"/>
      <w:r w:rsidR="0064138A" w:rsidRPr="0064138A">
        <w:rPr>
          <w:rFonts w:ascii="Calibri" w:hAnsi="Calibri" w:cs="Calibri"/>
        </w:rPr>
        <w:t>., 2001)</w:t>
      </w:r>
      <w:r>
        <w:fldChar w:fldCharType="end"/>
      </w:r>
      <w:r w:rsidRPr="00E14656">
        <w:rPr>
          <w:lang w:val="sl-SI"/>
        </w:rPr>
        <w:t xml:space="preserve">. Težnja po skrajšanju je rodila več instrumentov, med drugim </w:t>
      </w:r>
      <w:proofErr w:type="spellStart"/>
      <w:r w:rsidRPr="00E14656">
        <w:rPr>
          <w:i/>
          <w:iCs/>
          <w:lang w:val="sl-SI"/>
        </w:rPr>
        <w:t>Abbreviated</w:t>
      </w:r>
      <w:proofErr w:type="spellEnd"/>
      <w:r w:rsidRPr="00E14656">
        <w:rPr>
          <w:i/>
          <w:iCs/>
          <w:lang w:val="sl-SI"/>
        </w:rPr>
        <w:t xml:space="preserve"> </w:t>
      </w:r>
      <w:proofErr w:type="spellStart"/>
      <w:r w:rsidRPr="00E14656">
        <w:rPr>
          <w:i/>
          <w:iCs/>
          <w:lang w:val="sl-SI"/>
        </w:rPr>
        <w:t>Math</w:t>
      </w:r>
      <w:proofErr w:type="spellEnd"/>
      <w:r w:rsidRPr="00E14656">
        <w:rPr>
          <w:i/>
          <w:iCs/>
          <w:lang w:val="sl-SI"/>
        </w:rPr>
        <w:t xml:space="preserve"> </w:t>
      </w:r>
      <w:proofErr w:type="spellStart"/>
      <w:r w:rsidRPr="00E14656">
        <w:rPr>
          <w:i/>
          <w:iCs/>
          <w:lang w:val="sl-SI"/>
        </w:rPr>
        <w:t>Anxiety</w:t>
      </w:r>
      <w:proofErr w:type="spellEnd"/>
      <w:r w:rsidRPr="00E14656">
        <w:rPr>
          <w:i/>
          <w:iCs/>
          <w:lang w:val="sl-SI"/>
        </w:rPr>
        <w:t xml:space="preserve"> Scale (AMAS) </w:t>
      </w:r>
      <w:r>
        <w:fldChar w:fldCharType="begin"/>
      </w:r>
      <w:r w:rsidR="0064138A">
        <w:rPr>
          <w:lang w:val="sl-SI"/>
        </w:rPr>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fldChar w:fldCharType="separate"/>
      </w:r>
      <w:r w:rsidR="0064138A" w:rsidRPr="0064138A">
        <w:rPr>
          <w:rFonts w:ascii="Calibri" w:hAnsi="Calibri" w:cs="Calibri"/>
        </w:rPr>
        <w:t xml:space="preserve">(Hopko </w:t>
      </w:r>
      <w:proofErr w:type="spellStart"/>
      <w:r w:rsidR="0064138A" w:rsidRPr="0064138A">
        <w:rPr>
          <w:rFonts w:ascii="Calibri" w:hAnsi="Calibri" w:cs="Calibri"/>
        </w:rPr>
        <w:t>idr</w:t>
      </w:r>
      <w:proofErr w:type="spellEnd"/>
      <w:r w:rsidR="0064138A" w:rsidRPr="0064138A">
        <w:rPr>
          <w:rFonts w:ascii="Calibri" w:hAnsi="Calibri" w:cs="Calibri"/>
        </w:rPr>
        <w:t>., 2003)</w:t>
      </w:r>
      <w:r>
        <w:fldChar w:fldCharType="end"/>
      </w:r>
      <w:r w:rsidRPr="00E14656">
        <w:rPr>
          <w:lang w:val="sl-SI"/>
        </w:rPr>
        <w:t>.</w:t>
      </w:r>
    </w:p>
    <w:p w14:paraId="3A7B8B91" w14:textId="77777777" w:rsidR="004E7459" w:rsidRDefault="004E7459" w:rsidP="004E7459">
      <w:pPr>
        <w:pStyle w:val="Heading2"/>
        <w:rPr>
          <w:lang w:val="sl-SI"/>
        </w:rPr>
      </w:pPr>
      <w:bookmarkStart w:id="8" w:name="_Toc160351249"/>
      <w:r>
        <w:rPr>
          <w:lang w:val="sl-SI"/>
        </w:rPr>
        <w:t>Motivacija za matematiko</w:t>
      </w:r>
      <w:bookmarkEnd w:id="8"/>
    </w:p>
    <w:p w14:paraId="30A60C53" w14:textId="2F954393" w:rsidR="004E7459" w:rsidRDefault="004E7459" w:rsidP="004E7459">
      <w:pPr>
        <w:rPr>
          <w:lang w:val="sl-SI"/>
        </w:rPr>
      </w:pPr>
      <w:r>
        <w:rPr>
          <w:lang w:val="sl-SI"/>
        </w:rPr>
        <w:t xml:space="preserve">Motivacija za matematiko zajema obseg, v katerem posamezniki cenijo pomen matematičnih sposobnosti, se zanimajo za dejavnosti, povezane z matematiko in so motivirani za dobre rezultate pri </w:t>
      </w:r>
      <w:r w:rsidRPr="00E14656">
        <w:rPr>
          <w:lang w:val="sl-SI"/>
        </w:rPr>
        <w:t xml:space="preserve">matematiki </w:t>
      </w:r>
      <w:r w:rsidRPr="00654DBE">
        <w:fldChar w:fldCharType="begin"/>
      </w:r>
      <w:r w:rsidR="0064138A">
        <w:rPr>
          <w:lang w:val="sl-SI"/>
        </w:rPr>
        <w:instrText xml:space="preserve"> ADDIN ZOTERO_ITEM CSL_CITATION {"citationID":"gnWo3H1m","properties":{"formattedCitation":"(Wang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Pr="00654DBE">
        <w:fldChar w:fldCharType="separate"/>
      </w:r>
      <w:r w:rsidR="0064138A" w:rsidRPr="0064138A">
        <w:rPr>
          <w:rFonts w:cs="Times New Roman"/>
        </w:rPr>
        <w:t xml:space="preserve">(Wang </w:t>
      </w:r>
      <w:proofErr w:type="spellStart"/>
      <w:r w:rsidR="0064138A" w:rsidRPr="0064138A">
        <w:rPr>
          <w:rFonts w:cs="Times New Roman"/>
        </w:rPr>
        <w:t>idr</w:t>
      </w:r>
      <w:proofErr w:type="spellEnd"/>
      <w:r w:rsidR="0064138A" w:rsidRPr="0064138A">
        <w:rPr>
          <w:rFonts w:cs="Times New Roman"/>
        </w:rPr>
        <w:t>., 2018)</w:t>
      </w:r>
      <w:r w:rsidRPr="00654DBE">
        <w:fldChar w:fldCharType="end"/>
      </w:r>
      <w:r w:rsidRPr="00E14656">
        <w:rPr>
          <w:lang w:val="sl-SI"/>
        </w:rPr>
        <w:t xml:space="preserve">. Glavne dimenzije motivacije za matematiko zajemajo </w:t>
      </w:r>
      <w:proofErr w:type="spellStart"/>
      <w:r w:rsidRPr="00E14656">
        <w:rPr>
          <w:lang w:val="sl-SI"/>
        </w:rPr>
        <w:t>samoučinkovitost</w:t>
      </w:r>
      <w:proofErr w:type="spellEnd"/>
      <w:r w:rsidRPr="00E14656">
        <w:rPr>
          <w:lang w:val="sl-SI"/>
        </w:rPr>
        <w:t>, pripisovanje uspeha oziroma neuspeha, ciljani dosežki, samozavedanje, in pričakovanja ter koristnost naloge za</w:t>
      </w:r>
      <w:r>
        <w:rPr>
          <w:lang w:val="sl-SI"/>
        </w:rPr>
        <w:t xml:space="preserve"> učenca </w:t>
      </w:r>
      <w:r>
        <w:rPr>
          <w:lang w:val="sl-SI"/>
        </w:rPr>
        <w:fldChar w:fldCharType="begin"/>
      </w:r>
      <w:r w:rsidR="0064138A">
        <w:rPr>
          <w:lang w:val="sl-SI"/>
        </w:rPr>
        <w:instrText xml:space="preserve"> ADDIN ZOTERO_ITEM CSL_CITATION {"citationID":"SV7VtKsj","properties":{"formattedCitation":"(Arellano-Garc\\uc0\\u237{}a idr., 2022)","plainCitation":"(Arellano-García idr., 2022)","noteIndex":0},"citationItems":[{"id":151,"uris":["http://zotero.org/users/local/1Uxvmohd/items/SN5EGZXQ"],"itemData":{"id":151,"type":"article-journal","abstract":"The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Pr>
          <w:lang w:val="sl-SI"/>
        </w:rPr>
        <w:fldChar w:fldCharType="separate"/>
      </w:r>
      <w:r w:rsidR="0064138A" w:rsidRPr="0064138A">
        <w:rPr>
          <w:rFonts w:ascii="Calibri" w:hAnsi="Calibri" w:cs="Calibri"/>
          <w:kern w:val="0"/>
        </w:rPr>
        <w:t xml:space="preserve">(Arellano-García </w:t>
      </w:r>
      <w:proofErr w:type="spellStart"/>
      <w:r w:rsidR="0064138A" w:rsidRPr="0064138A">
        <w:rPr>
          <w:rFonts w:ascii="Calibri" w:hAnsi="Calibri" w:cs="Calibri"/>
          <w:kern w:val="0"/>
        </w:rPr>
        <w:t>idr</w:t>
      </w:r>
      <w:proofErr w:type="spellEnd"/>
      <w:r w:rsidR="0064138A" w:rsidRPr="0064138A">
        <w:rPr>
          <w:rFonts w:ascii="Calibri" w:hAnsi="Calibri" w:cs="Calibri"/>
          <w:kern w:val="0"/>
        </w:rPr>
        <w:t>., 2022)</w:t>
      </w:r>
      <w:r>
        <w:rPr>
          <w:lang w:val="sl-SI"/>
        </w:rPr>
        <w:fldChar w:fldCharType="end"/>
      </w:r>
      <w:r>
        <w:rPr>
          <w:lang w:val="sl-SI"/>
        </w:rPr>
        <w:t xml:space="preserve">. Motivacija predstavlja eno ključnih sestavin za sodelovanje učencev pri pouku </w:t>
      </w:r>
      <w:r>
        <w:rPr>
          <w:lang w:val="sl-SI"/>
        </w:rPr>
        <w:fldChar w:fldCharType="begin"/>
      </w:r>
      <w:r w:rsidR="0064138A">
        <w:rPr>
          <w:lang w:val="sl-SI"/>
        </w:rPr>
        <w:instrText xml:space="preserve"> ADDIN ZOTERO_ITEM CSL_CITATION {"citationID":"iY1dROhi","properties":{"formattedCitation":"(Hecht idr., 2021)","plainCitation":"(Hecht idr., 2021)","noteIndex":0},"citationItems":[{"id":174,"uris":["http://zotero.org/users/local/1Uxvmohd/items/LZCIGCWZ"],"itemData":{"id":174,"type":"article-journal","container-title":"Motivation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Pr>
          <w:lang w:val="sl-SI"/>
        </w:rPr>
        <w:fldChar w:fldCharType="separate"/>
      </w:r>
      <w:r w:rsidR="0064138A" w:rsidRPr="0064138A">
        <w:rPr>
          <w:rFonts w:ascii="Calibri" w:hAnsi="Calibri" w:cs="Calibri"/>
        </w:rPr>
        <w:t xml:space="preserve">(Hecht </w:t>
      </w:r>
      <w:proofErr w:type="spellStart"/>
      <w:r w:rsidR="0064138A" w:rsidRPr="0064138A">
        <w:rPr>
          <w:rFonts w:ascii="Calibri" w:hAnsi="Calibri" w:cs="Calibri"/>
        </w:rPr>
        <w:t>idr</w:t>
      </w:r>
      <w:proofErr w:type="spellEnd"/>
      <w:r w:rsidR="0064138A" w:rsidRPr="0064138A">
        <w:rPr>
          <w:rFonts w:ascii="Calibri" w:hAnsi="Calibri" w:cs="Calibri"/>
        </w:rPr>
        <w:t>., 2021)</w:t>
      </w:r>
      <w:r>
        <w:rPr>
          <w:lang w:val="sl-SI"/>
        </w:rPr>
        <w:fldChar w:fldCharType="end"/>
      </w:r>
      <w:r>
        <w:rPr>
          <w:lang w:val="sl-SI"/>
        </w:rPr>
        <w:t xml:space="preserve">. Pogosto je vzeta v kontekstu ene od elementov odnosa, ki ga poleg obravnavane </w:t>
      </w:r>
      <w:r>
        <w:rPr>
          <w:lang w:val="sl-SI"/>
        </w:rPr>
        <w:lastRenderedPageBreak/>
        <w:t xml:space="preserve">motivacije sestavljajo še samozavest, vrednost in veselje v relaciji pouka matematike </w:t>
      </w:r>
      <w:r>
        <w:rPr>
          <w:lang w:val="sl-SI"/>
        </w:rPr>
        <w:fldChar w:fldCharType="begin"/>
      </w:r>
      <w:r w:rsidR="0064138A">
        <w:rPr>
          <w:lang w:val="sl-SI"/>
        </w:rPr>
        <w:instrText xml:space="preserve"> ADDIN ZOTERO_ITEM CSL_CITATION {"citationID":"1NTXcSLf","properties":{"formattedCitation":"(Akbuga &amp; Havan, 2022; Amien idr., 2023; Lim &amp; Chapman, 2013; Sundre idr., 2012)","plainCitation":"(Akbuga &amp; Havan, 2022; Amien idr., 2023; Lim &amp; Chapman, 2013; Sundre idr., 2012)","noteIndex":0},"citationItems":[{"id":176,"uris":["http://zotero.org/users/local/1Uxvmohd/items/APUX4YDD"],"itemData":{"id":176,"type":"article-journal","container-title":"International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918,"uris":["http://zotero.org/users/local/1Uxvmohd/items/NTLHLG8S"],"itemData":{"id":918,"type":"article-journal","abstract":"The purpose of this study was to explore the source of students’ self-efficacy and its relation to motivation, attitude, and students’ perception of teacher support in mathematics learning. Three hundred and fifty participants were selected using a stratified random sampling method. The study was survey-based and quantitative; data were analysed through statistical tests. Findings showed that most students reported having good grades in math. The source of self-efficacy in mathematics significantly correlates with attitude, intrinsic motivation, and students’ perception of teacher support.","container-title":"Revija za elementarno izobraževanje","DOI":"10.18690/rei.2463","ISSN":"23504803, 18554431","journalAbbreviation":"REI","license":"https://creativecommons.org/licenses/by/4.0/","page":"375-391","source":"DOI.org (Crossref)","title":"Investigating the Source of Student Self-Efficacy and its Relations to Affective Factors in Mathematics Learning","author":[{"family":"Amien","given":"Sulthon"},{"family":"Abidin","given":"Ratno"},{"family":"Hidayatullah","given":"Achmad"},{"family":"Muhammad","given":"Ridlwan"}],"issued":{"date-parts":[["2023"]]}}},{"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Pr>
          <w:lang w:val="sl-SI"/>
        </w:rPr>
        <w:fldChar w:fldCharType="separate"/>
      </w:r>
      <w:r w:rsidR="0064138A" w:rsidRPr="0064138A">
        <w:rPr>
          <w:rFonts w:ascii="Calibri" w:hAnsi="Calibri" w:cs="Calibri"/>
        </w:rPr>
        <w:t>(</w:t>
      </w:r>
      <w:proofErr w:type="spellStart"/>
      <w:r w:rsidR="0064138A" w:rsidRPr="0064138A">
        <w:rPr>
          <w:rFonts w:ascii="Calibri" w:hAnsi="Calibri" w:cs="Calibri"/>
        </w:rPr>
        <w:t>Akbuga</w:t>
      </w:r>
      <w:proofErr w:type="spellEnd"/>
      <w:r w:rsidR="0064138A" w:rsidRPr="0064138A">
        <w:rPr>
          <w:rFonts w:ascii="Calibri" w:hAnsi="Calibri" w:cs="Calibri"/>
        </w:rPr>
        <w:t xml:space="preserve"> &amp; Havan, 2022; </w:t>
      </w:r>
      <w:proofErr w:type="spellStart"/>
      <w:r w:rsidR="0064138A" w:rsidRPr="0064138A">
        <w:rPr>
          <w:rFonts w:ascii="Calibri" w:hAnsi="Calibri" w:cs="Calibri"/>
        </w:rPr>
        <w:t>Amien</w:t>
      </w:r>
      <w:proofErr w:type="spellEnd"/>
      <w:r w:rsidR="0064138A" w:rsidRPr="0064138A">
        <w:rPr>
          <w:rFonts w:ascii="Calibri" w:hAnsi="Calibri" w:cs="Calibri"/>
        </w:rPr>
        <w:t xml:space="preserve"> </w:t>
      </w:r>
      <w:proofErr w:type="spellStart"/>
      <w:r w:rsidR="0064138A" w:rsidRPr="0064138A">
        <w:rPr>
          <w:rFonts w:ascii="Calibri" w:hAnsi="Calibri" w:cs="Calibri"/>
        </w:rPr>
        <w:t>idr</w:t>
      </w:r>
      <w:proofErr w:type="spellEnd"/>
      <w:r w:rsidR="0064138A" w:rsidRPr="0064138A">
        <w:rPr>
          <w:rFonts w:ascii="Calibri" w:hAnsi="Calibri" w:cs="Calibri"/>
        </w:rPr>
        <w:t xml:space="preserve">., 2023; Lim &amp; Chapman, 2013; Sundre </w:t>
      </w:r>
      <w:proofErr w:type="spellStart"/>
      <w:r w:rsidR="0064138A" w:rsidRPr="0064138A">
        <w:rPr>
          <w:rFonts w:ascii="Calibri" w:hAnsi="Calibri" w:cs="Calibri"/>
        </w:rPr>
        <w:t>idr</w:t>
      </w:r>
      <w:proofErr w:type="spellEnd"/>
      <w:r w:rsidR="0064138A" w:rsidRPr="0064138A">
        <w:rPr>
          <w:rFonts w:ascii="Calibri" w:hAnsi="Calibri" w:cs="Calibri"/>
        </w:rPr>
        <w:t>., 2012)</w:t>
      </w:r>
      <w:r>
        <w:rPr>
          <w:lang w:val="sl-SI"/>
        </w:rPr>
        <w:fldChar w:fldCharType="end"/>
      </w:r>
      <w:r>
        <w:rPr>
          <w:lang w:val="sl-SI"/>
        </w:rPr>
        <w:t>.</w:t>
      </w:r>
    </w:p>
    <w:p w14:paraId="6D338D0A" w14:textId="0F1E21EC" w:rsidR="004E7459" w:rsidRPr="00E61B53" w:rsidRDefault="004E7459" w:rsidP="004E7459">
      <w:pPr>
        <w:rPr>
          <w:lang w:val="sl-SI"/>
        </w:rPr>
      </w:pPr>
      <w:r>
        <w:rPr>
          <w:lang w:val="sl-SI"/>
        </w:rPr>
        <w:t xml:space="preserve">Instrumenti za merjenje motivacije za matematiko se lahko razlikujejo glede na specifičen matematični kontekst, na primer vezano na pouk statistike, pouk geometrije in podobno </w:t>
      </w:r>
      <w:r>
        <w:rPr>
          <w:lang w:val="sl-SI"/>
        </w:rPr>
        <w:fldChar w:fldCharType="begin"/>
      </w:r>
      <w:r w:rsidR="0064138A">
        <w:rPr>
          <w:lang w:val="sl-SI"/>
        </w:rPr>
        <w:instrText xml:space="preserve"> ADDIN ZOTERO_ITEM CSL_CITATION {"citationID":"3C2P2tF2","properties":{"formattedCitation":"(Wakhata idr., 2022)","plainCitation":"(Wakhata idr., 2022)","noteIndex":0},"citationItems":[{"id":149,"uris":["http://zotero.org/users/local/1Uxvmohd/items/LHPKGWWK"],"itemData":{"id":149,"type":"article-journal","abstract":"Abstract\n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Pr>
          <w:lang w:val="sl-SI"/>
        </w:rPr>
        <w:fldChar w:fldCharType="separate"/>
      </w:r>
      <w:r w:rsidR="0064138A" w:rsidRPr="0064138A">
        <w:rPr>
          <w:rFonts w:ascii="Calibri" w:hAnsi="Calibri" w:cs="Calibri"/>
        </w:rPr>
        <w:t>(</w:t>
      </w:r>
      <w:proofErr w:type="spellStart"/>
      <w:r w:rsidR="0064138A" w:rsidRPr="0064138A">
        <w:rPr>
          <w:rFonts w:ascii="Calibri" w:hAnsi="Calibri" w:cs="Calibri"/>
        </w:rPr>
        <w:t>Wakhata</w:t>
      </w:r>
      <w:proofErr w:type="spellEnd"/>
      <w:r w:rsidR="0064138A" w:rsidRPr="0064138A">
        <w:rPr>
          <w:rFonts w:ascii="Calibri" w:hAnsi="Calibri" w:cs="Calibri"/>
        </w:rPr>
        <w:t xml:space="preserve"> </w:t>
      </w:r>
      <w:proofErr w:type="spellStart"/>
      <w:r w:rsidR="0064138A" w:rsidRPr="0064138A">
        <w:rPr>
          <w:rFonts w:ascii="Calibri" w:hAnsi="Calibri" w:cs="Calibri"/>
        </w:rPr>
        <w:t>idr</w:t>
      </w:r>
      <w:proofErr w:type="spellEnd"/>
      <w:r w:rsidR="0064138A" w:rsidRPr="0064138A">
        <w:rPr>
          <w:rFonts w:ascii="Calibri" w:hAnsi="Calibri" w:cs="Calibri"/>
        </w:rPr>
        <w:t>., 2022)</w:t>
      </w:r>
      <w:r>
        <w:rPr>
          <w:lang w:val="sl-SI"/>
        </w:rPr>
        <w:fldChar w:fldCharType="end"/>
      </w:r>
      <w:r>
        <w:rPr>
          <w:lang w:val="sl-SI"/>
        </w:rPr>
        <w:t xml:space="preserve">. Prvi poskus merjenja motivacije za matematiko s kritiko, da so instrumenti do tedaj vključevali le odnos, zanemarili pa pomen čustev in značaja je razvil </w:t>
      </w:r>
      <w:r>
        <w:rPr>
          <w:lang w:val="sl-SI"/>
        </w:rPr>
        <w:fldChar w:fldCharType="begin"/>
      </w:r>
      <w:r>
        <w:rPr>
          <w:lang w:val="sl-SI"/>
        </w:rPr>
        <w:instrText xml:space="preserve"> ADDIN ZOTERO_ITEM CSL_CITATION {"citationID":"692ObPKJ","properties":{"formattedCitation":"(Aiken, 1974)","plainCitation":"(Aiken, 1974)","dontUpdate":true,"noteIndex":0},"citationItems":[{"id":390,"uris":["http://zotero.org/users/local/1Uxvmohd/items/BPV62TB3"],"itemData":{"id":390,"type":"article-journal","abstract":"Two short Likert-type attitude scales were constructed to measure enjoyment of mathematics and the value of mathematics. Both scales were administered to 185 college freshmen. Reliability of the E Scale was found to be .95, while that of the V Scale was .85. Correlations with biographical data are given. (LS)","container-title":"Journal for Research in Mathematics Education","issue":"2","language":"en","note":"ERIC Number: EJ093513","page":"67-71","source":"ERIC","title":"Two Scales of Attitude Toward Mathematics","volume":"5","author":[{"family":"Aiken","given":"Lewis"}],"issued":{"date-parts":[["1974"]]}}}],"schema":"https://github.com/citation-style-language/schema/raw/master/csl-citation.json"} </w:instrText>
      </w:r>
      <w:r>
        <w:rPr>
          <w:lang w:val="sl-SI"/>
        </w:rPr>
        <w:fldChar w:fldCharType="separate"/>
      </w:r>
      <w:proofErr w:type="spellStart"/>
      <w:r w:rsidRPr="00E14656">
        <w:rPr>
          <w:rFonts w:ascii="Calibri" w:hAnsi="Calibri" w:cs="Calibri"/>
          <w:lang w:val="sl-SI"/>
        </w:rPr>
        <w:t>Aiken</w:t>
      </w:r>
      <w:proofErr w:type="spellEnd"/>
      <w:r w:rsidRPr="00E14656">
        <w:rPr>
          <w:rFonts w:ascii="Calibri" w:hAnsi="Calibri" w:cs="Calibri"/>
          <w:lang w:val="sl-SI"/>
        </w:rPr>
        <w:t xml:space="preserve"> (1974)</w:t>
      </w:r>
      <w:r>
        <w:rPr>
          <w:lang w:val="sl-SI"/>
        </w:rPr>
        <w:fldChar w:fldCharType="end"/>
      </w:r>
      <w:r>
        <w:rPr>
          <w:lang w:val="sl-SI"/>
        </w:rPr>
        <w:t xml:space="preserve">. Kmalu za tem se je pojavil </w:t>
      </w:r>
      <w:r w:rsidRPr="005F7C84">
        <w:rPr>
          <w:i/>
          <w:iCs/>
          <w:lang w:val="sl-SI"/>
        </w:rPr>
        <w:t xml:space="preserve">test </w:t>
      </w:r>
      <w:proofErr w:type="spellStart"/>
      <w:r w:rsidRPr="005F7C84">
        <w:rPr>
          <w:i/>
          <w:iCs/>
          <w:lang w:val="sl-SI"/>
        </w:rPr>
        <w:t>Fennema</w:t>
      </w:r>
      <w:proofErr w:type="spellEnd"/>
      <w:r w:rsidRPr="005F7C84">
        <w:rPr>
          <w:i/>
          <w:iCs/>
          <w:lang w:val="sl-SI"/>
        </w:rPr>
        <w:t xml:space="preserve"> Sherman </w:t>
      </w:r>
      <w:r>
        <w:rPr>
          <w:lang w:val="sl-SI"/>
        </w:rPr>
        <w:fldChar w:fldCharType="begin"/>
      </w:r>
      <w:r>
        <w:rPr>
          <w:lang w:val="sl-SI"/>
        </w:rPr>
        <w:instrText xml:space="preserve"> ADDIN ZOTERO_ITEM CSL_CITATION {"citationID":"lE5AS9yF","properties":{"formattedCitation":"(Fennema &amp; Sherman, 1976)","plainCitation":"(Fennema &amp; Sherman, 1976)","noteIndex":0},"citationItems":[{"id":392,"uris":["http://zotero.org/users/local/1Uxvmohd/items/BW4JZY5I"],"itemData":{"id":392,"type":"article-journal","container-title":"Journal for Research in Mathematics Education","DOI":"10.2307/748467","ISSN":"00218251","issue":"5","journalAbbreviation":"Journal for Research in Mathematics Education","page":"324","source":"DOI.org (Crossref)","title":"Fennema-Sherman Mathematics Attitudes Scales: Instruments Designed to Measure Attitudes toward the Learning of Mathematics by Females and Males","title-short":"Fennema-Sherman Mathematics Attitudes Scales","volume":"7","author":[{"family":"Fennema","given":"Elizabeth"},{"family":"Sherman","given":"Julia A."}],"issued":{"date-parts":[["1976",11]]}}}],"schema":"https://github.com/citation-style-language/schema/raw/master/csl-citation.json"} </w:instrText>
      </w:r>
      <w:r>
        <w:rPr>
          <w:lang w:val="sl-SI"/>
        </w:rPr>
        <w:fldChar w:fldCharType="separate"/>
      </w:r>
      <w:r w:rsidR="0064138A" w:rsidRPr="0064138A">
        <w:rPr>
          <w:rFonts w:ascii="Calibri" w:hAnsi="Calibri" w:cs="Calibri"/>
        </w:rPr>
        <w:t>(Fennema &amp; Sherman, 1976)</w:t>
      </w:r>
      <w:r>
        <w:rPr>
          <w:lang w:val="sl-SI"/>
        </w:rPr>
        <w:fldChar w:fldCharType="end"/>
      </w:r>
      <w:r>
        <w:rPr>
          <w:lang w:val="sl-SI"/>
        </w:rPr>
        <w:t xml:space="preserve">, ki je deloval odlično in se je moral umakniti le zaradi razvoja jezika, ki je vplival na sčasoma manjšanje veljavnosti instrumenta </w:t>
      </w:r>
      <w:r>
        <w:rPr>
          <w:lang w:val="sl-SI"/>
        </w:rPr>
        <w:fldChar w:fldCharType="begin"/>
      </w:r>
      <w:r>
        <w:rPr>
          <w:lang w:val="sl-SI"/>
        </w:rPr>
        <w:instrText xml:space="preserve"> ADDIN ZOTERO_ITEM CSL_CITATION {"citationID":"qlploU6f","properties":{"formattedCitation":"(Chamberlin, 2010)","plainCitation":"(Chamberlin, 2010)","noteIndex":0},"citationItems":[{"id":393,"uris":["http://zotero.org/users/local/1Uxvmohd/items/VRQ4K3EJ"],"itemData":{"id":393,"type":"article-journal","container-title":"Journal of Mathematics Education","issue":"1","page":"167-182","title":"A review of Instruments Created to  Assess Affect in Mathematics","volume":"3","author":[{"family":"Chamberlin","given":"Scott"}],"issued":{"date-parts":[["2010"]]}}}],"schema":"https://github.com/citation-style-language/schema/raw/master/csl-citation.json"} </w:instrText>
      </w:r>
      <w:r>
        <w:rPr>
          <w:lang w:val="sl-SI"/>
        </w:rPr>
        <w:fldChar w:fldCharType="separate"/>
      </w:r>
      <w:r w:rsidR="0064138A" w:rsidRPr="0064138A">
        <w:rPr>
          <w:rFonts w:ascii="Calibri" w:hAnsi="Calibri" w:cs="Calibri"/>
        </w:rPr>
        <w:t>(Chamberlin, 2010)</w:t>
      </w:r>
      <w:r>
        <w:rPr>
          <w:lang w:val="sl-SI"/>
        </w:rPr>
        <w:fldChar w:fldCharType="end"/>
      </w:r>
      <w:r>
        <w:rPr>
          <w:lang w:val="sl-SI"/>
        </w:rPr>
        <w:t xml:space="preserve">. Za ta namen se je razvil </w:t>
      </w:r>
      <w:r w:rsidRPr="00D35915">
        <w:rPr>
          <w:i/>
          <w:iCs/>
        </w:rPr>
        <w:t xml:space="preserve">Attitude towards Mathematics Inventory </w:t>
      </w:r>
      <w:r w:rsidRPr="00D35915">
        <w:t>(ATMI)</w:t>
      </w:r>
      <w:r>
        <w:t xml:space="preserve">, </w:t>
      </w:r>
      <w:proofErr w:type="spellStart"/>
      <w:r>
        <w:t>avtorjev</w:t>
      </w:r>
      <w:proofErr w:type="spellEnd"/>
      <w:r>
        <w:t xml:space="preserve"> </w:t>
      </w:r>
      <w:r>
        <w:fldChar w:fldCharType="begin"/>
      </w:r>
      <w:r>
        <w:instrText xml:space="preserve"> ADDIN ZOTERO_ITEM CSL_CITATION {"citationID":"xckL3Sea","properties":{"formattedCitation":"(Tapia &amp; Marsh, 2004)","plainCitation":"(Tapia &amp; Marsh, 2004)","noteIndex":0},"citationItems":[{"id":396,"uris":["http://zotero.org/users/local/1Uxvmohd/items/MBRW3LJC"],"itemData":{"id":396,"type":"article-journal","abstract":"Abstract This article is a report of the development of a new instrument to measure students' attitudes toward mathematics, and to determine the underlying dimensions of the instrument by examining the responses of 545 students. The data represent all grade levels and subjects of the secondary mathematics curriculum. The reliability coefficient alpha was .97. A maximum likelihood factor analysis with a varimax rotation yielded four factors: self-confidence; value of mathematics; enjoyment of mathematics; and motivation. Psychometric properties were sound and the instrument, Attitudes Toward Mathematics Inventory (ATMI), can be recommended for use in the investigation of students' attitudes toward mathematics. Introduction Conventional wisdom and some research suggest that students with negative attitudes toward mathematics have performance problems simply because of anxiety. Attitudinal research in the field of mathematics has dealt almost exclusively with anxiety or enjoyment of subject matter, excluding other factors. One of the first instruments developed was the Dutton Scale (Dutton, 1954; Dutton &amp; Blum, 1968), which measured \"feelings\" toward arithmetic. Unidimensional scales were developed by Gladstone, Deal, and Drevdahl (1960) and Aiken and Dreger (1961). Later Aiken (1974) constructed scales designed to measure enjoyment of mathematics and the value of mathematics. Multidimensional attitude scales were developed by Michaels and Forsyth (1977) and by Sandman (1980). Some researchers developed scales dealing exclusively with math anxiety. Examples of such scales are the Mathematics Anxiety Rating Scale (Richardson &amp; Suinn, 1972), the Mathematics Anxiety Rating Scale--Revised (Plake &amp; Parker, 1982) and the Mathematics Anxiety Questionanaire (Wigfield &amp; Meece, 1988). The Fennema-Sherman Mathematics Attitude Scales (1976) were developed in 1976, and it has become one of the most popular instruments used in research over the last three decades. The Fennema-Sherman Mathematics Attitude Scales consist of a group of nine instruments: (1) Attitude Toward Success in Mathematics Scale, (2) Mathematics as a Male Domain Scale, (3) and (4) Mother/Father Scale, (5) Teacher Scale, (6) Confidence in Learning Mathematics Scale, (7) Mathematics Anxiety Scale, (8) Effectance Motivation Scale in Mathematics, and (9) Mathematics Usefulness Scale. Ashcraft and Kirk (2001) describe the common belief that because of \"long-term avoidance of math, and their lesser mastery of the math that couldn't be avoided, high-math-anxiety individuals are simply less competent at doing math\" (p. 224). The \"competence explanation\" is central to Fennema's model (Fennema, 1989), which explains math performance as merely an interaction of affect (attitudes and math anxiety) and behavior during learning tasks. Ashcraft and Kirk regard this explanation as simplistic. Fennema's theory is based on research with the Fennema-Sherman Mathematics Attitudes Scales, which has clearly been the most popular instrument in research about attitudes toward math (Fennema &amp; Sherman, 1976). The instrument is nearly thirty years old, has 108 items, and takes 45 minutes to complete. It purports to have nine scales, but subsequent research has questioned the validity, reliability (Suinn and Edwards, 1982), and integrity of its scores (O'Neal, Ernest, McLean, &amp; Templeton, 1988). Melancon, Thompson, and Becnel (1994) isolated eight factors rather than nine, and they were unable to find a perfect fit with the model proposed by Fennema and Sherman. Mulhern and Rae (1998) identified only six factors, and suggested that the scales might not gauge what they were intended to measure. Other researchers suggest that students may find math to be simply unappealing or socially unacceptable, although they may actually have high aptitude. In any case, it is crucial that any investigation of attitudes be assessed with an instrument that has good technical characteristics if research conclusions are to be meaningful. …","container-title":"Academic exchange quarterly","page":"16-22","source":"Semantic Scholar","title":"An Instrument to Measure Mathematics Attitudes","volume":"8","author":[{"family":"Tapia","given":"M."},{"family":"Marsh","given":"George E."}],"issued":{"date-parts":[["2004",6,22]]}}}],"schema":"https://github.com/citation-style-language/schema/raw/master/csl-citation.json"} </w:instrText>
      </w:r>
      <w:r>
        <w:fldChar w:fldCharType="separate"/>
      </w:r>
      <w:r w:rsidR="0064138A" w:rsidRPr="0064138A">
        <w:rPr>
          <w:rFonts w:ascii="Calibri" w:hAnsi="Calibri" w:cs="Calibri"/>
        </w:rPr>
        <w:t>(Tapia &amp; Marsh, 2004)</w:t>
      </w:r>
      <w:r>
        <w:fldChar w:fldCharType="end"/>
      </w:r>
      <w:r>
        <w:t xml:space="preserve">, ki </w:t>
      </w:r>
      <w:proofErr w:type="spellStart"/>
      <w:r>
        <w:t>vključuje</w:t>
      </w:r>
      <w:proofErr w:type="spellEnd"/>
      <w:r>
        <w:t xml:space="preserve"> </w:t>
      </w:r>
      <w:proofErr w:type="spellStart"/>
      <w:r>
        <w:t>nujne</w:t>
      </w:r>
      <w:proofErr w:type="spellEnd"/>
      <w:r>
        <w:t xml:space="preserve"> </w:t>
      </w:r>
      <w:proofErr w:type="spellStart"/>
      <w:r>
        <w:t>konstrukte</w:t>
      </w:r>
      <w:proofErr w:type="spellEnd"/>
      <w:r>
        <w:t xml:space="preserve"> </w:t>
      </w:r>
      <w:proofErr w:type="spellStart"/>
      <w:r>
        <w:t>prejšnjega</w:t>
      </w:r>
      <w:proofErr w:type="spellEnd"/>
      <w:r>
        <w:t xml:space="preserve"> </w:t>
      </w:r>
      <w:proofErr w:type="spellStart"/>
      <w:r>
        <w:t>odstavka</w:t>
      </w:r>
      <w:proofErr w:type="spellEnd"/>
      <w:r>
        <w:t xml:space="preserve"> in se </w:t>
      </w:r>
      <w:proofErr w:type="spellStart"/>
      <w:r>
        <w:t>uporablja</w:t>
      </w:r>
      <w:proofErr w:type="spellEnd"/>
      <w:r>
        <w:t xml:space="preserve"> </w:t>
      </w:r>
      <w:proofErr w:type="spellStart"/>
      <w:r>
        <w:t>še</w:t>
      </w:r>
      <w:proofErr w:type="spellEnd"/>
      <w:r>
        <w:t xml:space="preserve"> </w:t>
      </w:r>
      <w:proofErr w:type="spellStart"/>
      <w:r>
        <w:t>danes</w:t>
      </w:r>
      <w:proofErr w:type="spellEnd"/>
      <w:r>
        <w:t xml:space="preserve"> </w:t>
      </w:r>
      <w:r>
        <w:fldChar w:fldCharType="begin"/>
      </w:r>
      <w:r>
        <w:instrText xml:space="preserve"> ADDIN ZOTERO_ITEM CSL_CITATION {"citationID":"YPJYaUAs","properties":{"formattedCitation":"(Chamberlin, 2010; Romero &amp; Angeles, 2023)","plainCitation":"(Chamberlin, 2010; Romero &amp; Angeles, 2023)","noteIndex":0},"citationItems":[{"id":393,"uris":["http://zotero.org/users/local/1Uxvmohd/items/VRQ4K3EJ"],"itemData":{"id":393,"type":"article-journal","container-title":"Journal of Mathematics Education","issue":"1","page":"167-182","title":"A review of Instruments Created to  Assess Affect in Mathematics","volume":"3","author":[{"family":"Chamberlin","given":"Scott"}],"issued":{"date-parts":[["2010"]]}}},{"id":496,"uris":["http://zotero.org/users/local/1Uxvmohd/items/RFVNWYYJ"],"itemData":{"id":496,"type":"article-journal","abstract":"Mathematical attitudes tend to deteriorate starting at grade 7 level. In this experiment, the impact of flipped learning on the students' declining attitudes toward mathematics have been investigated. The effect of the flipped classroom in a digital learning space was determined by employing a non-equivalent (pretest and posttest) control-group quasi-experimental design. One hundred sixty-six grade 7 university students served as the participants of this study, eighty-three (83) each for the experimental and control groups. The data was gathered using the Attitude Towards Mathematics Inventory (ATMI) composed of four constructs. The results were analyzed by employing the Mann-Whitney U Test, Wilcoxon Signed Ranks test and descriptive statistics. The results revealed that the overall attitude across the four constructs of ATMI for the control group declined significantly while the experimental group maintained their positive attitude</w:instrText>
      </w:r>
      <w:r w:rsidRPr="00E14656">
        <w:rPr>
          <w:lang w:val="it-IT"/>
        </w:rPr>
        <w:instrText xml:space="preserve"> after one school year. Also, the participants in the flipped classroom were better than the participants in the control group with regard to the overall ATMI and the construct value, motivation, and enjoyment. It was concluded that the use of a traditional strategy in digital space negatively affects the attitude of the students in mathematics. The flipped classroom was able to address the declining attitude of the secondary students and maintained their joy, motivation, self-confidence, and value of mathematics. Furthermore, this study recommends employing the flipped classroom model in a different mode of learning to improve attitude and academic performance, while improving the sampling technique, and making it the basis of administration of policymaking, facilitating the creation of ATMI using the native language of the country.","container-title":"International Journal of Learning, Teaching and Educational Research","DOI":"10.26803/ijlter.22.1.12","ISSN":"16942493, 16942116","issue":"1","journalAbbreviation":"IJLTER","page":"210-227","source":"DOI.org (Crossref)","title":"Flipped Classroom in a Digital Learning Space: Its Effect on the Students’ Attitude Toward Mathematics","title-short":"Flipped Classroom in a Digital Learning Space","volume":"22","author":[{"family":"Romero","given":"Anton A"},{"family":"Angeles","given":"Edarlyn D"}],"issued":{"date-parts":[["2023",1,30]]}}}],"schema":"https://github.com/citation-style-language/schema/raw/master/csl-citation.json"} </w:instrText>
      </w:r>
      <w:r>
        <w:fldChar w:fldCharType="separate"/>
      </w:r>
      <w:r w:rsidR="0064138A" w:rsidRPr="0064138A">
        <w:rPr>
          <w:rFonts w:ascii="Calibri" w:hAnsi="Calibri" w:cs="Calibri"/>
        </w:rPr>
        <w:t>(Chamberlin, 2010; Romero &amp; Angeles, 2023)</w:t>
      </w:r>
      <w:r>
        <w:fldChar w:fldCharType="end"/>
      </w:r>
      <w:r w:rsidRPr="00E14656">
        <w:rPr>
          <w:lang w:val="it-IT"/>
        </w:rPr>
        <w:t>.</w:t>
      </w:r>
    </w:p>
    <w:p w14:paraId="6DB69E02" w14:textId="77777777" w:rsidR="004E7459" w:rsidRDefault="004E7459" w:rsidP="004E7459">
      <w:pPr>
        <w:pStyle w:val="Heading2"/>
        <w:rPr>
          <w:lang w:val="sl-SI"/>
        </w:rPr>
      </w:pPr>
      <w:bookmarkStart w:id="9" w:name="_Toc160351250"/>
      <w:r>
        <w:rPr>
          <w:lang w:val="sl-SI"/>
        </w:rPr>
        <w:t xml:space="preserve">Povezanost med matematično </w:t>
      </w:r>
      <w:proofErr w:type="spellStart"/>
      <w:r>
        <w:rPr>
          <w:lang w:val="sl-SI"/>
        </w:rPr>
        <w:t>anksioznostjo</w:t>
      </w:r>
      <w:proofErr w:type="spellEnd"/>
      <w:r>
        <w:rPr>
          <w:lang w:val="sl-SI"/>
        </w:rPr>
        <w:t xml:space="preserve"> in motivacijo za matematiko na uspeh</w:t>
      </w:r>
      <w:bookmarkEnd w:id="9"/>
    </w:p>
    <w:p w14:paraId="11D8A9CA" w14:textId="51ACB7CD" w:rsidR="004E7459" w:rsidRDefault="004E7459" w:rsidP="004E7459">
      <w:pPr>
        <w:rPr>
          <w:lang w:val="sl-SI"/>
        </w:rPr>
      </w:pPr>
      <w:r>
        <w:rPr>
          <w:lang w:val="sl-SI"/>
        </w:rPr>
        <w:t xml:space="preserve">Motivacija in </w:t>
      </w:r>
      <w:proofErr w:type="spellStart"/>
      <w:r>
        <w:rPr>
          <w:lang w:val="sl-SI"/>
        </w:rPr>
        <w:t>anksioznost</w:t>
      </w:r>
      <w:proofErr w:type="spellEnd"/>
      <w:r>
        <w:rPr>
          <w:lang w:val="sl-SI"/>
        </w:rPr>
        <w:t xml:space="preserve"> močno vplivata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0064138A" w:rsidRPr="0064138A">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Pr>
          <w:lang w:val="sl-SI"/>
        </w:rPr>
        <w:t xml:space="preserve"> </w:t>
      </w:r>
      <w:r>
        <w:rPr>
          <w:lang w:val="sl-SI"/>
        </w:rPr>
        <w:fldChar w:fldCharType="begin"/>
      </w:r>
      <w:r w:rsidR="0064138A">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Pr>
          <w:lang w:val="sl-SI"/>
        </w:rPr>
        <w:fldChar w:fldCharType="separate"/>
      </w:r>
      <w:r w:rsidR="0064138A" w:rsidRPr="0064138A">
        <w:rPr>
          <w:rFonts w:ascii="Calibri" w:hAnsi="Calibri" w:cs="Calibri"/>
          <w:kern w:val="0"/>
        </w:rPr>
        <w:t xml:space="preserve">(Jansen </w:t>
      </w:r>
      <w:proofErr w:type="spellStart"/>
      <w:r w:rsidR="0064138A" w:rsidRPr="0064138A">
        <w:rPr>
          <w:rFonts w:ascii="Calibri" w:hAnsi="Calibri" w:cs="Calibri"/>
          <w:kern w:val="0"/>
        </w:rPr>
        <w:t>idr</w:t>
      </w:r>
      <w:proofErr w:type="spellEnd"/>
      <w:r w:rsidR="0064138A" w:rsidRPr="0064138A">
        <w:rPr>
          <w:rFonts w:ascii="Calibri" w:hAnsi="Calibri" w:cs="Calibri"/>
          <w:kern w:val="0"/>
        </w:rPr>
        <w:t xml:space="preserve">., 2013; Rodríguez </w:t>
      </w:r>
      <w:proofErr w:type="spellStart"/>
      <w:r w:rsidR="0064138A" w:rsidRPr="0064138A">
        <w:rPr>
          <w:rFonts w:ascii="Calibri" w:hAnsi="Calibri" w:cs="Calibri"/>
          <w:kern w:val="0"/>
        </w:rPr>
        <w:t>idr</w:t>
      </w:r>
      <w:proofErr w:type="spellEnd"/>
      <w:r w:rsidR="0064138A" w:rsidRPr="0064138A">
        <w:rPr>
          <w:rFonts w:ascii="Calibri" w:hAnsi="Calibri" w:cs="Calibri"/>
          <w:kern w:val="0"/>
        </w:rPr>
        <w:t>., 2020)</w:t>
      </w:r>
      <w:r>
        <w:rPr>
          <w:lang w:val="sl-SI"/>
        </w:rPr>
        <w:fldChar w:fldCharType="end"/>
      </w:r>
      <w:r>
        <w:rPr>
          <w:lang w:val="sl-SI"/>
        </w:rPr>
        <w:t xml:space="preserve">. Motivacijska prepričanja povečajo uspeh, poleg tega pa ne-uporaba, oziroma slaba uporaba teh </w:t>
      </w:r>
      <w:proofErr w:type="spellStart"/>
      <w:r>
        <w:rPr>
          <w:lang w:val="sl-SI"/>
        </w:rPr>
        <w:t>prepičanj</w:t>
      </w:r>
      <w:proofErr w:type="spellEnd"/>
      <w:r>
        <w:rPr>
          <w:lang w:val="sl-SI"/>
        </w:rPr>
        <w:t xml:space="preserve"> manjša uspeh in veča matematično </w:t>
      </w:r>
      <w:proofErr w:type="spellStart"/>
      <w:r>
        <w:rPr>
          <w:lang w:val="sl-SI"/>
        </w:rPr>
        <w:t>anksioznost</w:t>
      </w:r>
      <w:proofErr w:type="spellEnd"/>
      <w:r>
        <w:rPr>
          <w:lang w:val="sl-SI"/>
        </w:rPr>
        <w:t xml:space="preserve"> </w:t>
      </w:r>
      <w:r>
        <w:rPr>
          <w:lang w:val="sl-SI"/>
        </w:rPr>
        <w:fldChar w:fldCharType="begin"/>
      </w:r>
      <w:r w:rsidR="0064138A">
        <w:rPr>
          <w:lang w:val="sl-SI"/>
        </w:rPr>
        <w:instrText xml:space="preserve"> ADDIN ZOTERO_ITEM CSL_CITATION {"citationID":"wa9TpHBN","properties":{"formattedCitation":"(Kesici &amp; Erdo\\uc0\\u287{}an, 2009; Rodr\\uc0\\u237{}guez idr., 2020)","plainCitation":"(Kesici &amp; Erdoğan, 2009; Rodríguez idr., 2020)","noteIndex":0},"citationItems":[{"id":158,"uris":["http://zotero.org/users/local/1Uxvmohd/items/JLMBRGLQ"],"itemData":{"id":158,"type":"article-journal","abstract":"The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Pr>
          <w:lang w:val="sl-SI"/>
        </w:rPr>
        <w:fldChar w:fldCharType="separate"/>
      </w:r>
      <w:r w:rsidR="0064138A" w:rsidRPr="0064138A">
        <w:rPr>
          <w:rFonts w:ascii="Calibri" w:hAnsi="Calibri" w:cs="Calibri"/>
          <w:kern w:val="0"/>
        </w:rPr>
        <w:t>(</w:t>
      </w:r>
      <w:proofErr w:type="spellStart"/>
      <w:r w:rsidR="0064138A" w:rsidRPr="0064138A">
        <w:rPr>
          <w:rFonts w:ascii="Calibri" w:hAnsi="Calibri" w:cs="Calibri"/>
          <w:kern w:val="0"/>
        </w:rPr>
        <w:t>Kesici</w:t>
      </w:r>
      <w:proofErr w:type="spellEnd"/>
      <w:r w:rsidR="0064138A" w:rsidRPr="0064138A">
        <w:rPr>
          <w:rFonts w:ascii="Calibri" w:hAnsi="Calibri" w:cs="Calibri"/>
          <w:kern w:val="0"/>
        </w:rPr>
        <w:t xml:space="preserve"> &amp; Erdoğan, 2009; Rodríguez </w:t>
      </w:r>
      <w:proofErr w:type="spellStart"/>
      <w:r w:rsidR="0064138A" w:rsidRPr="0064138A">
        <w:rPr>
          <w:rFonts w:ascii="Calibri" w:hAnsi="Calibri" w:cs="Calibri"/>
          <w:kern w:val="0"/>
        </w:rPr>
        <w:t>idr</w:t>
      </w:r>
      <w:proofErr w:type="spellEnd"/>
      <w:r w:rsidR="0064138A" w:rsidRPr="0064138A">
        <w:rPr>
          <w:rFonts w:ascii="Calibri" w:hAnsi="Calibri" w:cs="Calibri"/>
          <w:kern w:val="0"/>
        </w:rPr>
        <w:t>., 2020)</w:t>
      </w:r>
      <w:r>
        <w:rPr>
          <w:lang w:val="sl-SI"/>
        </w:rPr>
        <w:fldChar w:fldCharType="end"/>
      </w:r>
      <w:r>
        <w:rPr>
          <w:lang w:val="sl-SI"/>
        </w:rPr>
        <w:t>.</w:t>
      </w:r>
    </w:p>
    <w:p w14:paraId="3FF675FC" w14:textId="603A18C1" w:rsidR="004E7459" w:rsidRPr="00E14656" w:rsidRDefault="004E7459" w:rsidP="004E7459">
      <w:pPr>
        <w:rPr>
          <w:lang w:val="sl-SI"/>
        </w:rPr>
      </w:pPr>
      <w:r>
        <w:rPr>
          <w:lang w:val="sl-SI"/>
        </w:rPr>
        <w:t xml:space="preserve">Torej je ključno identificirati, kako pri učencih zmanjšati matematično </w:t>
      </w:r>
      <w:proofErr w:type="spellStart"/>
      <w:r>
        <w:rPr>
          <w:lang w:val="sl-SI"/>
        </w:rPr>
        <w:t>anksioznost</w:t>
      </w:r>
      <w:proofErr w:type="spellEnd"/>
      <w:r>
        <w:rPr>
          <w:lang w:val="sl-SI"/>
        </w:rPr>
        <w:t xml:space="preserve"> oziroma povišati motivacijo. Predlaga se ustrezno spremljanje in po potrebi intervencija glede znižanja matematične </w:t>
      </w:r>
      <w:proofErr w:type="spellStart"/>
      <w:r>
        <w:rPr>
          <w:lang w:val="sl-SI"/>
        </w:rPr>
        <w:t>anksioznosti</w:t>
      </w:r>
      <w:proofErr w:type="spellEnd"/>
      <w:r>
        <w:rPr>
          <w:lang w:val="sl-SI"/>
        </w:rPr>
        <w:t xml:space="preserve"> in zvišanja motivacije </w:t>
      </w:r>
      <w:r>
        <w:rPr>
          <w:lang w:val="sl-SI"/>
        </w:rPr>
        <w:fldChar w:fldCharType="begin"/>
      </w:r>
      <w:r>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Pr>
          <w:lang w:val="sl-SI"/>
        </w:rPr>
        <w:fldChar w:fldCharType="separate"/>
      </w:r>
      <w:r w:rsidR="0064138A" w:rsidRPr="0064138A">
        <w:rPr>
          <w:rFonts w:ascii="Calibri" w:hAnsi="Calibri" w:cs="Calibri"/>
          <w:kern w:val="0"/>
        </w:rPr>
        <w:t>(</w:t>
      </w:r>
      <w:proofErr w:type="spellStart"/>
      <w:r w:rsidR="0064138A" w:rsidRPr="0064138A">
        <w:rPr>
          <w:rFonts w:ascii="Calibri" w:hAnsi="Calibri" w:cs="Calibri"/>
          <w:kern w:val="0"/>
        </w:rPr>
        <w:t>Szczygieł</w:t>
      </w:r>
      <w:proofErr w:type="spellEnd"/>
      <w:r w:rsidR="0064138A" w:rsidRPr="0064138A">
        <w:rPr>
          <w:rFonts w:ascii="Calibri" w:hAnsi="Calibri" w:cs="Calibri"/>
          <w:kern w:val="0"/>
        </w:rPr>
        <w:t>, 2022)</w:t>
      </w:r>
      <w:r>
        <w:rPr>
          <w:lang w:val="sl-SI"/>
        </w:rPr>
        <w:fldChar w:fldCharType="end"/>
      </w:r>
      <w:r>
        <w:rPr>
          <w:lang w:val="sl-SI"/>
        </w:rPr>
        <w:t xml:space="preserve">, toda raziskave o tem, kako to doseči so redke </w:t>
      </w:r>
      <w:r>
        <w:rPr>
          <w:lang w:val="sl-SI"/>
        </w:rPr>
        <w:fldChar w:fldCharType="begin"/>
      </w:r>
      <w:r>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Pr>
          <w:lang w:val="sl-SI"/>
        </w:rPr>
        <w:fldChar w:fldCharType="separate"/>
      </w:r>
      <w:r w:rsidR="0064138A" w:rsidRPr="0064138A">
        <w:rPr>
          <w:rFonts w:ascii="Calibri" w:hAnsi="Calibri" w:cs="Calibri"/>
        </w:rPr>
        <w:t>(Samuel &amp; Warner, 2021)</w:t>
      </w:r>
      <w:r>
        <w:rPr>
          <w:lang w:val="sl-SI"/>
        </w:rPr>
        <w:fldChar w:fldCharType="end"/>
      </w:r>
      <w:r>
        <w:rPr>
          <w:lang w:val="sl-SI"/>
        </w:rPr>
        <w:t xml:space="preserve">. </w:t>
      </w:r>
      <w:r w:rsidRPr="00E14656">
        <w:rPr>
          <w:lang w:val="sl-SI"/>
        </w:rPr>
        <w:t xml:space="preserve">Za zmanjšanje tesnobe in povečanje motivacije so uporabljene tehnike, kot so prakse zavedanja (čuječnost), spodbujanje razvojnega mišljenja ter intervencije za utrjevanje samopodobe, kar pomaga učencem preusmeriti pozornost stran od tesnobnih misli, spodbuja učenje iz napak ter krepi samozavest pri reševanju matematičnih nalog </w:t>
      </w:r>
      <w:r>
        <w:fldChar w:fldCharType="begin"/>
      </w:r>
      <w:r w:rsidRPr="00E14656">
        <w:rPr>
          <w:lang w:val="sl-SI"/>
        </w:rP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fldChar w:fldCharType="separate"/>
      </w:r>
      <w:r w:rsidR="0064138A" w:rsidRPr="0064138A">
        <w:rPr>
          <w:rFonts w:ascii="Calibri" w:hAnsi="Calibri" w:cs="Calibri"/>
        </w:rPr>
        <w:t>(Samuel &amp; Warner, 2021)</w:t>
      </w:r>
      <w:r>
        <w:fldChar w:fldCharType="end"/>
      </w:r>
      <w:r w:rsidRPr="00E14656">
        <w:rPr>
          <w:lang w:val="sl-SI"/>
        </w:rPr>
        <w:t>.</w:t>
      </w:r>
    </w:p>
    <w:p w14:paraId="6D1928F3" w14:textId="77777777" w:rsidR="004E7459" w:rsidRPr="00E14656" w:rsidRDefault="004E7459" w:rsidP="004E7459">
      <w:pPr>
        <w:pStyle w:val="Heading2"/>
        <w:rPr>
          <w:lang w:val="sl-SI"/>
        </w:rPr>
      </w:pPr>
      <w:bookmarkStart w:id="10" w:name="_Toc160351251"/>
      <w:r w:rsidRPr="00E14656">
        <w:rPr>
          <w:lang w:val="sl-SI"/>
        </w:rPr>
        <w:lastRenderedPageBreak/>
        <w:t>Cilji in nameni raziskave</w:t>
      </w:r>
      <w:bookmarkEnd w:id="10"/>
    </w:p>
    <w:p w14:paraId="7944DB66" w14:textId="77777777" w:rsidR="004E7459" w:rsidRDefault="004E7459" w:rsidP="004E7459">
      <w:pPr>
        <w:rPr>
          <w:lang w:val="sl-SI"/>
        </w:rPr>
      </w:pPr>
      <w:r>
        <w:rPr>
          <w:lang w:val="sl-SI"/>
        </w:rPr>
        <w:t xml:space="preserve">Za opravljanje raziskave smo se odločili, ker je povezanost med matematično </w:t>
      </w:r>
      <w:proofErr w:type="spellStart"/>
      <w:r>
        <w:rPr>
          <w:lang w:val="sl-SI"/>
        </w:rPr>
        <w:t>anksioznostjo</w:t>
      </w:r>
      <w:proofErr w:type="spellEnd"/>
      <w:r>
        <w:rPr>
          <w:lang w:val="sl-SI"/>
        </w:rPr>
        <w:t xml:space="preserve"> in motivacijo za matematiko še delno neraziskana. Na področju Slovenije in slovenskih gimnazij je malo raziskav, ki so preučevale korelacijo med omenjenima dejavnikoma. V raziskavi smo si zadali cilj analizirati povezavo med matematično </w:t>
      </w:r>
      <w:proofErr w:type="spellStart"/>
      <w:r>
        <w:rPr>
          <w:lang w:val="sl-SI"/>
        </w:rPr>
        <w:t>anksioznostjo</w:t>
      </w:r>
      <w:proofErr w:type="spellEnd"/>
      <w:r>
        <w:rPr>
          <w:lang w:val="sl-SI"/>
        </w:rPr>
        <w:t xml:space="preserve"> in motivacijo za matematiko na izbrani slovenski gimnaziji in na podlagi obstoječe literature o korelaciji matematične </w:t>
      </w:r>
      <w:proofErr w:type="spellStart"/>
      <w:r>
        <w:rPr>
          <w:lang w:val="sl-SI"/>
        </w:rPr>
        <w:t>anksioznosti</w:t>
      </w:r>
      <w:proofErr w:type="spellEnd"/>
      <w:r>
        <w:rPr>
          <w:lang w:val="sl-SI"/>
        </w:rPr>
        <w:t xml:space="preserve"> in motivacije za matematiko postavili naslednjo specifično hipotezo:</w:t>
      </w:r>
    </w:p>
    <w:p w14:paraId="61A1D243" w14:textId="77777777" w:rsidR="004E7459" w:rsidRDefault="004E7459" w:rsidP="004E7459">
      <w:pPr>
        <w:rPr>
          <w:lang w:val="sl-SI"/>
        </w:rPr>
      </w:pPr>
      <w:r>
        <w:rPr>
          <w:lang w:val="sl-SI"/>
        </w:rPr>
        <w:t xml:space="preserve">H: Med matematično </w:t>
      </w:r>
      <w:proofErr w:type="spellStart"/>
      <w:r>
        <w:rPr>
          <w:lang w:val="sl-SI"/>
        </w:rPr>
        <w:t>anksioznostjo</w:t>
      </w:r>
      <w:proofErr w:type="spellEnd"/>
      <w:r>
        <w:rPr>
          <w:lang w:val="sl-SI"/>
        </w:rPr>
        <w:t xml:space="preserve"> in motivacijo za matematiko obstaja srednja do močna korelacija.</w:t>
      </w:r>
    </w:p>
    <w:p w14:paraId="180C3812" w14:textId="77777777" w:rsidR="004E7459" w:rsidRDefault="004E7459" w:rsidP="004E7459">
      <w:pPr>
        <w:pStyle w:val="Heading1"/>
        <w:rPr>
          <w:lang w:val="sl-SI"/>
        </w:rPr>
      </w:pPr>
      <w:bookmarkStart w:id="11" w:name="_Toc160351252"/>
      <w:r>
        <w:rPr>
          <w:lang w:val="sl-SI"/>
        </w:rPr>
        <w:t>Metode</w:t>
      </w:r>
      <w:bookmarkEnd w:id="11"/>
    </w:p>
    <w:p w14:paraId="27CFDB50" w14:textId="77777777" w:rsidR="004E7459" w:rsidRDefault="004E7459" w:rsidP="004E7459">
      <w:pPr>
        <w:pStyle w:val="Heading2"/>
        <w:rPr>
          <w:lang w:val="sl-SI"/>
        </w:rPr>
      </w:pPr>
      <w:bookmarkStart w:id="12" w:name="_Toc160351253"/>
      <w:r>
        <w:rPr>
          <w:lang w:val="sl-SI"/>
        </w:rPr>
        <w:t>Metodologija</w:t>
      </w:r>
      <w:bookmarkEnd w:id="12"/>
    </w:p>
    <w:p w14:paraId="6C1D5E8E" w14:textId="77777777" w:rsidR="004E7459" w:rsidRDefault="004E7459" w:rsidP="004E7459">
      <w:pPr>
        <w:rPr>
          <w:lang w:val="sl-SI"/>
        </w:rPr>
      </w:pPr>
      <w:r>
        <w:rPr>
          <w:lang w:val="sl-SI"/>
        </w:rPr>
        <w:t xml:space="preserve">V raziskavi smo aplicirali kavzalno ne-eksperimentalno metodo. Na podlagi uveljavljenih instrumentov smo sestavili vprašalnik in ga razdelili s pomočjo orodja </w:t>
      </w:r>
      <w:r w:rsidRPr="00275B82">
        <w:rPr>
          <w:i/>
          <w:iCs/>
          <w:lang w:val="sl-SI"/>
        </w:rPr>
        <w:t xml:space="preserve">Google </w:t>
      </w:r>
      <w:proofErr w:type="spellStart"/>
      <w:r w:rsidRPr="00275B82">
        <w:rPr>
          <w:i/>
          <w:iCs/>
          <w:lang w:val="sl-SI"/>
        </w:rPr>
        <w:t>forms</w:t>
      </w:r>
      <w:proofErr w:type="spellEnd"/>
      <w:r>
        <w:rPr>
          <w:lang w:val="sl-SI"/>
        </w:rPr>
        <w:t>.</w:t>
      </w:r>
    </w:p>
    <w:p w14:paraId="3DC16D44" w14:textId="77777777" w:rsidR="004E7459" w:rsidRDefault="004E7459" w:rsidP="004E7459">
      <w:pPr>
        <w:pStyle w:val="Heading2"/>
        <w:rPr>
          <w:lang w:val="sl-SI"/>
        </w:rPr>
      </w:pPr>
      <w:bookmarkStart w:id="13" w:name="_Toc160351254"/>
      <w:r>
        <w:rPr>
          <w:lang w:val="sl-SI"/>
        </w:rPr>
        <w:t>Zbiranje podatkov</w:t>
      </w:r>
      <w:bookmarkEnd w:id="13"/>
    </w:p>
    <w:p w14:paraId="408990F6" w14:textId="77777777" w:rsidR="004E7459" w:rsidRPr="00EF0A26" w:rsidRDefault="004E7459" w:rsidP="004E7459">
      <w:pPr>
        <w:rPr>
          <w:lang w:val="sl"/>
        </w:rPr>
      </w:pPr>
      <w:r>
        <w:rPr>
          <w:lang w:val="sl-SI"/>
        </w:rPr>
        <w:t xml:space="preserve">Raziskavo smo izvedli na izbrani slovenski gimnaziji v šolskem letu 2023/24. Osebe vključene v raziskavo so pripadale prvemu, drugemu ali tretjemu letniku izbrane šole. </w:t>
      </w:r>
      <w:r w:rsidRPr="00617B01">
        <w:rPr>
          <w:lang w:val="sl"/>
        </w:rPr>
        <w:t xml:space="preserve">Vzorec je bil </w:t>
      </w:r>
      <w:proofErr w:type="spellStart"/>
      <w:r w:rsidRPr="00617B01">
        <w:rPr>
          <w:lang w:val="sl"/>
        </w:rPr>
        <w:t>neslučajnostni</w:t>
      </w:r>
      <w:proofErr w:type="spellEnd"/>
      <w:r w:rsidRPr="00617B01">
        <w:rPr>
          <w:lang w:val="sl"/>
        </w:rPr>
        <w:t xml:space="preserve"> in namenski</w:t>
      </w:r>
      <w:r>
        <w:rPr>
          <w:lang w:val="sl"/>
        </w:rPr>
        <w:t xml:space="preserve">. </w:t>
      </w:r>
      <w:r>
        <w:rPr>
          <w:lang w:val="sl-SI"/>
        </w:rPr>
        <w:t>Ustrezna informirana soglasja dijakov in odobritev ravnatelja šole so bila pridobljena.</w:t>
      </w:r>
      <w:r>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w:t>
      </w:r>
      <w:r>
        <w:rPr>
          <w:lang w:val="sl"/>
        </w:rPr>
        <w:t>s čimer</w:t>
      </w:r>
      <w:r w:rsidRPr="00617B01">
        <w:rPr>
          <w:lang w:val="sl"/>
        </w:rPr>
        <w:t xml:space="preserve"> sta bila anonimnost in objektivnost zagotovljeni v vsakem koraku raziskave. </w:t>
      </w:r>
      <w:r>
        <w:rPr>
          <w:lang w:val="sl"/>
        </w:rPr>
        <w:t xml:space="preserve">Do zbranih podatkov je </w:t>
      </w:r>
      <w:r w:rsidRPr="00617B01">
        <w:rPr>
          <w:lang w:val="sl"/>
        </w:rPr>
        <w:t>imel dostop le raziskovalec.</w:t>
      </w:r>
    </w:p>
    <w:p w14:paraId="788AFD3D" w14:textId="77777777" w:rsidR="004E7459" w:rsidRDefault="004E7459" w:rsidP="004E7459">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r>
        <w:rPr>
          <w:lang w:val="sl"/>
        </w:rPr>
        <w:t xml:space="preserve"> in evropskega kodeksa ravnanja za ohranjanje integritete raziskav.</w:t>
      </w:r>
    </w:p>
    <w:p w14:paraId="0721FF21" w14:textId="77777777" w:rsidR="004E7459" w:rsidRPr="00617B01" w:rsidRDefault="004E7459" w:rsidP="004E7459">
      <w:pPr>
        <w:pStyle w:val="Heading2"/>
        <w:rPr>
          <w:lang w:val="sl"/>
        </w:rPr>
      </w:pPr>
      <w:bookmarkStart w:id="14" w:name="_Toc160351255"/>
      <w:r>
        <w:rPr>
          <w:lang w:val="sl"/>
        </w:rPr>
        <w:t>Instrumenti</w:t>
      </w:r>
      <w:bookmarkEnd w:id="14"/>
    </w:p>
    <w:p w14:paraId="3E45531B" w14:textId="58B1F176" w:rsidR="004E7459" w:rsidRPr="00275B82" w:rsidRDefault="004E7459" w:rsidP="004E7459">
      <w:pPr>
        <w:rPr>
          <w:szCs w:val="24"/>
          <w:lang w:val="en-US"/>
        </w:rPr>
      </w:pPr>
      <w:r w:rsidRPr="0011744B">
        <w:rPr>
          <w:szCs w:val="24"/>
          <w:lang w:val="sl"/>
        </w:rPr>
        <w:t xml:space="preserve">Test za določanje motivacije </w:t>
      </w:r>
      <w:r>
        <w:rPr>
          <w:szCs w:val="24"/>
          <w:lang w:val="sl"/>
        </w:rPr>
        <w:t xml:space="preserve">za matematiko </w:t>
      </w:r>
      <w:r w:rsidRPr="0011744B">
        <w:rPr>
          <w:szCs w:val="24"/>
          <w:lang w:val="sl"/>
        </w:rPr>
        <w:t xml:space="preserve">(test </w:t>
      </w:r>
      <w:r w:rsidRPr="0011744B">
        <w:rPr>
          <w:i/>
          <w:iCs/>
          <w:szCs w:val="24"/>
        </w:rPr>
        <w:t xml:space="preserve">Attitudes Toward Math Instruction </w:t>
      </w:r>
      <w:r w:rsidRPr="0011744B">
        <w:rPr>
          <w:szCs w:val="24"/>
        </w:rPr>
        <w:t xml:space="preserve">oz. </w:t>
      </w:r>
      <w:r w:rsidRPr="0011744B">
        <w:rPr>
          <w:i/>
          <w:iCs/>
          <w:szCs w:val="24"/>
          <w:lang w:val="sl"/>
        </w:rPr>
        <w:t>ATMI</w:t>
      </w:r>
      <w:r w:rsidRPr="0011744B">
        <w:rPr>
          <w:szCs w:val="24"/>
          <w:lang w:val="sl"/>
        </w:rPr>
        <w:t xml:space="preserve">) je bil pridobljen iz </w:t>
      </w:r>
      <w:r w:rsidRPr="0011744B">
        <w:rPr>
          <w:szCs w:val="24"/>
          <w:lang w:val="sl"/>
        </w:rPr>
        <w:fldChar w:fldCharType="begin"/>
      </w:r>
      <w:r w:rsidR="0064138A">
        <w:rPr>
          <w:szCs w:val="24"/>
          <w:lang w:val="sl"/>
        </w:rPr>
        <w:instrText xml:space="preserve"> ADDIN ZOTERO_ITEM CSL_CITATION {"citationID":"odPLCGXA","properties":{"formattedCitation":"(Sundre idr., 2012)","plainCitation":"(Sundre idr.,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Pr="0011744B">
        <w:rPr>
          <w:szCs w:val="24"/>
          <w:lang w:val="sl"/>
        </w:rPr>
        <w:fldChar w:fldCharType="separate"/>
      </w:r>
      <w:r w:rsidR="0064138A" w:rsidRPr="0064138A">
        <w:rPr>
          <w:rFonts w:ascii="Calibri" w:hAnsi="Calibri" w:cs="Calibri"/>
        </w:rPr>
        <w:t xml:space="preserve">(Sundre </w:t>
      </w:r>
      <w:proofErr w:type="spellStart"/>
      <w:r w:rsidR="0064138A" w:rsidRPr="0064138A">
        <w:rPr>
          <w:rFonts w:ascii="Calibri" w:hAnsi="Calibri" w:cs="Calibri"/>
        </w:rPr>
        <w:t>idr</w:t>
      </w:r>
      <w:proofErr w:type="spellEnd"/>
      <w:r w:rsidR="0064138A" w:rsidRPr="0064138A">
        <w:rPr>
          <w:rFonts w:ascii="Calibri" w:hAnsi="Calibri" w:cs="Calibri"/>
        </w:rPr>
        <w:t>., 2012)</w:t>
      </w:r>
      <w:r w:rsidRPr="0011744B">
        <w:rPr>
          <w:szCs w:val="24"/>
          <w:lang w:val="sl"/>
        </w:rPr>
        <w:fldChar w:fldCharType="end"/>
      </w:r>
      <w:r w:rsidRPr="0011744B">
        <w:rPr>
          <w:szCs w:val="24"/>
          <w:lang w:val="sl"/>
        </w:rPr>
        <w:t xml:space="preserve">. Celoten test določa 40 elementov, ki so vezane na </w:t>
      </w:r>
      <w:proofErr w:type="spellStart"/>
      <w:r w:rsidRPr="0011744B">
        <w:rPr>
          <w:szCs w:val="24"/>
          <w:lang w:val="sl"/>
        </w:rPr>
        <w:t>podlestvice</w:t>
      </w:r>
      <w:proofErr w:type="spellEnd"/>
      <w:r w:rsidRPr="0011744B">
        <w:rPr>
          <w:szCs w:val="24"/>
          <w:lang w:val="sl"/>
        </w:rPr>
        <w:t xml:space="preserve">. Mi smo izluščili </w:t>
      </w:r>
      <w:r>
        <w:rPr>
          <w:szCs w:val="24"/>
          <w:lang w:val="sl"/>
        </w:rPr>
        <w:t>sedem</w:t>
      </w:r>
      <w:r w:rsidRPr="0011744B">
        <w:rPr>
          <w:szCs w:val="24"/>
          <w:lang w:val="sl"/>
        </w:rPr>
        <w:t xml:space="preserve"> elementov, ki so vezani na motivacijo do učenja </w:t>
      </w:r>
      <w:r w:rsidRPr="0011744B">
        <w:rPr>
          <w:szCs w:val="24"/>
          <w:lang w:val="sl"/>
        </w:rPr>
        <w:lastRenderedPageBreak/>
        <w:t xml:space="preserve">matematike. Vprašani odgovarjajo na vrsto vprašanj, na </w:t>
      </w:r>
      <w:proofErr w:type="spellStart"/>
      <w:r w:rsidRPr="0011744B">
        <w:rPr>
          <w:szCs w:val="24"/>
          <w:lang w:val="sl"/>
        </w:rPr>
        <w:t>Likertovi</w:t>
      </w:r>
      <w:proofErr w:type="spellEnd"/>
      <w:r w:rsidRPr="0011744B">
        <w:rPr>
          <w:szCs w:val="24"/>
          <w:lang w:val="sl"/>
        </w:rPr>
        <w:t xml:space="preserve"> lestvici od 1 (se popolnoma ne strinjam) do 5 (se popolnoma strinjam). Negativno osnovana vprašanja se točkujejo v obratni smeri, na koncu pa se vsi elementi med sabo seštejejo. Test za matematično tesnobo (test </w:t>
      </w:r>
      <w:proofErr w:type="spellStart"/>
      <w:r w:rsidRPr="0011744B">
        <w:rPr>
          <w:i/>
          <w:iCs/>
          <w:szCs w:val="24"/>
          <w:lang w:val="sl-SI"/>
        </w:rPr>
        <w:t>Abbreviated</w:t>
      </w:r>
      <w:proofErr w:type="spellEnd"/>
      <w:r w:rsidRPr="0011744B">
        <w:rPr>
          <w:i/>
          <w:iCs/>
          <w:szCs w:val="24"/>
          <w:lang w:val="sl-SI"/>
        </w:rPr>
        <w:t xml:space="preserve"> </w:t>
      </w:r>
      <w:proofErr w:type="spellStart"/>
      <w:r w:rsidRPr="0011744B">
        <w:rPr>
          <w:i/>
          <w:iCs/>
          <w:szCs w:val="24"/>
          <w:lang w:val="sl-SI"/>
        </w:rPr>
        <w:t>Math</w:t>
      </w:r>
      <w:proofErr w:type="spellEnd"/>
      <w:r w:rsidRPr="0011744B">
        <w:rPr>
          <w:i/>
          <w:iCs/>
          <w:szCs w:val="24"/>
          <w:lang w:val="sl-SI"/>
        </w:rPr>
        <w:t xml:space="preserve"> </w:t>
      </w:r>
      <w:proofErr w:type="spellStart"/>
      <w:r w:rsidRPr="0011744B">
        <w:rPr>
          <w:i/>
          <w:iCs/>
          <w:szCs w:val="24"/>
          <w:lang w:val="sl-SI"/>
        </w:rPr>
        <w:t>Anxiety</w:t>
      </w:r>
      <w:proofErr w:type="spellEnd"/>
      <w:r w:rsidRPr="0011744B">
        <w:rPr>
          <w:i/>
          <w:iCs/>
          <w:szCs w:val="24"/>
          <w:lang w:val="sl-SI"/>
        </w:rPr>
        <w:t xml:space="preserve"> Scale</w:t>
      </w:r>
      <w:r w:rsidRPr="0011744B">
        <w:rPr>
          <w:szCs w:val="24"/>
          <w:lang w:val="sl"/>
        </w:rPr>
        <w:t xml:space="preserve"> oz. </w:t>
      </w:r>
      <w:r w:rsidRPr="0011744B">
        <w:rPr>
          <w:i/>
          <w:iCs/>
          <w:szCs w:val="24"/>
          <w:lang w:val="sl"/>
        </w:rPr>
        <w:t>AMAS</w:t>
      </w:r>
      <w:r w:rsidRPr="0011744B">
        <w:rPr>
          <w:szCs w:val="24"/>
          <w:lang w:val="sl"/>
        </w:rPr>
        <w:t xml:space="preserve">) je bil pridobljen iz </w:t>
      </w:r>
      <w:r w:rsidRPr="0011744B">
        <w:rPr>
          <w:szCs w:val="24"/>
          <w:lang w:val="sl"/>
        </w:rPr>
        <w:fldChar w:fldCharType="begin"/>
      </w:r>
      <w:r w:rsidR="0064138A">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Pr="0011744B">
        <w:rPr>
          <w:szCs w:val="24"/>
          <w:lang w:val="sl"/>
        </w:rPr>
        <w:fldChar w:fldCharType="separate"/>
      </w:r>
      <w:r w:rsidR="0064138A" w:rsidRPr="0064138A">
        <w:rPr>
          <w:rFonts w:ascii="Calibri" w:hAnsi="Calibri" w:cs="Calibri"/>
          <w:kern w:val="0"/>
        </w:rPr>
        <w:t>(</w:t>
      </w:r>
      <w:r w:rsidR="0064138A" w:rsidRPr="0064138A">
        <w:rPr>
          <w:rFonts w:ascii="Calibri" w:hAnsi="Calibri" w:cs="Calibri"/>
          <w:i/>
          <w:iCs/>
          <w:kern w:val="0"/>
        </w:rPr>
        <w:t>PsyToolkit</w:t>
      </w:r>
      <w:r w:rsidR="0064138A" w:rsidRPr="0064138A">
        <w:rPr>
          <w:rFonts w:ascii="Calibri" w:hAnsi="Calibri" w:cs="Calibri"/>
          <w:kern w:val="0"/>
        </w:rPr>
        <w:t>, b. d.)</w:t>
      </w:r>
      <w:r w:rsidRPr="0011744B">
        <w:rPr>
          <w:szCs w:val="24"/>
          <w:lang w:val="sl"/>
        </w:rPr>
        <w:fldChar w:fldCharType="end"/>
      </w:r>
      <w:r w:rsidRPr="0011744B">
        <w:rPr>
          <w:szCs w:val="24"/>
          <w:lang w:val="sl"/>
        </w:rPr>
        <w:t xml:space="preserve"> in uporablja 9 vprašanj, </w:t>
      </w:r>
      <w:proofErr w:type="spellStart"/>
      <w:r w:rsidRPr="0011744B">
        <w:rPr>
          <w:szCs w:val="24"/>
          <w:lang w:val="sl"/>
        </w:rPr>
        <w:t>točkovanih</w:t>
      </w:r>
      <w:proofErr w:type="spellEnd"/>
      <w:r w:rsidRPr="0011744B">
        <w:rPr>
          <w:szCs w:val="24"/>
          <w:lang w:val="sl"/>
        </w:rPr>
        <w:t xml:space="preserve"> na </w:t>
      </w:r>
      <w:proofErr w:type="spellStart"/>
      <w:r w:rsidRPr="0011744B">
        <w:rPr>
          <w:szCs w:val="24"/>
          <w:lang w:val="sl"/>
        </w:rPr>
        <w:t>Likertovi</w:t>
      </w:r>
      <w:proofErr w:type="spellEnd"/>
      <w:r w:rsidRPr="0011744B">
        <w:rPr>
          <w:szCs w:val="24"/>
          <w:lang w:val="sl"/>
        </w:rPr>
        <w:t xml:space="preserve"> lestvici od 1 do 5 tipa »</w:t>
      </w:r>
      <w:r>
        <w:rPr>
          <w:szCs w:val="24"/>
          <w:lang w:val="sl"/>
        </w:rPr>
        <w:t>K</w:t>
      </w:r>
      <w:r w:rsidRPr="0011744B">
        <w:rPr>
          <w:szCs w:val="24"/>
          <w:lang w:val="sl"/>
        </w:rPr>
        <w:t xml:space="preserve">oliko ti ... povzroča </w:t>
      </w:r>
      <w:proofErr w:type="spellStart"/>
      <w:r w:rsidRPr="0011744B">
        <w:rPr>
          <w:szCs w:val="24"/>
          <w:lang w:val="sl"/>
        </w:rPr>
        <w:t>anksioznost</w:t>
      </w:r>
      <w:r>
        <w:rPr>
          <w:szCs w:val="24"/>
          <w:lang w:val="sl"/>
        </w:rPr>
        <w:t>i</w:t>
      </w:r>
      <w:proofErr w:type="spellEnd"/>
      <w:r>
        <w:rPr>
          <w:szCs w:val="24"/>
          <w:lang w:val="sl"/>
        </w:rPr>
        <w:t>?</w:t>
      </w:r>
      <w:r w:rsidRPr="0011744B">
        <w:rPr>
          <w:szCs w:val="24"/>
          <w:lang w:val="sl"/>
        </w:rPr>
        <w:t>«</w:t>
      </w:r>
      <w:r>
        <w:rPr>
          <w:szCs w:val="24"/>
          <w:lang w:val="sl"/>
        </w:rPr>
        <w:t>.</w:t>
      </w:r>
      <w:r w:rsidRPr="0011744B">
        <w:rPr>
          <w:szCs w:val="24"/>
          <w:lang w:val="sl"/>
        </w:rPr>
        <w:t xml:space="preserve"> Oba testa sta dokazano zanesljiva, veljavna in učinkovita v izobraževalnem kontekstu </w:t>
      </w:r>
      <w:r w:rsidRPr="0011744B">
        <w:rPr>
          <w:szCs w:val="24"/>
          <w:lang w:val="sl"/>
        </w:rPr>
        <w:fldChar w:fldCharType="begin"/>
      </w:r>
      <w:r w:rsidR="0064138A">
        <w:rPr>
          <w:szCs w:val="24"/>
          <w:lang w:val="sl"/>
        </w:rPr>
        <w:instrText xml:space="preserve"> ADDIN ZOTERO_ITEM CSL_CITATION {"citationID":"388NURGY","properties":{"formattedCitation":"(Cho, 2022; Fiorella idr., 2021; Hopko idr., 2003; Lim &amp; Chapman, 2013; Primi idr., 2020; Sundre idr., 2012; Yavuz idr., 2012)","plainCitation":"(Cho, 2022; Fiorella idr., 2021; Hopko idr., 2003; Lim &amp; Chapman, 2013; Primi idr., 2020; Sundre idr., 2012; Yavuz idr.,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Pr="0011744B">
        <w:rPr>
          <w:szCs w:val="24"/>
          <w:lang w:val="sl"/>
        </w:rPr>
        <w:fldChar w:fldCharType="separate"/>
      </w:r>
      <w:r w:rsidR="0064138A" w:rsidRPr="0064138A">
        <w:rPr>
          <w:rFonts w:ascii="Calibri" w:hAnsi="Calibri" w:cs="Calibri"/>
        </w:rPr>
        <w:t xml:space="preserve">(Cho, 2022; Fiorella </w:t>
      </w:r>
      <w:proofErr w:type="spellStart"/>
      <w:r w:rsidR="0064138A" w:rsidRPr="0064138A">
        <w:rPr>
          <w:rFonts w:ascii="Calibri" w:hAnsi="Calibri" w:cs="Calibri"/>
        </w:rPr>
        <w:t>idr</w:t>
      </w:r>
      <w:proofErr w:type="spellEnd"/>
      <w:r w:rsidR="0064138A" w:rsidRPr="0064138A">
        <w:rPr>
          <w:rFonts w:ascii="Calibri" w:hAnsi="Calibri" w:cs="Calibri"/>
        </w:rPr>
        <w:t xml:space="preserve">., 2021; Hopko </w:t>
      </w:r>
      <w:proofErr w:type="spellStart"/>
      <w:r w:rsidR="0064138A" w:rsidRPr="0064138A">
        <w:rPr>
          <w:rFonts w:ascii="Calibri" w:hAnsi="Calibri" w:cs="Calibri"/>
        </w:rPr>
        <w:t>idr</w:t>
      </w:r>
      <w:proofErr w:type="spellEnd"/>
      <w:r w:rsidR="0064138A" w:rsidRPr="0064138A">
        <w:rPr>
          <w:rFonts w:ascii="Calibri" w:hAnsi="Calibri" w:cs="Calibri"/>
        </w:rPr>
        <w:t xml:space="preserve">., 2003; Lim &amp; Chapman, 2013; </w:t>
      </w:r>
      <w:proofErr w:type="spellStart"/>
      <w:r w:rsidR="0064138A" w:rsidRPr="0064138A">
        <w:rPr>
          <w:rFonts w:ascii="Calibri" w:hAnsi="Calibri" w:cs="Calibri"/>
        </w:rPr>
        <w:t>Primi</w:t>
      </w:r>
      <w:proofErr w:type="spellEnd"/>
      <w:r w:rsidR="0064138A" w:rsidRPr="0064138A">
        <w:rPr>
          <w:rFonts w:ascii="Calibri" w:hAnsi="Calibri" w:cs="Calibri"/>
        </w:rPr>
        <w:t xml:space="preserve"> </w:t>
      </w:r>
      <w:proofErr w:type="spellStart"/>
      <w:r w:rsidR="0064138A" w:rsidRPr="0064138A">
        <w:rPr>
          <w:rFonts w:ascii="Calibri" w:hAnsi="Calibri" w:cs="Calibri"/>
        </w:rPr>
        <w:t>idr</w:t>
      </w:r>
      <w:proofErr w:type="spellEnd"/>
      <w:r w:rsidR="0064138A" w:rsidRPr="0064138A">
        <w:rPr>
          <w:rFonts w:ascii="Calibri" w:hAnsi="Calibri" w:cs="Calibri"/>
        </w:rPr>
        <w:t xml:space="preserve">., 2020; Sundre </w:t>
      </w:r>
      <w:proofErr w:type="spellStart"/>
      <w:r w:rsidR="0064138A" w:rsidRPr="0064138A">
        <w:rPr>
          <w:rFonts w:ascii="Calibri" w:hAnsi="Calibri" w:cs="Calibri"/>
        </w:rPr>
        <w:t>idr</w:t>
      </w:r>
      <w:proofErr w:type="spellEnd"/>
      <w:r w:rsidR="0064138A" w:rsidRPr="0064138A">
        <w:rPr>
          <w:rFonts w:ascii="Calibri" w:hAnsi="Calibri" w:cs="Calibri"/>
        </w:rPr>
        <w:t xml:space="preserve">., 2012; Yavuz </w:t>
      </w:r>
      <w:proofErr w:type="spellStart"/>
      <w:r w:rsidR="0064138A" w:rsidRPr="0064138A">
        <w:rPr>
          <w:rFonts w:ascii="Calibri" w:hAnsi="Calibri" w:cs="Calibri"/>
        </w:rPr>
        <w:t>idr</w:t>
      </w:r>
      <w:proofErr w:type="spellEnd"/>
      <w:r w:rsidR="0064138A" w:rsidRPr="0064138A">
        <w:rPr>
          <w:rFonts w:ascii="Calibri" w:hAnsi="Calibri" w:cs="Calibri"/>
        </w:rPr>
        <w:t>., 2012)</w:t>
      </w:r>
      <w:r w:rsidRPr="0011744B">
        <w:rPr>
          <w:szCs w:val="24"/>
          <w:lang w:val="sl"/>
        </w:rPr>
        <w:fldChar w:fldCharType="end"/>
      </w:r>
      <w:r w:rsidRPr="0011744B">
        <w:rPr>
          <w:szCs w:val="24"/>
          <w:lang w:val="sl"/>
        </w:rPr>
        <w:t xml:space="preserve">. </w:t>
      </w:r>
      <w:r w:rsidRPr="00E14656">
        <w:rPr>
          <w:szCs w:val="24"/>
          <w:lang w:val="sl"/>
        </w:rPr>
        <w:t xml:space="preserve">Anketa je uporabljala uveljavljene elemente z manjšimi prilagoditvami, da bi se prilagodila različnim kulturnim in socialnim kontekstom, pri čemer so bili ohranjeni konstrukti instrumenta. </w:t>
      </w:r>
      <w:r>
        <w:rPr>
          <w:lang w:val="sl"/>
        </w:rPr>
        <w:t>Dodali smo še splošne spremenljivke (s</w:t>
      </w:r>
      <w:r w:rsidRPr="00617B01">
        <w:rPr>
          <w:lang w:val="sl"/>
        </w:rPr>
        <w:t xml:space="preserve">pol, razred, </w:t>
      </w:r>
      <w:r>
        <w:rPr>
          <w:lang w:val="sl"/>
        </w:rPr>
        <w:t>učitelj</w:t>
      </w:r>
      <w:r w:rsidRPr="00617B01">
        <w:rPr>
          <w:lang w:val="sl"/>
        </w:rPr>
        <w:t xml:space="preserve"> in prejšnji uspeh pri matematiki</w:t>
      </w:r>
      <w:r>
        <w:rPr>
          <w:lang w:val="sl"/>
        </w:rPr>
        <w:t>).</w:t>
      </w:r>
      <w:r w:rsidRPr="00275B82">
        <w:rPr>
          <w:szCs w:val="24"/>
          <w:lang w:val="sl"/>
        </w:rPr>
        <w:t xml:space="preserve"> </w:t>
      </w:r>
      <w:r w:rsidRPr="0011744B">
        <w:rPr>
          <w:szCs w:val="24"/>
          <w:lang w:val="sl"/>
        </w:rPr>
        <w:t xml:space="preserve">Celoten vprašalnik, ki je bil razdeljen s pomočjo Google </w:t>
      </w:r>
      <w:proofErr w:type="spellStart"/>
      <w:r w:rsidRPr="0011744B">
        <w:rPr>
          <w:szCs w:val="24"/>
          <w:lang w:val="sl"/>
        </w:rPr>
        <w:t>forms</w:t>
      </w:r>
      <w:proofErr w:type="spellEnd"/>
      <w:r w:rsidRPr="0011744B">
        <w:rPr>
          <w:szCs w:val="24"/>
          <w:lang w:val="sl"/>
        </w:rPr>
        <w:t xml:space="preserve"> je dostopen v</w:t>
      </w:r>
      <w:r>
        <w:rPr>
          <w:szCs w:val="24"/>
          <w:lang w:val="sl"/>
        </w:rPr>
        <w:t xml:space="preserve"> Prilogi A</w:t>
      </w:r>
      <w:r w:rsidRPr="0011744B">
        <w:rPr>
          <w:szCs w:val="24"/>
          <w:lang w:val="sl"/>
        </w:rPr>
        <w:t>.</w:t>
      </w:r>
    </w:p>
    <w:p w14:paraId="0491FC8B" w14:textId="77777777" w:rsidR="004E7459" w:rsidRPr="00617B01" w:rsidRDefault="004E7459" w:rsidP="004E7459">
      <w:pPr>
        <w:pStyle w:val="Heading2"/>
        <w:rPr>
          <w:lang w:val="sl"/>
        </w:rPr>
      </w:pPr>
      <w:bookmarkStart w:id="15" w:name="_Toc160351256"/>
      <w:r w:rsidRPr="00617B01">
        <w:rPr>
          <w:lang w:val="sl"/>
        </w:rPr>
        <w:t>Obdelava podatkov</w:t>
      </w:r>
      <w:bookmarkEnd w:id="15"/>
    </w:p>
    <w:p w14:paraId="6F9209C7" w14:textId="3693D86B" w:rsidR="004E7459" w:rsidRDefault="004E7459" w:rsidP="004E7459">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11"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Pr>
          <w:lang w:val="sl"/>
        </w:rPr>
        <w:t xml:space="preserve"> in </w:t>
      </w:r>
      <w:hyperlink r:id="rId12" w:history="1">
        <w:r w:rsidRPr="008D47FE">
          <w:rPr>
            <w:rStyle w:val="Hyperlink"/>
            <w:lang w:val="sl"/>
          </w:rPr>
          <w:t>statistična koda</w:t>
        </w:r>
      </w:hyperlink>
      <w:r>
        <w:rPr>
          <w:lang w:val="sl"/>
        </w:rPr>
        <w:t xml:space="preserve"> sta odprto dostopna na </w:t>
      </w:r>
      <w:r>
        <w:rPr>
          <w:lang w:val="sl"/>
        </w:rPr>
        <w:fldChar w:fldCharType="begin"/>
      </w:r>
      <w:r>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Pr>
          <w:lang w:val="sl"/>
        </w:rPr>
        <w:fldChar w:fldCharType="separate"/>
      </w:r>
      <w:r w:rsidR="0064138A" w:rsidRPr="0064138A">
        <w:rPr>
          <w:rFonts w:ascii="Calibri" w:hAnsi="Calibri" w:cs="Calibri"/>
        </w:rPr>
        <w:t>(Bregant, 2023)</w:t>
      </w:r>
      <w:r>
        <w:rPr>
          <w:lang w:val="sl"/>
        </w:rPr>
        <w:fldChar w:fldCharType="end"/>
      </w:r>
      <w:r>
        <w:rPr>
          <w:lang w:val="sl"/>
        </w:rPr>
        <w:t>.</w:t>
      </w:r>
    </w:p>
    <w:p w14:paraId="508E1AB7" w14:textId="77777777" w:rsidR="004E7459" w:rsidRDefault="004E7459" w:rsidP="004E7459">
      <w:pPr>
        <w:pStyle w:val="Heading2"/>
        <w:rPr>
          <w:lang w:val="sl"/>
        </w:rPr>
      </w:pPr>
      <w:bookmarkStart w:id="16" w:name="_Toc160351257"/>
      <w:r>
        <w:rPr>
          <w:lang w:val="sl"/>
        </w:rPr>
        <w:t>Vzorec</w:t>
      </w:r>
      <w:bookmarkEnd w:id="16"/>
    </w:p>
    <w:p w14:paraId="76A3CF65" w14:textId="77777777" w:rsidR="004E7459" w:rsidRPr="00E17860" w:rsidRDefault="004E7459" w:rsidP="004E7459">
      <w:pPr>
        <w:rPr>
          <w:lang w:val="sl"/>
        </w:rPr>
      </w:pPr>
      <w:r w:rsidRPr="00617B01">
        <w:rPr>
          <w:lang w:val="sl"/>
        </w:rPr>
        <w:t xml:space="preserve">Po predpripravi podatkov, je finalna kohorta obsegala </w:t>
      </w:r>
      <w:r>
        <w:rPr>
          <w:lang w:val="sl"/>
        </w:rPr>
        <w:t>177</w:t>
      </w:r>
      <w:r w:rsidRPr="00617B01">
        <w:rPr>
          <w:lang w:val="sl"/>
        </w:rPr>
        <w:t xml:space="preserve"> dijakov </w:t>
      </w:r>
      <w:r>
        <w:rPr>
          <w:lang w:val="sl"/>
        </w:rPr>
        <w:t>z</w:t>
      </w:r>
      <w:r w:rsidRPr="00617B01">
        <w:rPr>
          <w:lang w:val="sl"/>
        </w:rPr>
        <w:t xml:space="preserve"> </w:t>
      </w:r>
      <w:r>
        <w:rPr>
          <w:lang w:val="sl"/>
        </w:rPr>
        <w:t>19</w:t>
      </w:r>
      <w:r w:rsidRPr="00617B01">
        <w:rPr>
          <w:lang w:val="sl"/>
        </w:rPr>
        <w:t xml:space="preserve"> rešenimi odgovori, ki so </w:t>
      </w:r>
      <w:r>
        <w:rPr>
          <w:lang w:val="sl"/>
        </w:rPr>
        <w:t xml:space="preserve">med drugim </w:t>
      </w:r>
      <w:r w:rsidRPr="00617B01">
        <w:rPr>
          <w:lang w:val="sl"/>
        </w:rPr>
        <w:t xml:space="preserve">določali </w:t>
      </w:r>
      <w:r>
        <w:rPr>
          <w:lang w:val="sl"/>
        </w:rPr>
        <w:t xml:space="preserve">matematično </w:t>
      </w:r>
      <w:proofErr w:type="spellStart"/>
      <w:r>
        <w:rPr>
          <w:lang w:val="sl"/>
        </w:rPr>
        <w:t>anksioznost</w:t>
      </w:r>
      <w:proofErr w:type="spellEnd"/>
      <w:r>
        <w:rPr>
          <w:lang w:val="sl"/>
        </w:rPr>
        <w:t xml:space="preserve"> (nadaljnje v preglednicah in slikah pogosto okrajšana kot </w:t>
      </w:r>
      <w:proofErr w:type="spellStart"/>
      <w:r>
        <w:rPr>
          <w:lang w:val="sl"/>
        </w:rPr>
        <w:t>anksioznost</w:t>
      </w:r>
      <w:proofErr w:type="spellEnd"/>
      <w:r>
        <w:rPr>
          <w:lang w:val="sl"/>
        </w:rPr>
        <w:t>) in motivacijo za matematiko (nadaljnje v preglednicah in slikah pogosto okrajšana kot motivacija).</w:t>
      </w:r>
    </w:p>
    <w:p w14:paraId="05584BA2" w14:textId="77777777" w:rsidR="004E7459" w:rsidRPr="00275B82" w:rsidRDefault="004E7459" w:rsidP="004E7459">
      <w:pPr>
        <w:pStyle w:val="Heading1"/>
        <w:rPr>
          <w:lang w:val="sl-SI"/>
        </w:rPr>
      </w:pPr>
      <w:bookmarkStart w:id="17" w:name="_Toc160351258"/>
      <w:r>
        <w:rPr>
          <w:lang w:val="sl-SI"/>
        </w:rPr>
        <w:t>Rezultati</w:t>
      </w:r>
      <w:bookmarkEnd w:id="17"/>
    </w:p>
    <w:p w14:paraId="275A35BC" w14:textId="77777777" w:rsidR="004E7459" w:rsidRDefault="004E7459" w:rsidP="004E7459">
      <w:pPr>
        <w:pStyle w:val="Heading2"/>
        <w:rPr>
          <w:lang w:val="sl-SI"/>
        </w:rPr>
      </w:pPr>
      <w:bookmarkStart w:id="18" w:name="_Toc160351259"/>
      <w:r>
        <w:rPr>
          <w:lang w:val="sl-SI"/>
        </w:rPr>
        <w:t>Deskriptivna statistika</w:t>
      </w:r>
      <w:bookmarkEnd w:id="18"/>
    </w:p>
    <w:p w14:paraId="4ACC2365" w14:textId="77777777" w:rsidR="004E7459" w:rsidRPr="00E14656" w:rsidRDefault="004E7459" w:rsidP="004E7459">
      <w:pPr>
        <w:rPr>
          <w:lang w:val="sl"/>
        </w:rPr>
      </w:pPr>
      <w:r w:rsidRPr="00617B01">
        <w:rPr>
          <w:lang w:val="sl"/>
        </w:rPr>
        <w:t>Deskriptivno statistiko vzorca opisuje</w:t>
      </w:r>
      <w:r>
        <w:rPr>
          <w:lang w:val="sl"/>
        </w:rPr>
        <w:t xml:space="preserve"> Preglednica 1 in </w:t>
      </w:r>
      <w:r>
        <w:rPr>
          <w:lang w:val="sl"/>
        </w:rPr>
        <w:fldChar w:fldCharType="begin"/>
      </w:r>
      <w:r>
        <w:rPr>
          <w:lang w:val="sl"/>
        </w:rPr>
        <w:instrText xml:space="preserve"> REF _Ref153122246 \h </w:instrText>
      </w:r>
      <w:r>
        <w:rPr>
          <w:lang w:val="sl"/>
        </w:rPr>
      </w:r>
      <w:r>
        <w:rPr>
          <w:lang w:val="sl"/>
        </w:rPr>
        <w:fldChar w:fldCharType="separate"/>
      </w:r>
      <w:proofErr w:type="spellStart"/>
      <w:r w:rsidRPr="00E14656">
        <w:rPr>
          <w:lang w:val="it-IT"/>
        </w:rPr>
        <w:t>Slika</w:t>
      </w:r>
      <w:proofErr w:type="spellEnd"/>
      <w:r w:rsidRPr="00E14656">
        <w:rPr>
          <w:lang w:val="it-IT"/>
        </w:rPr>
        <w:t xml:space="preserve"> </w:t>
      </w:r>
      <w:r w:rsidRPr="00E14656">
        <w:rPr>
          <w:noProof/>
          <w:lang w:val="it-IT"/>
        </w:rPr>
        <w:t>1</w:t>
      </w:r>
      <w:r>
        <w:rPr>
          <w:lang w:val="sl"/>
        </w:rPr>
        <w:fldChar w:fldCharType="end"/>
      </w:r>
      <w:r>
        <w:rPr>
          <w:lang w:val="sl"/>
        </w:rPr>
        <w:t xml:space="preserve">. Izmed vprašanih je bilo 108 (61%) žensk. </w:t>
      </w:r>
      <w:proofErr w:type="spellStart"/>
      <w:r w:rsidRPr="00E14656">
        <w:rPr>
          <w:lang w:val="sl"/>
        </w:rPr>
        <w:t>Socio</w:t>
      </w:r>
      <w:proofErr w:type="spellEnd"/>
      <w:r w:rsidRPr="00E14656">
        <w:rPr>
          <w:lang w:val="sl"/>
        </w:rPr>
        <w:t>-ekonomski statusi (SES) dijakov vključenih v raziskavo nam niso bili na razpolago. Lahko pa na podlagi direktnih opazovanj in lastnosti šole (lokacija, populacija učiteljev in podobno) sklepamo, da je SES malenkost nad slovenskim povprečjem.</w:t>
      </w:r>
    </w:p>
    <w:p w14:paraId="1476B914" w14:textId="77777777" w:rsidR="004E7459" w:rsidRPr="00E14656" w:rsidRDefault="004E7459" w:rsidP="004E7459">
      <w:pPr>
        <w:pStyle w:val="Caption"/>
        <w:keepNext/>
        <w:rPr>
          <w:lang w:val="it-IT"/>
        </w:rPr>
      </w:pPr>
      <w:bookmarkStart w:id="19" w:name="_Ref153122191"/>
      <w:bookmarkStart w:id="20" w:name="_Ref153122186"/>
      <w:proofErr w:type="spellStart"/>
      <w:r w:rsidRPr="00E14656">
        <w:rPr>
          <w:lang w:val="it-IT"/>
        </w:rPr>
        <w:lastRenderedPageBreak/>
        <w:t>Preglednica</w:t>
      </w:r>
      <w:proofErr w:type="spellEnd"/>
      <w:r w:rsidRPr="00E14656">
        <w:rPr>
          <w:lang w:val="it-IT"/>
        </w:rPr>
        <w:t xml:space="preserve"> </w:t>
      </w:r>
      <w:r>
        <w:fldChar w:fldCharType="begin"/>
      </w:r>
      <w:r w:rsidRPr="00E14656">
        <w:rPr>
          <w:lang w:val="it-IT"/>
        </w:rPr>
        <w:instrText xml:space="preserve"> SEQ Tabela \* ARABIC </w:instrText>
      </w:r>
      <w:r>
        <w:fldChar w:fldCharType="separate"/>
      </w:r>
      <w:r w:rsidRPr="00E14656">
        <w:rPr>
          <w:noProof/>
          <w:lang w:val="it-IT"/>
        </w:rPr>
        <w:t>1</w:t>
      </w:r>
      <w:r>
        <w:fldChar w:fldCharType="end"/>
      </w:r>
      <w:bookmarkEnd w:id="19"/>
      <w:r w:rsidRPr="00E14656">
        <w:rPr>
          <w:lang w:val="it-IT"/>
        </w:rPr>
        <w:t xml:space="preserve">: </w:t>
      </w:r>
      <w:proofErr w:type="spellStart"/>
      <w:r w:rsidRPr="00E14656">
        <w:rPr>
          <w:lang w:val="it-IT"/>
        </w:rPr>
        <w:t>Deskriptivni</w:t>
      </w:r>
      <w:proofErr w:type="spellEnd"/>
      <w:r w:rsidRPr="00E14656">
        <w:rPr>
          <w:lang w:val="it-IT"/>
        </w:rPr>
        <w:t xml:space="preserve"> </w:t>
      </w:r>
      <w:proofErr w:type="spellStart"/>
      <w:r w:rsidRPr="00E14656">
        <w:rPr>
          <w:lang w:val="it-IT"/>
        </w:rPr>
        <w:t>opis</w:t>
      </w:r>
      <w:proofErr w:type="spellEnd"/>
      <w:r w:rsidRPr="00E14656">
        <w:rPr>
          <w:lang w:val="it-IT"/>
        </w:rPr>
        <w:t xml:space="preserve"> </w:t>
      </w:r>
      <w:proofErr w:type="spellStart"/>
      <w:r w:rsidRPr="00E14656">
        <w:rPr>
          <w:lang w:val="it-IT"/>
        </w:rPr>
        <w:t>vzorca</w:t>
      </w:r>
      <w:bookmarkEnd w:id="20"/>
      <w:proofErr w:type="spellEnd"/>
      <w:r w:rsidRPr="00E14656">
        <w:rPr>
          <w:lang w:val="it-IT"/>
        </w:rPr>
        <w:t xml:space="preserve"> s </w:t>
      </w:r>
      <w:proofErr w:type="spellStart"/>
      <w:r w:rsidRPr="00E14656">
        <w:rPr>
          <w:lang w:val="it-IT"/>
        </w:rPr>
        <w:t>kvantili</w:t>
      </w:r>
      <w:proofErr w:type="spellEnd"/>
      <w:r w:rsidRPr="00E14656">
        <w:rPr>
          <w:lang w:val="it-IT"/>
        </w:rPr>
        <w:t xml:space="preserve"> </w:t>
      </w:r>
      <w:proofErr w:type="spellStart"/>
      <w:r w:rsidRPr="00E14656">
        <w:rPr>
          <w:lang w:val="it-IT"/>
        </w:rPr>
        <w:t>matematične</w:t>
      </w:r>
      <w:proofErr w:type="spellEnd"/>
      <w:r w:rsidRPr="00E14656">
        <w:rPr>
          <w:lang w:val="it-IT"/>
        </w:rPr>
        <w:t xml:space="preserve"> </w:t>
      </w:r>
      <w:proofErr w:type="spellStart"/>
      <w:r w:rsidRPr="00E14656">
        <w:rPr>
          <w:lang w:val="it-IT"/>
        </w:rPr>
        <w:t>anksioznosti</w:t>
      </w:r>
      <w:proofErr w:type="spellEnd"/>
      <w:r w:rsidRPr="00E14656">
        <w:rPr>
          <w:lang w:val="it-IT"/>
        </w:rPr>
        <w:t xml:space="preserve"> in </w:t>
      </w:r>
      <w:proofErr w:type="spellStart"/>
      <w:r w:rsidRPr="00E14656">
        <w:rPr>
          <w:lang w:val="it-IT"/>
        </w:rPr>
        <w:t>motivacije</w:t>
      </w:r>
      <w:proofErr w:type="spellEnd"/>
      <w:r w:rsidRPr="00E14656">
        <w:rPr>
          <w:lang w:val="it-IT"/>
        </w:rPr>
        <w:t xml:space="preserve"> za </w:t>
      </w:r>
      <w:proofErr w:type="spellStart"/>
      <w:r w:rsidRPr="00E14656">
        <w:rPr>
          <w:lang w:val="it-IT"/>
        </w:rPr>
        <w:t>matematiko</w:t>
      </w:r>
      <w:proofErr w:type="spellEnd"/>
      <w:r w:rsidRPr="00E14656">
        <w:rPr>
          <w:lang w:val="it-IT"/>
        </w:rPr>
        <w:t xml:space="preserve">. M </w:t>
      </w:r>
      <w:proofErr w:type="spellStart"/>
      <w:r w:rsidRPr="00E14656">
        <w:rPr>
          <w:lang w:val="it-IT"/>
        </w:rPr>
        <w:t>označuje</w:t>
      </w:r>
      <w:proofErr w:type="spellEnd"/>
      <w:r w:rsidRPr="00E14656">
        <w:rPr>
          <w:lang w:val="it-IT"/>
        </w:rPr>
        <w:t xml:space="preserve"> </w:t>
      </w:r>
      <w:proofErr w:type="spellStart"/>
      <w:r w:rsidRPr="00E14656">
        <w:rPr>
          <w:lang w:val="it-IT"/>
        </w:rPr>
        <w:t>aritmetično</w:t>
      </w:r>
      <w:proofErr w:type="spellEnd"/>
      <w:r w:rsidRPr="00E14656">
        <w:rPr>
          <w:lang w:val="it-IT"/>
        </w:rPr>
        <w:t xml:space="preserve"> </w:t>
      </w:r>
      <w:proofErr w:type="spellStart"/>
      <w:r w:rsidRPr="00E14656">
        <w:rPr>
          <w:lang w:val="it-IT"/>
        </w:rPr>
        <w:t>sredino</w:t>
      </w:r>
      <w:proofErr w:type="spellEnd"/>
      <w:r w:rsidRPr="00E14656">
        <w:rPr>
          <w:lang w:val="it-IT"/>
        </w:rPr>
        <w:t xml:space="preserve">, SD </w:t>
      </w:r>
      <w:proofErr w:type="spellStart"/>
      <w:r w:rsidRPr="00E14656">
        <w:rPr>
          <w:lang w:val="it-IT"/>
        </w:rPr>
        <w:t>standardni</w:t>
      </w:r>
      <w:proofErr w:type="spellEnd"/>
      <w:r w:rsidRPr="00E14656">
        <w:rPr>
          <w:lang w:val="it-IT"/>
        </w:rPr>
        <w:t xml:space="preserve"> </w:t>
      </w:r>
      <w:proofErr w:type="spellStart"/>
      <w:r w:rsidRPr="00E14656">
        <w:rPr>
          <w:lang w:val="it-IT"/>
        </w:rPr>
        <w:t>odklon</w:t>
      </w:r>
      <w:proofErr w:type="spellEnd"/>
      <w:r w:rsidRPr="00E14656">
        <w:rPr>
          <w:lang w:val="it-IT"/>
        </w:rPr>
        <w:t xml:space="preserve">, ostale </w:t>
      </w:r>
      <w:proofErr w:type="spellStart"/>
      <w:r w:rsidRPr="00E14656">
        <w:rPr>
          <w:lang w:val="it-IT"/>
        </w:rPr>
        <w:t>vrednosti</w:t>
      </w:r>
      <w:proofErr w:type="spellEnd"/>
      <w:r w:rsidRPr="00E14656">
        <w:rPr>
          <w:lang w:val="it-IT"/>
        </w:rPr>
        <w:t xml:space="preserve"> </w:t>
      </w:r>
      <w:proofErr w:type="spellStart"/>
      <w:r w:rsidRPr="00E14656">
        <w:rPr>
          <w:lang w:val="it-IT"/>
        </w:rPr>
        <w:t>pa</w:t>
      </w:r>
      <w:proofErr w:type="spellEnd"/>
      <w:r w:rsidRPr="00E14656">
        <w:rPr>
          <w:lang w:val="it-IT"/>
        </w:rPr>
        <w:t xml:space="preserve"> </w:t>
      </w:r>
      <w:proofErr w:type="spellStart"/>
      <w:r w:rsidRPr="00E14656">
        <w:rPr>
          <w:lang w:val="it-IT"/>
        </w:rPr>
        <w:t>kvantile</w:t>
      </w:r>
      <w:proofErr w:type="spellEnd"/>
      <w:r w:rsidRPr="00E14656">
        <w:rPr>
          <w:lang w:val="it-IT"/>
        </w:rPr>
        <w:t>.</w:t>
      </w:r>
    </w:p>
    <w:tbl>
      <w:tblPr>
        <w:tblStyle w:val="TableGrid"/>
        <w:tblW w:w="0" w:type="auto"/>
        <w:jc w:val="center"/>
        <w:tblLayout w:type="fixed"/>
        <w:tblLook w:val="04A0" w:firstRow="1" w:lastRow="0" w:firstColumn="1" w:lastColumn="0" w:noHBand="0" w:noVBand="1"/>
      </w:tblPr>
      <w:tblGrid>
        <w:gridCol w:w="1129"/>
        <w:gridCol w:w="2977"/>
        <w:gridCol w:w="2835"/>
      </w:tblGrid>
      <w:tr w:rsidR="004E7459" w:rsidRPr="006A38BA" w14:paraId="76F6DA08" w14:textId="77777777" w:rsidTr="00C059E6">
        <w:trPr>
          <w:jc w:val="center"/>
        </w:trPr>
        <w:tc>
          <w:tcPr>
            <w:tcW w:w="1129" w:type="dxa"/>
          </w:tcPr>
          <w:p w14:paraId="29A6F082" w14:textId="77777777" w:rsidR="004E7459" w:rsidRPr="006A38BA" w:rsidRDefault="004E7459" w:rsidP="00C059E6">
            <w:pPr>
              <w:rPr>
                <w:lang w:val="sl"/>
              </w:rPr>
            </w:pPr>
          </w:p>
        </w:tc>
        <w:tc>
          <w:tcPr>
            <w:tcW w:w="2977" w:type="dxa"/>
          </w:tcPr>
          <w:p w14:paraId="04658691" w14:textId="77777777" w:rsidR="004E7459" w:rsidRPr="006A38BA" w:rsidRDefault="004E7459" w:rsidP="00C059E6">
            <w:pPr>
              <w:rPr>
                <w:lang w:val="sl"/>
              </w:rPr>
            </w:pPr>
            <w:r>
              <w:rPr>
                <w:lang w:val="sl"/>
              </w:rPr>
              <w:t xml:space="preserve">Matematična </w:t>
            </w:r>
            <w:proofErr w:type="spellStart"/>
            <w:r>
              <w:rPr>
                <w:lang w:val="sl"/>
              </w:rPr>
              <w:t>anksioznost</w:t>
            </w:r>
            <w:proofErr w:type="spellEnd"/>
          </w:p>
        </w:tc>
        <w:tc>
          <w:tcPr>
            <w:tcW w:w="2835" w:type="dxa"/>
          </w:tcPr>
          <w:p w14:paraId="45E82C43" w14:textId="77777777" w:rsidR="004E7459" w:rsidRPr="006A38BA" w:rsidRDefault="004E7459" w:rsidP="00C059E6">
            <w:pPr>
              <w:rPr>
                <w:lang w:val="sl"/>
              </w:rPr>
            </w:pPr>
            <w:r>
              <w:rPr>
                <w:lang w:val="sl"/>
              </w:rPr>
              <w:t>Motivacija za matematiko</w:t>
            </w:r>
          </w:p>
        </w:tc>
      </w:tr>
      <w:tr w:rsidR="004E7459" w:rsidRPr="006A38BA" w14:paraId="6151B9DD" w14:textId="77777777" w:rsidTr="00C059E6">
        <w:trPr>
          <w:jc w:val="center"/>
        </w:trPr>
        <w:tc>
          <w:tcPr>
            <w:tcW w:w="1129" w:type="dxa"/>
          </w:tcPr>
          <w:p w14:paraId="771760FC" w14:textId="77777777" w:rsidR="004E7459" w:rsidRPr="006A38BA" w:rsidRDefault="004E7459" w:rsidP="00C059E6">
            <w:pPr>
              <w:rPr>
                <w:lang w:val="sl"/>
              </w:rPr>
            </w:pPr>
            <w:r>
              <w:rPr>
                <w:lang w:val="sl"/>
              </w:rPr>
              <w:t>M</w:t>
            </w:r>
          </w:p>
        </w:tc>
        <w:tc>
          <w:tcPr>
            <w:tcW w:w="2977" w:type="dxa"/>
          </w:tcPr>
          <w:p w14:paraId="56F09BF5" w14:textId="77777777" w:rsidR="004E7459" w:rsidRPr="006A38BA" w:rsidRDefault="004E7459" w:rsidP="00C059E6">
            <w:pPr>
              <w:rPr>
                <w:lang w:val="sl"/>
              </w:rPr>
            </w:pPr>
            <w:r w:rsidRPr="006A38BA">
              <w:rPr>
                <w:lang w:val="sl"/>
              </w:rPr>
              <w:t>26.2</w:t>
            </w:r>
            <w:r>
              <w:rPr>
                <w:lang w:val="sl"/>
              </w:rPr>
              <w:t>4</w:t>
            </w:r>
          </w:p>
        </w:tc>
        <w:tc>
          <w:tcPr>
            <w:tcW w:w="2835" w:type="dxa"/>
          </w:tcPr>
          <w:p w14:paraId="679BDBF2" w14:textId="77777777" w:rsidR="004E7459" w:rsidRPr="006A38BA" w:rsidRDefault="004E7459" w:rsidP="00C059E6">
            <w:pPr>
              <w:rPr>
                <w:lang w:val="sl"/>
              </w:rPr>
            </w:pPr>
            <w:r w:rsidRPr="006A38BA">
              <w:rPr>
                <w:lang w:val="sl"/>
              </w:rPr>
              <w:t>20.7</w:t>
            </w:r>
            <w:r>
              <w:rPr>
                <w:lang w:val="sl"/>
              </w:rPr>
              <w:t>8</w:t>
            </w:r>
          </w:p>
        </w:tc>
      </w:tr>
      <w:tr w:rsidR="004E7459" w:rsidRPr="006A38BA" w14:paraId="091738D8" w14:textId="77777777" w:rsidTr="00C059E6">
        <w:trPr>
          <w:jc w:val="center"/>
        </w:trPr>
        <w:tc>
          <w:tcPr>
            <w:tcW w:w="1129" w:type="dxa"/>
          </w:tcPr>
          <w:p w14:paraId="17544328" w14:textId="77777777" w:rsidR="004E7459" w:rsidRPr="006A38BA" w:rsidRDefault="004E7459" w:rsidP="00C059E6">
            <w:pPr>
              <w:rPr>
                <w:lang w:val="sl"/>
              </w:rPr>
            </w:pPr>
            <w:r>
              <w:rPr>
                <w:lang w:val="sl"/>
              </w:rPr>
              <w:t>SD</w:t>
            </w:r>
          </w:p>
        </w:tc>
        <w:tc>
          <w:tcPr>
            <w:tcW w:w="2977" w:type="dxa"/>
          </w:tcPr>
          <w:p w14:paraId="16A11047" w14:textId="77777777" w:rsidR="004E7459" w:rsidRPr="006A38BA" w:rsidRDefault="004E7459" w:rsidP="00C059E6">
            <w:pPr>
              <w:rPr>
                <w:lang w:val="sl"/>
              </w:rPr>
            </w:pPr>
            <w:r w:rsidRPr="006A38BA">
              <w:rPr>
                <w:lang w:val="sl"/>
              </w:rPr>
              <w:t>7.51</w:t>
            </w:r>
          </w:p>
        </w:tc>
        <w:tc>
          <w:tcPr>
            <w:tcW w:w="2835" w:type="dxa"/>
          </w:tcPr>
          <w:p w14:paraId="3BFA36DB" w14:textId="77777777" w:rsidR="004E7459" w:rsidRPr="006A38BA" w:rsidRDefault="004E7459" w:rsidP="00C059E6">
            <w:pPr>
              <w:rPr>
                <w:lang w:val="sl"/>
              </w:rPr>
            </w:pPr>
            <w:r w:rsidRPr="006A38BA">
              <w:rPr>
                <w:lang w:val="sl"/>
              </w:rPr>
              <w:t>6.9</w:t>
            </w:r>
            <w:r>
              <w:rPr>
                <w:lang w:val="sl"/>
              </w:rPr>
              <w:t>3</w:t>
            </w:r>
          </w:p>
        </w:tc>
      </w:tr>
      <w:tr w:rsidR="004E7459" w:rsidRPr="006A38BA" w14:paraId="21C5586D" w14:textId="77777777" w:rsidTr="00C059E6">
        <w:trPr>
          <w:jc w:val="center"/>
        </w:trPr>
        <w:tc>
          <w:tcPr>
            <w:tcW w:w="1129" w:type="dxa"/>
          </w:tcPr>
          <w:p w14:paraId="5AEC5C4E" w14:textId="77777777" w:rsidR="004E7459" w:rsidRPr="006A38BA" w:rsidRDefault="004E7459" w:rsidP="00C059E6">
            <w:pPr>
              <w:rPr>
                <w:lang w:val="sl"/>
              </w:rPr>
            </w:pPr>
            <w:r w:rsidRPr="006A38BA">
              <w:rPr>
                <w:lang w:val="sl"/>
              </w:rPr>
              <w:t>min</w:t>
            </w:r>
          </w:p>
        </w:tc>
        <w:tc>
          <w:tcPr>
            <w:tcW w:w="2977" w:type="dxa"/>
          </w:tcPr>
          <w:p w14:paraId="389E1220" w14:textId="77777777" w:rsidR="004E7459" w:rsidRPr="006A38BA" w:rsidRDefault="004E7459" w:rsidP="00C059E6">
            <w:pPr>
              <w:rPr>
                <w:lang w:val="sl"/>
              </w:rPr>
            </w:pPr>
            <w:r w:rsidRPr="006A38BA">
              <w:rPr>
                <w:lang w:val="sl"/>
              </w:rPr>
              <w:t>9.00</w:t>
            </w:r>
          </w:p>
        </w:tc>
        <w:tc>
          <w:tcPr>
            <w:tcW w:w="2835" w:type="dxa"/>
          </w:tcPr>
          <w:p w14:paraId="232A1DC8" w14:textId="77777777" w:rsidR="004E7459" w:rsidRPr="006A38BA" w:rsidRDefault="004E7459" w:rsidP="00C059E6">
            <w:pPr>
              <w:rPr>
                <w:lang w:val="sl"/>
              </w:rPr>
            </w:pPr>
            <w:r w:rsidRPr="006A38BA">
              <w:rPr>
                <w:lang w:val="sl"/>
              </w:rPr>
              <w:t>7.00</w:t>
            </w:r>
          </w:p>
        </w:tc>
      </w:tr>
      <w:tr w:rsidR="004E7459" w:rsidRPr="006A38BA" w14:paraId="21E19C41" w14:textId="77777777" w:rsidTr="00C059E6">
        <w:trPr>
          <w:jc w:val="center"/>
        </w:trPr>
        <w:tc>
          <w:tcPr>
            <w:tcW w:w="1129" w:type="dxa"/>
          </w:tcPr>
          <w:p w14:paraId="2ADE0E1D" w14:textId="77777777" w:rsidR="004E7459" w:rsidRPr="006A38BA" w:rsidRDefault="004E7459" w:rsidP="00C059E6">
            <w:pPr>
              <w:rPr>
                <w:lang w:val="sl"/>
              </w:rPr>
            </w:pPr>
            <w:r w:rsidRPr="006A38BA">
              <w:rPr>
                <w:lang w:val="sl"/>
              </w:rPr>
              <w:t>25%</w:t>
            </w:r>
          </w:p>
        </w:tc>
        <w:tc>
          <w:tcPr>
            <w:tcW w:w="2977" w:type="dxa"/>
          </w:tcPr>
          <w:p w14:paraId="23D03113" w14:textId="77777777" w:rsidR="004E7459" w:rsidRPr="006A38BA" w:rsidRDefault="004E7459" w:rsidP="00C059E6">
            <w:pPr>
              <w:rPr>
                <w:lang w:val="sl"/>
              </w:rPr>
            </w:pPr>
            <w:r w:rsidRPr="006A38BA">
              <w:rPr>
                <w:lang w:val="sl"/>
              </w:rPr>
              <w:t>21.00</w:t>
            </w:r>
          </w:p>
        </w:tc>
        <w:tc>
          <w:tcPr>
            <w:tcW w:w="2835" w:type="dxa"/>
          </w:tcPr>
          <w:p w14:paraId="04F764C5" w14:textId="77777777" w:rsidR="004E7459" w:rsidRPr="006A38BA" w:rsidRDefault="004E7459" w:rsidP="00C059E6">
            <w:pPr>
              <w:rPr>
                <w:lang w:val="sl"/>
              </w:rPr>
            </w:pPr>
            <w:r w:rsidRPr="006A38BA">
              <w:rPr>
                <w:lang w:val="sl"/>
              </w:rPr>
              <w:t>16.00</w:t>
            </w:r>
          </w:p>
        </w:tc>
      </w:tr>
      <w:tr w:rsidR="004E7459" w:rsidRPr="006A38BA" w14:paraId="79A2A995" w14:textId="77777777" w:rsidTr="00C059E6">
        <w:trPr>
          <w:jc w:val="center"/>
        </w:trPr>
        <w:tc>
          <w:tcPr>
            <w:tcW w:w="1129" w:type="dxa"/>
          </w:tcPr>
          <w:p w14:paraId="6734366A" w14:textId="77777777" w:rsidR="004E7459" w:rsidRPr="006A38BA" w:rsidRDefault="004E7459" w:rsidP="00C059E6">
            <w:pPr>
              <w:rPr>
                <w:lang w:val="sl"/>
              </w:rPr>
            </w:pPr>
            <w:r w:rsidRPr="006A38BA">
              <w:rPr>
                <w:lang w:val="sl"/>
              </w:rPr>
              <w:t>50%</w:t>
            </w:r>
          </w:p>
        </w:tc>
        <w:tc>
          <w:tcPr>
            <w:tcW w:w="2977" w:type="dxa"/>
          </w:tcPr>
          <w:p w14:paraId="59186150" w14:textId="77777777" w:rsidR="004E7459" w:rsidRPr="006A38BA" w:rsidRDefault="004E7459" w:rsidP="00C059E6">
            <w:pPr>
              <w:rPr>
                <w:lang w:val="sl"/>
              </w:rPr>
            </w:pPr>
            <w:r w:rsidRPr="006A38BA">
              <w:rPr>
                <w:lang w:val="sl"/>
              </w:rPr>
              <w:t>27.00</w:t>
            </w:r>
          </w:p>
        </w:tc>
        <w:tc>
          <w:tcPr>
            <w:tcW w:w="2835" w:type="dxa"/>
          </w:tcPr>
          <w:p w14:paraId="175A2DFB" w14:textId="77777777" w:rsidR="004E7459" w:rsidRPr="006A38BA" w:rsidRDefault="004E7459" w:rsidP="00C059E6">
            <w:pPr>
              <w:rPr>
                <w:lang w:val="sl"/>
              </w:rPr>
            </w:pPr>
            <w:r w:rsidRPr="006A38BA">
              <w:rPr>
                <w:lang w:val="sl"/>
              </w:rPr>
              <w:t>21.00</w:t>
            </w:r>
          </w:p>
        </w:tc>
      </w:tr>
      <w:tr w:rsidR="004E7459" w:rsidRPr="006A38BA" w14:paraId="29AC4311" w14:textId="77777777" w:rsidTr="00C059E6">
        <w:trPr>
          <w:jc w:val="center"/>
        </w:trPr>
        <w:tc>
          <w:tcPr>
            <w:tcW w:w="1129" w:type="dxa"/>
          </w:tcPr>
          <w:p w14:paraId="7050AA31" w14:textId="77777777" w:rsidR="004E7459" w:rsidRPr="006A38BA" w:rsidRDefault="004E7459" w:rsidP="00C059E6">
            <w:pPr>
              <w:rPr>
                <w:lang w:val="sl"/>
              </w:rPr>
            </w:pPr>
            <w:r w:rsidRPr="006A38BA">
              <w:rPr>
                <w:lang w:val="sl"/>
              </w:rPr>
              <w:t>75%</w:t>
            </w:r>
          </w:p>
        </w:tc>
        <w:tc>
          <w:tcPr>
            <w:tcW w:w="2977" w:type="dxa"/>
          </w:tcPr>
          <w:p w14:paraId="619E1DBF" w14:textId="77777777" w:rsidR="004E7459" w:rsidRPr="006A38BA" w:rsidRDefault="004E7459" w:rsidP="00C059E6">
            <w:pPr>
              <w:rPr>
                <w:lang w:val="sl"/>
              </w:rPr>
            </w:pPr>
            <w:r w:rsidRPr="006A38BA">
              <w:rPr>
                <w:lang w:val="sl"/>
              </w:rPr>
              <w:t>32.00</w:t>
            </w:r>
          </w:p>
        </w:tc>
        <w:tc>
          <w:tcPr>
            <w:tcW w:w="2835" w:type="dxa"/>
          </w:tcPr>
          <w:p w14:paraId="09E823A6" w14:textId="77777777" w:rsidR="004E7459" w:rsidRPr="006A38BA" w:rsidRDefault="004E7459" w:rsidP="00C059E6">
            <w:pPr>
              <w:rPr>
                <w:lang w:val="sl"/>
              </w:rPr>
            </w:pPr>
            <w:r w:rsidRPr="006A38BA">
              <w:rPr>
                <w:lang w:val="sl"/>
              </w:rPr>
              <w:t>26.00</w:t>
            </w:r>
          </w:p>
        </w:tc>
      </w:tr>
      <w:tr w:rsidR="004E7459" w:rsidRPr="006A38BA" w14:paraId="4A5D2CF9" w14:textId="77777777" w:rsidTr="00C059E6">
        <w:trPr>
          <w:jc w:val="center"/>
        </w:trPr>
        <w:tc>
          <w:tcPr>
            <w:tcW w:w="1129" w:type="dxa"/>
          </w:tcPr>
          <w:p w14:paraId="509599A6" w14:textId="77777777" w:rsidR="004E7459" w:rsidRPr="006A38BA" w:rsidRDefault="004E7459" w:rsidP="00C059E6">
            <w:pPr>
              <w:rPr>
                <w:lang w:val="sl"/>
              </w:rPr>
            </w:pPr>
            <w:proofErr w:type="spellStart"/>
            <w:r w:rsidRPr="006A38BA">
              <w:rPr>
                <w:lang w:val="sl"/>
              </w:rPr>
              <w:t>max</w:t>
            </w:r>
            <w:proofErr w:type="spellEnd"/>
          </w:p>
        </w:tc>
        <w:tc>
          <w:tcPr>
            <w:tcW w:w="2977" w:type="dxa"/>
          </w:tcPr>
          <w:p w14:paraId="1634512B" w14:textId="77777777" w:rsidR="004E7459" w:rsidRPr="006A38BA" w:rsidRDefault="004E7459" w:rsidP="00C059E6">
            <w:pPr>
              <w:rPr>
                <w:lang w:val="sl"/>
              </w:rPr>
            </w:pPr>
            <w:r w:rsidRPr="006A38BA">
              <w:rPr>
                <w:lang w:val="sl"/>
              </w:rPr>
              <w:t>44.00</w:t>
            </w:r>
          </w:p>
        </w:tc>
        <w:tc>
          <w:tcPr>
            <w:tcW w:w="2835" w:type="dxa"/>
          </w:tcPr>
          <w:p w14:paraId="701AAC9E" w14:textId="77777777" w:rsidR="004E7459" w:rsidRPr="006A38BA" w:rsidRDefault="004E7459" w:rsidP="00C059E6">
            <w:pPr>
              <w:rPr>
                <w:lang w:val="sl"/>
              </w:rPr>
            </w:pPr>
            <w:r w:rsidRPr="006A38BA">
              <w:rPr>
                <w:lang w:val="sl"/>
              </w:rPr>
              <w:t>35.00</w:t>
            </w:r>
          </w:p>
        </w:tc>
      </w:tr>
    </w:tbl>
    <w:p w14:paraId="739324CB" w14:textId="77777777" w:rsidR="004E7459" w:rsidRDefault="004E7459" w:rsidP="004E7459">
      <w:pPr>
        <w:rPr>
          <w:lang w:val="sl"/>
        </w:rPr>
      </w:pPr>
    </w:p>
    <w:p w14:paraId="6EF785DD" w14:textId="77777777" w:rsidR="004E7459" w:rsidRDefault="004E7459" w:rsidP="004E7459">
      <w:pPr>
        <w:keepNext/>
        <w:jc w:val="center"/>
      </w:pPr>
      <w:r>
        <w:rPr>
          <w:noProof/>
          <w:lang w:val="it-IT" w:eastAsia="it-IT"/>
        </w:rPr>
        <w:drawing>
          <wp:inline distT="0" distB="0" distL="0" distR="0" wp14:anchorId="57A5D2C7" wp14:editId="0F93F935">
            <wp:extent cx="4284000" cy="3235666"/>
            <wp:effectExtent l="0" t="0" r="2540" b="3175"/>
            <wp:docPr id="696327193" name="Picture 1" descr="A diagram of different typ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27193" name="Picture 1" descr="A diagram of different types of object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4000" cy="3235666"/>
                    </a:xfrm>
                    <a:prstGeom prst="rect">
                      <a:avLst/>
                    </a:prstGeom>
                    <a:noFill/>
                    <a:ln>
                      <a:noFill/>
                    </a:ln>
                  </pic:spPr>
                </pic:pic>
              </a:graphicData>
            </a:graphic>
          </wp:inline>
        </w:drawing>
      </w:r>
    </w:p>
    <w:p w14:paraId="28D774E2" w14:textId="77777777" w:rsidR="004E7459" w:rsidRDefault="004E7459" w:rsidP="004E7459">
      <w:pPr>
        <w:pStyle w:val="Caption"/>
        <w:rPr>
          <w:lang w:val="sl"/>
        </w:rPr>
      </w:pPr>
      <w:proofErr w:type="spellStart"/>
      <w:r w:rsidRPr="00E14656">
        <w:rPr>
          <w:lang w:val="it-IT"/>
        </w:rPr>
        <w:t>Slika</w:t>
      </w:r>
      <w:proofErr w:type="spellEnd"/>
      <w:r w:rsidRPr="00E14656">
        <w:rPr>
          <w:lang w:val="it-IT"/>
        </w:rPr>
        <w:t xml:space="preserve"> </w:t>
      </w:r>
      <w:r>
        <w:fldChar w:fldCharType="begin"/>
      </w:r>
      <w:r w:rsidRPr="00E14656">
        <w:rPr>
          <w:lang w:val="it-IT"/>
        </w:rPr>
        <w:instrText xml:space="preserve"> SEQ Figure \* ARABIC </w:instrText>
      </w:r>
      <w:r>
        <w:fldChar w:fldCharType="separate"/>
      </w:r>
      <w:r w:rsidRPr="00E14656">
        <w:rPr>
          <w:noProof/>
          <w:lang w:val="it-IT"/>
        </w:rPr>
        <w:t>1</w:t>
      </w:r>
      <w:r>
        <w:fldChar w:fldCharType="end"/>
      </w:r>
      <w:r w:rsidRPr="00E14656">
        <w:rPr>
          <w:lang w:val="it-IT"/>
        </w:rPr>
        <w:t xml:space="preserve">: </w:t>
      </w:r>
      <w:proofErr w:type="spellStart"/>
      <w:r w:rsidRPr="00E14656">
        <w:rPr>
          <w:lang w:val="it-IT"/>
        </w:rPr>
        <w:t>Violinska</w:t>
      </w:r>
      <w:proofErr w:type="spellEnd"/>
      <w:r w:rsidRPr="00E14656">
        <w:rPr>
          <w:lang w:val="it-IT"/>
        </w:rPr>
        <w:t xml:space="preserve"> </w:t>
      </w:r>
      <w:proofErr w:type="spellStart"/>
      <w:r w:rsidRPr="00E14656">
        <w:rPr>
          <w:lang w:val="it-IT"/>
        </w:rPr>
        <w:t>škatla</w:t>
      </w:r>
      <w:proofErr w:type="spellEnd"/>
      <w:r w:rsidRPr="00E14656">
        <w:rPr>
          <w:lang w:val="it-IT"/>
        </w:rPr>
        <w:t xml:space="preserve"> z </w:t>
      </w:r>
      <w:proofErr w:type="spellStart"/>
      <w:r w:rsidRPr="00E14656">
        <w:rPr>
          <w:lang w:val="it-IT"/>
        </w:rPr>
        <w:t>brki</w:t>
      </w:r>
      <w:proofErr w:type="spellEnd"/>
      <w:r w:rsidRPr="00E14656">
        <w:rPr>
          <w:lang w:val="it-IT"/>
        </w:rPr>
        <w:t xml:space="preserve"> za </w:t>
      </w:r>
      <w:proofErr w:type="spellStart"/>
      <w:r w:rsidRPr="00E14656">
        <w:rPr>
          <w:lang w:val="it-IT"/>
        </w:rPr>
        <w:t>matematično</w:t>
      </w:r>
      <w:proofErr w:type="spellEnd"/>
      <w:r w:rsidRPr="00E14656">
        <w:rPr>
          <w:lang w:val="it-IT"/>
        </w:rPr>
        <w:t xml:space="preserve"> </w:t>
      </w:r>
      <w:proofErr w:type="spellStart"/>
      <w:r w:rsidRPr="00E14656">
        <w:rPr>
          <w:lang w:val="it-IT"/>
        </w:rPr>
        <w:t>anksioznost</w:t>
      </w:r>
      <w:proofErr w:type="spellEnd"/>
      <w:r w:rsidRPr="00E14656">
        <w:rPr>
          <w:lang w:val="it-IT"/>
        </w:rPr>
        <w:t xml:space="preserve"> in </w:t>
      </w:r>
      <w:proofErr w:type="spellStart"/>
      <w:r w:rsidRPr="00E14656">
        <w:rPr>
          <w:lang w:val="it-IT"/>
        </w:rPr>
        <w:t>motivacijo</w:t>
      </w:r>
      <w:proofErr w:type="spellEnd"/>
      <w:r w:rsidRPr="00E14656">
        <w:rPr>
          <w:lang w:val="it-IT"/>
        </w:rPr>
        <w:t xml:space="preserve"> za </w:t>
      </w:r>
      <w:proofErr w:type="spellStart"/>
      <w:r w:rsidRPr="00E14656">
        <w:rPr>
          <w:lang w:val="it-IT"/>
        </w:rPr>
        <w:t>matematiko</w:t>
      </w:r>
      <w:proofErr w:type="spellEnd"/>
      <w:r w:rsidRPr="00E14656">
        <w:rPr>
          <w:lang w:val="it-IT"/>
        </w:rPr>
        <w:t>.</w:t>
      </w:r>
    </w:p>
    <w:p w14:paraId="6CABD6D8" w14:textId="77777777" w:rsidR="004E7459" w:rsidRPr="00AC02A1" w:rsidRDefault="004E7459" w:rsidP="004E7459">
      <w:pPr>
        <w:rPr>
          <w:lang w:val="sl"/>
        </w:rPr>
      </w:pPr>
      <w:r>
        <w:rPr>
          <w:lang w:val="sl"/>
        </w:rPr>
        <w:t xml:space="preserve">Merila Slike 1 med matematično </w:t>
      </w:r>
      <w:proofErr w:type="spellStart"/>
      <w:r>
        <w:rPr>
          <w:lang w:val="sl"/>
        </w:rPr>
        <w:t>anksiozostjo</w:t>
      </w:r>
      <w:proofErr w:type="spellEnd"/>
      <w:r>
        <w:rPr>
          <w:lang w:val="sl"/>
        </w:rPr>
        <w:t xml:space="preserve"> in motivacijo za matematiko nista odvisna. Za </w:t>
      </w:r>
      <w:proofErr w:type="spellStart"/>
      <w:r>
        <w:rPr>
          <w:lang w:val="sl"/>
        </w:rPr>
        <w:t>skaliranje</w:t>
      </w:r>
      <w:proofErr w:type="spellEnd"/>
      <w:r>
        <w:rPr>
          <w:lang w:val="sl"/>
        </w:rPr>
        <w:t xml:space="preserve"> podatkov se nismo odločili, da rezultati ostanejo primerljivi drugim raziskavam, ki uporabljajo enake instrumente.</w:t>
      </w:r>
    </w:p>
    <w:p w14:paraId="175E0705" w14:textId="77777777" w:rsidR="004E7459" w:rsidRPr="00617B01" w:rsidRDefault="004E7459" w:rsidP="004E7459">
      <w:pPr>
        <w:rPr>
          <w:lang w:val="sl"/>
        </w:rPr>
      </w:pPr>
      <w:r w:rsidRPr="00617B01">
        <w:rPr>
          <w:lang w:val="sl"/>
        </w:rPr>
        <w:t xml:space="preserve">Za ugotavljanje veljavnosti </w:t>
      </w:r>
      <w:r>
        <w:rPr>
          <w:lang w:val="sl"/>
        </w:rPr>
        <w:t xml:space="preserve">hipoteze, tj. med matematično </w:t>
      </w:r>
      <w:proofErr w:type="spellStart"/>
      <w:r>
        <w:rPr>
          <w:lang w:val="sl"/>
        </w:rPr>
        <w:t>anksioznostjo</w:t>
      </w:r>
      <w:proofErr w:type="spellEnd"/>
      <w:r>
        <w:rPr>
          <w:lang w:val="sl"/>
        </w:rPr>
        <w:t xml:space="preserve"> in motivacijo za matematiko, smo se poslužili </w:t>
      </w:r>
      <w:proofErr w:type="spellStart"/>
      <w:r>
        <w:rPr>
          <w:lang w:val="sl"/>
        </w:rPr>
        <w:t>kovariance</w:t>
      </w:r>
      <w:proofErr w:type="spellEnd"/>
      <w:r>
        <w:rPr>
          <w:lang w:val="sl"/>
        </w:rPr>
        <w:t xml:space="preserve">, </w:t>
      </w:r>
      <w:proofErr w:type="spellStart"/>
      <w:r>
        <w:rPr>
          <w:lang w:val="sl"/>
        </w:rPr>
        <w:t>Spearmanovega</w:t>
      </w:r>
      <w:proofErr w:type="spellEnd"/>
      <w:r>
        <w:rPr>
          <w:lang w:val="sl"/>
        </w:rPr>
        <w:t xml:space="preserve">  koeficienta in </w:t>
      </w:r>
      <w:r w:rsidRPr="00E14656">
        <w:rPr>
          <w:lang w:val="sl"/>
        </w:rPr>
        <w:t xml:space="preserve">Kendallovega </w:t>
      </w:r>
      <w:proofErr w:type="spellStart"/>
      <w:r w:rsidRPr="00E14656">
        <w:rPr>
          <w:lang w:val="sl"/>
        </w:rPr>
        <w:t>Tau</w:t>
      </w:r>
      <w:proofErr w:type="spellEnd"/>
      <w:r>
        <w:rPr>
          <w:lang w:val="sl"/>
        </w:rPr>
        <w:t xml:space="preserve">. Normalnost bomo testirali s </w:t>
      </w:r>
      <w:proofErr w:type="spellStart"/>
      <w:r>
        <w:rPr>
          <w:lang w:val="sl"/>
        </w:rPr>
        <w:t>Shapiro-Wilkovim</w:t>
      </w:r>
      <w:proofErr w:type="spellEnd"/>
      <w:r>
        <w:rPr>
          <w:lang w:val="sl"/>
        </w:rPr>
        <w:t xml:space="preserve"> testom, linearnost pa s klasično OLS regresijo.</w:t>
      </w:r>
    </w:p>
    <w:p w14:paraId="0D4009AF" w14:textId="77777777" w:rsidR="004E7459" w:rsidRPr="00BF27BD" w:rsidRDefault="004E7459" w:rsidP="004E7459">
      <w:pPr>
        <w:pStyle w:val="Heading2"/>
        <w:rPr>
          <w:lang w:val="sl-SI"/>
        </w:rPr>
      </w:pPr>
      <w:bookmarkStart w:id="21" w:name="_Toc160351260"/>
      <w:r>
        <w:rPr>
          <w:lang w:val="sl-SI"/>
        </w:rPr>
        <w:lastRenderedPageBreak/>
        <w:t>Interferenčna statistika</w:t>
      </w:r>
      <w:bookmarkEnd w:id="21"/>
    </w:p>
    <w:p w14:paraId="6CC04142" w14:textId="77777777" w:rsidR="004E7459" w:rsidRPr="004743B8" w:rsidRDefault="004E7459" w:rsidP="004E7459">
      <w:pPr>
        <w:rPr>
          <w:lang w:val="sl-SI"/>
        </w:rPr>
      </w:pPr>
      <w:r w:rsidRPr="00E14656">
        <w:rPr>
          <w:lang w:val="sl"/>
        </w:rPr>
        <w:t xml:space="preserve">Za notranjo konsistentnost smo uporabili </w:t>
      </w:r>
      <w:proofErr w:type="spellStart"/>
      <w:r w:rsidRPr="00E14656">
        <w:rPr>
          <w:lang w:val="sl"/>
        </w:rPr>
        <w:t>Cronbachov</w:t>
      </w:r>
      <w:proofErr w:type="spellEnd"/>
      <w:r w:rsidRPr="00E14656">
        <w:rPr>
          <w:lang w:val="sl"/>
        </w:rPr>
        <w:t xml:space="preserve"> </w:t>
      </w:r>
      <w:r w:rsidRPr="00824C9D">
        <w:rPr>
          <w:rFonts w:cstheme="minorHAnsi"/>
          <w:i/>
          <w:iCs/>
        </w:rPr>
        <w:t>α</w:t>
      </w:r>
      <w:r w:rsidRPr="00E14656">
        <w:rPr>
          <w:lang w:val="sl"/>
        </w:rPr>
        <w:t>-koeficient, katerega vrednost, skupaj s 95 % intervalom zaupanja, vidimo v Preglednici 2.</w:t>
      </w:r>
    </w:p>
    <w:p w14:paraId="26947425" w14:textId="77777777" w:rsidR="004E7459" w:rsidRPr="00E14656" w:rsidRDefault="004E7459" w:rsidP="004E7459">
      <w:pPr>
        <w:pStyle w:val="Caption"/>
        <w:keepNext/>
        <w:rPr>
          <w:lang w:val="sl-SI"/>
        </w:rPr>
      </w:pPr>
      <w:bookmarkStart w:id="22" w:name="_Ref154158025"/>
      <w:r w:rsidRPr="00E14656">
        <w:rPr>
          <w:lang w:val="sl-SI"/>
        </w:rPr>
        <w:t xml:space="preserve">Preglednica </w:t>
      </w:r>
      <w:r>
        <w:fldChar w:fldCharType="begin"/>
      </w:r>
      <w:r w:rsidRPr="00E14656">
        <w:rPr>
          <w:lang w:val="sl-SI"/>
        </w:rPr>
        <w:instrText xml:space="preserve"> SEQ Tabela \* ARABIC </w:instrText>
      </w:r>
      <w:r>
        <w:fldChar w:fldCharType="separate"/>
      </w:r>
      <w:r w:rsidRPr="00E14656">
        <w:rPr>
          <w:noProof/>
          <w:lang w:val="sl-SI"/>
        </w:rPr>
        <w:t>2</w:t>
      </w:r>
      <w:r>
        <w:fldChar w:fldCharType="end"/>
      </w:r>
      <w:bookmarkEnd w:id="22"/>
      <w:r w:rsidRPr="00E14656">
        <w:rPr>
          <w:lang w:val="sl-SI"/>
        </w:rPr>
        <w:t xml:space="preserve">: Preverjanje notranje konsistentnosti vprašalnikov s </w:t>
      </w:r>
      <w:proofErr w:type="spellStart"/>
      <w:r w:rsidRPr="00E14656">
        <w:rPr>
          <w:lang w:val="sl-SI"/>
        </w:rPr>
        <w:t>Cronbachovim</w:t>
      </w:r>
      <w:proofErr w:type="spellEnd"/>
      <w:r w:rsidRPr="00E14656">
        <w:rPr>
          <w:lang w:val="sl-SI"/>
        </w:rPr>
        <w:t xml:space="preserve"> </w:t>
      </w:r>
      <w:r>
        <w:rPr>
          <w:rFonts w:cstheme="minorHAnsi"/>
        </w:rPr>
        <w:t>α</w:t>
      </w:r>
      <w:r w:rsidRPr="00E14656">
        <w:rPr>
          <w:lang w:val="sl-SI"/>
        </w:rPr>
        <w:t>.</w:t>
      </w:r>
    </w:p>
    <w:tbl>
      <w:tblPr>
        <w:tblStyle w:val="TableGrid"/>
        <w:tblW w:w="0" w:type="auto"/>
        <w:jc w:val="center"/>
        <w:tblLook w:val="04A0" w:firstRow="1" w:lastRow="0" w:firstColumn="1" w:lastColumn="0" w:noHBand="0" w:noVBand="1"/>
      </w:tblPr>
      <w:tblGrid>
        <w:gridCol w:w="2972"/>
        <w:gridCol w:w="1701"/>
        <w:gridCol w:w="2835"/>
      </w:tblGrid>
      <w:tr w:rsidR="004E7459" w14:paraId="6E45353F" w14:textId="77777777" w:rsidTr="00C059E6">
        <w:trPr>
          <w:jc w:val="center"/>
        </w:trPr>
        <w:tc>
          <w:tcPr>
            <w:tcW w:w="2972" w:type="dxa"/>
          </w:tcPr>
          <w:p w14:paraId="283869F6" w14:textId="77777777" w:rsidR="004E7459" w:rsidRPr="00824C9D" w:rsidRDefault="004E7459" w:rsidP="00C059E6">
            <w:pPr>
              <w:jc w:val="left"/>
            </w:pPr>
            <w:proofErr w:type="spellStart"/>
            <w:r w:rsidRPr="00824C9D">
              <w:t>Spremenljivka</w:t>
            </w:r>
            <w:proofErr w:type="spellEnd"/>
          </w:p>
        </w:tc>
        <w:tc>
          <w:tcPr>
            <w:tcW w:w="1701" w:type="dxa"/>
          </w:tcPr>
          <w:p w14:paraId="1745D6E4" w14:textId="77777777" w:rsidR="004E7459" w:rsidRDefault="004E7459" w:rsidP="00C059E6">
            <w:pPr>
              <w:rPr>
                <w:lang w:val="sl-SI"/>
              </w:rPr>
            </w:pPr>
            <w:r>
              <w:rPr>
                <w:lang w:val="sl-SI"/>
              </w:rPr>
              <w:t xml:space="preserve">Vrednost </w:t>
            </w:r>
            <w:r w:rsidRPr="00824C9D">
              <w:rPr>
                <w:rFonts w:cs="Times New Roman"/>
                <w:i/>
                <w:iCs/>
                <w:lang w:val="sl-SI"/>
              </w:rPr>
              <w:t>α</w:t>
            </w:r>
          </w:p>
        </w:tc>
        <w:tc>
          <w:tcPr>
            <w:tcW w:w="2835" w:type="dxa"/>
          </w:tcPr>
          <w:p w14:paraId="6D51981B" w14:textId="77777777" w:rsidR="004E7459" w:rsidRPr="004743B8" w:rsidRDefault="004E7459" w:rsidP="00C059E6">
            <w:r>
              <w:t xml:space="preserve">95% interval </w:t>
            </w:r>
            <w:proofErr w:type="spellStart"/>
            <w:r>
              <w:t>zaupanja</w:t>
            </w:r>
            <w:proofErr w:type="spellEnd"/>
          </w:p>
        </w:tc>
      </w:tr>
      <w:tr w:rsidR="004E7459" w14:paraId="2A3A38B3" w14:textId="77777777" w:rsidTr="00C059E6">
        <w:trPr>
          <w:jc w:val="center"/>
        </w:trPr>
        <w:tc>
          <w:tcPr>
            <w:tcW w:w="2972" w:type="dxa"/>
          </w:tcPr>
          <w:p w14:paraId="7018B263" w14:textId="77777777" w:rsidR="004E7459" w:rsidRPr="00AC02A1" w:rsidRDefault="004E7459" w:rsidP="00C059E6">
            <w:pPr>
              <w:jc w:val="left"/>
              <w:rPr>
                <w:b/>
                <w:bCs/>
              </w:rPr>
            </w:pPr>
            <w:proofErr w:type="spellStart"/>
            <w:r>
              <w:t>Matematična</w:t>
            </w:r>
            <w:proofErr w:type="spellEnd"/>
            <w:r>
              <w:t xml:space="preserve"> </w:t>
            </w:r>
            <w:proofErr w:type="spellStart"/>
            <w:r>
              <w:t>anksioznost</w:t>
            </w:r>
            <w:proofErr w:type="spellEnd"/>
          </w:p>
        </w:tc>
        <w:tc>
          <w:tcPr>
            <w:tcW w:w="1701" w:type="dxa"/>
          </w:tcPr>
          <w:p w14:paraId="7E806D95" w14:textId="77777777" w:rsidR="004E7459" w:rsidRDefault="004E7459" w:rsidP="00C059E6">
            <w:pPr>
              <w:rPr>
                <w:lang w:val="sl-SI"/>
              </w:rPr>
            </w:pPr>
            <w:r w:rsidRPr="004743B8">
              <w:t>0.</w:t>
            </w:r>
            <w:r>
              <w:t>77</w:t>
            </w:r>
          </w:p>
        </w:tc>
        <w:tc>
          <w:tcPr>
            <w:tcW w:w="2835" w:type="dxa"/>
          </w:tcPr>
          <w:p w14:paraId="1FF8E371" w14:textId="77777777" w:rsidR="004E7459" w:rsidRDefault="004E7459" w:rsidP="00C059E6">
            <w:r w:rsidRPr="00F82BA6">
              <w:rPr>
                <w:lang w:val="sl-SI"/>
              </w:rPr>
              <w:t>[0.68</w:t>
            </w:r>
            <w:r>
              <w:rPr>
                <w:lang w:val="sl-SI"/>
              </w:rPr>
              <w:t>,</w:t>
            </w:r>
            <w:r w:rsidRPr="00F82BA6">
              <w:rPr>
                <w:lang w:val="sl-SI"/>
              </w:rPr>
              <w:t xml:space="preserve"> 0.83]</w:t>
            </w:r>
          </w:p>
        </w:tc>
      </w:tr>
      <w:tr w:rsidR="004E7459" w14:paraId="5BC6706A" w14:textId="77777777" w:rsidTr="00C059E6">
        <w:trPr>
          <w:jc w:val="center"/>
        </w:trPr>
        <w:tc>
          <w:tcPr>
            <w:tcW w:w="2972" w:type="dxa"/>
          </w:tcPr>
          <w:p w14:paraId="169DEBEB" w14:textId="77777777" w:rsidR="004E7459" w:rsidRDefault="004E7459" w:rsidP="00C059E6">
            <w:pPr>
              <w:rPr>
                <w:lang w:val="sl-SI"/>
              </w:rPr>
            </w:pPr>
            <w:proofErr w:type="spellStart"/>
            <w:r>
              <w:t>Motivacija</w:t>
            </w:r>
            <w:proofErr w:type="spellEnd"/>
            <w:r>
              <w:t xml:space="preserve"> za </w:t>
            </w:r>
            <w:proofErr w:type="spellStart"/>
            <w:r>
              <w:t>matematiko</w:t>
            </w:r>
            <w:proofErr w:type="spellEnd"/>
          </w:p>
        </w:tc>
        <w:tc>
          <w:tcPr>
            <w:tcW w:w="1701" w:type="dxa"/>
          </w:tcPr>
          <w:p w14:paraId="43705563" w14:textId="77777777" w:rsidR="004E7459" w:rsidRDefault="004E7459" w:rsidP="00C059E6">
            <w:pPr>
              <w:rPr>
                <w:lang w:val="sl-SI"/>
              </w:rPr>
            </w:pPr>
            <w:r w:rsidRPr="00F82BA6">
              <w:rPr>
                <w:lang w:val="sl-SI"/>
              </w:rPr>
              <w:t>0.87</w:t>
            </w:r>
          </w:p>
        </w:tc>
        <w:tc>
          <w:tcPr>
            <w:tcW w:w="2835" w:type="dxa"/>
          </w:tcPr>
          <w:p w14:paraId="47888796" w14:textId="77777777" w:rsidR="004E7459" w:rsidRPr="00F82BA6" w:rsidRDefault="004E7459" w:rsidP="00C059E6">
            <w:pPr>
              <w:rPr>
                <w:lang w:val="sl-SI"/>
              </w:rPr>
            </w:pPr>
            <w:r w:rsidRPr="00F82BA6">
              <w:rPr>
                <w:lang w:val="sl-SI"/>
              </w:rPr>
              <w:t>[0.8</w:t>
            </w:r>
            <w:r>
              <w:rPr>
                <w:lang w:val="sl-SI"/>
              </w:rPr>
              <w:t>3,</w:t>
            </w:r>
            <w:r w:rsidRPr="00F82BA6">
              <w:rPr>
                <w:lang w:val="sl-SI"/>
              </w:rPr>
              <w:t xml:space="preserve"> 0.91]</w:t>
            </w:r>
          </w:p>
        </w:tc>
      </w:tr>
    </w:tbl>
    <w:p w14:paraId="66D37410" w14:textId="77777777" w:rsidR="004E7459" w:rsidRDefault="004E7459" w:rsidP="004E7459">
      <w:pPr>
        <w:rPr>
          <w:lang w:val="sl-SI"/>
        </w:rPr>
      </w:pPr>
    </w:p>
    <w:p w14:paraId="591876AF" w14:textId="77777777" w:rsidR="004E7459" w:rsidRDefault="004E7459" w:rsidP="004E7459">
      <w:pPr>
        <w:rPr>
          <w:lang w:val="sl-SI"/>
        </w:rPr>
      </w:pPr>
      <w:r>
        <w:rPr>
          <w:lang w:val="sl-SI"/>
        </w:rPr>
        <w:t xml:space="preserve">Notranja konsistentnost je za matematično </w:t>
      </w:r>
      <w:proofErr w:type="spellStart"/>
      <w:r>
        <w:rPr>
          <w:lang w:val="sl-SI"/>
        </w:rPr>
        <w:t>anksioznost</w:t>
      </w:r>
      <w:proofErr w:type="spellEnd"/>
      <w:r>
        <w:rPr>
          <w:lang w:val="sl-SI"/>
        </w:rPr>
        <w:t xml:space="preserve"> sprejemljiva, za motivacijo za matematiko pa dobra.</w:t>
      </w:r>
    </w:p>
    <w:p w14:paraId="1A8DEE7E" w14:textId="77777777" w:rsidR="004E7459" w:rsidRDefault="004E7459" w:rsidP="004E7459">
      <w:pPr>
        <w:rPr>
          <w:lang w:val="sl-SI"/>
        </w:rPr>
      </w:pPr>
      <w:r>
        <w:rPr>
          <w:lang w:val="sl-SI"/>
        </w:rPr>
        <w:t xml:space="preserve">Normalnost porazdelitve matematične </w:t>
      </w:r>
      <w:proofErr w:type="spellStart"/>
      <w:r>
        <w:rPr>
          <w:lang w:val="sl-SI"/>
        </w:rPr>
        <w:t>anksioznosti</w:t>
      </w:r>
      <w:proofErr w:type="spellEnd"/>
      <w:r>
        <w:rPr>
          <w:lang w:val="sl-SI"/>
        </w:rPr>
        <w:t xml:space="preserve"> in matematične motivacije smo preverili s </w:t>
      </w:r>
      <w:proofErr w:type="spellStart"/>
      <w:r>
        <w:rPr>
          <w:lang w:val="sl-SI"/>
        </w:rPr>
        <w:t>Shapiro-Wilkovim</w:t>
      </w:r>
      <w:proofErr w:type="spellEnd"/>
      <w:r>
        <w:rPr>
          <w:lang w:val="sl-SI"/>
        </w:rPr>
        <w:t xml:space="preserve"> testom, ki ničelno hipotezo o normalnosti porazdelitve v obeh primerih ovrže. V Preglednici 3 najdemo </w:t>
      </w:r>
      <w:r w:rsidRPr="006067A0">
        <w:rPr>
          <w:i/>
          <w:iCs/>
          <w:lang w:val="sl-SI"/>
        </w:rPr>
        <w:t>p</w:t>
      </w:r>
      <w:r>
        <w:rPr>
          <w:lang w:val="sl-SI"/>
        </w:rPr>
        <w:t xml:space="preserve">-vrednosti </w:t>
      </w:r>
      <w:proofErr w:type="spellStart"/>
      <w:r>
        <w:rPr>
          <w:lang w:val="sl-SI"/>
        </w:rPr>
        <w:t>omenjenga</w:t>
      </w:r>
      <w:proofErr w:type="spellEnd"/>
      <w:r>
        <w:rPr>
          <w:lang w:val="sl-SI"/>
        </w:rPr>
        <w:t xml:space="preserve"> testa, na Sliki 2 in Sliki 3 pa je predstavljen poskus normaliziranja krivulj. Vizualno lahko preverimo (ne)-normalnost na podlagi histograma in QQ - grafikona.</w:t>
      </w:r>
    </w:p>
    <w:p w14:paraId="52032639" w14:textId="77777777" w:rsidR="004E7459" w:rsidRDefault="004E7459" w:rsidP="004E7459">
      <w:pPr>
        <w:pStyle w:val="Caption"/>
        <w:keepNext/>
      </w:pPr>
      <w:proofErr w:type="spellStart"/>
      <w:r>
        <w:t>Preglednica</w:t>
      </w:r>
      <w:proofErr w:type="spellEnd"/>
      <w:r>
        <w:t xml:space="preserve"> </w:t>
      </w:r>
      <w:r>
        <w:fldChar w:fldCharType="begin"/>
      </w:r>
      <w:r>
        <w:instrText xml:space="preserve"> SEQ Tabela \* ARABIC </w:instrText>
      </w:r>
      <w:r>
        <w:fldChar w:fldCharType="separate"/>
      </w:r>
      <w:r>
        <w:rPr>
          <w:noProof/>
        </w:rPr>
        <w:t>3</w:t>
      </w:r>
      <w:r>
        <w:fldChar w:fldCharType="end"/>
      </w:r>
      <w:r>
        <w:t xml:space="preserve">: Preverjanje </w:t>
      </w:r>
      <w:proofErr w:type="spellStart"/>
      <w:r>
        <w:t>normalnosti</w:t>
      </w:r>
      <w:proofErr w:type="spellEnd"/>
      <w:r>
        <w:t xml:space="preserve"> </w:t>
      </w:r>
      <w:proofErr w:type="spellStart"/>
      <w:r>
        <w:t>opazovanih</w:t>
      </w:r>
      <w:proofErr w:type="spellEnd"/>
      <w:r>
        <w:t xml:space="preserve"> </w:t>
      </w:r>
      <w:proofErr w:type="spellStart"/>
      <w:r>
        <w:t>spremenljivk</w:t>
      </w:r>
      <w:proofErr w:type="spellEnd"/>
      <w:r>
        <w:t xml:space="preserve"> s Shapiro-</w:t>
      </w:r>
      <w:proofErr w:type="spellStart"/>
      <w:r>
        <w:t>Wilkovim</w:t>
      </w:r>
      <w:proofErr w:type="spellEnd"/>
      <w:r>
        <w:t xml:space="preserve"> </w:t>
      </w:r>
      <w:proofErr w:type="spellStart"/>
      <w:r>
        <w:t>testom</w:t>
      </w:r>
      <w:proofErr w:type="spellEnd"/>
      <w:r>
        <w:t>.</w:t>
      </w:r>
    </w:p>
    <w:tbl>
      <w:tblPr>
        <w:tblStyle w:val="TableGrid"/>
        <w:tblW w:w="0" w:type="auto"/>
        <w:jc w:val="center"/>
        <w:tblLook w:val="04A0" w:firstRow="1" w:lastRow="0" w:firstColumn="1" w:lastColumn="0" w:noHBand="0" w:noVBand="1"/>
      </w:tblPr>
      <w:tblGrid>
        <w:gridCol w:w="3020"/>
        <w:gridCol w:w="3021"/>
      </w:tblGrid>
      <w:tr w:rsidR="004E7459" w14:paraId="314B8AC4" w14:textId="77777777" w:rsidTr="00C059E6">
        <w:trPr>
          <w:jc w:val="center"/>
        </w:trPr>
        <w:tc>
          <w:tcPr>
            <w:tcW w:w="6041" w:type="dxa"/>
            <w:gridSpan w:val="2"/>
          </w:tcPr>
          <w:p w14:paraId="5DDE395D" w14:textId="77777777" w:rsidR="004E7459" w:rsidRDefault="004E7459" w:rsidP="00C059E6">
            <w:pPr>
              <w:jc w:val="center"/>
              <w:rPr>
                <w:lang w:val="sl-SI"/>
              </w:rPr>
            </w:pPr>
            <w:proofErr w:type="spellStart"/>
            <w:r>
              <w:rPr>
                <w:lang w:val="sl-SI"/>
              </w:rPr>
              <w:t>Shapiro-Wilkov</w:t>
            </w:r>
            <w:proofErr w:type="spellEnd"/>
            <w:r>
              <w:rPr>
                <w:lang w:val="sl-SI"/>
              </w:rPr>
              <w:t xml:space="preserve"> test</w:t>
            </w:r>
          </w:p>
        </w:tc>
      </w:tr>
      <w:tr w:rsidR="004E7459" w14:paraId="3BBE7593" w14:textId="77777777" w:rsidTr="00C059E6">
        <w:trPr>
          <w:jc w:val="center"/>
        </w:trPr>
        <w:tc>
          <w:tcPr>
            <w:tcW w:w="3020" w:type="dxa"/>
          </w:tcPr>
          <w:p w14:paraId="3A173CD9" w14:textId="77777777" w:rsidR="004E7459" w:rsidRDefault="004E7459" w:rsidP="00C059E6">
            <w:pPr>
              <w:rPr>
                <w:lang w:val="sl-SI"/>
              </w:rPr>
            </w:pPr>
            <w:r>
              <w:rPr>
                <w:lang w:val="sl-SI"/>
              </w:rPr>
              <w:t>Spremenljivka</w:t>
            </w:r>
          </w:p>
        </w:tc>
        <w:tc>
          <w:tcPr>
            <w:tcW w:w="3021" w:type="dxa"/>
          </w:tcPr>
          <w:p w14:paraId="28861ACA" w14:textId="77777777" w:rsidR="004E7459" w:rsidRDefault="004E7459" w:rsidP="00C059E6">
            <w:pPr>
              <w:rPr>
                <w:lang w:val="sl-SI"/>
              </w:rPr>
            </w:pPr>
            <w:r w:rsidRPr="00240593">
              <w:rPr>
                <w:i/>
                <w:iCs/>
                <w:lang w:val="sl-SI"/>
              </w:rPr>
              <w:t>p</w:t>
            </w:r>
            <w:r>
              <w:rPr>
                <w:lang w:val="sl-SI"/>
              </w:rPr>
              <w:t>-vrednost</w:t>
            </w:r>
          </w:p>
        </w:tc>
      </w:tr>
      <w:tr w:rsidR="004E7459" w14:paraId="7F55FEE4" w14:textId="77777777" w:rsidTr="00C059E6">
        <w:trPr>
          <w:jc w:val="center"/>
        </w:trPr>
        <w:tc>
          <w:tcPr>
            <w:tcW w:w="3020" w:type="dxa"/>
          </w:tcPr>
          <w:p w14:paraId="14B1591A" w14:textId="77777777" w:rsidR="004E7459" w:rsidRPr="00F82BA6" w:rsidRDefault="004E7459" w:rsidP="00C059E6">
            <w:pPr>
              <w:rPr>
                <w:lang w:val="sl-SI"/>
              </w:rPr>
            </w:pPr>
            <w:r w:rsidRPr="00F82BA6">
              <w:rPr>
                <w:lang w:val="sl-SI"/>
              </w:rPr>
              <w:t>Motivacija</w:t>
            </w:r>
            <w:r>
              <w:rPr>
                <w:lang w:val="sl-SI"/>
              </w:rPr>
              <w:t xml:space="preserve"> za matematiko</w:t>
            </w:r>
          </w:p>
        </w:tc>
        <w:tc>
          <w:tcPr>
            <w:tcW w:w="3021" w:type="dxa"/>
          </w:tcPr>
          <w:p w14:paraId="72B405F8" w14:textId="77777777" w:rsidR="004E7459" w:rsidRPr="00F82BA6" w:rsidRDefault="004E7459" w:rsidP="00C059E6">
            <w:pPr>
              <w:rPr>
                <w:lang w:val="sl-SI"/>
              </w:rPr>
            </w:pPr>
            <w:r w:rsidRPr="00F82BA6">
              <w:rPr>
                <w:lang w:val="sl-SI"/>
              </w:rPr>
              <w:t>0.01</w:t>
            </w:r>
          </w:p>
        </w:tc>
      </w:tr>
      <w:tr w:rsidR="004E7459" w14:paraId="3B6AD794" w14:textId="77777777" w:rsidTr="00C059E6">
        <w:trPr>
          <w:jc w:val="center"/>
        </w:trPr>
        <w:tc>
          <w:tcPr>
            <w:tcW w:w="3020" w:type="dxa"/>
          </w:tcPr>
          <w:p w14:paraId="21205E27" w14:textId="77777777" w:rsidR="004E7459" w:rsidRPr="00F82BA6" w:rsidRDefault="004E7459" w:rsidP="00C059E6">
            <w:pPr>
              <w:rPr>
                <w:lang w:val="sl-SI"/>
              </w:rPr>
            </w:pPr>
            <w:r>
              <w:rPr>
                <w:lang w:val="sl-SI"/>
              </w:rPr>
              <w:t xml:space="preserve">Matematična </w:t>
            </w:r>
            <w:proofErr w:type="spellStart"/>
            <w:r>
              <w:rPr>
                <w:lang w:val="sl-SI"/>
              </w:rPr>
              <w:t>anksioznost</w:t>
            </w:r>
            <w:proofErr w:type="spellEnd"/>
          </w:p>
        </w:tc>
        <w:tc>
          <w:tcPr>
            <w:tcW w:w="3021" w:type="dxa"/>
          </w:tcPr>
          <w:p w14:paraId="71C8B23E" w14:textId="77777777" w:rsidR="004E7459" w:rsidRPr="00F82BA6" w:rsidRDefault="004E7459" w:rsidP="00C059E6">
            <w:pPr>
              <w:rPr>
                <w:lang w:val="sl-SI"/>
              </w:rPr>
            </w:pPr>
            <w:r w:rsidRPr="00F82BA6">
              <w:rPr>
                <w:lang w:val="sl-SI"/>
              </w:rPr>
              <w:t>0.0</w:t>
            </w:r>
            <w:r>
              <w:rPr>
                <w:lang w:val="sl-SI"/>
              </w:rPr>
              <w:t>2</w:t>
            </w:r>
          </w:p>
        </w:tc>
      </w:tr>
    </w:tbl>
    <w:p w14:paraId="0CDD27B4" w14:textId="77777777" w:rsidR="004E7459" w:rsidRDefault="004E7459" w:rsidP="004E7459">
      <w:pPr>
        <w:jc w:val="center"/>
        <w:rPr>
          <w:color w:val="FF0000"/>
          <w:lang w:val="sl-SI"/>
        </w:rPr>
      </w:pPr>
    </w:p>
    <w:p w14:paraId="1B48DD30" w14:textId="77777777" w:rsidR="004E7459" w:rsidRDefault="004E7459" w:rsidP="004E7459">
      <w:pPr>
        <w:keepNext/>
        <w:jc w:val="center"/>
      </w:pPr>
      <w:r>
        <w:rPr>
          <w:noProof/>
          <w:lang w:val="it-IT" w:eastAsia="it-IT"/>
        </w:rPr>
        <w:drawing>
          <wp:inline distT="0" distB="0" distL="0" distR="0" wp14:anchorId="3ACC22B9" wp14:editId="445CDD16">
            <wp:extent cx="5400000" cy="1733928"/>
            <wp:effectExtent l="0" t="0" r="0" b="0"/>
            <wp:docPr id="2024918577"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18577" name="Picture 1" descr="A graph and diagram of a graph&#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0" cy="1733928"/>
                    </a:xfrm>
                    <a:prstGeom prst="rect">
                      <a:avLst/>
                    </a:prstGeom>
                    <a:noFill/>
                    <a:ln>
                      <a:noFill/>
                    </a:ln>
                  </pic:spPr>
                </pic:pic>
              </a:graphicData>
            </a:graphic>
          </wp:inline>
        </w:drawing>
      </w:r>
    </w:p>
    <w:p w14:paraId="555A4823" w14:textId="77777777" w:rsidR="004E7459" w:rsidRDefault="004E7459" w:rsidP="004E7459">
      <w:pPr>
        <w:pStyle w:val="Caption"/>
        <w:rPr>
          <w:lang w:val="sl-SI"/>
        </w:rPr>
      </w:pPr>
      <w:proofErr w:type="spellStart"/>
      <w:r>
        <w:t>Slika</w:t>
      </w:r>
      <w:proofErr w:type="spellEnd"/>
      <w:r>
        <w:t xml:space="preserve"> 2: Test </w:t>
      </w:r>
      <w:proofErr w:type="spellStart"/>
      <w:r>
        <w:t>normalnosti</w:t>
      </w:r>
      <w:proofErr w:type="spellEnd"/>
      <w:r>
        <w:t xml:space="preserve"> </w:t>
      </w:r>
      <w:proofErr w:type="spellStart"/>
      <w:r>
        <w:t>motivacije</w:t>
      </w:r>
      <w:proofErr w:type="spellEnd"/>
      <w:r>
        <w:t xml:space="preserve"> za </w:t>
      </w:r>
      <w:proofErr w:type="spellStart"/>
      <w:r>
        <w:t>matematiko</w:t>
      </w:r>
      <w:proofErr w:type="spellEnd"/>
      <w:r>
        <w:t xml:space="preserve">. Levi del </w:t>
      </w:r>
      <w:proofErr w:type="spellStart"/>
      <w:r>
        <w:t>slike</w:t>
      </w:r>
      <w:proofErr w:type="spellEnd"/>
      <w:r>
        <w:t xml:space="preserve"> </w:t>
      </w:r>
      <w:proofErr w:type="spellStart"/>
      <w:r>
        <w:t>prikazuje</w:t>
      </w:r>
      <w:proofErr w:type="spellEnd"/>
      <w:r>
        <w:t xml:space="preserve"> histogram, </w:t>
      </w:r>
      <w:proofErr w:type="spellStart"/>
      <w:r>
        <w:t>skupaj</w:t>
      </w:r>
      <w:proofErr w:type="spellEnd"/>
      <w:r>
        <w:t xml:space="preserve"> s </w:t>
      </w:r>
      <w:proofErr w:type="spellStart"/>
      <w:r>
        <w:t>prilagojeno</w:t>
      </w:r>
      <w:proofErr w:type="spellEnd"/>
      <w:r>
        <w:t xml:space="preserve"> </w:t>
      </w:r>
      <w:proofErr w:type="spellStart"/>
      <w:r>
        <w:t>zvezno</w:t>
      </w:r>
      <w:proofErr w:type="spellEnd"/>
      <w:r>
        <w:t xml:space="preserve"> </w:t>
      </w:r>
      <w:proofErr w:type="spellStart"/>
      <w:r>
        <w:t>porazdelitvijo</w:t>
      </w:r>
      <w:proofErr w:type="spellEnd"/>
      <w:r>
        <w:t xml:space="preserve"> (</w:t>
      </w:r>
      <w:proofErr w:type="spellStart"/>
      <w:r>
        <w:t>angl.</w:t>
      </w:r>
      <w:proofErr w:type="spellEnd"/>
      <w:r>
        <w:t xml:space="preserve"> </w:t>
      </w:r>
      <w:r w:rsidRPr="00E14656">
        <w:rPr>
          <w:lang w:val="it-IT"/>
        </w:rPr>
        <w:t xml:space="preserve">KDE; </w:t>
      </w:r>
      <w:r>
        <w:fldChar w:fldCharType="begin"/>
      </w:r>
      <w:r w:rsidRPr="00E14656">
        <w:rPr>
          <w:lang w:val="it-IT"/>
        </w:rPr>
        <w:instrText xml:space="preserve"> ADDIN ZOTERO_ITEM CSL_CITATION {"citationID":"FB9rOUWB","properties":{"formattedCitation":"(Han &amp; Kwak, 2023)","plainCitation":"(Han &amp; Kwak, 2023)","dontUpdate":true,"noteIndex":0},"citationItems":[{"id":592,"uris":["http://zotero.org/users/local/1Uxvmohd/items/P2YKMBVD"],"itemData":{"id":592,"type":"article-journal","container-title":"Journal of Minimally Invasive Surgery","DOI":"10.7602/jmis.2023.26.4.167","ISSN":"2234-778X, 2234-5248","issue":"4","journalAbbreviation":"J Minim Invasive Surg","language":"en","page":"167-175","source":"DOI.org (Crossref)","title":"Mastering data visualization with Python: practical tips for researchers","title-short":"Mastering data visualization with Python","volume":"26","author":[{"family":"Han","given":"Soyul"},{"family":"Kwak","given":"Il-Youp"}],"issued":{"date-parts":[["2023",12,15]]}}}],"schema":"https://github.com/citation-style-language/schema/raw/master/csl-citation.json"} </w:instrText>
      </w:r>
      <w:r>
        <w:fldChar w:fldCharType="separate"/>
      </w:r>
      <w:r w:rsidRPr="00E14656">
        <w:rPr>
          <w:rFonts w:ascii="Calibri" w:hAnsi="Calibri" w:cs="Calibri"/>
          <w:lang w:val="it-IT"/>
        </w:rPr>
        <w:t xml:space="preserve">Han &amp; </w:t>
      </w:r>
      <w:proofErr w:type="spellStart"/>
      <w:r w:rsidRPr="00E14656">
        <w:rPr>
          <w:rFonts w:ascii="Calibri" w:hAnsi="Calibri" w:cs="Calibri"/>
          <w:lang w:val="it-IT"/>
        </w:rPr>
        <w:t>Kwak</w:t>
      </w:r>
      <w:proofErr w:type="spellEnd"/>
      <w:r w:rsidRPr="00E14656">
        <w:rPr>
          <w:rFonts w:ascii="Calibri" w:hAnsi="Calibri" w:cs="Calibri"/>
          <w:lang w:val="it-IT"/>
        </w:rPr>
        <w:t>, 2023</w:t>
      </w:r>
      <w:r>
        <w:fldChar w:fldCharType="end"/>
      </w:r>
      <w:r w:rsidRPr="00E14656">
        <w:rPr>
          <w:lang w:val="it-IT"/>
        </w:rPr>
        <w:t xml:space="preserve">), </w:t>
      </w:r>
      <w:proofErr w:type="spellStart"/>
      <w:r w:rsidRPr="00E14656">
        <w:rPr>
          <w:lang w:val="it-IT"/>
        </w:rPr>
        <w:t>desni</w:t>
      </w:r>
      <w:proofErr w:type="spellEnd"/>
      <w:r w:rsidRPr="00E14656">
        <w:rPr>
          <w:lang w:val="it-IT"/>
        </w:rPr>
        <w:t xml:space="preserve"> del </w:t>
      </w:r>
      <w:proofErr w:type="spellStart"/>
      <w:r w:rsidRPr="00E14656">
        <w:rPr>
          <w:lang w:val="it-IT"/>
        </w:rPr>
        <w:t>slike</w:t>
      </w:r>
      <w:proofErr w:type="spellEnd"/>
      <w:r w:rsidRPr="00E14656">
        <w:rPr>
          <w:lang w:val="it-IT"/>
        </w:rPr>
        <w:t xml:space="preserve"> </w:t>
      </w:r>
      <w:proofErr w:type="spellStart"/>
      <w:r w:rsidRPr="00E14656">
        <w:rPr>
          <w:lang w:val="it-IT"/>
        </w:rPr>
        <w:t>pa</w:t>
      </w:r>
      <w:proofErr w:type="spellEnd"/>
      <w:r w:rsidRPr="00E14656">
        <w:rPr>
          <w:lang w:val="it-IT"/>
        </w:rPr>
        <w:t xml:space="preserve"> Q–Q </w:t>
      </w:r>
      <w:proofErr w:type="spellStart"/>
      <w:r w:rsidRPr="00E14656">
        <w:rPr>
          <w:lang w:val="it-IT"/>
        </w:rPr>
        <w:t>grafikon</w:t>
      </w:r>
      <w:proofErr w:type="spellEnd"/>
      <w:r w:rsidRPr="00E14656">
        <w:rPr>
          <w:lang w:val="it-IT"/>
        </w:rPr>
        <w:t xml:space="preserve"> </w:t>
      </w:r>
      <w:proofErr w:type="spellStart"/>
      <w:r w:rsidRPr="00E14656">
        <w:rPr>
          <w:lang w:val="it-IT"/>
        </w:rPr>
        <w:t>glede</w:t>
      </w:r>
      <w:proofErr w:type="spellEnd"/>
      <w:r w:rsidRPr="00E14656">
        <w:rPr>
          <w:lang w:val="it-IT"/>
        </w:rPr>
        <w:t xml:space="preserve"> </w:t>
      </w:r>
      <w:proofErr w:type="spellStart"/>
      <w:r w:rsidRPr="00E14656">
        <w:rPr>
          <w:lang w:val="it-IT"/>
        </w:rPr>
        <w:t>na</w:t>
      </w:r>
      <w:proofErr w:type="spellEnd"/>
      <w:r w:rsidRPr="00E14656">
        <w:rPr>
          <w:lang w:val="it-IT"/>
        </w:rPr>
        <w:t xml:space="preserve"> </w:t>
      </w:r>
      <w:proofErr w:type="spellStart"/>
      <w:r w:rsidRPr="00E14656">
        <w:rPr>
          <w:lang w:val="it-IT"/>
        </w:rPr>
        <w:t>normalno</w:t>
      </w:r>
      <w:proofErr w:type="spellEnd"/>
      <w:r w:rsidRPr="00E14656">
        <w:rPr>
          <w:lang w:val="it-IT"/>
        </w:rPr>
        <w:t xml:space="preserve"> </w:t>
      </w:r>
      <w:proofErr w:type="spellStart"/>
      <w:r w:rsidRPr="00E14656">
        <w:rPr>
          <w:lang w:val="it-IT"/>
        </w:rPr>
        <w:t>porazdelitev</w:t>
      </w:r>
      <w:proofErr w:type="spellEnd"/>
      <w:r w:rsidRPr="00E14656">
        <w:rPr>
          <w:lang w:val="it-IT"/>
        </w:rPr>
        <w:t>.</w:t>
      </w:r>
    </w:p>
    <w:p w14:paraId="038E4E6B" w14:textId="77777777" w:rsidR="004E7459" w:rsidRDefault="004E7459" w:rsidP="004E7459">
      <w:pPr>
        <w:keepNext/>
        <w:jc w:val="center"/>
      </w:pPr>
      <w:r>
        <w:rPr>
          <w:noProof/>
          <w:lang w:val="it-IT" w:eastAsia="it-IT"/>
        </w:rPr>
        <w:lastRenderedPageBreak/>
        <w:drawing>
          <wp:inline distT="0" distB="0" distL="0" distR="0" wp14:anchorId="399A7294" wp14:editId="752A6C95">
            <wp:extent cx="5400000" cy="1733928"/>
            <wp:effectExtent l="0" t="0" r="0"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0" cy="1733928"/>
                    </a:xfrm>
                    <a:prstGeom prst="rect">
                      <a:avLst/>
                    </a:prstGeom>
                    <a:noFill/>
                    <a:ln>
                      <a:noFill/>
                    </a:ln>
                  </pic:spPr>
                </pic:pic>
              </a:graphicData>
            </a:graphic>
          </wp:inline>
        </w:drawing>
      </w:r>
    </w:p>
    <w:p w14:paraId="05632156" w14:textId="77777777" w:rsidR="004E7459" w:rsidRDefault="004E7459" w:rsidP="004E7459">
      <w:pPr>
        <w:pStyle w:val="Caption"/>
        <w:rPr>
          <w:lang w:val="sl-SI"/>
        </w:rPr>
      </w:pPr>
      <w:proofErr w:type="spellStart"/>
      <w:r>
        <w:t>Slika</w:t>
      </w:r>
      <w:proofErr w:type="spellEnd"/>
      <w:r>
        <w:t xml:space="preserve"> 3: Test </w:t>
      </w:r>
      <w:proofErr w:type="spellStart"/>
      <w:r>
        <w:t>normalnosti</w:t>
      </w:r>
      <w:proofErr w:type="spellEnd"/>
      <w:r>
        <w:t xml:space="preserve"> </w:t>
      </w:r>
      <w:proofErr w:type="spellStart"/>
      <w:r>
        <w:t>matematične</w:t>
      </w:r>
      <w:proofErr w:type="spellEnd"/>
      <w:r>
        <w:t xml:space="preserve"> </w:t>
      </w:r>
      <w:proofErr w:type="spellStart"/>
      <w:r>
        <w:t>anksioznosti</w:t>
      </w:r>
      <w:proofErr w:type="spellEnd"/>
      <w:r>
        <w:t xml:space="preserve">. Levi del </w:t>
      </w:r>
      <w:proofErr w:type="spellStart"/>
      <w:r>
        <w:t>slike</w:t>
      </w:r>
      <w:proofErr w:type="spellEnd"/>
      <w:r>
        <w:t xml:space="preserve"> </w:t>
      </w:r>
      <w:proofErr w:type="spellStart"/>
      <w:r>
        <w:t>prikazuje</w:t>
      </w:r>
      <w:proofErr w:type="spellEnd"/>
      <w:r>
        <w:t xml:space="preserve"> histogram, </w:t>
      </w:r>
      <w:proofErr w:type="spellStart"/>
      <w:r>
        <w:t>skupaj</w:t>
      </w:r>
      <w:proofErr w:type="spellEnd"/>
      <w:r>
        <w:t xml:space="preserve"> s </w:t>
      </w:r>
      <w:proofErr w:type="spellStart"/>
      <w:r>
        <w:t>prilagojeno</w:t>
      </w:r>
      <w:proofErr w:type="spellEnd"/>
      <w:r>
        <w:t xml:space="preserve"> </w:t>
      </w:r>
      <w:proofErr w:type="spellStart"/>
      <w:r>
        <w:t>zvezno</w:t>
      </w:r>
      <w:proofErr w:type="spellEnd"/>
      <w:r>
        <w:t xml:space="preserve"> </w:t>
      </w:r>
      <w:proofErr w:type="spellStart"/>
      <w:r>
        <w:t>porazdelitvijo</w:t>
      </w:r>
      <w:proofErr w:type="spellEnd"/>
      <w:r>
        <w:t xml:space="preserve"> (</w:t>
      </w:r>
      <w:proofErr w:type="spellStart"/>
      <w:r>
        <w:t>angl.</w:t>
      </w:r>
      <w:proofErr w:type="spellEnd"/>
      <w:r>
        <w:t xml:space="preserve"> </w:t>
      </w:r>
      <w:r w:rsidRPr="00E14656">
        <w:rPr>
          <w:lang w:val="it-IT"/>
        </w:rPr>
        <w:t xml:space="preserve">KDE; </w:t>
      </w:r>
      <w:r>
        <w:fldChar w:fldCharType="begin"/>
      </w:r>
      <w:r w:rsidRPr="00E14656">
        <w:rPr>
          <w:lang w:val="it-IT"/>
        </w:rPr>
        <w:instrText xml:space="preserve"> ADDIN ZOTERO_ITEM CSL_CITATION {"citationID":"SxCXcaMh","properties":{"formattedCitation":"(Han &amp; Kwak, 2023)","plainCitation":"(Han &amp; Kwak, 2023)","dontUpdate":true,"noteIndex":0},"citationItems":[{"id":592,"uris":["http://zotero.org/users/local/1Uxvmohd/items/P2YKMBVD"],"itemData":{"id":592,"type":"article-journal","container-title":"Journal of Minimally Invasive Surgery","DOI":"10.7602/jmis.2023.26.4.167","ISSN":"2234-778X, 2234-5248","issue":"4","journalAbbreviation":"J Minim Invasive Surg","language":"en","page":"167-175","source":"DOI.org (Crossref)","title":"Mastering data visualization with Python: practical tips for researchers","title-short":"Mastering data visualization with Python","volume":"26","author":[{"family":"Han","given":"Soyul"},{"family":"Kwak","given":"Il-Youp"}],"issued":{"date-parts":[["2023",12,15]]}}}],"schema":"https://github.com/citation-style-language/schema/raw/master/csl-citation.json"} </w:instrText>
      </w:r>
      <w:r>
        <w:fldChar w:fldCharType="separate"/>
      </w:r>
      <w:r w:rsidRPr="00E14656">
        <w:rPr>
          <w:rFonts w:ascii="Calibri" w:hAnsi="Calibri" w:cs="Calibri"/>
          <w:lang w:val="it-IT"/>
        </w:rPr>
        <w:t xml:space="preserve">Han &amp; </w:t>
      </w:r>
      <w:proofErr w:type="spellStart"/>
      <w:r w:rsidRPr="00E14656">
        <w:rPr>
          <w:rFonts w:ascii="Calibri" w:hAnsi="Calibri" w:cs="Calibri"/>
          <w:lang w:val="it-IT"/>
        </w:rPr>
        <w:t>Kwak</w:t>
      </w:r>
      <w:proofErr w:type="spellEnd"/>
      <w:r w:rsidRPr="00E14656">
        <w:rPr>
          <w:rFonts w:ascii="Calibri" w:hAnsi="Calibri" w:cs="Calibri"/>
          <w:lang w:val="it-IT"/>
        </w:rPr>
        <w:t>, 2023</w:t>
      </w:r>
      <w:r>
        <w:fldChar w:fldCharType="end"/>
      </w:r>
      <w:r w:rsidRPr="00E14656">
        <w:rPr>
          <w:lang w:val="it-IT"/>
        </w:rPr>
        <w:t xml:space="preserve">), </w:t>
      </w:r>
      <w:proofErr w:type="spellStart"/>
      <w:r w:rsidRPr="00E14656">
        <w:rPr>
          <w:lang w:val="it-IT"/>
        </w:rPr>
        <w:t>desni</w:t>
      </w:r>
      <w:proofErr w:type="spellEnd"/>
      <w:r w:rsidRPr="00E14656">
        <w:rPr>
          <w:lang w:val="it-IT"/>
        </w:rPr>
        <w:t xml:space="preserve"> del </w:t>
      </w:r>
      <w:proofErr w:type="spellStart"/>
      <w:r w:rsidRPr="00E14656">
        <w:rPr>
          <w:lang w:val="it-IT"/>
        </w:rPr>
        <w:t>slike</w:t>
      </w:r>
      <w:proofErr w:type="spellEnd"/>
      <w:r w:rsidRPr="00E14656">
        <w:rPr>
          <w:lang w:val="it-IT"/>
        </w:rPr>
        <w:t xml:space="preserve"> </w:t>
      </w:r>
      <w:proofErr w:type="spellStart"/>
      <w:r w:rsidRPr="00E14656">
        <w:rPr>
          <w:lang w:val="it-IT"/>
        </w:rPr>
        <w:t>pa</w:t>
      </w:r>
      <w:proofErr w:type="spellEnd"/>
      <w:r w:rsidRPr="00E14656">
        <w:rPr>
          <w:lang w:val="it-IT"/>
        </w:rPr>
        <w:t xml:space="preserve"> Q–Q </w:t>
      </w:r>
      <w:proofErr w:type="spellStart"/>
      <w:r w:rsidRPr="00E14656">
        <w:rPr>
          <w:lang w:val="it-IT"/>
        </w:rPr>
        <w:t>grafikon</w:t>
      </w:r>
      <w:proofErr w:type="spellEnd"/>
      <w:r w:rsidRPr="00E14656">
        <w:rPr>
          <w:lang w:val="it-IT"/>
        </w:rPr>
        <w:t xml:space="preserve"> </w:t>
      </w:r>
      <w:proofErr w:type="spellStart"/>
      <w:r w:rsidRPr="00E14656">
        <w:rPr>
          <w:lang w:val="it-IT"/>
        </w:rPr>
        <w:t>glede</w:t>
      </w:r>
      <w:proofErr w:type="spellEnd"/>
      <w:r w:rsidRPr="00E14656">
        <w:rPr>
          <w:lang w:val="it-IT"/>
        </w:rPr>
        <w:t xml:space="preserve"> </w:t>
      </w:r>
      <w:proofErr w:type="spellStart"/>
      <w:r w:rsidRPr="00E14656">
        <w:rPr>
          <w:lang w:val="it-IT"/>
        </w:rPr>
        <w:t>na</w:t>
      </w:r>
      <w:proofErr w:type="spellEnd"/>
      <w:r w:rsidRPr="00E14656">
        <w:rPr>
          <w:lang w:val="it-IT"/>
        </w:rPr>
        <w:t xml:space="preserve"> </w:t>
      </w:r>
      <w:proofErr w:type="spellStart"/>
      <w:r w:rsidRPr="00E14656">
        <w:rPr>
          <w:lang w:val="it-IT"/>
        </w:rPr>
        <w:t>normalno</w:t>
      </w:r>
      <w:proofErr w:type="spellEnd"/>
      <w:r w:rsidRPr="00E14656">
        <w:rPr>
          <w:lang w:val="it-IT"/>
        </w:rPr>
        <w:t xml:space="preserve"> </w:t>
      </w:r>
      <w:proofErr w:type="spellStart"/>
      <w:r w:rsidRPr="00E14656">
        <w:rPr>
          <w:lang w:val="it-IT"/>
        </w:rPr>
        <w:t>porazdelitev</w:t>
      </w:r>
      <w:proofErr w:type="spellEnd"/>
      <w:r w:rsidRPr="00E14656">
        <w:rPr>
          <w:lang w:val="it-IT"/>
        </w:rPr>
        <w:t>.</w:t>
      </w:r>
    </w:p>
    <w:p w14:paraId="47029823" w14:textId="77777777" w:rsidR="004E7459" w:rsidRPr="00BD1A0C" w:rsidRDefault="004E7459" w:rsidP="004E7459">
      <w:pPr>
        <w:rPr>
          <w:lang w:val="sl-SI"/>
        </w:rPr>
      </w:pPr>
      <w:r>
        <w:rPr>
          <w:lang w:val="sl-SI"/>
        </w:rPr>
        <w:t xml:space="preserve">V Preglednici 4 vidimo </w:t>
      </w:r>
      <w:proofErr w:type="spellStart"/>
      <w:r>
        <w:rPr>
          <w:lang w:val="sl-SI"/>
        </w:rPr>
        <w:t>kovariančno</w:t>
      </w:r>
      <w:proofErr w:type="spellEnd"/>
      <w:r>
        <w:rPr>
          <w:lang w:val="sl-SI"/>
        </w:rPr>
        <w:t xml:space="preserve"> matriko, </w:t>
      </w:r>
      <w:proofErr w:type="spellStart"/>
      <w:r>
        <w:rPr>
          <w:lang w:val="sl-SI"/>
        </w:rPr>
        <w:t>Spearmanov</w:t>
      </w:r>
      <w:proofErr w:type="spellEnd"/>
      <w:r>
        <w:rPr>
          <w:lang w:val="sl-SI"/>
        </w:rPr>
        <w:t xml:space="preserve"> koeficient </w:t>
      </w:r>
      <w:r>
        <w:rPr>
          <w:rFonts w:cstheme="minorHAnsi"/>
          <w:lang w:val="sl-SI"/>
        </w:rPr>
        <w:t>ρ</w:t>
      </w:r>
      <w:r>
        <w:rPr>
          <w:lang w:val="sl-SI"/>
        </w:rPr>
        <w:t xml:space="preserve">, </w:t>
      </w:r>
      <w:r w:rsidRPr="00E14656">
        <w:rPr>
          <w:lang w:val="sl-SI"/>
        </w:rPr>
        <w:t xml:space="preserve">Kendallov </w:t>
      </w:r>
      <w:proofErr w:type="spellStart"/>
      <w:r w:rsidRPr="00E14656">
        <w:rPr>
          <w:lang w:val="sl-SI"/>
        </w:rPr>
        <w:t>Tau</w:t>
      </w:r>
      <w:proofErr w:type="spellEnd"/>
      <w:r w:rsidRPr="00E14656">
        <w:rPr>
          <w:lang w:val="sl-SI"/>
        </w:rPr>
        <w:t xml:space="preserve"> </w:t>
      </w:r>
      <w:r>
        <w:rPr>
          <w:rFonts w:cstheme="minorHAnsi"/>
        </w:rPr>
        <w:t>τ</w:t>
      </w:r>
      <w:r>
        <w:rPr>
          <w:lang w:val="sl-SI"/>
        </w:rPr>
        <w:t xml:space="preserve"> ter njuni pripadajoči </w:t>
      </w:r>
      <w:r w:rsidRPr="00240593">
        <w:rPr>
          <w:i/>
          <w:iCs/>
          <w:lang w:val="sl-SI"/>
        </w:rPr>
        <w:t>p</w:t>
      </w:r>
      <w:r>
        <w:rPr>
          <w:lang w:val="sl-SI"/>
        </w:rPr>
        <w:t>-vrednosti.</w:t>
      </w:r>
    </w:p>
    <w:p w14:paraId="499363E3" w14:textId="77777777" w:rsidR="004E7459" w:rsidRPr="00E14656" w:rsidRDefault="004E7459" w:rsidP="004E7459">
      <w:pPr>
        <w:pStyle w:val="Caption"/>
        <w:keepNext/>
        <w:rPr>
          <w:lang w:val="sl-SI"/>
        </w:rPr>
      </w:pPr>
      <w:r w:rsidRPr="00E14656">
        <w:rPr>
          <w:lang w:val="sl-SI"/>
        </w:rPr>
        <w:t xml:space="preserve">Preglednica 4: Testi korelacije </w:t>
      </w:r>
      <w:r>
        <w:rPr>
          <w:rFonts w:cstheme="minorHAnsi"/>
        </w:rPr>
        <w:t>τ</w:t>
      </w:r>
      <w:r w:rsidRPr="00E14656">
        <w:rPr>
          <w:lang w:val="sl-SI"/>
        </w:rPr>
        <w:t xml:space="preserve"> in </w:t>
      </w:r>
      <w:r>
        <w:rPr>
          <w:rFonts w:cstheme="minorHAnsi"/>
        </w:rPr>
        <w:t>ρ</w:t>
      </w:r>
      <w:r w:rsidRPr="00E14656">
        <w:rPr>
          <w:lang w:val="sl-SI"/>
        </w:rPr>
        <w:t xml:space="preserve">, skupaj s </w:t>
      </w:r>
      <w:proofErr w:type="spellStart"/>
      <w:r w:rsidRPr="00E14656">
        <w:rPr>
          <w:lang w:val="sl-SI"/>
        </w:rPr>
        <w:t>kovariančno</w:t>
      </w:r>
      <w:proofErr w:type="spellEnd"/>
      <w:r w:rsidRPr="00E14656">
        <w:rPr>
          <w:lang w:val="sl-SI"/>
        </w:rPr>
        <w:t xml:space="preserve"> matriko za matematično </w:t>
      </w:r>
      <w:proofErr w:type="spellStart"/>
      <w:r w:rsidRPr="00E14656">
        <w:rPr>
          <w:lang w:val="sl-SI"/>
        </w:rPr>
        <w:t>anksioznost</w:t>
      </w:r>
      <w:proofErr w:type="spellEnd"/>
      <w:r w:rsidRPr="00E14656">
        <w:rPr>
          <w:lang w:val="sl-SI"/>
        </w:rPr>
        <w:t xml:space="preserve"> in motivacijo za matematiko.</w:t>
      </w:r>
    </w:p>
    <w:tbl>
      <w:tblPr>
        <w:tblStyle w:val="TableGrid"/>
        <w:tblW w:w="0" w:type="auto"/>
        <w:jc w:val="center"/>
        <w:tblLook w:val="04A0" w:firstRow="1" w:lastRow="0" w:firstColumn="1" w:lastColumn="0" w:noHBand="0" w:noVBand="1"/>
      </w:tblPr>
      <w:tblGrid>
        <w:gridCol w:w="2772"/>
        <w:gridCol w:w="2893"/>
        <w:gridCol w:w="2268"/>
      </w:tblGrid>
      <w:tr w:rsidR="004E7459" w14:paraId="3CEF92B0" w14:textId="77777777" w:rsidTr="00C059E6">
        <w:trPr>
          <w:jc w:val="center"/>
        </w:trPr>
        <w:tc>
          <w:tcPr>
            <w:tcW w:w="5665" w:type="dxa"/>
            <w:gridSpan w:val="2"/>
          </w:tcPr>
          <w:p w14:paraId="366BC7E5" w14:textId="77777777" w:rsidR="004E7459" w:rsidRDefault="004E7459" w:rsidP="00C059E6">
            <w:pPr>
              <w:jc w:val="center"/>
              <w:rPr>
                <w:lang w:val="sl-SI"/>
              </w:rPr>
            </w:pPr>
            <w:proofErr w:type="spellStart"/>
            <w:r>
              <w:rPr>
                <w:lang w:val="sl-SI"/>
              </w:rPr>
              <w:t>Kovariančna</w:t>
            </w:r>
            <w:proofErr w:type="spellEnd"/>
            <w:r>
              <w:rPr>
                <w:lang w:val="sl-SI"/>
              </w:rPr>
              <w:t xml:space="preserve"> matrika</w:t>
            </w:r>
          </w:p>
        </w:tc>
        <w:tc>
          <w:tcPr>
            <w:tcW w:w="2268" w:type="dxa"/>
            <w:vMerge w:val="restart"/>
          </w:tcPr>
          <w:p w14:paraId="5FE05A28" w14:textId="77777777" w:rsidR="004E7459" w:rsidRDefault="004E7459" w:rsidP="00C059E6">
            <w:pPr>
              <w:jc w:val="center"/>
              <w:rPr>
                <w:lang w:val="sl-SI"/>
              </w:rPr>
            </w:pPr>
            <w:r w:rsidRPr="00981E79">
              <w:rPr>
                <w:i/>
                <w:iCs/>
                <w:lang w:val="sl-SI"/>
              </w:rPr>
              <w:t>p</w:t>
            </w:r>
            <w:r>
              <w:rPr>
                <w:lang w:val="sl-SI"/>
              </w:rPr>
              <w:t>-vrednost</w:t>
            </w:r>
          </w:p>
        </w:tc>
      </w:tr>
      <w:tr w:rsidR="004E7459" w14:paraId="03ADE14B" w14:textId="77777777" w:rsidTr="00C059E6">
        <w:trPr>
          <w:jc w:val="center"/>
        </w:trPr>
        <w:tc>
          <w:tcPr>
            <w:tcW w:w="2772" w:type="dxa"/>
          </w:tcPr>
          <w:p w14:paraId="4DDB41D4" w14:textId="77777777" w:rsidR="004E7459" w:rsidRDefault="004E7459" w:rsidP="00C059E6">
            <w:pPr>
              <w:rPr>
                <w:lang w:val="sl-SI"/>
              </w:rPr>
            </w:pPr>
            <w:r w:rsidRPr="007A50A8">
              <w:t>47.98</w:t>
            </w:r>
            <w:r>
              <w:t xml:space="preserve"> </w:t>
            </w:r>
            <w:r>
              <w:rPr>
                <w:lang w:val="sl-SI"/>
              </w:rPr>
              <w:t xml:space="preserve">(varianca </w:t>
            </w:r>
            <w:proofErr w:type="spellStart"/>
            <w:r>
              <w:rPr>
                <w:lang w:val="sl-SI"/>
              </w:rPr>
              <w:t>anksioznosti</w:t>
            </w:r>
            <w:proofErr w:type="spellEnd"/>
            <w:r>
              <w:rPr>
                <w:lang w:val="sl-SI"/>
              </w:rPr>
              <w:t>)</w:t>
            </w:r>
          </w:p>
        </w:tc>
        <w:tc>
          <w:tcPr>
            <w:tcW w:w="2893" w:type="dxa"/>
          </w:tcPr>
          <w:p w14:paraId="6F793E53" w14:textId="77777777" w:rsidR="004E7459" w:rsidRDefault="004E7459" w:rsidP="00C059E6">
            <w:pPr>
              <w:rPr>
                <w:lang w:val="sl-SI"/>
              </w:rPr>
            </w:pPr>
            <w:r w:rsidRPr="007A50A8">
              <w:t>-26.89</w:t>
            </w:r>
            <w:r w:rsidRPr="007A50A8">
              <w:rPr>
                <w:lang w:val="sl-SI"/>
              </w:rPr>
              <w:t xml:space="preserve"> </w:t>
            </w:r>
            <w:r>
              <w:rPr>
                <w:lang w:val="sl-SI"/>
              </w:rPr>
              <w:t>(</w:t>
            </w:r>
            <w:proofErr w:type="spellStart"/>
            <w:r>
              <w:rPr>
                <w:lang w:val="sl-SI"/>
              </w:rPr>
              <w:t>kovarianca</w:t>
            </w:r>
            <w:proofErr w:type="spellEnd"/>
            <w:r>
              <w:rPr>
                <w:lang w:val="sl-SI"/>
              </w:rPr>
              <w:t>)</w:t>
            </w:r>
          </w:p>
        </w:tc>
        <w:tc>
          <w:tcPr>
            <w:tcW w:w="2268" w:type="dxa"/>
            <w:vMerge/>
          </w:tcPr>
          <w:p w14:paraId="1958EDF7" w14:textId="77777777" w:rsidR="004E7459" w:rsidRDefault="004E7459" w:rsidP="00C059E6">
            <w:pPr>
              <w:rPr>
                <w:lang w:val="sl-SI"/>
              </w:rPr>
            </w:pPr>
          </w:p>
        </w:tc>
      </w:tr>
      <w:tr w:rsidR="004E7459" w14:paraId="10606D1A" w14:textId="77777777" w:rsidTr="00C059E6">
        <w:trPr>
          <w:jc w:val="center"/>
        </w:trPr>
        <w:tc>
          <w:tcPr>
            <w:tcW w:w="2772" w:type="dxa"/>
          </w:tcPr>
          <w:p w14:paraId="40A8B571" w14:textId="77777777" w:rsidR="004E7459" w:rsidRDefault="004E7459" w:rsidP="00C059E6">
            <w:pPr>
              <w:rPr>
                <w:lang w:val="sl-SI"/>
              </w:rPr>
            </w:pPr>
            <w:r w:rsidRPr="007A50A8">
              <w:t>-26.89</w:t>
            </w:r>
            <w:r w:rsidRPr="007A50A8">
              <w:rPr>
                <w:lang w:val="sl-SI"/>
              </w:rPr>
              <w:t xml:space="preserve"> </w:t>
            </w:r>
            <w:r>
              <w:rPr>
                <w:lang w:val="sl-SI"/>
              </w:rPr>
              <w:t>(</w:t>
            </w:r>
            <w:proofErr w:type="spellStart"/>
            <w:r>
              <w:rPr>
                <w:lang w:val="sl-SI"/>
              </w:rPr>
              <w:t>kovarianca</w:t>
            </w:r>
            <w:proofErr w:type="spellEnd"/>
            <w:r>
              <w:rPr>
                <w:lang w:val="sl-SI"/>
              </w:rPr>
              <w:t>)</w:t>
            </w:r>
          </w:p>
        </w:tc>
        <w:tc>
          <w:tcPr>
            <w:tcW w:w="2893" w:type="dxa"/>
          </w:tcPr>
          <w:p w14:paraId="2345768F" w14:textId="77777777" w:rsidR="004E7459" w:rsidRDefault="004E7459" w:rsidP="00C059E6">
            <w:pPr>
              <w:rPr>
                <w:lang w:val="sl-SI"/>
              </w:rPr>
            </w:pPr>
            <w:r w:rsidRPr="007A50A8">
              <w:t>56.45</w:t>
            </w:r>
            <w:r w:rsidRPr="007A50A8">
              <w:rPr>
                <w:lang w:val="sl-SI"/>
              </w:rPr>
              <w:t xml:space="preserve"> </w:t>
            </w:r>
            <w:r>
              <w:rPr>
                <w:lang w:val="sl-SI"/>
              </w:rPr>
              <w:t>(varianca motivacije)</w:t>
            </w:r>
          </w:p>
        </w:tc>
        <w:tc>
          <w:tcPr>
            <w:tcW w:w="2268" w:type="dxa"/>
            <w:vMerge/>
          </w:tcPr>
          <w:p w14:paraId="3AE222DE" w14:textId="77777777" w:rsidR="004E7459" w:rsidRDefault="004E7459" w:rsidP="00C059E6">
            <w:pPr>
              <w:rPr>
                <w:lang w:val="sl-SI"/>
              </w:rPr>
            </w:pPr>
          </w:p>
        </w:tc>
      </w:tr>
      <w:tr w:rsidR="004E7459" w:rsidRPr="00E14656" w14:paraId="3BE89F39" w14:textId="77777777" w:rsidTr="00C059E6">
        <w:trPr>
          <w:jc w:val="center"/>
        </w:trPr>
        <w:tc>
          <w:tcPr>
            <w:tcW w:w="5665" w:type="dxa"/>
            <w:gridSpan w:val="2"/>
          </w:tcPr>
          <w:p w14:paraId="5E4638BD" w14:textId="77777777" w:rsidR="004E7459" w:rsidRDefault="004E7459" w:rsidP="00C059E6">
            <w:pPr>
              <w:jc w:val="center"/>
              <w:rPr>
                <w:lang w:val="sl-SI"/>
              </w:rPr>
            </w:pPr>
            <w:r>
              <w:rPr>
                <w:lang w:val="sl-SI"/>
              </w:rPr>
              <w:t xml:space="preserve">Korelacija med matematično </w:t>
            </w:r>
            <w:proofErr w:type="spellStart"/>
            <w:r>
              <w:rPr>
                <w:lang w:val="sl-SI"/>
              </w:rPr>
              <w:t>anksioznostjo</w:t>
            </w:r>
            <w:proofErr w:type="spellEnd"/>
            <w:r>
              <w:rPr>
                <w:lang w:val="sl-SI"/>
              </w:rPr>
              <w:t xml:space="preserve"> in motivacijo za matematiko</w:t>
            </w:r>
          </w:p>
        </w:tc>
        <w:tc>
          <w:tcPr>
            <w:tcW w:w="2268" w:type="dxa"/>
            <w:vMerge/>
          </w:tcPr>
          <w:p w14:paraId="46FB90A3" w14:textId="77777777" w:rsidR="004E7459" w:rsidRDefault="004E7459" w:rsidP="00C059E6">
            <w:pPr>
              <w:jc w:val="center"/>
              <w:rPr>
                <w:lang w:val="sl-SI"/>
              </w:rPr>
            </w:pPr>
          </w:p>
        </w:tc>
      </w:tr>
      <w:tr w:rsidR="004E7459" w14:paraId="2939F65A" w14:textId="77777777" w:rsidTr="00C059E6">
        <w:trPr>
          <w:jc w:val="center"/>
        </w:trPr>
        <w:tc>
          <w:tcPr>
            <w:tcW w:w="2772" w:type="dxa"/>
          </w:tcPr>
          <w:p w14:paraId="663117A9" w14:textId="77777777" w:rsidR="004E7459" w:rsidRPr="00246BA5" w:rsidRDefault="004E7459" w:rsidP="00C059E6">
            <w:pPr>
              <w:rPr>
                <w:i/>
                <w:iCs/>
                <w:lang w:val="sl-SI"/>
              </w:rPr>
            </w:pPr>
            <w:r w:rsidRPr="00246BA5">
              <w:rPr>
                <w:rFonts w:cstheme="minorHAnsi"/>
                <w:i/>
                <w:iCs/>
              </w:rPr>
              <w:t>τ</w:t>
            </w:r>
          </w:p>
        </w:tc>
        <w:tc>
          <w:tcPr>
            <w:tcW w:w="2893" w:type="dxa"/>
          </w:tcPr>
          <w:p w14:paraId="046592F4" w14:textId="77777777" w:rsidR="004E7459" w:rsidRDefault="004E7459" w:rsidP="00C059E6">
            <w:pPr>
              <w:rPr>
                <w:lang w:val="sl-SI"/>
              </w:rPr>
            </w:pPr>
            <w:r w:rsidRPr="00393487">
              <w:t>-0.</w:t>
            </w:r>
            <w:r>
              <w:t>35</w:t>
            </w:r>
          </w:p>
        </w:tc>
        <w:tc>
          <w:tcPr>
            <w:tcW w:w="2268" w:type="dxa"/>
          </w:tcPr>
          <w:p w14:paraId="47C344FA" w14:textId="77777777" w:rsidR="004E7459" w:rsidRPr="00EA1C87" w:rsidRDefault="004E7459" w:rsidP="00C059E6">
            <w:pPr>
              <w:rPr>
                <w:lang w:val="sl-SI"/>
              </w:rPr>
            </w:pPr>
            <w:r w:rsidRPr="00393487">
              <w:t>0.00</w:t>
            </w:r>
          </w:p>
        </w:tc>
      </w:tr>
      <w:tr w:rsidR="004E7459" w14:paraId="70316C31" w14:textId="77777777" w:rsidTr="00C059E6">
        <w:trPr>
          <w:jc w:val="center"/>
        </w:trPr>
        <w:tc>
          <w:tcPr>
            <w:tcW w:w="2772" w:type="dxa"/>
          </w:tcPr>
          <w:p w14:paraId="2FAC91C5" w14:textId="77777777" w:rsidR="004E7459" w:rsidRPr="00246BA5" w:rsidRDefault="004E7459" w:rsidP="00C059E6">
            <w:pPr>
              <w:rPr>
                <w:i/>
                <w:iCs/>
                <w:lang w:val="sl-SI"/>
              </w:rPr>
            </w:pPr>
            <w:r w:rsidRPr="00246BA5">
              <w:rPr>
                <w:rFonts w:cstheme="minorHAnsi"/>
                <w:i/>
                <w:iCs/>
                <w:lang w:val="sl-SI"/>
              </w:rPr>
              <w:t>ρ</w:t>
            </w:r>
          </w:p>
        </w:tc>
        <w:tc>
          <w:tcPr>
            <w:tcW w:w="2893" w:type="dxa"/>
          </w:tcPr>
          <w:p w14:paraId="0A60F974" w14:textId="77777777" w:rsidR="004E7459" w:rsidRDefault="004E7459" w:rsidP="00C059E6">
            <w:pPr>
              <w:rPr>
                <w:lang w:val="sl-SI"/>
              </w:rPr>
            </w:pPr>
            <w:r w:rsidRPr="00393487">
              <w:t>-0.4</w:t>
            </w:r>
            <w:r>
              <w:t>7</w:t>
            </w:r>
          </w:p>
        </w:tc>
        <w:tc>
          <w:tcPr>
            <w:tcW w:w="2268" w:type="dxa"/>
          </w:tcPr>
          <w:p w14:paraId="454E842C" w14:textId="77777777" w:rsidR="004E7459" w:rsidRPr="00EA1C87" w:rsidRDefault="004E7459" w:rsidP="00C059E6">
            <w:pPr>
              <w:keepNext/>
              <w:rPr>
                <w:lang w:val="sl-SI"/>
              </w:rPr>
            </w:pPr>
            <w:r w:rsidRPr="00393487">
              <w:t>0.00</w:t>
            </w:r>
          </w:p>
        </w:tc>
      </w:tr>
    </w:tbl>
    <w:p w14:paraId="33107655" w14:textId="77777777" w:rsidR="004E7459" w:rsidRDefault="004E7459" w:rsidP="004E7459">
      <w:pPr>
        <w:tabs>
          <w:tab w:val="left" w:pos="3780"/>
        </w:tabs>
        <w:rPr>
          <w:lang w:val="sl-SI"/>
        </w:rPr>
      </w:pPr>
    </w:p>
    <w:p w14:paraId="19986F53" w14:textId="77777777" w:rsidR="004E7459" w:rsidRPr="00E14656" w:rsidRDefault="004E7459" w:rsidP="004E7459">
      <w:pPr>
        <w:rPr>
          <w:lang w:val="sl-SI"/>
        </w:rPr>
      </w:pPr>
      <w:r>
        <w:rPr>
          <w:lang w:val="sl-SI"/>
        </w:rPr>
        <w:t xml:space="preserve">Na osnovi vrednosti </w:t>
      </w:r>
      <w:r w:rsidRPr="00E14656">
        <w:rPr>
          <w:lang w:val="sl-SI"/>
        </w:rPr>
        <w:t xml:space="preserve">Kendallovega </w:t>
      </w:r>
      <w:proofErr w:type="spellStart"/>
      <w:r w:rsidRPr="00E14656">
        <w:rPr>
          <w:lang w:val="sl-SI"/>
        </w:rPr>
        <w:t>Tau</w:t>
      </w:r>
      <w:proofErr w:type="spellEnd"/>
      <w:r>
        <w:rPr>
          <w:lang w:val="sl-SI"/>
        </w:rPr>
        <w:t xml:space="preserve"> in </w:t>
      </w:r>
      <w:proofErr w:type="spellStart"/>
      <w:r>
        <w:rPr>
          <w:lang w:val="sl-SI"/>
        </w:rPr>
        <w:t>Spearmanovega</w:t>
      </w:r>
      <w:proofErr w:type="spellEnd"/>
      <w:r>
        <w:rPr>
          <w:lang w:val="sl-SI"/>
        </w:rPr>
        <w:t xml:space="preserve"> koeficienta lahko sklepamo, da med matematično </w:t>
      </w:r>
      <w:proofErr w:type="spellStart"/>
      <w:r>
        <w:rPr>
          <w:lang w:val="sl-SI"/>
        </w:rPr>
        <w:t>anksioznostjo</w:t>
      </w:r>
      <w:proofErr w:type="spellEnd"/>
      <w:r>
        <w:rPr>
          <w:lang w:val="sl-SI"/>
        </w:rPr>
        <w:t xml:space="preserve"> in motivacijo za matematiko velja »srednja« negativna korelacija. Negativna </w:t>
      </w:r>
      <w:proofErr w:type="spellStart"/>
      <w:r>
        <w:rPr>
          <w:lang w:val="sl-SI"/>
        </w:rPr>
        <w:t>kovarianca</w:t>
      </w:r>
      <w:proofErr w:type="spellEnd"/>
      <w:r>
        <w:rPr>
          <w:lang w:val="sl-SI"/>
        </w:rPr>
        <w:t xml:space="preserve"> nam potrdi, da sta spremenljivki obratno sorazmerni, velikost </w:t>
      </w:r>
      <w:proofErr w:type="spellStart"/>
      <w:r>
        <w:rPr>
          <w:lang w:val="sl-SI"/>
        </w:rPr>
        <w:t>kovariance</w:t>
      </w:r>
      <w:proofErr w:type="spellEnd"/>
      <w:r>
        <w:rPr>
          <w:lang w:val="sl-SI"/>
        </w:rPr>
        <w:t xml:space="preserve"> pa ne kaže </w:t>
      </w:r>
      <w:proofErr w:type="spellStart"/>
      <w:r>
        <w:rPr>
          <w:lang w:val="sl-SI"/>
        </w:rPr>
        <w:t>definitne</w:t>
      </w:r>
      <w:proofErr w:type="spellEnd"/>
      <w:r>
        <w:rPr>
          <w:lang w:val="sl-SI"/>
        </w:rPr>
        <w:t xml:space="preserve"> moči korelacije. Z namenom objektivnejše analize smo preverili, ali je korelacija med tema spremenljivkama linearna. Za ta namen smo se poslužili OLS testa linearne regresije, ki ga lahko podrobneje preberemo v </w:t>
      </w:r>
      <w:commentRangeStart w:id="23"/>
      <w:commentRangeStart w:id="24"/>
      <w:r>
        <w:rPr>
          <w:lang w:val="sl-SI"/>
        </w:rPr>
        <w:t>prilogi</w:t>
      </w:r>
      <w:commentRangeEnd w:id="23"/>
      <w:r>
        <w:rPr>
          <w:rStyle w:val="CommentReference"/>
        </w:rPr>
        <w:commentReference w:id="23"/>
      </w:r>
      <w:commentRangeEnd w:id="24"/>
      <w:r>
        <w:rPr>
          <w:rStyle w:val="CommentReference"/>
        </w:rPr>
        <w:commentReference w:id="24"/>
      </w:r>
      <w:r>
        <w:rPr>
          <w:lang w:val="sl-SI"/>
        </w:rPr>
        <w:t xml:space="preserve"> B. Test kaže na »blago« linearno zvezo. Za odvisno spremenljivko smo si izbrali motivacijo za matematiko (lahko bi vlogo spremenljivk tudi obrnili). Linearni model pojasni 26.7% variance v odvisni spremenljivki, kar kaže na srednje ujemanje krivulje. Model je pomemben (</w:t>
      </w:r>
      <w:r w:rsidRPr="00BA4AB6">
        <w:rPr>
          <w:i/>
          <w:iCs/>
          <w:lang w:val="sl-SI"/>
        </w:rPr>
        <w:t>F</w:t>
      </w:r>
      <w:r>
        <w:rPr>
          <w:lang w:val="sl-SI"/>
        </w:rPr>
        <w:t xml:space="preserve"> = 63.75, </w:t>
      </w:r>
      <w:r w:rsidRPr="00BA4AB6">
        <w:rPr>
          <w:i/>
          <w:iCs/>
          <w:lang w:val="sl-SI"/>
        </w:rPr>
        <w:t>p</w:t>
      </w:r>
      <w:r>
        <w:rPr>
          <w:lang w:val="sl-SI"/>
        </w:rPr>
        <w:t xml:space="preserve"> &lt; 0.01). Negativna log-verjetnost je -565.73, kar kaže na uspeh </w:t>
      </w:r>
      <w:proofErr w:type="spellStart"/>
      <w:r>
        <w:rPr>
          <w:lang w:val="sl-SI"/>
        </w:rPr>
        <w:t>predikcije</w:t>
      </w:r>
      <w:proofErr w:type="spellEnd"/>
      <w:r>
        <w:rPr>
          <w:lang w:val="sl-SI"/>
        </w:rPr>
        <w:t xml:space="preserve"> na opazovanih podatkih, medtem ko AIC in BIC, ki znašata 1135 in 1142 zaporedno predlagata prostor za izboljšave.</w:t>
      </w:r>
      <w:r w:rsidRPr="00E14656">
        <w:rPr>
          <w:lang w:val="sl-SI"/>
        </w:rPr>
        <w:t xml:space="preserve"> Koeficient </w:t>
      </w:r>
      <w:proofErr w:type="spellStart"/>
      <w:r w:rsidRPr="00E14656">
        <w:rPr>
          <w:lang w:val="sl-SI"/>
        </w:rPr>
        <w:t>anksioznosti</w:t>
      </w:r>
      <w:proofErr w:type="spellEnd"/>
      <w:r w:rsidRPr="00E14656">
        <w:rPr>
          <w:lang w:val="sl-SI"/>
        </w:rPr>
        <w:t xml:space="preserve"> beta, </w:t>
      </w:r>
      <w:r w:rsidRPr="00E14656">
        <w:rPr>
          <w:lang w:val="sl-SI"/>
        </w:rPr>
        <w:lastRenderedPageBreak/>
        <w:t xml:space="preserve">ki znaša -0.48 ima </w:t>
      </w:r>
      <w:r w:rsidRPr="00E14656">
        <w:rPr>
          <w:i/>
          <w:iCs/>
          <w:lang w:val="sl-SI"/>
        </w:rPr>
        <w:t>t</w:t>
      </w:r>
      <w:r w:rsidRPr="00E14656">
        <w:rPr>
          <w:lang w:val="sl-SI"/>
        </w:rPr>
        <w:t xml:space="preserve">-statistiko -7.99 s pripadajočo </w:t>
      </w:r>
      <w:r w:rsidRPr="00E14656">
        <w:rPr>
          <w:i/>
          <w:iCs/>
          <w:lang w:val="sl-SI"/>
        </w:rPr>
        <w:t>p</w:t>
      </w:r>
      <w:r w:rsidRPr="00E14656">
        <w:rPr>
          <w:lang w:val="sl-SI"/>
        </w:rPr>
        <w:t xml:space="preserve">-vrednostjo 0.00. Koeficient </w:t>
      </w:r>
      <w:r w:rsidRPr="00E14656">
        <w:rPr>
          <w:i/>
          <w:iCs/>
          <w:lang w:val="sl-SI"/>
        </w:rPr>
        <w:t>beta 0</w:t>
      </w:r>
      <w:r w:rsidRPr="00E14656">
        <w:rPr>
          <w:lang w:val="sl-SI"/>
        </w:rPr>
        <w:t xml:space="preserve"> v regresiji je 33.27, s </w:t>
      </w:r>
      <w:r w:rsidRPr="00E14656">
        <w:rPr>
          <w:i/>
          <w:iCs/>
          <w:lang w:val="sl-SI"/>
        </w:rPr>
        <w:t>t</w:t>
      </w:r>
      <w:r w:rsidRPr="00E14656">
        <w:rPr>
          <w:lang w:val="sl-SI"/>
        </w:rPr>
        <w:t xml:space="preserve">-statistiko 20.44 in pripadajočo </w:t>
      </w:r>
      <w:r w:rsidRPr="00E14656">
        <w:rPr>
          <w:i/>
          <w:iCs/>
          <w:lang w:val="sl-SI"/>
        </w:rPr>
        <w:t>p</w:t>
      </w:r>
      <w:r w:rsidRPr="00E14656">
        <w:rPr>
          <w:lang w:val="sl-SI"/>
        </w:rPr>
        <w:t xml:space="preserve">-vrednostjo 0.00, kar je v skladu z narejeno statistiko, ki ni bila </w:t>
      </w:r>
      <w:proofErr w:type="spellStart"/>
      <w:r w:rsidRPr="00E14656">
        <w:rPr>
          <w:lang w:val="sl-SI"/>
        </w:rPr>
        <w:t>skalirana</w:t>
      </w:r>
      <w:proofErr w:type="spellEnd"/>
      <w:r w:rsidRPr="00E14656">
        <w:rPr>
          <w:lang w:val="sl-SI"/>
        </w:rPr>
        <w:t xml:space="preserve">. Še enkrat spomnimo, da statistike nismo </w:t>
      </w:r>
      <w:proofErr w:type="spellStart"/>
      <w:r w:rsidRPr="00E14656">
        <w:rPr>
          <w:lang w:val="sl-SI"/>
        </w:rPr>
        <w:t>skalirali</w:t>
      </w:r>
      <w:proofErr w:type="spellEnd"/>
      <w:r w:rsidRPr="00E14656">
        <w:rPr>
          <w:lang w:val="sl-SI"/>
        </w:rPr>
        <w:t xml:space="preserve"> zaradi morebitne bodoče primerjave z drugimi raziskavami, ki uporabljajo enake teste.</w:t>
      </w:r>
    </w:p>
    <w:p w14:paraId="07F391D5" w14:textId="77777777" w:rsidR="004E7459" w:rsidRPr="00E14656" w:rsidRDefault="004E7459" w:rsidP="004E7459">
      <w:pPr>
        <w:rPr>
          <w:lang w:val="sl-SI"/>
        </w:rPr>
      </w:pPr>
      <w:r w:rsidRPr="00E14656">
        <w:rPr>
          <w:lang w:val="sl-SI"/>
        </w:rPr>
        <w:t>Na Sliki 4 vidimo pripadajoč graf porazdelitve opazovanih spremenljivk.</w:t>
      </w:r>
    </w:p>
    <w:p w14:paraId="262E4137" w14:textId="77777777" w:rsidR="004E7459" w:rsidRDefault="004E7459" w:rsidP="004E7459">
      <w:pPr>
        <w:keepNext/>
        <w:jc w:val="center"/>
      </w:pPr>
      <w:r w:rsidRPr="00D219E8">
        <w:rPr>
          <w:noProof/>
          <w:lang w:val="it-IT" w:eastAsia="it-IT"/>
        </w:rPr>
        <w:drawing>
          <wp:inline distT="0" distB="0" distL="0" distR="0" wp14:anchorId="779481A4" wp14:editId="173E77FA">
            <wp:extent cx="4284000" cy="3462203"/>
            <wp:effectExtent l="0" t="0" r="2540" b="5080"/>
            <wp:docPr id="5296563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5636" name="Picture 1" descr="A graph with blue dots&#10;&#10;Description automatically generated"/>
                    <pic:cNvPicPr/>
                  </pic:nvPicPr>
                  <pic:blipFill>
                    <a:blip r:embed="rId16"/>
                    <a:stretch>
                      <a:fillRect/>
                    </a:stretch>
                  </pic:blipFill>
                  <pic:spPr>
                    <a:xfrm>
                      <a:off x="0" y="0"/>
                      <a:ext cx="4284000" cy="3462203"/>
                    </a:xfrm>
                    <a:prstGeom prst="rect">
                      <a:avLst/>
                    </a:prstGeom>
                  </pic:spPr>
                </pic:pic>
              </a:graphicData>
            </a:graphic>
          </wp:inline>
        </w:drawing>
      </w:r>
    </w:p>
    <w:p w14:paraId="5788B498" w14:textId="77777777" w:rsidR="004E7459" w:rsidRPr="00E14656" w:rsidRDefault="004E7459" w:rsidP="004E7459">
      <w:pPr>
        <w:pStyle w:val="Caption"/>
        <w:rPr>
          <w:lang w:val="it-IT"/>
        </w:rPr>
      </w:pPr>
      <w:proofErr w:type="spellStart"/>
      <w:r w:rsidRPr="00E14656">
        <w:rPr>
          <w:lang w:val="it-IT"/>
        </w:rPr>
        <w:t>Slika</w:t>
      </w:r>
      <w:proofErr w:type="spellEnd"/>
      <w:r w:rsidRPr="00E14656">
        <w:rPr>
          <w:lang w:val="it-IT"/>
        </w:rPr>
        <w:t xml:space="preserve"> 4: Graf </w:t>
      </w:r>
      <w:proofErr w:type="spellStart"/>
      <w:r w:rsidRPr="00E14656">
        <w:rPr>
          <w:lang w:val="it-IT"/>
        </w:rPr>
        <w:t>vrednosti</w:t>
      </w:r>
      <w:proofErr w:type="spellEnd"/>
      <w:r w:rsidRPr="00E14656">
        <w:rPr>
          <w:lang w:val="it-IT"/>
        </w:rPr>
        <w:t xml:space="preserve"> </w:t>
      </w:r>
      <w:proofErr w:type="spellStart"/>
      <w:r w:rsidRPr="00E14656">
        <w:rPr>
          <w:lang w:val="it-IT"/>
        </w:rPr>
        <w:t>matematične</w:t>
      </w:r>
      <w:proofErr w:type="spellEnd"/>
      <w:r w:rsidRPr="00E14656">
        <w:rPr>
          <w:lang w:val="it-IT"/>
        </w:rPr>
        <w:t xml:space="preserve"> </w:t>
      </w:r>
      <w:proofErr w:type="spellStart"/>
      <w:r w:rsidRPr="00E14656">
        <w:rPr>
          <w:lang w:val="it-IT"/>
        </w:rPr>
        <w:t>anksioznosti</w:t>
      </w:r>
      <w:proofErr w:type="spellEnd"/>
      <w:r w:rsidRPr="00E14656">
        <w:rPr>
          <w:lang w:val="it-IT"/>
        </w:rPr>
        <w:t xml:space="preserve"> in </w:t>
      </w:r>
      <w:proofErr w:type="spellStart"/>
      <w:r w:rsidRPr="00E14656">
        <w:rPr>
          <w:lang w:val="it-IT"/>
        </w:rPr>
        <w:t>motivacije</w:t>
      </w:r>
      <w:proofErr w:type="spellEnd"/>
      <w:r w:rsidRPr="00E14656">
        <w:rPr>
          <w:lang w:val="it-IT"/>
        </w:rPr>
        <w:t xml:space="preserve"> za </w:t>
      </w:r>
      <w:proofErr w:type="spellStart"/>
      <w:r w:rsidRPr="00E14656">
        <w:rPr>
          <w:lang w:val="it-IT"/>
        </w:rPr>
        <w:t>matematiko</w:t>
      </w:r>
      <w:proofErr w:type="spellEnd"/>
      <w:r w:rsidRPr="00E14656">
        <w:rPr>
          <w:lang w:val="it-IT"/>
        </w:rPr>
        <w:t xml:space="preserve">. </w:t>
      </w:r>
      <w:proofErr w:type="spellStart"/>
      <w:r w:rsidRPr="00E14656">
        <w:rPr>
          <w:lang w:val="it-IT"/>
        </w:rPr>
        <w:t>Manj</w:t>
      </w:r>
      <w:proofErr w:type="spellEnd"/>
      <w:r w:rsidRPr="00E14656">
        <w:rPr>
          <w:lang w:val="it-IT"/>
        </w:rPr>
        <w:t xml:space="preserve"> </w:t>
      </w:r>
      <w:proofErr w:type="spellStart"/>
      <w:r w:rsidRPr="00E14656">
        <w:rPr>
          <w:lang w:val="it-IT"/>
        </w:rPr>
        <w:t>prozorne</w:t>
      </w:r>
      <w:proofErr w:type="spellEnd"/>
      <w:r w:rsidRPr="00E14656">
        <w:rPr>
          <w:lang w:val="it-IT"/>
        </w:rPr>
        <w:t xml:space="preserve"> </w:t>
      </w:r>
      <w:proofErr w:type="spellStart"/>
      <w:r w:rsidRPr="00E14656">
        <w:rPr>
          <w:lang w:val="it-IT"/>
        </w:rPr>
        <w:t>točke</w:t>
      </w:r>
      <w:proofErr w:type="spellEnd"/>
      <w:r w:rsidRPr="00E14656">
        <w:rPr>
          <w:lang w:val="it-IT"/>
        </w:rPr>
        <w:t xml:space="preserve"> </w:t>
      </w:r>
      <w:proofErr w:type="spellStart"/>
      <w:r w:rsidRPr="00E14656">
        <w:rPr>
          <w:lang w:val="it-IT"/>
        </w:rPr>
        <w:t>predstavljajo</w:t>
      </w:r>
      <w:proofErr w:type="spellEnd"/>
      <w:r w:rsidRPr="00E14656">
        <w:rPr>
          <w:lang w:val="it-IT"/>
        </w:rPr>
        <w:t xml:space="preserve"> </w:t>
      </w:r>
      <w:proofErr w:type="spellStart"/>
      <w:r w:rsidRPr="00E14656">
        <w:rPr>
          <w:lang w:val="it-IT"/>
        </w:rPr>
        <w:t>več</w:t>
      </w:r>
      <w:proofErr w:type="spellEnd"/>
      <w:r w:rsidRPr="00E14656">
        <w:rPr>
          <w:lang w:val="it-IT"/>
        </w:rPr>
        <w:t xml:space="preserve"> </w:t>
      </w:r>
      <w:proofErr w:type="spellStart"/>
      <w:r w:rsidRPr="00E14656">
        <w:rPr>
          <w:lang w:val="it-IT"/>
        </w:rPr>
        <w:t>enakih</w:t>
      </w:r>
      <w:proofErr w:type="spellEnd"/>
      <w:r w:rsidRPr="00E14656">
        <w:rPr>
          <w:lang w:val="it-IT"/>
        </w:rPr>
        <w:t xml:space="preserve"> </w:t>
      </w:r>
      <w:proofErr w:type="spellStart"/>
      <w:r w:rsidRPr="00E14656">
        <w:rPr>
          <w:lang w:val="it-IT"/>
        </w:rPr>
        <w:t>vrednosti</w:t>
      </w:r>
      <w:proofErr w:type="spellEnd"/>
      <w:r w:rsidRPr="00E14656">
        <w:rPr>
          <w:lang w:val="it-IT"/>
        </w:rPr>
        <w:t>.</w:t>
      </w:r>
    </w:p>
    <w:p w14:paraId="32850E5A" w14:textId="77777777" w:rsidR="004E7459" w:rsidRDefault="004E7459" w:rsidP="004E7459">
      <w:pPr>
        <w:pStyle w:val="Heading1"/>
        <w:rPr>
          <w:lang w:val="sl-SI"/>
        </w:rPr>
      </w:pPr>
      <w:bookmarkStart w:id="25" w:name="_Toc160351261"/>
      <w:r>
        <w:rPr>
          <w:lang w:val="sl-SI"/>
        </w:rPr>
        <w:t>Diskusija</w:t>
      </w:r>
      <w:bookmarkEnd w:id="25"/>
      <w:r>
        <w:rPr>
          <w:lang w:val="sl-SI"/>
        </w:rPr>
        <w:t xml:space="preserve"> in sklep</w:t>
      </w:r>
    </w:p>
    <w:p w14:paraId="35845216" w14:textId="77777777" w:rsidR="004E7459" w:rsidRDefault="004E7459" w:rsidP="004E7459">
      <w:pPr>
        <w:rPr>
          <w:lang w:val="sl-SI"/>
        </w:rPr>
      </w:pPr>
      <w:r>
        <w:rPr>
          <w:lang w:val="sl-SI"/>
        </w:rPr>
        <w:t xml:space="preserve">V raziskavi smo ugotovili, da matematična </w:t>
      </w:r>
      <w:proofErr w:type="spellStart"/>
      <w:r>
        <w:rPr>
          <w:lang w:val="sl-SI"/>
        </w:rPr>
        <w:t>anksioznost</w:t>
      </w:r>
      <w:proofErr w:type="spellEnd"/>
      <w:r>
        <w:rPr>
          <w:lang w:val="sl-SI"/>
        </w:rPr>
        <w:t xml:space="preserve"> in motivacija za matematiko kažeta srednjo negativno korelacijo pri dijakih prvega, drugega in tretjega letnika na gimnazijskem programu, kar potrjujejo tudi rezultati dosedanjih raziskav kot kaže meta-analiza </w:t>
      </w:r>
      <w:r>
        <w:rPr>
          <w:lang w:val="sl-SI"/>
        </w:rPr>
        <w:fldChar w:fldCharType="begin"/>
      </w:r>
      <w:r>
        <w:rPr>
          <w:lang w:val="sl-SI"/>
        </w:rPr>
        <w:instrText xml:space="preserve"> ADDIN ZOTERO_ITEM CSL_CITATION {"citationID":"VWvFBnSp","properties":{"formattedCitation":"(Li idr., 2021)","plainCitation":"(Li idr., 2021)","dontUpdate":true,"noteIndex":0},"citationItems":[{"id":194,"uris":["http://zotero.org/users/local/1Uxvmohd/items/YTYZXBL7"],"itemData":{"id":194,"type":"article-journal","container-title":"Educational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Pr>
          <w:lang w:val="sl-SI"/>
        </w:rPr>
        <w:fldChar w:fldCharType="separate"/>
      </w:r>
      <w:r w:rsidRPr="00E14656">
        <w:rPr>
          <w:rFonts w:ascii="Calibri" w:hAnsi="Calibri" w:cs="Calibri"/>
          <w:lang w:val="sl-SI"/>
        </w:rPr>
        <w:t>Li idr., (2021)</w:t>
      </w:r>
      <w:r>
        <w:rPr>
          <w:lang w:val="sl-SI"/>
        </w:rPr>
        <w:fldChar w:fldCharType="end"/>
      </w:r>
      <w:r>
        <w:rPr>
          <w:lang w:val="sl-SI"/>
        </w:rPr>
        <w:t>.</w:t>
      </w:r>
    </w:p>
    <w:p w14:paraId="304DE318" w14:textId="77777777" w:rsidR="004E7459" w:rsidRDefault="004E7459" w:rsidP="004E7459">
      <w:pPr>
        <w:rPr>
          <w:lang w:val="sl-SI"/>
        </w:rPr>
      </w:pPr>
      <w:r>
        <w:rPr>
          <w:lang w:val="sl-SI"/>
        </w:rPr>
        <w:t xml:space="preserve">Dobljena korelacija lahko pomeni, da zvišana </w:t>
      </w:r>
      <w:proofErr w:type="spellStart"/>
      <w:r>
        <w:rPr>
          <w:lang w:val="sl-SI"/>
        </w:rPr>
        <w:t>anksioznost</w:t>
      </w:r>
      <w:proofErr w:type="spellEnd"/>
      <w:r>
        <w:rPr>
          <w:lang w:val="sl-SI"/>
        </w:rPr>
        <w:t xml:space="preserve"> pri matematiki negativno vpliva na dijakovo </w:t>
      </w:r>
      <w:proofErr w:type="spellStart"/>
      <w:r>
        <w:rPr>
          <w:lang w:val="sl-SI"/>
        </w:rPr>
        <w:t>intrinzično</w:t>
      </w:r>
      <w:proofErr w:type="spellEnd"/>
      <w:r>
        <w:rPr>
          <w:lang w:val="sl-SI"/>
        </w:rPr>
        <w:t xml:space="preserve"> motivacijo za »spopad« z matematičnimi koncepti in s problemskim reševanjem. Dijaki, ki doživljajo višjo </w:t>
      </w:r>
      <w:proofErr w:type="spellStart"/>
      <w:r>
        <w:rPr>
          <w:lang w:val="sl-SI"/>
        </w:rPr>
        <w:t>anksioznost</w:t>
      </w:r>
      <w:proofErr w:type="spellEnd"/>
      <w:r>
        <w:rPr>
          <w:lang w:val="sl-SI"/>
        </w:rPr>
        <w:t>, lahko kažejo nižjo motivacijo in pripravljenost za izzive, ki jih matematika (z ozirom na pouk ali pa kaj več) prinaša.</w:t>
      </w:r>
    </w:p>
    <w:p w14:paraId="370DE609" w14:textId="489E0C4D" w:rsidR="004E7459" w:rsidRPr="002C0403" w:rsidRDefault="004E7459" w:rsidP="004E7459">
      <w:pPr>
        <w:rPr>
          <w:lang w:val="sl-SI"/>
        </w:rPr>
      </w:pPr>
      <w:r w:rsidRPr="00F43175">
        <w:rPr>
          <w:lang w:val="sl-SI"/>
        </w:rPr>
        <w:t xml:space="preserve">Faktorji, kot so učni pristopi </w:t>
      </w:r>
      <w:r w:rsidRPr="00F43175">
        <w:rPr>
          <w:lang w:val="sl-SI"/>
        </w:rPr>
        <w:fldChar w:fldCharType="begin"/>
      </w:r>
      <w:r w:rsidRPr="00F43175">
        <w:rPr>
          <w:lang w:val="sl-SI"/>
        </w:rPr>
        <w:instrText xml:space="preserve"> ADDIN ZOTERO_ITEM CSL_CITATION {"citationID":"ElnNCZL1","properties":{"formattedCitation":"(Greenwood,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Pr="00F43175">
        <w:rPr>
          <w:lang w:val="sl-SI"/>
        </w:rPr>
        <w:fldChar w:fldCharType="separate"/>
      </w:r>
      <w:r w:rsidR="0064138A" w:rsidRPr="0064138A">
        <w:rPr>
          <w:rFonts w:ascii="Calibri" w:hAnsi="Calibri" w:cs="Calibri"/>
        </w:rPr>
        <w:t>(Greenwood, 1984)</w:t>
      </w:r>
      <w:r w:rsidRPr="00F43175">
        <w:rPr>
          <w:lang w:val="sl-SI"/>
        </w:rPr>
        <w:fldChar w:fldCharType="end"/>
      </w:r>
      <w:r w:rsidRPr="00F43175">
        <w:rPr>
          <w:lang w:val="sl-SI"/>
        </w:rPr>
        <w:t>, samopodoba</w:t>
      </w:r>
      <w:r>
        <w:rPr>
          <w:lang w:val="sl-SI"/>
        </w:rPr>
        <w:t xml:space="preserve"> </w:t>
      </w:r>
      <w:r>
        <w:rPr>
          <w:lang w:val="sl-SI"/>
        </w:rPr>
        <w:fldChar w:fldCharType="begin"/>
      </w:r>
      <w:r>
        <w:rPr>
          <w:lang w:val="sl-SI"/>
        </w:rPr>
        <w:instrText xml:space="preserve"> ADDIN ZOTERO_ITEM CSL_CITATION {"citationID":"zA6cEMZG","properties":{"formattedCitation":"(S\\uc0\\u252{}ren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lang w:val="sl-SI"/>
        </w:rPr>
        <w:fldChar w:fldCharType="separate"/>
      </w:r>
      <w:r w:rsidR="0064138A" w:rsidRPr="0064138A">
        <w:rPr>
          <w:rFonts w:ascii="Calibri" w:hAnsi="Calibri" w:cs="Calibri"/>
          <w:kern w:val="0"/>
        </w:rPr>
        <w:t>(</w:t>
      </w:r>
      <w:proofErr w:type="spellStart"/>
      <w:r w:rsidR="0064138A" w:rsidRPr="0064138A">
        <w:rPr>
          <w:rFonts w:ascii="Calibri" w:hAnsi="Calibri" w:cs="Calibri"/>
          <w:kern w:val="0"/>
        </w:rPr>
        <w:t>Süren</w:t>
      </w:r>
      <w:proofErr w:type="spellEnd"/>
      <w:r w:rsidR="0064138A" w:rsidRPr="0064138A">
        <w:rPr>
          <w:rFonts w:ascii="Calibri" w:hAnsi="Calibri" w:cs="Calibri"/>
          <w:kern w:val="0"/>
        </w:rPr>
        <w:t xml:space="preserve"> &amp; Kandemir, 2020)</w:t>
      </w:r>
      <w:r>
        <w:rPr>
          <w:lang w:val="sl-SI"/>
        </w:rPr>
        <w:fldChar w:fldCharType="end"/>
      </w:r>
      <w:r w:rsidRPr="00F43175">
        <w:rPr>
          <w:lang w:val="sl-SI"/>
        </w:rPr>
        <w:t xml:space="preserve">, učiteljev odnos  </w:t>
      </w:r>
      <w:r w:rsidRPr="00F43175">
        <w:rPr>
          <w:lang w:val="sl-SI"/>
        </w:rPr>
        <w:fldChar w:fldCharType="begin"/>
      </w:r>
      <w:r w:rsidR="0064138A">
        <w:rPr>
          <w:lang w:val="sl-SI"/>
        </w:rPr>
        <w:instrText xml:space="preserve"> ADDIN ZOTERO_ITEM CSL_CITATION {"citationID":"Wt5GzDcU","properties":{"formattedCitation":"(Norwood, 1994; Vidi\\uc0\\u263{} idr., 2022)","plainCitation":"(Norwood, 1994; Vidić idr., 2022)","noteIndex":0},"citationItems":[{"id":217,"uris":["http://zotero.org/users/local/1Uxvmohd/items/YMGYES4E"],"itemData":{"id":217,"type":"article-journal","abstract":"Two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S."}],"issued":{"date-parts":[["1994",5]]}}},{"id":916,"uris":["http://zotero.org/users/local/1Uxvmohd/items/KPT5K6DH"],"itemData":{"id":916,"type":"article-journal","abstract":"The goal of this study was to examine the contribution of teachers’ support and enthusiasm to explaining self-confidence and mathematics anxiety in primary-school students. The results of the t-test showed that girls and boys statistically significantly differ only in the perception of confidence variable, while no gender difference was determined in the other variables. The results of regression analysis showed that teachers' support and enthusiasm are predictors of student self-confidence, with support also making an independent contribution to explaining mathematics anxiety.","container-title":"Revija za elementarno izobraževanje","DOI":"10.18690/rei.15.1.51-69.2022","ISSN":"23504803, 18554431","issue":"1","journalAbbreviation":"REI","license":"https://creativecommons.org/licenses/by/4.0/","page":"51-69","source":"DOI.org (Crossref)","title":"The Role of Teachers’ Support and Enthusiasm in Predicting Mathematics Anxiety and Confidence among Students","volume":"15","author":[{"family":"Vidić","given":"Tomislava"},{"family":"Klasnić","given":"Irena"},{"family":"Đuranović","given":"Marina"}],"issued":{"date-parts":[["2022",3]]}}}],"schema":"https://github.com/citation-style-language/schema/raw/master/csl-citation.json"} </w:instrText>
      </w:r>
      <w:r w:rsidRPr="00F43175">
        <w:rPr>
          <w:lang w:val="sl-SI"/>
        </w:rPr>
        <w:fldChar w:fldCharType="separate"/>
      </w:r>
      <w:r w:rsidR="0064138A" w:rsidRPr="0064138A">
        <w:rPr>
          <w:rFonts w:ascii="Calibri" w:hAnsi="Calibri" w:cs="Calibri"/>
          <w:kern w:val="0"/>
        </w:rPr>
        <w:t xml:space="preserve">(Norwood, 1994; Vidić </w:t>
      </w:r>
      <w:proofErr w:type="spellStart"/>
      <w:r w:rsidR="0064138A" w:rsidRPr="0064138A">
        <w:rPr>
          <w:rFonts w:ascii="Calibri" w:hAnsi="Calibri" w:cs="Calibri"/>
          <w:kern w:val="0"/>
        </w:rPr>
        <w:t>idr</w:t>
      </w:r>
      <w:proofErr w:type="spellEnd"/>
      <w:r w:rsidR="0064138A" w:rsidRPr="0064138A">
        <w:rPr>
          <w:rFonts w:ascii="Calibri" w:hAnsi="Calibri" w:cs="Calibri"/>
          <w:kern w:val="0"/>
        </w:rPr>
        <w:t>., 2022)</w:t>
      </w:r>
      <w:r w:rsidRPr="00F43175">
        <w:rPr>
          <w:lang w:val="sl-SI"/>
        </w:rPr>
        <w:fldChar w:fldCharType="end"/>
      </w:r>
      <w:r>
        <w:rPr>
          <w:lang w:val="sl-SI"/>
        </w:rPr>
        <w:t xml:space="preserve"> ter </w:t>
      </w:r>
      <w:proofErr w:type="spellStart"/>
      <w:r>
        <w:rPr>
          <w:lang w:val="sl-SI"/>
        </w:rPr>
        <w:t>ekstrinzična</w:t>
      </w:r>
      <w:proofErr w:type="spellEnd"/>
      <w:r>
        <w:rPr>
          <w:lang w:val="sl-SI"/>
        </w:rPr>
        <w:t xml:space="preserve"> in </w:t>
      </w:r>
      <w:proofErr w:type="spellStart"/>
      <w:r>
        <w:rPr>
          <w:lang w:val="sl-SI"/>
        </w:rPr>
        <w:t>intrinzična</w:t>
      </w:r>
      <w:proofErr w:type="spellEnd"/>
      <w:r>
        <w:rPr>
          <w:lang w:val="sl-SI"/>
        </w:rPr>
        <w:t xml:space="preserve"> motivacija v </w:t>
      </w:r>
      <w:r>
        <w:rPr>
          <w:lang w:val="sl-SI"/>
        </w:rPr>
        <w:lastRenderedPageBreak/>
        <w:t xml:space="preserve">smislu odnosa do rezultata, </w:t>
      </w:r>
      <w:r w:rsidRPr="002C0403">
        <w:rPr>
          <w:lang w:val="sl-SI"/>
        </w:rPr>
        <w:t xml:space="preserve">katerega učenje matematike prinese </w:t>
      </w:r>
      <w:r w:rsidRPr="002C0403">
        <w:rPr>
          <w:lang w:val="sl-SI"/>
        </w:rPr>
        <w:fldChar w:fldCharType="begin"/>
      </w:r>
      <w:r w:rsidRPr="002C0403">
        <w:rPr>
          <w:lang w:val="sl-SI"/>
        </w:rPr>
        <w:instrText xml:space="preserve"> ADDIN ZOTERO_ITEM CSL_CITATION {"citationID":"cv3KH3C0","properties":{"formattedCitation":"(S\\uc0\\u252{}ren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Pr="002C0403">
        <w:rPr>
          <w:lang w:val="sl-SI"/>
        </w:rPr>
        <w:fldChar w:fldCharType="separate"/>
      </w:r>
      <w:r w:rsidR="0064138A" w:rsidRPr="0064138A">
        <w:rPr>
          <w:rFonts w:ascii="Calibri" w:hAnsi="Calibri" w:cs="Calibri"/>
          <w:kern w:val="0"/>
        </w:rPr>
        <w:t>(</w:t>
      </w:r>
      <w:proofErr w:type="spellStart"/>
      <w:r w:rsidR="0064138A" w:rsidRPr="0064138A">
        <w:rPr>
          <w:rFonts w:ascii="Calibri" w:hAnsi="Calibri" w:cs="Calibri"/>
          <w:kern w:val="0"/>
        </w:rPr>
        <w:t>Süren</w:t>
      </w:r>
      <w:proofErr w:type="spellEnd"/>
      <w:r w:rsidR="0064138A" w:rsidRPr="0064138A">
        <w:rPr>
          <w:rFonts w:ascii="Calibri" w:hAnsi="Calibri" w:cs="Calibri"/>
          <w:kern w:val="0"/>
        </w:rPr>
        <w:t xml:space="preserve"> &amp; Kandemir, 2020)</w:t>
      </w:r>
      <w:r w:rsidRPr="002C0403">
        <w:rPr>
          <w:lang w:val="sl-SI"/>
        </w:rPr>
        <w:fldChar w:fldCharType="end"/>
      </w:r>
      <w:r w:rsidRPr="002C0403">
        <w:rPr>
          <w:lang w:val="sl-SI"/>
        </w:rPr>
        <w:t xml:space="preserve">, lahko napovejo opaženi korelaciji </w:t>
      </w:r>
      <w:r w:rsidRPr="002C0403">
        <w:rPr>
          <w:lang w:val="sl-SI"/>
        </w:rPr>
        <w:fldChar w:fldCharType="begin"/>
      </w:r>
      <w:r w:rsidR="0064138A">
        <w:rPr>
          <w:lang w:val="sl-SI"/>
        </w:rPr>
        <w:instrText xml:space="preserve"> ADDIN ZOTERO_ITEM CSL_CITATION {"citationID":"rRv4VxXJ","properties":{"formattedCitation":"(Wang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Pr="002C0403">
        <w:rPr>
          <w:lang w:val="sl-SI"/>
        </w:rPr>
        <w:fldChar w:fldCharType="separate"/>
      </w:r>
      <w:r w:rsidR="0064138A" w:rsidRPr="0064138A">
        <w:rPr>
          <w:rFonts w:ascii="Calibri" w:hAnsi="Calibri" w:cs="Calibri"/>
        </w:rPr>
        <w:t xml:space="preserve">(Wang </w:t>
      </w:r>
      <w:proofErr w:type="spellStart"/>
      <w:r w:rsidR="0064138A" w:rsidRPr="0064138A">
        <w:rPr>
          <w:rFonts w:ascii="Calibri" w:hAnsi="Calibri" w:cs="Calibri"/>
        </w:rPr>
        <w:t>idr</w:t>
      </w:r>
      <w:proofErr w:type="spellEnd"/>
      <w:r w:rsidR="0064138A" w:rsidRPr="0064138A">
        <w:rPr>
          <w:rFonts w:ascii="Calibri" w:hAnsi="Calibri" w:cs="Calibri"/>
        </w:rPr>
        <w:t>., 2018)</w:t>
      </w:r>
      <w:r w:rsidRPr="002C0403">
        <w:rPr>
          <w:lang w:val="sl-SI"/>
        </w:rPr>
        <w:fldChar w:fldCharType="end"/>
      </w:r>
      <w:r w:rsidRPr="002C0403">
        <w:rPr>
          <w:lang w:val="sl-SI"/>
        </w:rPr>
        <w:t>.</w:t>
      </w:r>
    </w:p>
    <w:p w14:paraId="2B3ECAB3" w14:textId="01BE860D" w:rsidR="004E7459" w:rsidRPr="00E14656" w:rsidRDefault="004E7459" w:rsidP="004E7459">
      <w:pPr>
        <w:rPr>
          <w:lang w:val="it-IT"/>
        </w:rPr>
      </w:pPr>
      <w:r w:rsidRPr="002C0403">
        <w:rPr>
          <w:lang w:val="sl-SI"/>
        </w:rPr>
        <w:t xml:space="preserve">Poleg tega je pomembno omeniti, da je šola, vključena v našo raziskavo, načeloma znana kot elitna šola, ki dosega nadpovprečne akademske rezultate. Kljub temu statusu pa smo ugotovili, da je stopnja matematične </w:t>
      </w:r>
      <w:proofErr w:type="spellStart"/>
      <w:r w:rsidRPr="002C0403">
        <w:rPr>
          <w:lang w:val="sl-SI"/>
        </w:rPr>
        <w:t>anksioznosti</w:t>
      </w:r>
      <w:proofErr w:type="spellEnd"/>
      <w:r w:rsidRPr="002C0403">
        <w:rPr>
          <w:lang w:val="sl-SI"/>
        </w:rPr>
        <w:t xml:space="preserve"> med dijaki na tej šoli višja kot povprečna stopnja, izmerjena s pomočjo instrumenta AMAS, ki jo kažejo študije. </w:t>
      </w:r>
      <w:r w:rsidRPr="002C0403">
        <w:rPr>
          <w:lang w:val="it-IT"/>
        </w:rPr>
        <w:t xml:space="preserve">Na primer </w:t>
      </w:r>
      <w:r w:rsidRPr="002C0403">
        <w:fldChar w:fldCharType="begin"/>
      </w:r>
      <w:r w:rsidR="0064138A">
        <w:rPr>
          <w:lang w:val="it-IT"/>
        </w:rPr>
        <w:instrText xml:space="preserve"> ADDIN ZOTERO_ITEM CSL_CITATION {"citationID":"nBoVd8XY","properties":{"formattedCitation":"(Cipora idr., 2015, 2018; Dykeman, 2017)","plainCitation":"(Cipora idr., 2015, 2018; Dykeman, 2017)","noteIndex":0},"citationItems":[{"id":623,"uris":["http://zotero.org/users/local/1Uxvmohd/items/E2HF4QL8"],"itemData":{"id":623,"type":"article-journal","container-title":"Frontiers in Psychology","DOI":"10.3389/fpsyg.2015.01833","ISSN":"1664-1078","journalAbbreviation":"Front. Psychol.","source":"DOI.org (Crossref)","title":"Math Anxiety Assessment with the Abbreviated Math Anxiety Scale: Applicability and Usefulness: Insights from the Polish Adaptation","title-short":"Math Anxiety Assessment with the Abbreviated Math Anxiety Scale","URL":"http://journal.frontiersin.org/Article/10.3389/fpsyg.2015.01833/abstract","volume":"6","author":[{"family":"Cipora","given":"Krzysztof"},{"family":"Szczygieł","given":"Monika"},{"family":"Willmes","given":"Klaus"},{"family":"Nuerk","given":"Hans-Christoph"}],"accessed":{"date-parts":[["2024",2,29]]},"issued":{"date-parts":[["2015",11,30]]}}},{"id":621,"uris":["http://zotero.org/users/local/1Uxvmohd/items/NJB7LIPC"],"itemData":{"id":621,"type":"article-journal","abstract":"The Abbreviated Math Anxiety Scale (AMAS) is one of the most popular instruments measuring math anxiety (MA). It has been validated across several linguistic and cultural contexts. In this study, we investigated the extent of administration method invariance of the AMAS by comparing results (average scores, reliabilities, factorial structure) obtained online with those from paper-and-pencil. We administered the online version of the AMAS to Polish students. Results indicate that psychometric properties of the AMAS do not differ between online and paper-and-pencil administration. Additionally, average scores of the AMAS did not differ considerably between administration forms, contrary to previous results showing that computerized measurement of MA leads to higher scores. Therefore, our results provide evidence for the usefulness of the AMAS as a reliable and valid MA measurement tool for online research and online screening purposes across cultures and also large similarity between administration forms outside an American-English linguistic and cultural context. Finally, we provide percentile and standard norms for the AMAS for adolescents and adults (in the latter case for both online and paper-and-pencil administration) as well as critical differences for the comparison of both subscales in an individual participant for practical diagnostic purposes.","container-title":"Journal of Numerical Cognition","DOI":"10.5964/jnc.v3i3.121","ISSN":"2363-8761","issue":"3","journalAbbreviation":"J. Numer. Cogn.","page":"667-693","source":"DOI.org (Crossref)","title":"Norms and validation of the online and paper-and-pencil versions of the Abbreviated Math Anxiety Scale (AMAS) for Polish adolescents and adults","volume":"3","author":[{"family":"Cipora","given":"Krzysztof"},{"family":"Willmes","given":"Klaus"},{"family":"Szwarc","given":"Adrianna"},{"family":"Nuerk","given":"Hans-Christoph"}],"issued":{"date-parts":[["2018",1,30]]}}},{"id":625,"uris":["http://zotero.org/users/local/1Uxvmohd/items/7ZLEELW8"],"itemData":{"id":625,"type":"webpage","language":"http://id.loc.gov/vocabulary/iso639-2/eng","note":"publisher: Oregon State University","title":"The Weighted Average of Abbreviated Math Anxiety Scale (AMAS)  Studies on College Students","author":[{"family":"Dykeman","given":"Cass"}],"issued":{"date-parts":[["2017"]]}}}],"schema":"https://github.com/citation-style-language/schema/raw/master/csl-citation.json"} </w:instrText>
      </w:r>
      <w:r w:rsidRPr="002C0403">
        <w:fldChar w:fldCharType="separate"/>
      </w:r>
      <w:r w:rsidR="0064138A" w:rsidRPr="0064138A">
        <w:rPr>
          <w:rFonts w:ascii="Calibri" w:hAnsi="Calibri" w:cs="Calibri"/>
        </w:rPr>
        <w:t xml:space="preserve">(Cipora </w:t>
      </w:r>
      <w:proofErr w:type="spellStart"/>
      <w:r w:rsidR="0064138A" w:rsidRPr="0064138A">
        <w:rPr>
          <w:rFonts w:ascii="Calibri" w:hAnsi="Calibri" w:cs="Calibri"/>
        </w:rPr>
        <w:t>idr</w:t>
      </w:r>
      <w:proofErr w:type="spellEnd"/>
      <w:r w:rsidR="0064138A" w:rsidRPr="0064138A">
        <w:rPr>
          <w:rFonts w:ascii="Calibri" w:hAnsi="Calibri" w:cs="Calibri"/>
        </w:rPr>
        <w:t>., 2015, 2018; Dykeman, 2017)</w:t>
      </w:r>
      <w:r w:rsidRPr="002C0403">
        <w:fldChar w:fldCharType="end"/>
      </w:r>
      <w:r w:rsidRPr="002C0403">
        <w:rPr>
          <w:lang w:val="it-IT"/>
        </w:rPr>
        <w:t xml:space="preserve"> so </w:t>
      </w:r>
      <w:proofErr w:type="spellStart"/>
      <w:r w:rsidRPr="002C0403">
        <w:rPr>
          <w:lang w:val="it-IT"/>
        </w:rPr>
        <w:t>izmerili</w:t>
      </w:r>
      <w:proofErr w:type="spellEnd"/>
      <w:r w:rsidRPr="002C0403">
        <w:rPr>
          <w:lang w:val="it-IT"/>
        </w:rPr>
        <w:t xml:space="preserve"> </w:t>
      </w:r>
      <w:proofErr w:type="spellStart"/>
      <w:r w:rsidRPr="002C0403">
        <w:rPr>
          <w:lang w:val="it-IT"/>
        </w:rPr>
        <w:t>stopnjo</w:t>
      </w:r>
      <w:proofErr w:type="spellEnd"/>
      <w:r w:rsidRPr="002C0403">
        <w:rPr>
          <w:lang w:val="it-IT"/>
        </w:rPr>
        <w:t xml:space="preserve"> </w:t>
      </w:r>
      <w:proofErr w:type="spellStart"/>
      <w:r w:rsidRPr="002C0403">
        <w:rPr>
          <w:lang w:val="it-IT"/>
        </w:rPr>
        <w:t>anksioznosti</w:t>
      </w:r>
      <w:proofErr w:type="spellEnd"/>
      <w:r w:rsidRPr="002C0403">
        <w:rPr>
          <w:lang w:val="it-IT"/>
        </w:rPr>
        <w:t xml:space="preserve"> 21.9, 21.0 in 23.0 </w:t>
      </w:r>
      <w:proofErr w:type="spellStart"/>
      <w:r w:rsidRPr="002C0403">
        <w:rPr>
          <w:lang w:val="it-IT"/>
        </w:rPr>
        <w:t>zaporedno</w:t>
      </w:r>
      <w:proofErr w:type="spellEnd"/>
      <w:r w:rsidRPr="002C0403">
        <w:rPr>
          <w:lang w:val="it-IT"/>
        </w:rPr>
        <w:t xml:space="preserve">, </w:t>
      </w:r>
      <w:proofErr w:type="spellStart"/>
      <w:r w:rsidRPr="002C0403">
        <w:rPr>
          <w:lang w:val="it-IT"/>
        </w:rPr>
        <w:t>medtem</w:t>
      </w:r>
      <w:proofErr w:type="spellEnd"/>
      <w:r w:rsidRPr="002C0403">
        <w:rPr>
          <w:lang w:val="it-IT"/>
        </w:rPr>
        <w:t xml:space="preserve"> ko je </w:t>
      </w:r>
      <w:proofErr w:type="spellStart"/>
      <w:r w:rsidRPr="002C0403">
        <w:rPr>
          <w:lang w:val="it-IT"/>
        </w:rPr>
        <w:t>bilo</w:t>
      </w:r>
      <w:proofErr w:type="spellEnd"/>
      <w:r w:rsidRPr="002C0403">
        <w:rPr>
          <w:lang w:val="it-IT"/>
        </w:rPr>
        <w:t xml:space="preserve"> v </w:t>
      </w:r>
      <w:proofErr w:type="spellStart"/>
      <w:r w:rsidRPr="002C0403">
        <w:rPr>
          <w:lang w:val="it-IT"/>
        </w:rPr>
        <w:t>vzorcu</w:t>
      </w:r>
      <w:proofErr w:type="spellEnd"/>
      <w:r w:rsidRPr="002C0403">
        <w:rPr>
          <w:lang w:val="it-IT"/>
        </w:rPr>
        <w:t xml:space="preserve"> te </w:t>
      </w:r>
      <w:proofErr w:type="spellStart"/>
      <w:r w:rsidRPr="002C0403">
        <w:rPr>
          <w:lang w:val="it-IT"/>
        </w:rPr>
        <w:t>raziskave</w:t>
      </w:r>
      <w:proofErr w:type="spellEnd"/>
      <w:r w:rsidRPr="002C0403">
        <w:rPr>
          <w:lang w:val="it-IT"/>
        </w:rPr>
        <w:t xml:space="preserve"> </w:t>
      </w:r>
      <w:proofErr w:type="spellStart"/>
      <w:r w:rsidRPr="002C0403">
        <w:rPr>
          <w:lang w:val="it-IT"/>
        </w:rPr>
        <w:t>povprečje</w:t>
      </w:r>
      <w:proofErr w:type="spellEnd"/>
      <w:r w:rsidRPr="002C0403">
        <w:rPr>
          <w:lang w:val="it-IT"/>
        </w:rPr>
        <w:t xml:space="preserve"> 26.2. To </w:t>
      </w:r>
      <w:proofErr w:type="spellStart"/>
      <w:r w:rsidRPr="002C0403">
        <w:rPr>
          <w:lang w:val="it-IT"/>
        </w:rPr>
        <w:t>nas</w:t>
      </w:r>
      <w:proofErr w:type="spellEnd"/>
      <w:r w:rsidRPr="002C0403">
        <w:rPr>
          <w:lang w:val="it-IT"/>
        </w:rPr>
        <w:t xml:space="preserve"> </w:t>
      </w:r>
      <w:proofErr w:type="spellStart"/>
      <w:r w:rsidRPr="002C0403">
        <w:rPr>
          <w:lang w:val="it-IT"/>
        </w:rPr>
        <w:t>opominja</w:t>
      </w:r>
      <w:proofErr w:type="spellEnd"/>
      <w:r w:rsidRPr="002C0403">
        <w:rPr>
          <w:lang w:val="it-IT"/>
        </w:rPr>
        <w:t xml:space="preserve">, da </w:t>
      </w:r>
      <w:proofErr w:type="spellStart"/>
      <w:r w:rsidRPr="002C0403">
        <w:rPr>
          <w:lang w:val="it-IT"/>
        </w:rPr>
        <w:t>elitni</w:t>
      </w:r>
      <w:proofErr w:type="spellEnd"/>
      <w:r w:rsidRPr="002C0403">
        <w:rPr>
          <w:lang w:val="it-IT"/>
        </w:rPr>
        <w:t xml:space="preserve"> status </w:t>
      </w:r>
      <w:proofErr w:type="spellStart"/>
      <w:r w:rsidRPr="002C0403">
        <w:rPr>
          <w:lang w:val="it-IT"/>
        </w:rPr>
        <w:t>šole</w:t>
      </w:r>
      <w:proofErr w:type="spellEnd"/>
      <w:r w:rsidRPr="002C0403">
        <w:rPr>
          <w:lang w:val="it-IT"/>
        </w:rPr>
        <w:t xml:space="preserve"> </w:t>
      </w:r>
      <w:proofErr w:type="spellStart"/>
      <w:r w:rsidRPr="002C0403">
        <w:rPr>
          <w:lang w:val="it-IT"/>
        </w:rPr>
        <w:t>sam</w:t>
      </w:r>
      <w:proofErr w:type="spellEnd"/>
      <w:r w:rsidRPr="002C0403">
        <w:rPr>
          <w:lang w:val="it-IT"/>
        </w:rPr>
        <w:t xml:space="preserve"> </w:t>
      </w:r>
      <w:proofErr w:type="spellStart"/>
      <w:r w:rsidRPr="002C0403">
        <w:rPr>
          <w:lang w:val="it-IT"/>
        </w:rPr>
        <w:t>po</w:t>
      </w:r>
      <w:proofErr w:type="spellEnd"/>
      <w:r w:rsidRPr="002C0403">
        <w:rPr>
          <w:lang w:val="it-IT"/>
        </w:rPr>
        <w:t xml:space="preserve"> sebi ne </w:t>
      </w:r>
      <w:proofErr w:type="spellStart"/>
      <w:r w:rsidRPr="002C0403">
        <w:rPr>
          <w:lang w:val="it-IT"/>
        </w:rPr>
        <w:t>zagotavlja</w:t>
      </w:r>
      <w:proofErr w:type="spellEnd"/>
      <w:r w:rsidRPr="002C0403">
        <w:rPr>
          <w:lang w:val="it-IT"/>
        </w:rPr>
        <w:t xml:space="preserve"> </w:t>
      </w:r>
      <w:proofErr w:type="spellStart"/>
      <w:r w:rsidRPr="002C0403">
        <w:rPr>
          <w:lang w:val="it-IT"/>
        </w:rPr>
        <w:t>nižje</w:t>
      </w:r>
      <w:proofErr w:type="spellEnd"/>
      <w:r w:rsidRPr="002C0403">
        <w:rPr>
          <w:lang w:val="it-IT"/>
        </w:rPr>
        <w:t xml:space="preserve"> </w:t>
      </w:r>
      <w:proofErr w:type="spellStart"/>
      <w:r w:rsidRPr="002C0403">
        <w:rPr>
          <w:lang w:val="it-IT"/>
        </w:rPr>
        <w:t>stopnje</w:t>
      </w:r>
      <w:proofErr w:type="spellEnd"/>
      <w:r w:rsidRPr="002C0403">
        <w:rPr>
          <w:lang w:val="it-IT"/>
        </w:rPr>
        <w:t xml:space="preserve"> </w:t>
      </w:r>
      <w:proofErr w:type="spellStart"/>
      <w:r w:rsidRPr="002C0403">
        <w:rPr>
          <w:lang w:val="it-IT"/>
        </w:rPr>
        <w:t>anksioznosti</w:t>
      </w:r>
      <w:proofErr w:type="spellEnd"/>
      <w:r w:rsidRPr="002C0403">
        <w:rPr>
          <w:lang w:val="it-IT"/>
        </w:rPr>
        <w:t xml:space="preserve"> </w:t>
      </w:r>
      <w:proofErr w:type="spellStart"/>
      <w:r w:rsidRPr="002C0403">
        <w:rPr>
          <w:lang w:val="it-IT"/>
        </w:rPr>
        <w:t>pri</w:t>
      </w:r>
      <w:proofErr w:type="spellEnd"/>
      <w:r w:rsidRPr="002C0403">
        <w:rPr>
          <w:lang w:val="it-IT"/>
        </w:rPr>
        <w:t xml:space="preserve"> </w:t>
      </w:r>
      <w:proofErr w:type="spellStart"/>
      <w:r w:rsidRPr="002C0403">
        <w:rPr>
          <w:lang w:val="it-IT"/>
        </w:rPr>
        <w:t>matematiki</w:t>
      </w:r>
      <w:proofErr w:type="spellEnd"/>
      <w:r w:rsidRPr="002C0403">
        <w:rPr>
          <w:lang w:val="it-IT"/>
        </w:rPr>
        <w:t xml:space="preserve"> </w:t>
      </w:r>
      <w:proofErr w:type="spellStart"/>
      <w:r w:rsidRPr="002C0403">
        <w:rPr>
          <w:lang w:val="it-IT"/>
        </w:rPr>
        <w:t>med</w:t>
      </w:r>
      <w:proofErr w:type="spellEnd"/>
      <w:r w:rsidRPr="002C0403">
        <w:rPr>
          <w:lang w:val="it-IT"/>
        </w:rPr>
        <w:t xml:space="preserve"> </w:t>
      </w:r>
      <w:proofErr w:type="spellStart"/>
      <w:r w:rsidRPr="002C0403">
        <w:rPr>
          <w:lang w:val="it-IT"/>
        </w:rPr>
        <w:t>dijaki</w:t>
      </w:r>
      <w:proofErr w:type="spellEnd"/>
      <w:r w:rsidRPr="002C0403">
        <w:rPr>
          <w:lang w:val="it-IT"/>
        </w:rPr>
        <w:t xml:space="preserve">. </w:t>
      </w:r>
      <w:proofErr w:type="spellStart"/>
      <w:r w:rsidRPr="002C0403">
        <w:rPr>
          <w:lang w:val="it-IT"/>
        </w:rPr>
        <w:t>Nasprotno</w:t>
      </w:r>
      <w:proofErr w:type="spellEnd"/>
      <w:r w:rsidRPr="002C0403">
        <w:rPr>
          <w:lang w:val="it-IT"/>
        </w:rPr>
        <w:t xml:space="preserve">, </w:t>
      </w:r>
      <w:proofErr w:type="spellStart"/>
      <w:r w:rsidRPr="002C0403">
        <w:rPr>
          <w:lang w:val="it-IT"/>
        </w:rPr>
        <w:t>visoka</w:t>
      </w:r>
      <w:proofErr w:type="spellEnd"/>
      <w:r w:rsidRPr="002C0403">
        <w:rPr>
          <w:lang w:val="it-IT"/>
        </w:rPr>
        <w:t xml:space="preserve"> </w:t>
      </w:r>
      <w:proofErr w:type="spellStart"/>
      <w:r w:rsidRPr="002C0403">
        <w:rPr>
          <w:lang w:val="it-IT"/>
        </w:rPr>
        <w:t>pričakovanja</w:t>
      </w:r>
      <w:proofErr w:type="spellEnd"/>
      <w:r w:rsidRPr="002C0403">
        <w:rPr>
          <w:lang w:val="it-IT"/>
        </w:rPr>
        <w:t xml:space="preserve"> in </w:t>
      </w:r>
      <w:proofErr w:type="spellStart"/>
      <w:r w:rsidRPr="002C0403">
        <w:rPr>
          <w:lang w:val="it-IT"/>
        </w:rPr>
        <w:t>konkurenca</w:t>
      </w:r>
      <w:proofErr w:type="spellEnd"/>
      <w:r w:rsidRPr="002C0403">
        <w:rPr>
          <w:lang w:val="it-IT"/>
        </w:rPr>
        <w:t xml:space="preserve">, </w:t>
      </w:r>
      <w:proofErr w:type="spellStart"/>
      <w:r w:rsidRPr="002C0403">
        <w:rPr>
          <w:lang w:val="it-IT"/>
        </w:rPr>
        <w:t>ki</w:t>
      </w:r>
      <w:proofErr w:type="spellEnd"/>
      <w:r w:rsidRPr="002C0403">
        <w:rPr>
          <w:lang w:val="it-IT"/>
        </w:rPr>
        <w:t xml:space="preserve"> </w:t>
      </w:r>
      <w:proofErr w:type="spellStart"/>
      <w:r w:rsidRPr="002C0403">
        <w:rPr>
          <w:lang w:val="it-IT"/>
        </w:rPr>
        <w:t>jih</w:t>
      </w:r>
      <w:proofErr w:type="spellEnd"/>
      <w:r w:rsidRPr="002C0403">
        <w:rPr>
          <w:lang w:val="it-IT"/>
        </w:rPr>
        <w:t xml:space="preserve"> </w:t>
      </w:r>
      <w:proofErr w:type="spellStart"/>
      <w:r w:rsidRPr="002C0403">
        <w:rPr>
          <w:lang w:val="it-IT"/>
        </w:rPr>
        <w:t>pogosto</w:t>
      </w:r>
      <w:proofErr w:type="spellEnd"/>
      <w:r w:rsidRPr="002C0403">
        <w:rPr>
          <w:lang w:val="it-IT"/>
        </w:rPr>
        <w:t xml:space="preserve"> </w:t>
      </w:r>
      <w:proofErr w:type="spellStart"/>
      <w:r w:rsidRPr="002C0403">
        <w:rPr>
          <w:lang w:val="it-IT"/>
        </w:rPr>
        <w:t>povezujemo</w:t>
      </w:r>
      <w:proofErr w:type="spellEnd"/>
      <w:r w:rsidRPr="002C0403">
        <w:rPr>
          <w:lang w:val="it-IT"/>
        </w:rPr>
        <w:t xml:space="preserve"> s </w:t>
      </w:r>
      <w:proofErr w:type="spellStart"/>
      <w:r w:rsidRPr="002C0403">
        <w:rPr>
          <w:lang w:val="it-IT"/>
        </w:rPr>
        <w:t>takšnimi</w:t>
      </w:r>
      <w:proofErr w:type="spellEnd"/>
      <w:r w:rsidRPr="002C0403">
        <w:rPr>
          <w:lang w:val="it-IT"/>
        </w:rPr>
        <w:t xml:space="preserve"> </w:t>
      </w:r>
      <w:proofErr w:type="spellStart"/>
      <w:r w:rsidRPr="002C0403">
        <w:rPr>
          <w:lang w:val="it-IT"/>
        </w:rPr>
        <w:t>ustanovami</w:t>
      </w:r>
      <w:proofErr w:type="spellEnd"/>
      <w:r w:rsidRPr="002C0403">
        <w:rPr>
          <w:lang w:val="it-IT"/>
        </w:rPr>
        <w:t xml:space="preserve">, </w:t>
      </w:r>
      <w:proofErr w:type="spellStart"/>
      <w:r w:rsidRPr="002C0403">
        <w:rPr>
          <w:lang w:val="it-IT"/>
        </w:rPr>
        <w:t>lahko</w:t>
      </w:r>
      <w:proofErr w:type="spellEnd"/>
      <w:r w:rsidRPr="002C0403">
        <w:rPr>
          <w:lang w:val="it-IT"/>
        </w:rPr>
        <w:t xml:space="preserve"> celo </w:t>
      </w:r>
      <w:proofErr w:type="spellStart"/>
      <w:r w:rsidRPr="002C0403">
        <w:rPr>
          <w:lang w:val="it-IT"/>
        </w:rPr>
        <w:t>prispevajo</w:t>
      </w:r>
      <w:proofErr w:type="spellEnd"/>
      <w:r w:rsidRPr="002C0403">
        <w:rPr>
          <w:lang w:val="it-IT"/>
        </w:rPr>
        <w:t xml:space="preserve"> k </w:t>
      </w:r>
      <w:proofErr w:type="spellStart"/>
      <w:r w:rsidRPr="002C0403">
        <w:rPr>
          <w:lang w:val="it-IT"/>
        </w:rPr>
        <w:t>povečanju</w:t>
      </w:r>
      <w:proofErr w:type="spellEnd"/>
      <w:r w:rsidRPr="002C0403">
        <w:rPr>
          <w:lang w:val="it-IT"/>
        </w:rPr>
        <w:t xml:space="preserve"> </w:t>
      </w:r>
      <w:proofErr w:type="spellStart"/>
      <w:r w:rsidRPr="002C0403">
        <w:rPr>
          <w:lang w:val="it-IT"/>
        </w:rPr>
        <w:t>občutkov</w:t>
      </w:r>
      <w:proofErr w:type="spellEnd"/>
      <w:r w:rsidRPr="002C0403">
        <w:rPr>
          <w:lang w:val="it-IT"/>
        </w:rPr>
        <w:t xml:space="preserve"> </w:t>
      </w:r>
      <w:proofErr w:type="spellStart"/>
      <w:r w:rsidRPr="002C0403">
        <w:rPr>
          <w:lang w:val="it-IT"/>
        </w:rPr>
        <w:t>anksioznosti</w:t>
      </w:r>
      <w:proofErr w:type="spellEnd"/>
      <w:r w:rsidRPr="002C0403">
        <w:rPr>
          <w:lang w:val="it-IT"/>
        </w:rPr>
        <w:t xml:space="preserve"> </w:t>
      </w:r>
      <w:proofErr w:type="spellStart"/>
      <w:r w:rsidRPr="002C0403">
        <w:rPr>
          <w:lang w:val="it-IT"/>
        </w:rPr>
        <w:t>pri</w:t>
      </w:r>
      <w:proofErr w:type="spellEnd"/>
      <w:r w:rsidRPr="002C0403">
        <w:rPr>
          <w:lang w:val="it-IT"/>
        </w:rPr>
        <w:t xml:space="preserve"> </w:t>
      </w:r>
      <w:proofErr w:type="spellStart"/>
      <w:r w:rsidRPr="002C0403">
        <w:rPr>
          <w:lang w:val="it-IT"/>
        </w:rPr>
        <w:t>dijakih</w:t>
      </w:r>
      <w:proofErr w:type="spellEnd"/>
      <w:r w:rsidRPr="002C0403">
        <w:rPr>
          <w:lang w:val="it-IT"/>
        </w:rPr>
        <w:t xml:space="preserve">, </w:t>
      </w:r>
      <w:proofErr w:type="spellStart"/>
      <w:r w:rsidRPr="002C0403">
        <w:rPr>
          <w:lang w:val="it-IT"/>
        </w:rPr>
        <w:t>kljub</w:t>
      </w:r>
      <w:proofErr w:type="spellEnd"/>
      <w:r w:rsidRPr="002C0403">
        <w:rPr>
          <w:lang w:val="it-IT"/>
        </w:rPr>
        <w:t xml:space="preserve"> </w:t>
      </w:r>
      <w:proofErr w:type="spellStart"/>
      <w:r w:rsidRPr="002C0403">
        <w:rPr>
          <w:lang w:val="it-IT"/>
        </w:rPr>
        <w:t>njihovemu</w:t>
      </w:r>
      <w:proofErr w:type="spellEnd"/>
      <w:r w:rsidRPr="002C0403">
        <w:rPr>
          <w:lang w:val="it-IT"/>
        </w:rPr>
        <w:t xml:space="preserve"> </w:t>
      </w:r>
      <w:proofErr w:type="spellStart"/>
      <w:r w:rsidRPr="002C0403">
        <w:rPr>
          <w:lang w:val="it-IT"/>
        </w:rPr>
        <w:t>visokemu</w:t>
      </w:r>
      <w:proofErr w:type="spellEnd"/>
      <w:r w:rsidRPr="002C0403">
        <w:rPr>
          <w:lang w:val="it-IT"/>
        </w:rPr>
        <w:t xml:space="preserve"> </w:t>
      </w:r>
      <w:proofErr w:type="spellStart"/>
      <w:r w:rsidRPr="002C0403">
        <w:rPr>
          <w:lang w:val="it-IT"/>
        </w:rPr>
        <w:t>akademskemu</w:t>
      </w:r>
      <w:proofErr w:type="spellEnd"/>
      <w:r w:rsidRPr="002C0403">
        <w:rPr>
          <w:lang w:val="it-IT"/>
        </w:rPr>
        <w:t xml:space="preserve"> </w:t>
      </w:r>
      <w:proofErr w:type="spellStart"/>
      <w:r w:rsidRPr="002C0403">
        <w:rPr>
          <w:lang w:val="it-IT"/>
        </w:rPr>
        <w:t>uspehu</w:t>
      </w:r>
      <w:proofErr w:type="spellEnd"/>
      <w:r w:rsidRPr="002C0403">
        <w:rPr>
          <w:lang w:val="it-IT"/>
        </w:rPr>
        <w:t xml:space="preserve"> </w:t>
      </w:r>
      <w:r w:rsidRPr="002C0403">
        <w:rPr>
          <w:lang w:val="it-IT"/>
        </w:rPr>
        <w:fldChar w:fldCharType="begin"/>
      </w:r>
      <w:r w:rsidR="0064138A">
        <w:rPr>
          <w:lang w:val="it-IT"/>
        </w:rPr>
        <w:instrText xml:space="preserve"> ADDIN ZOTERO_ITEM CSL_CITATION {"citationID":"6VMuQbms","properties":{"formattedCitation":"(Hollenstein idr., 2024; Mizala idr., 2015)","plainCitation":"(Hollenstein idr., 2024; Mizala idr., 2015)","noteIndex":0},"citationItems":[{"id":770,"uris":["http://zotero.org/users/local/1Uxvmohd/items/YNWXTKC5"],"itemData":{"id":770,"type":"article-journal","abstract":"Abstract\n            Teacher expectations not only relate positively to student achievement, but also to student beliefs such as their self-concept. Nevertheless, most studies focus on the relations with student achievement, followed by studies on beliefs. Beliefs are a significant determinant of academic success and can include student self-concept or emotions, such as anxiety. The extent to which anxiety can be influenced by teacher expectations has been investigated in very few studies. This paper examined how teacher expectations related to changes in student achievement, self-concept, and anxiety in mathematics within a school year. The data were from a longitudinal study “Outcomes of teacher education”, funded by the Swiss National Science Foundation and based on 28 teachers and 509 primary school students. Teacher expectations were operationalized using the residual approach. Student mathematics achievement was assessed via a standardized mathematics test and their self-concept as well as their mathematics anxiety via a questionnaire. The multi-level structure was considered in the analyses, because the interclass-correlation of student mathematics achievement exceeded the critical value of 10%. The results showed that teacher expectations were positively related to student achievement as well as self-concept and negatively related to anxiety towards mathematics. The change in the explained variance was small (self-concept and anxiety) to large (achievement). The results extend findings on the expectation effect in the classroom, as they focus not only on student achievement but also on student beliefs and are discussed regarding their significance for academic success.","container-title":"Social Psychology of Education","DOI":"10.1007/s11218-023-09856-1","ISSN":"1381-2890, 1573-1928","issue":"2","journalAbbreviation":"Soc Psychol Educ","language":"en","page":"567-586","source":"DOI.org (Crossref)","title":"Teacher expectations and their relations with primary school students’ achievement, self-concept, and anxiety in mathematics","volume":"27","author":[{"family":"Hollenstein","given":"Lena"},{"family":"Rubie-Davies","given":"Christine M."},{"family":"Brühwiler","given":"Christian"}],"issued":{"date-parts":[["2024",4]]}}},{"id":768,"uris":["http://zotero.org/users/local/1Uxvmohd/items/3TFYFJIP"],"itemData":{"id":768,"type":"article-journal","container-title":"Teaching and Teacher Education","DOI":"10.1016/j.tate.2015.04.006","ISSN":"0742051X","journalAbbreviation":"Teaching and Teacher Education","language":"en","page":"70-78","source":"DOI.org (Crossref)","title":"Pre-service elementary school teachers' expectations about student performance: How their beliefs are affected by their mathematics anxiety and student's gender","title-short":"Pre-service elementary school teachers' expectations about student performance","volume":"50","author":[{"family":"Mizala","given":"Alejandra"},{"family":"Martínez","given":"Francisco"},{"family":"Martínez","given":"Salomé"}],"issued":{"date-parts":[["2015",8]]}}}],"schema":"https://github.com/citation-style-language/schema/raw/master/csl-citation.json"} </w:instrText>
      </w:r>
      <w:r w:rsidRPr="002C0403">
        <w:rPr>
          <w:lang w:val="it-IT"/>
        </w:rPr>
        <w:fldChar w:fldCharType="separate"/>
      </w:r>
      <w:r w:rsidR="0064138A" w:rsidRPr="0064138A">
        <w:rPr>
          <w:rFonts w:cs="Times New Roman"/>
        </w:rPr>
        <w:t xml:space="preserve">(Hollenstein </w:t>
      </w:r>
      <w:proofErr w:type="spellStart"/>
      <w:r w:rsidR="0064138A" w:rsidRPr="0064138A">
        <w:rPr>
          <w:rFonts w:cs="Times New Roman"/>
        </w:rPr>
        <w:t>idr</w:t>
      </w:r>
      <w:proofErr w:type="spellEnd"/>
      <w:r w:rsidR="0064138A" w:rsidRPr="0064138A">
        <w:rPr>
          <w:rFonts w:cs="Times New Roman"/>
        </w:rPr>
        <w:t xml:space="preserve">., 2024; </w:t>
      </w:r>
      <w:proofErr w:type="spellStart"/>
      <w:r w:rsidR="0064138A" w:rsidRPr="0064138A">
        <w:rPr>
          <w:rFonts w:cs="Times New Roman"/>
        </w:rPr>
        <w:t>Mizala</w:t>
      </w:r>
      <w:proofErr w:type="spellEnd"/>
      <w:r w:rsidR="0064138A" w:rsidRPr="0064138A">
        <w:rPr>
          <w:rFonts w:cs="Times New Roman"/>
        </w:rPr>
        <w:t xml:space="preserve"> </w:t>
      </w:r>
      <w:proofErr w:type="spellStart"/>
      <w:r w:rsidR="0064138A" w:rsidRPr="0064138A">
        <w:rPr>
          <w:rFonts w:cs="Times New Roman"/>
        </w:rPr>
        <w:t>idr</w:t>
      </w:r>
      <w:proofErr w:type="spellEnd"/>
      <w:r w:rsidR="0064138A" w:rsidRPr="0064138A">
        <w:rPr>
          <w:rFonts w:cs="Times New Roman"/>
        </w:rPr>
        <w:t>., 2015)</w:t>
      </w:r>
      <w:r w:rsidRPr="002C0403">
        <w:rPr>
          <w:lang w:val="it-IT"/>
        </w:rPr>
        <w:fldChar w:fldCharType="end"/>
      </w:r>
      <w:r w:rsidRPr="002C0403">
        <w:rPr>
          <w:lang w:val="it-IT"/>
        </w:rPr>
        <w:t xml:space="preserve">. Ta </w:t>
      </w:r>
      <w:proofErr w:type="spellStart"/>
      <w:r w:rsidRPr="002C0403">
        <w:rPr>
          <w:lang w:val="it-IT"/>
        </w:rPr>
        <w:t>spoznanja</w:t>
      </w:r>
      <w:proofErr w:type="spellEnd"/>
      <w:r w:rsidRPr="002C0403">
        <w:rPr>
          <w:lang w:val="it-IT"/>
        </w:rPr>
        <w:t xml:space="preserve"> </w:t>
      </w:r>
      <w:proofErr w:type="spellStart"/>
      <w:r w:rsidRPr="002C0403">
        <w:rPr>
          <w:lang w:val="it-IT"/>
        </w:rPr>
        <w:t>dodatno</w:t>
      </w:r>
      <w:proofErr w:type="spellEnd"/>
      <w:r w:rsidRPr="002C0403">
        <w:rPr>
          <w:lang w:val="it-IT"/>
        </w:rPr>
        <w:t xml:space="preserve"> </w:t>
      </w:r>
      <w:proofErr w:type="spellStart"/>
      <w:r w:rsidRPr="002C0403">
        <w:rPr>
          <w:lang w:val="it-IT"/>
        </w:rPr>
        <w:t>utežujejo</w:t>
      </w:r>
      <w:proofErr w:type="spellEnd"/>
      <w:r w:rsidRPr="002C0403">
        <w:rPr>
          <w:lang w:val="it-IT"/>
        </w:rPr>
        <w:t xml:space="preserve"> </w:t>
      </w:r>
      <w:proofErr w:type="spellStart"/>
      <w:r w:rsidRPr="002C0403">
        <w:rPr>
          <w:lang w:val="it-IT"/>
        </w:rPr>
        <w:t>razumevanje</w:t>
      </w:r>
      <w:proofErr w:type="spellEnd"/>
      <w:r w:rsidRPr="002C0403">
        <w:rPr>
          <w:lang w:val="it-IT"/>
        </w:rPr>
        <w:t xml:space="preserve"> </w:t>
      </w:r>
      <w:proofErr w:type="spellStart"/>
      <w:r w:rsidRPr="002C0403">
        <w:rPr>
          <w:lang w:val="it-IT"/>
        </w:rPr>
        <w:t>korelacije</w:t>
      </w:r>
      <w:proofErr w:type="spellEnd"/>
      <w:r w:rsidRPr="002C0403">
        <w:rPr>
          <w:lang w:val="it-IT"/>
        </w:rPr>
        <w:t xml:space="preserve"> </w:t>
      </w:r>
      <w:proofErr w:type="spellStart"/>
      <w:r w:rsidRPr="002C0403">
        <w:rPr>
          <w:lang w:val="it-IT"/>
        </w:rPr>
        <w:t>med</w:t>
      </w:r>
      <w:proofErr w:type="spellEnd"/>
      <w:r w:rsidRPr="002C0403">
        <w:rPr>
          <w:lang w:val="it-IT"/>
        </w:rPr>
        <w:t xml:space="preserve"> </w:t>
      </w:r>
      <w:proofErr w:type="spellStart"/>
      <w:r w:rsidRPr="002C0403">
        <w:rPr>
          <w:lang w:val="it-IT"/>
        </w:rPr>
        <w:t>matematično</w:t>
      </w:r>
      <w:proofErr w:type="spellEnd"/>
      <w:r w:rsidRPr="002C0403">
        <w:rPr>
          <w:lang w:val="it-IT"/>
        </w:rPr>
        <w:t xml:space="preserve"> </w:t>
      </w:r>
      <w:proofErr w:type="spellStart"/>
      <w:r w:rsidRPr="002C0403">
        <w:rPr>
          <w:lang w:val="it-IT"/>
        </w:rPr>
        <w:t>anksioznostjo</w:t>
      </w:r>
      <w:proofErr w:type="spellEnd"/>
      <w:r w:rsidRPr="002C0403">
        <w:rPr>
          <w:lang w:val="it-IT"/>
        </w:rPr>
        <w:t xml:space="preserve"> in </w:t>
      </w:r>
      <w:proofErr w:type="spellStart"/>
      <w:r w:rsidRPr="002C0403">
        <w:rPr>
          <w:lang w:val="it-IT"/>
        </w:rPr>
        <w:t>motivacijo</w:t>
      </w:r>
      <w:proofErr w:type="spellEnd"/>
      <w:r w:rsidRPr="002C0403">
        <w:rPr>
          <w:lang w:val="it-IT"/>
        </w:rPr>
        <w:t xml:space="preserve"> za </w:t>
      </w:r>
      <w:proofErr w:type="spellStart"/>
      <w:r w:rsidRPr="002C0403">
        <w:rPr>
          <w:lang w:val="it-IT"/>
        </w:rPr>
        <w:t>matematiko</w:t>
      </w:r>
      <w:proofErr w:type="spellEnd"/>
      <w:r w:rsidRPr="002C0403">
        <w:rPr>
          <w:lang w:val="it-IT"/>
        </w:rPr>
        <w:t xml:space="preserve"> ter </w:t>
      </w:r>
      <w:proofErr w:type="spellStart"/>
      <w:r w:rsidRPr="002C0403">
        <w:rPr>
          <w:lang w:val="it-IT"/>
        </w:rPr>
        <w:t>poudarjajo</w:t>
      </w:r>
      <w:proofErr w:type="spellEnd"/>
      <w:r w:rsidRPr="002C0403">
        <w:rPr>
          <w:lang w:val="it-IT"/>
        </w:rPr>
        <w:t xml:space="preserve"> </w:t>
      </w:r>
      <w:proofErr w:type="spellStart"/>
      <w:r w:rsidRPr="002C0403">
        <w:rPr>
          <w:lang w:val="it-IT"/>
        </w:rPr>
        <w:t>potrebo</w:t>
      </w:r>
      <w:proofErr w:type="spellEnd"/>
      <w:r w:rsidRPr="002C0403">
        <w:rPr>
          <w:lang w:val="it-IT"/>
        </w:rPr>
        <w:t xml:space="preserve"> </w:t>
      </w:r>
      <w:proofErr w:type="spellStart"/>
      <w:r w:rsidRPr="002C0403">
        <w:rPr>
          <w:lang w:val="it-IT"/>
        </w:rPr>
        <w:t>po</w:t>
      </w:r>
      <w:proofErr w:type="spellEnd"/>
      <w:r w:rsidRPr="002C0403">
        <w:rPr>
          <w:lang w:val="it-IT"/>
        </w:rPr>
        <w:t xml:space="preserve"> </w:t>
      </w:r>
      <w:proofErr w:type="spellStart"/>
      <w:r w:rsidRPr="002C0403">
        <w:rPr>
          <w:lang w:val="it-IT"/>
        </w:rPr>
        <w:t>individualiziranih</w:t>
      </w:r>
      <w:proofErr w:type="spellEnd"/>
      <w:r w:rsidRPr="002C0403">
        <w:rPr>
          <w:lang w:val="it-IT"/>
        </w:rPr>
        <w:t xml:space="preserve"> </w:t>
      </w:r>
      <w:proofErr w:type="spellStart"/>
      <w:r w:rsidRPr="002C0403">
        <w:rPr>
          <w:lang w:val="it-IT"/>
        </w:rPr>
        <w:t>pristopih</w:t>
      </w:r>
      <w:proofErr w:type="spellEnd"/>
      <w:r w:rsidRPr="002C0403">
        <w:rPr>
          <w:lang w:val="it-IT"/>
        </w:rPr>
        <w:t xml:space="preserve"> k </w:t>
      </w:r>
      <w:proofErr w:type="spellStart"/>
      <w:r w:rsidRPr="002C0403">
        <w:rPr>
          <w:lang w:val="it-IT"/>
        </w:rPr>
        <w:t>obravnavi</w:t>
      </w:r>
      <w:proofErr w:type="spellEnd"/>
      <w:r w:rsidRPr="002C0403">
        <w:rPr>
          <w:lang w:val="it-IT"/>
        </w:rPr>
        <w:t xml:space="preserve"> </w:t>
      </w:r>
      <w:proofErr w:type="spellStart"/>
      <w:r w:rsidRPr="002C0403">
        <w:rPr>
          <w:lang w:val="it-IT"/>
        </w:rPr>
        <w:t>teh</w:t>
      </w:r>
      <w:proofErr w:type="spellEnd"/>
      <w:r w:rsidRPr="002C0403">
        <w:rPr>
          <w:lang w:val="it-IT"/>
        </w:rPr>
        <w:t xml:space="preserve"> </w:t>
      </w:r>
      <w:proofErr w:type="spellStart"/>
      <w:r w:rsidRPr="002C0403">
        <w:rPr>
          <w:lang w:val="it-IT"/>
        </w:rPr>
        <w:t>vprašanj</w:t>
      </w:r>
      <w:proofErr w:type="spellEnd"/>
      <w:r w:rsidRPr="002C0403">
        <w:rPr>
          <w:lang w:val="it-IT"/>
        </w:rPr>
        <w:t xml:space="preserve">, </w:t>
      </w:r>
      <w:proofErr w:type="spellStart"/>
      <w:r w:rsidRPr="002C0403">
        <w:rPr>
          <w:lang w:val="it-IT"/>
        </w:rPr>
        <w:t>ki</w:t>
      </w:r>
      <w:proofErr w:type="spellEnd"/>
      <w:r w:rsidRPr="002C0403">
        <w:rPr>
          <w:lang w:val="it-IT"/>
        </w:rPr>
        <w:t xml:space="preserve"> </w:t>
      </w:r>
      <w:proofErr w:type="spellStart"/>
      <w:r w:rsidRPr="002C0403">
        <w:rPr>
          <w:lang w:val="it-IT"/>
        </w:rPr>
        <w:t>upoštevajo</w:t>
      </w:r>
      <w:proofErr w:type="spellEnd"/>
      <w:r w:rsidRPr="002C0403">
        <w:rPr>
          <w:lang w:val="it-IT"/>
        </w:rPr>
        <w:t xml:space="preserve"> </w:t>
      </w:r>
      <w:proofErr w:type="spellStart"/>
      <w:r w:rsidRPr="002C0403">
        <w:rPr>
          <w:lang w:val="it-IT"/>
        </w:rPr>
        <w:t>specifične</w:t>
      </w:r>
      <w:proofErr w:type="spellEnd"/>
      <w:r w:rsidRPr="002C0403">
        <w:rPr>
          <w:lang w:val="it-IT"/>
        </w:rPr>
        <w:t xml:space="preserve"> </w:t>
      </w:r>
      <w:proofErr w:type="spellStart"/>
      <w:r w:rsidRPr="002C0403">
        <w:rPr>
          <w:lang w:val="it-IT"/>
        </w:rPr>
        <w:t>okoliščine</w:t>
      </w:r>
      <w:proofErr w:type="spellEnd"/>
      <w:r w:rsidRPr="002C0403">
        <w:rPr>
          <w:lang w:val="it-IT"/>
        </w:rPr>
        <w:t xml:space="preserve"> </w:t>
      </w:r>
      <w:proofErr w:type="spellStart"/>
      <w:r w:rsidRPr="002C0403">
        <w:rPr>
          <w:lang w:val="it-IT"/>
        </w:rPr>
        <w:t>vsake</w:t>
      </w:r>
      <w:proofErr w:type="spellEnd"/>
      <w:r w:rsidRPr="002C0403">
        <w:rPr>
          <w:lang w:val="it-IT"/>
        </w:rPr>
        <w:t xml:space="preserve"> </w:t>
      </w:r>
      <w:proofErr w:type="spellStart"/>
      <w:r w:rsidRPr="002C0403">
        <w:rPr>
          <w:lang w:val="it-IT"/>
        </w:rPr>
        <w:t>šole</w:t>
      </w:r>
      <w:proofErr w:type="spellEnd"/>
      <w:r w:rsidRPr="002C0403">
        <w:rPr>
          <w:lang w:val="it-IT"/>
        </w:rPr>
        <w:t xml:space="preserve"> in </w:t>
      </w:r>
      <w:proofErr w:type="spellStart"/>
      <w:r w:rsidRPr="002C0403">
        <w:rPr>
          <w:lang w:val="it-IT"/>
        </w:rPr>
        <w:t>skupnosti</w:t>
      </w:r>
      <w:proofErr w:type="spellEnd"/>
      <w:r w:rsidRPr="002C0403">
        <w:rPr>
          <w:lang w:val="it-IT"/>
        </w:rPr>
        <w:t>.</w:t>
      </w:r>
    </w:p>
    <w:p w14:paraId="22F3104B" w14:textId="04BF3C78" w:rsidR="004E7459" w:rsidRDefault="004E7459" w:rsidP="004E7459">
      <w:pPr>
        <w:rPr>
          <w:lang w:val="sl-SI"/>
        </w:rPr>
      </w:pPr>
      <w:r>
        <w:rPr>
          <w:lang w:val="sl-SI"/>
        </w:rPr>
        <w:t xml:space="preserve">Razumevanje dobljenih rezultatov lahko prispeva k usmeritvam učiteljev in ostalih ključnih oseb v vzgoji in izobraževanju za prilagoditve intervencij po meri za nižanje </w:t>
      </w:r>
      <w:proofErr w:type="spellStart"/>
      <w:r>
        <w:rPr>
          <w:lang w:val="sl-SI"/>
        </w:rPr>
        <w:t>anksioznosti</w:t>
      </w:r>
      <w:proofErr w:type="spellEnd"/>
      <w:r>
        <w:rPr>
          <w:lang w:val="sl-SI"/>
        </w:rPr>
        <w:t xml:space="preserve"> in višanje motivacije. Implementacija podpornih učnih okolij, prilagojenih učnih strategij in zagotavljanje ustrezne psihološke pomoči lahko potencialno to omogoči </w:t>
      </w:r>
      <w:r>
        <w:rPr>
          <w:lang w:val="sl-SI"/>
        </w:rPr>
        <w:fldChar w:fldCharType="begin"/>
      </w:r>
      <w:r w:rsidR="0064138A">
        <w:rPr>
          <w:lang w:val="sl-SI"/>
        </w:rPr>
        <w:instrText xml:space="preserve"> ADDIN ZOTERO_ITEM CSL_CITATION {"citationID":"nqFBsgLv","properties":{"formattedCitation":"(Li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Pr>
          <w:lang w:val="sl-SI"/>
        </w:rPr>
        <w:fldChar w:fldCharType="separate"/>
      </w:r>
      <w:r w:rsidR="0064138A" w:rsidRPr="0064138A">
        <w:rPr>
          <w:rFonts w:ascii="Calibri" w:hAnsi="Calibri" w:cs="Calibri"/>
        </w:rPr>
        <w:t xml:space="preserve">(Li </w:t>
      </w:r>
      <w:proofErr w:type="spellStart"/>
      <w:r w:rsidR="0064138A" w:rsidRPr="0064138A">
        <w:rPr>
          <w:rFonts w:ascii="Calibri" w:hAnsi="Calibri" w:cs="Calibri"/>
        </w:rPr>
        <w:t>idr</w:t>
      </w:r>
      <w:proofErr w:type="spellEnd"/>
      <w:r w:rsidR="0064138A" w:rsidRPr="0064138A">
        <w:rPr>
          <w:rFonts w:ascii="Calibri" w:hAnsi="Calibri" w:cs="Calibri"/>
        </w:rPr>
        <w:t>., 2021)</w:t>
      </w:r>
      <w:r>
        <w:rPr>
          <w:lang w:val="sl-SI"/>
        </w:rPr>
        <w:fldChar w:fldCharType="end"/>
      </w:r>
      <w:r>
        <w:rPr>
          <w:lang w:val="sl-SI"/>
        </w:rPr>
        <w:t xml:space="preserve">. Razumeti pa moramo tudi, da </w:t>
      </w:r>
      <w:proofErr w:type="spellStart"/>
      <w:r>
        <w:rPr>
          <w:lang w:val="sl-SI"/>
        </w:rPr>
        <w:t>anksioznost</w:t>
      </w:r>
      <w:proofErr w:type="spellEnd"/>
      <w:r>
        <w:rPr>
          <w:lang w:val="sl-SI"/>
        </w:rPr>
        <w:t xml:space="preserve"> v moderaciji lahko pomaga pri koncentraciji in večanju delovnega spomina </w:t>
      </w:r>
      <w:r>
        <w:rPr>
          <w:lang w:val="sl-SI"/>
        </w:rPr>
        <w:fldChar w:fldCharType="begin"/>
      </w:r>
      <w:r w:rsidR="0064138A">
        <w:rPr>
          <w:lang w:val="sl-SI"/>
        </w:rPr>
        <w:instrText xml:space="preserve"> ADDIN ZOTERO_ITEM CSL_CITATION {"citationID":"dj5sspLf","properties":{"formattedCitation":"(Wang idr., 2015)","plainCitation":"(Wang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Pr>
          <w:lang w:val="sl-SI"/>
        </w:rPr>
        <w:fldChar w:fldCharType="separate"/>
      </w:r>
      <w:r w:rsidR="0064138A" w:rsidRPr="0064138A">
        <w:rPr>
          <w:rFonts w:ascii="Calibri" w:hAnsi="Calibri" w:cs="Calibri"/>
        </w:rPr>
        <w:t xml:space="preserve">(Wang </w:t>
      </w:r>
      <w:proofErr w:type="spellStart"/>
      <w:r w:rsidR="0064138A" w:rsidRPr="0064138A">
        <w:rPr>
          <w:rFonts w:ascii="Calibri" w:hAnsi="Calibri" w:cs="Calibri"/>
        </w:rPr>
        <w:t>idr</w:t>
      </w:r>
      <w:proofErr w:type="spellEnd"/>
      <w:r w:rsidR="0064138A" w:rsidRPr="0064138A">
        <w:rPr>
          <w:rFonts w:ascii="Calibri" w:hAnsi="Calibri" w:cs="Calibri"/>
        </w:rPr>
        <w:t>., 2015)</w:t>
      </w:r>
      <w:r>
        <w:rPr>
          <w:lang w:val="sl-SI"/>
        </w:rPr>
        <w:fldChar w:fldCharType="end"/>
      </w:r>
      <w:r>
        <w:rPr>
          <w:lang w:val="sl-SI"/>
        </w:rPr>
        <w:t>.</w:t>
      </w:r>
    </w:p>
    <w:p w14:paraId="61C4C9DD" w14:textId="0F55C05D" w:rsidR="004E7459" w:rsidRDefault="004E7459" w:rsidP="004E7459">
      <w:pPr>
        <w:rPr>
          <w:lang w:val="sl-SI"/>
        </w:rPr>
      </w:pPr>
      <w:r>
        <w:rPr>
          <w:lang w:val="sl-SI"/>
        </w:rPr>
        <w:t xml:space="preserve">Zgoraj napisane usmeritve so nujne, saj se vplivi opazovanih faktorjev kažejo na uspehu matematike, ki po rezultatih raziskave PISA upada </w:t>
      </w:r>
      <w:r>
        <w:rPr>
          <w:lang w:val="sl-SI"/>
        </w:rPr>
        <w:fldChar w:fldCharType="begin"/>
      </w:r>
      <w:r>
        <w:rPr>
          <w:lang w:val="sl-SI"/>
        </w:rPr>
        <w:instrText xml:space="preserve"> ADDIN ZOTERO_ITEM CSL_CITATION {"citationID":"R2LmwV4K","properties":{"formattedCitation":"(Ministrstvo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Pr>
          <w:lang w:val="sl-SI"/>
        </w:rPr>
        <w:fldChar w:fldCharType="separate"/>
      </w:r>
      <w:r w:rsidR="0064138A" w:rsidRPr="0064138A">
        <w:rPr>
          <w:rFonts w:ascii="Calibri" w:hAnsi="Calibri" w:cs="Calibri"/>
          <w:kern w:val="0"/>
        </w:rPr>
        <w:t>(</w:t>
      </w:r>
      <w:proofErr w:type="spellStart"/>
      <w:r w:rsidR="0064138A" w:rsidRPr="0064138A">
        <w:rPr>
          <w:rFonts w:ascii="Calibri" w:hAnsi="Calibri" w:cs="Calibri"/>
          <w:kern w:val="0"/>
        </w:rPr>
        <w:t>Ministrstvo</w:t>
      </w:r>
      <w:proofErr w:type="spellEnd"/>
      <w:r w:rsidR="0064138A" w:rsidRPr="0064138A">
        <w:rPr>
          <w:rFonts w:ascii="Calibri" w:hAnsi="Calibri" w:cs="Calibri"/>
          <w:kern w:val="0"/>
        </w:rPr>
        <w:t xml:space="preserve"> za </w:t>
      </w:r>
      <w:proofErr w:type="spellStart"/>
      <w:r w:rsidR="0064138A" w:rsidRPr="0064138A">
        <w:rPr>
          <w:rFonts w:ascii="Calibri" w:hAnsi="Calibri" w:cs="Calibri"/>
          <w:kern w:val="0"/>
        </w:rPr>
        <w:t>vzgojo</w:t>
      </w:r>
      <w:proofErr w:type="spellEnd"/>
      <w:r w:rsidR="0064138A" w:rsidRPr="0064138A">
        <w:rPr>
          <w:rFonts w:ascii="Calibri" w:hAnsi="Calibri" w:cs="Calibri"/>
          <w:kern w:val="0"/>
        </w:rPr>
        <w:t xml:space="preserve"> in </w:t>
      </w:r>
      <w:proofErr w:type="spellStart"/>
      <w:r w:rsidR="0064138A" w:rsidRPr="0064138A">
        <w:rPr>
          <w:rFonts w:ascii="Calibri" w:hAnsi="Calibri" w:cs="Calibri"/>
          <w:kern w:val="0"/>
        </w:rPr>
        <w:t>izobraževanje</w:t>
      </w:r>
      <w:proofErr w:type="spellEnd"/>
      <w:r w:rsidR="0064138A" w:rsidRPr="0064138A">
        <w:rPr>
          <w:rFonts w:ascii="Calibri" w:hAnsi="Calibri" w:cs="Calibri"/>
          <w:kern w:val="0"/>
        </w:rPr>
        <w:t xml:space="preserve"> RS &amp; </w:t>
      </w:r>
      <w:proofErr w:type="spellStart"/>
      <w:r w:rsidR="0064138A" w:rsidRPr="0064138A">
        <w:rPr>
          <w:rFonts w:ascii="Calibri" w:hAnsi="Calibri" w:cs="Calibri"/>
          <w:kern w:val="0"/>
        </w:rPr>
        <w:t>Pedagoški</w:t>
      </w:r>
      <w:proofErr w:type="spellEnd"/>
      <w:r w:rsidR="0064138A" w:rsidRPr="0064138A">
        <w:rPr>
          <w:rFonts w:ascii="Calibri" w:hAnsi="Calibri" w:cs="Calibri"/>
          <w:kern w:val="0"/>
        </w:rPr>
        <w:t xml:space="preserve"> </w:t>
      </w:r>
      <w:proofErr w:type="spellStart"/>
      <w:r w:rsidR="0064138A" w:rsidRPr="0064138A">
        <w:rPr>
          <w:rFonts w:ascii="Calibri" w:hAnsi="Calibri" w:cs="Calibri"/>
          <w:kern w:val="0"/>
        </w:rPr>
        <w:t>inštitut</w:t>
      </w:r>
      <w:proofErr w:type="spellEnd"/>
      <w:r w:rsidR="0064138A" w:rsidRPr="0064138A">
        <w:rPr>
          <w:rFonts w:ascii="Calibri" w:hAnsi="Calibri" w:cs="Calibri"/>
          <w:kern w:val="0"/>
        </w:rPr>
        <w:t>, 2023)</w:t>
      </w:r>
      <w:r>
        <w:rPr>
          <w:lang w:val="sl-SI"/>
        </w:rPr>
        <w:fldChar w:fldCharType="end"/>
      </w:r>
      <w:r>
        <w:rPr>
          <w:lang w:val="sl-SI"/>
        </w:rPr>
        <w:t>.</w:t>
      </w:r>
    </w:p>
    <w:p w14:paraId="5580FB1A" w14:textId="72F4DF76" w:rsidR="004E7459" w:rsidRPr="00F94F02" w:rsidRDefault="004E7459" w:rsidP="004E7459">
      <w:pPr>
        <w:rPr>
          <w:lang w:val="sl-SI"/>
        </w:rPr>
      </w:pPr>
      <w:r>
        <w:rPr>
          <w:lang w:val="sl-SI"/>
        </w:rPr>
        <w:t xml:space="preserve">Vzorec sicer ni reprezentativen (če gledamo z globalnega vidika gimnazij na Slovenskem), kar omejuje posploševanje rezultatov, kljub temu pa dobljeni podatki omogočajo vpogled v reševanje problematike povezanosti med matematično </w:t>
      </w:r>
      <w:proofErr w:type="spellStart"/>
      <w:r>
        <w:rPr>
          <w:lang w:val="sl-SI"/>
        </w:rPr>
        <w:t>anksioznostjo</w:t>
      </w:r>
      <w:proofErr w:type="spellEnd"/>
      <w:r>
        <w:rPr>
          <w:lang w:val="sl-SI"/>
        </w:rPr>
        <w:t xml:space="preserve"> in motivacije za matematiko in so dobra podlaga za razvijanje takšnih strategij učiteljev matematike pri pouku, ki bodo omogočile zmanjševanje matematične </w:t>
      </w:r>
      <w:proofErr w:type="spellStart"/>
      <w:r>
        <w:rPr>
          <w:lang w:val="sl-SI"/>
        </w:rPr>
        <w:t>anksioznosti</w:t>
      </w:r>
      <w:proofErr w:type="spellEnd"/>
      <w:r>
        <w:rPr>
          <w:lang w:val="sl-SI"/>
        </w:rPr>
        <w:t xml:space="preserve"> in večanje motivacije za matematiko. Nadaljnje raziskave lahko pripomorejo k diverzifikaciji rezultatov in vključitvi longitudinalnih vpogledov v </w:t>
      </w:r>
      <w:proofErr w:type="spellStart"/>
      <w:r>
        <w:rPr>
          <w:lang w:val="sl-SI"/>
        </w:rPr>
        <w:t>globjo</w:t>
      </w:r>
      <w:proofErr w:type="spellEnd"/>
      <w:r>
        <w:rPr>
          <w:lang w:val="sl-SI"/>
        </w:rPr>
        <w:t xml:space="preserve"> dinamiko opažene korelacije. Opazovali smo le matematično </w:t>
      </w:r>
      <w:proofErr w:type="spellStart"/>
      <w:r>
        <w:rPr>
          <w:lang w:val="sl-SI"/>
        </w:rPr>
        <w:t>anksioznost</w:t>
      </w:r>
      <w:proofErr w:type="spellEnd"/>
      <w:r>
        <w:rPr>
          <w:lang w:val="sl-SI"/>
        </w:rPr>
        <w:t xml:space="preserve"> in motivacijo za matematiko, splošna aspekta teh faktorjev pa </w:t>
      </w:r>
      <w:r>
        <w:rPr>
          <w:lang w:val="sl-SI"/>
        </w:rPr>
        <w:lastRenderedPageBreak/>
        <w:t xml:space="preserve">izpustili, čeprav so </w:t>
      </w:r>
      <w:r w:rsidRPr="002C0403">
        <w:rPr>
          <w:lang w:val="sl-SI"/>
        </w:rPr>
        <w:t xml:space="preserve">pojmi med seboj tesno povezani </w:t>
      </w:r>
      <w:r w:rsidRPr="002C0403">
        <w:rPr>
          <w:lang w:val="sl-SI"/>
        </w:rPr>
        <w:fldChar w:fldCharType="begin"/>
      </w:r>
      <w:r w:rsidR="0064138A">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Pr="002C0403">
        <w:rPr>
          <w:lang w:val="sl-SI"/>
        </w:rPr>
        <w:fldChar w:fldCharType="separate"/>
      </w:r>
      <w:r w:rsidR="0064138A" w:rsidRPr="0064138A">
        <w:rPr>
          <w:rFonts w:ascii="Calibri" w:hAnsi="Calibri" w:cs="Calibri"/>
        </w:rPr>
        <w:t>(</w:t>
      </w:r>
      <w:proofErr w:type="spellStart"/>
      <w:r w:rsidR="0064138A" w:rsidRPr="0064138A">
        <w:rPr>
          <w:rFonts w:ascii="Calibri" w:hAnsi="Calibri" w:cs="Calibri"/>
        </w:rPr>
        <w:t>Caviola</w:t>
      </w:r>
      <w:proofErr w:type="spellEnd"/>
      <w:r w:rsidR="0064138A" w:rsidRPr="0064138A">
        <w:rPr>
          <w:rFonts w:ascii="Calibri" w:hAnsi="Calibri" w:cs="Calibri"/>
        </w:rPr>
        <w:t xml:space="preserve"> </w:t>
      </w:r>
      <w:proofErr w:type="spellStart"/>
      <w:r w:rsidR="0064138A" w:rsidRPr="0064138A">
        <w:rPr>
          <w:rFonts w:ascii="Calibri" w:hAnsi="Calibri" w:cs="Calibri"/>
        </w:rPr>
        <w:t>idr</w:t>
      </w:r>
      <w:proofErr w:type="spellEnd"/>
      <w:r w:rsidR="0064138A" w:rsidRPr="0064138A">
        <w:rPr>
          <w:rFonts w:ascii="Calibri" w:hAnsi="Calibri" w:cs="Calibri"/>
        </w:rPr>
        <w:t>., 2022)</w:t>
      </w:r>
      <w:r w:rsidRPr="002C0403">
        <w:rPr>
          <w:lang w:val="sl-SI"/>
        </w:rPr>
        <w:fldChar w:fldCharType="end"/>
      </w:r>
      <w:r w:rsidRPr="002C0403">
        <w:rPr>
          <w:lang w:val="sl-SI"/>
        </w:rPr>
        <w:t xml:space="preserve">. </w:t>
      </w:r>
      <w:r w:rsidRPr="002C0403">
        <w:rPr>
          <w:lang w:val="sl-SI"/>
        </w:rPr>
        <w:br/>
        <w:t xml:space="preserve">Za celovito razumevanje dinamike med matematično </w:t>
      </w:r>
      <w:proofErr w:type="spellStart"/>
      <w:r w:rsidRPr="002C0403">
        <w:rPr>
          <w:lang w:val="sl-SI"/>
        </w:rPr>
        <w:t>anksioznostjo</w:t>
      </w:r>
      <w:proofErr w:type="spellEnd"/>
      <w:r w:rsidRPr="002C0403">
        <w:rPr>
          <w:lang w:val="sl-SI"/>
        </w:rPr>
        <w:t xml:space="preserve">, motivacijo za matematiko in akademskim uspehom dijakov bi bilo koristno izvesti študije, ki bi preučevale različne metode in vzorce ter vključevale tudi motivacijske dejavnike. Poleg tega bi bilo smiselno raziskati vpliv drugih pomembnih dejavnikov, kot so učiteljski pristopi, družinsko ozadje in družbeni pritiski, na te pojave. Kritično preučevanje teh vidikov lahko pripomore k boljšemu razumevanju vzrokov in posledic matematične </w:t>
      </w:r>
      <w:proofErr w:type="spellStart"/>
      <w:r w:rsidRPr="002C0403">
        <w:rPr>
          <w:lang w:val="sl-SI"/>
        </w:rPr>
        <w:t>anksioznosti</w:t>
      </w:r>
      <w:proofErr w:type="spellEnd"/>
      <w:r w:rsidRPr="002C0403">
        <w:rPr>
          <w:lang w:val="sl-SI"/>
        </w:rPr>
        <w:t xml:space="preserve"> ter motivacije za matematiko, kar bi lahko vodilo v razvoj učinkovitih strategij za spodbujanje pozitivnih izidov v inkluzivnem šolskem okolju.</w:t>
      </w:r>
    </w:p>
    <w:p w14:paraId="502DE9CA" w14:textId="77777777" w:rsidR="004E7459" w:rsidRDefault="004E7459" w:rsidP="004E7459">
      <w:pPr>
        <w:rPr>
          <w:lang w:val="sl-SI"/>
        </w:rPr>
      </w:pPr>
      <w:r>
        <w:rPr>
          <w:lang w:val="sl-SI"/>
        </w:rPr>
        <w:t xml:space="preserve">Matematična </w:t>
      </w:r>
      <w:proofErr w:type="spellStart"/>
      <w:r>
        <w:rPr>
          <w:lang w:val="sl-SI"/>
        </w:rPr>
        <w:t>anksioznost</w:t>
      </w:r>
      <w:proofErr w:type="spellEnd"/>
      <w:r>
        <w:rPr>
          <w:lang w:val="sl-SI"/>
        </w:rPr>
        <w:t xml:space="preserve"> in motivacija za matematiko sta koncepta, ki ju je v vzgojno-izobraževalnem procesu pouka matematike nujno razumeti. Zavedati se moramo njune (negativne) korelacije in po potrebi, z ozirom na ta dejavnika, </w:t>
      </w:r>
      <w:proofErr w:type="spellStart"/>
      <w:r>
        <w:rPr>
          <w:lang w:val="sl-SI"/>
        </w:rPr>
        <w:t>interverinati</w:t>
      </w:r>
      <w:proofErr w:type="spellEnd"/>
      <w:r>
        <w:rPr>
          <w:lang w:val="sl-SI"/>
        </w:rPr>
        <w:t xml:space="preserve"> v učenčevo učno pot. Ni dovolj zgolj brezciljno merjenje, rešitve morajo biti tudi kontrolirane s pomočjo širše slike učenca. Smotrno je na ta dva pojava opozarjati in se še posebej zavedati njunega obstoja.</w:t>
      </w:r>
    </w:p>
    <w:p w14:paraId="0C6EBFF4" w14:textId="77777777" w:rsidR="004E7459" w:rsidRDefault="004E7459" w:rsidP="004E7459">
      <w:pPr>
        <w:pStyle w:val="Heading1"/>
        <w:rPr>
          <w:lang w:val="sl-SI"/>
        </w:rPr>
      </w:pPr>
      <w:bookmarkStart w:id="26" w:name="_Toc160351263"/>
      <w:commentRangeStart w:id="27"/>
      <w:proofErr w:type="spellStart"/>
      <w:r>
        <w:rPr>
          <w:lang w:val="sl-SI"/>
        </w:rPr>
        <w:t>Abstract</w:t>
      </w:r>
      <w:commentRangeEnd w:id="27"/>
      <w:proofErr w:type="spellEnd"/>
      <w:r>
        <w:rPr>
          <w:rStyle w:val="CommentReference"/>
          <w:rFonts w:ascii="Times New Roman" w:eastAsiaTheme="minorHAnsi" w:hAnsi="Times New Roman" w:cstheme="minorBidi"/>
          <w:color w:val="auto"/>
        </w:rPr>
        <w:commentReference w:id="27"/>
      </w:r>
      <w:bookmarkEnd w:id="26"/>
    </w:p>
    <w:p w14:paraId="0FC6B7C1" w14:textId="77777777" w:rsidR="004E7459" w:rsidRDefault="004E7459" w:rsidP="004E7459">
      <w:pPr>
        <w:rPr>
          <w:lang w:val="sl-SI"/>
        </w:rPr>
      </w:pPr>
      <w:proofErr w:type="spellStart"/>
      <w:r>
        <w:rPr>
          <w:lang w:val="sl-SI"/>
        </w:rPr>
        <w:t>Mathematics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mathematics</w:t>
      </w:r>
      <w:proofErr w:type="spellEnd"/>
      <w:r>
        <w:rPr>
          <w:lang w:val="sl-SI"/>
        </w:rPr>
        <w:t xml:space="preserve"> </w:t>
      </w:r>
      <w:proofErr w:type="spellStart"/>
      <w:r>
        <w:rPr>
          <w:lang w:val="sl-SI"/>
        </w:rPr>
        <w:t>motivation</w:t>
      </w:r>
      <w:proofErr w:type="spellEnd"/>
      <w:r>
        <w:rPr>
          <w:lang w:val="sl-SI"/>
        </w:rPr>
        <w:t xml:space="preserve"> are </w:t>
      </w:r>
      <w:proofErr w:type="spellStart"/>
      <w:r>
        <w:rPr>
          <w:lang w:val="sl-SI"/>
        </w:rPr>
        <w:t>factors</w:t>
      </w:r>
      <w:proofErr w:type="spellEnd"/>
      <w:r>
        <w:rPr>
          <w:lang w:val="sl-SI"/>
        </w:rPr>
        <w:t xml:space="preserve"> </w:t>
      </w:r>
      <w:proofErr w:type="spellStart"/>
      <w:r>
        <w:rPr>
          <w:lang w:val="sl-SI"/>
        </w:rPr>
        <w:t>that</w:t>
      </w:r>
      <w:proofErr w:type="spellEnd"/>
      <w:r>
        <w:rPr>
          <w:lang w:val="sl-SI"/>
        </w:rPr>
        <w:t xml:space="preserve"> are part </w:t>
      </w:r>
      <w:proofErr w:type="spellStart"/>
      <w:r>
        <w:rPr>
          <w:lang w:val="sl-SI"/>
        </w:rPr>
        <w:t>of</w:t>
      </w:r>
      <w:proofErr w:type="spellEnd"/>
      <w:r>
        <w:rPr>
          <w:lang w:val="sl-SI"/>
        </w:rPr>
        <w:t xml:space="preserve"> </w:t>
      </w:r>
      <w:proofErr w:type="spellStart"/>
      <w:r>
        <w:rPr>
          <w:lang w:val="sl-SI"/>
        </w:rPr>
        <w:t>an</w:t>
      </w:r>
      <w:proofErr w:type="spellEnd"/>
      <w:r>
        <w:rPr>
          <w:lang w:val="sl-SI"/>
        </w:rPr>
        <w:t xml:space="preserve"> </w:t>
      </w:r>
      <w:proofErr w:type="spellStart"/>
      <w:r>
        <w:rPr>
          <w:lang w:val="sl-SI"/>
        </w:rPr>
        <w:t>individual's</w:t>
      </w:r>
      <w:proofErr w:type="spellEnd"/>
      <w:r>
        <w:rPr>
          <w:lang w:val="sl-SI"/>
        </w:rPr>
        <w:t xml:space="preserve"> </w:t>
      </w:r>
      <w:proofErr w:type="spellStart"/>
      <w:r>
        <w:rPr>
          <w:lang w:val="sl-SI"/>
        </w:rPr>
        <w:t>personality</w:t>
      </w:r>
      <w:proofErr w:type="spellEnd"/>
      <w:r>
        <w:rPr>
          <w:lang w:val="sl-SI"/>
        </w:rPr>
        <w:t xml:space="preserve"> </w:t>
      </w:r>
      <w:proofErr w:type="spellStart"/>
      <w:r>
        <w:rPr>
          <w:lang w:val="sl-SI"/>
        </w:rPr>
        <w:t>while</w:t>
      </w:r>
      <w:proofErr w:type="spellEnd"/>
      <w:r>
        <w:rPr>
          <w:lang w:val="sl-SI"/>
        </w:rPr>
        <w:t xml:space="preserve"> </w:t>
      </w:r>
      <w:proofErr w:type="spellStart"/>
      <w:r>
        <w:rPr>
          <w:lang w:val="sl-SI"/>
        </w:rPr>
        <w:t>also</w:t>
      </w:r>
      <w:proofErr w:type="spellEnd"/>
      <w:r>
        <w:rPr>
          <w:lang w:val="sl-SI"/>
        </w:rPr>
        <w:t xml:space="preserve"> </w:t>
      </w:r>
      <w:proofErr w:type="spellStart"/>
      <w:r>
        <w:rPr>
          <w:lang w:val="sl-SI"/>
        </w:rPr>
        <w:t>influencing</w:t>
      </w:r>
      <w:proofErr w:type="spellEnd"/>
      <w:r>
        <w:rPr>
          <w:lang w:val="sl-SI"/>
        </w:rPr>
        <w:t xml:space="preserve"> </w:t>
      </w:r>
      <w:proofErr w:type="spellStart"/>
      <w:r>
        <w:rPr>
          <w:lang w:val="sl-SI"/>
        </w:rPr>
        <w:t>their</w:t>
      </w:r>
      <w:proofErr w:type="spellEnd"/>
      <w:r>
        <w:rPr>
          <w:lang w:val="sl-SI"/>
        </w:rPr>
        <w:t xml:space="preserve"> </w:t>
      </w:r>
      <w:proofErr w:type="spellStart"/>
      <w:r>
        <w:rPr>
          <w:lang w:val="sl-SI"/>
        </w:rPr>
        <w:t>academic</w:t>
      </w:r>
      <w:proofErr w:type="spellEnd"/>
      <w:r>
        <w:rPr>
          <w:lang w:val="sl-SI"/>
        </w:rPr>
        <w:t xml:space="preserve"> </w:t>
      </w:r>
      <w:proofErr w:type="spellStart"/>
      <w:r>
        <w:rPr>
          <w:lang w:val="sl-SI"/>
        </w:rPr>
        <w:t>development</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former</w:t>
      </w:r>
      <w:proofErr w:type="spellEnd"/>
      <w:r>
        <w:rPr>
          <w:lang w:val="sl-SI"/>
        </w:rPr>
        <w:t xml:space="preserve"> </w:t>
      </w:r>
      <w:proofErr w:type="spellStart"/>
      <w:r>
        <w:rPr>
          <w:lang w:val="sl-SI"/>
        </w:rPr>
        <w:t>refers</w:t>
      </w:r>
      <w:proofErr w:type="spellEnd"/>
      <w:r>
        <w:rPr>
          <w:lang w:val="sl-SI"/>
        </w:rPr>
        <w:t xml:space="preserve"> to </w:t>
      </w:r>
      <w:proofErr w:type="spellStart"/>
      <w:r>
        <w:rPr>
          <w:lang w:val="sl-SI"/>
        </w:rPr>
        <w:t>the</w:t>
      </w:r>
      <w:proofErr w:type="spellEnd"/>
      <w:r>
        <w:rPr>
          <w:lang w:val="sl-SI"/>
        </w:rPr>
        <w:t xml:space="preserve"> </w:t>
      </w:r>
      <w:proofErr w:type="spellStart"/>
      <w:r>
        <w:rPr>
          <w:lang w:val="sl-SI"/>
        </w:rPr>
        <w:t>fear</w:t>
      </w:r>
      <w:proofErr w:type="spellEnd"/>
      <w:r>
        <w:rPr>
          <w:lang w:val="sl-SI"/>
        </w:rPr>
        <w:t xml:space="preserve"> </w:t>
      </w:r>
      <w:proofErr w:type="spellStart"/>
      <w:r>
        <w:rPr>
          <w:lang w:val="sl-SI"/>
        </w:rPr>
        <w:t>and</w:t>
      </w:r>
      <w:proofErr w:type="spellEnd"/>
      <w:r>
        <w:rPr>
          <w:lang w:val="sl-SI"/>
        </w:rPr>
        <w:t xml:space="preserve"> </w:t>
      </w:r>
      <w:r w:rsidRPr="00565E34">
        <w:rPr>
          <w:lang w:val="en"/>
        </w:rPr>
        <w:t>apprehension before or during a math-related activity</w:t>
      </w:r>
      <w:r>
        <w:rPr>
          <w:lang w:val="en"/>
        </w:rPr>
        <w:t>,</w:t>
      </w:r>
      <w:r>
        <w:rPr>
          <w:lang w:val="sl-SI"/>
        </w:rPr>
        <w:t xml:space="preserve"> </w:t>
      </w:r>
      <w:proofErr w:type="spellStart"/>
      <w:r>
        <w:rPr>
          <w:lang w:val="sl-SI"/>
        </w:rPr>
        <w:t>which</w:t>
      </w:r>
      <w:proofErr w:type="spellEnd"/>
      <w:r>
        <w:rPr>
          <w:lang w:val="sl-SI"/>
        </w:rPr>
        <w:t xml:space="preserve"> </w:t>
      </w:r>
      <w:proofErr w:type="spellStart"/>
      <w:r>
        <w:rPr>
          <w:lang w:val="sl-SI"/>
        </w:rPr>
        <w:t>hinders</w:t>
      </w:r>
      <w:proofErr w:type="spellEnd"/>
      <w:r>
        <w:rPr>
          <w:lang w:val="sl-SI"/>
        </w:rPr>
        <w:t xml:space="preserve"> </w:t>
      </w:r>
      <w:proofErr w:type="spellStart"/>
      <w:r>
        <w:rPr>
          <w:lang w:val="sl-SI"/>
        </w:rPr>
        <w:t>success</w:t>
      </w:r>
      <w:proofErr w:type="spellEnd"/>
      <w:r>
        <w:rPr>
          <w:lang w:val="sl-SI"/>
        </w:rPr>
        <w:t xml:space="preserve"> in </w:t>
      </w:r>
      <w:proofErr w:type="spellStart"/>
      <w:r>
        <w:rPr>
          <w:lang w:val="sl-SI"/>
        </w:rPr>
        <w:t>the</w:t>
      </w:r>
      <w:proofErr w:type="spellEnd"/>
      <w:r>
        <w:rPr>
          <w:lang w:val="sl-SI"/>
        </w:rPr>
        <w:t xml:space="preserve"> </w:t>
      </w:r>
      <w:proofErr w:type="spellStart"/>
      <w:r>
        <w:rPr>
          <w:lang w:val="sl-SI"/>
        </w:rPr>
        <w:t>subject</w:t>
      </w:r>
      <w:proofErr w:type="spellEnd"/>
      <w:r>
        <w:rPr>
          <w:lang w:val="sl-SI"/>
        </w:rPr>
        <w:t xml:space="preserve">, </w:t>
      </w:r>
      <w:proofErr w:type="spellStart"/>
      <w:r>
        <w:rPr>
          <w:lang w:val="sl-SI"/>
        </w:rPr>
        <w:t>while</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latter</w:t>
      </w:r>
      <w:proofErr w:type="spellEnd"/>
      <w:r>
        <w:rPr>
          <w:lang w:val="sl-SI"/>
        </w:rPr>
        <w:t xml:space="preserve"> </w:t>
      </w:r>
      <w:proofErr w:type="spellStart"/>
      <w:r>
        <w:rPr>
          <w:lang w:val="sl-SI"/>
        </w:rPr>
        <w:t>pertains</w:t>
      </w:r>
      <w:proofErr w:type="spellEnd"/>
      <w:r>
        <w:rPr>
          <w:lang w:val="sl-SI"/>
        </w:rPr>
        <w:t xml:space="preserve"> to </w:t>
      </w:r>
      <w:r w:rsidRPr="00565E34">
        <w:rPr>
          <w:lang w:val="en"/>
        </w:rPr>
        <w:t xml:space="preserve">the extent </w:t>
      </w:r>
      <w:r>
        <w:rPr>
          <w:lang w:val="en"/>
        </w:rPr>
        <w:t>in</w:t>
      </w:r>
      <w:r w:rsidRPr="00565E34">
        <w:rPr>
          <w:lang w:val="en"/>
        </w:rPr>
        <w:t xml:space="preserve"> which individuals value the importance of math skills, are interested in math-related activities, and are motivated to perform well in math</w:t>
      </w:r>
      <w:r>
        <w:rPr>
          <w:lang w:val="sl-SI"/>
        </w:rPr>
        <w:t xml:space="preserve">. </w:t>
      </w:r>
      <w:proofErr w:type="spellStart"/>
      <w:r>
        <w:rPr>
          <w:lang w:val="sl-SI"/>
        </w:rPr>
        <w:t>Students</w:t>
      </w:r>
      <w:proofErr w:type="spellEnd"/>
      <w:r>
        <w:rPr>
          <w:lang w:val="sl-SI"/>
        </w:rPr>
        <w:t xml:space="preserve"> </w:t>
      </w:r>
      <w:proofErr w:type="spellStart"/>
      <w:r>
        <w:rPr>
          <w:lang w:val="sl-SI"/>
        </w:rPr>
        <w:t>who</w:t>
      </w:r>
      <w:proofErr w:type="spellEnd"/>
      <w:r>
        <w:rPr>
          <w:lang w:val="sl-SI"/>
        </w:rPr>
        <w:t xml:space="preserve"> </w:t>
      </w:r>
      <w:proofErr w:type="spellStart"/>
      <w:r>
        <w:rPr>
          <w:lang w:val="sl-SI"/>
        </w:rPr>
        <w:t>value</w:t>
      </w:r>
      <w:proofErr w:type="spellEnd"/>
      <w:r>
        <w:rPr>
          <w:lang w:val="sl-SI"/>
        </w:rPr>
        <w:t xml:space="preserve"> </w:t>
      </w:r>
      <w:proofErr w:type="spellStart"/>
      <w:r>
        <w:rPr>
          <w:lang w:val="sl-SI"/>
        </w:rPr>
        <w:t>success</w:t>
      </w:r>
      <w:proofErr w:type="spellEnd"/>
      <w:r>
        <w:rPr>
          <w:lang w:val="sl-SI"/>
        </w:rPr>
        <w:t xml:space="preserve"> in </w:t>
      </w:r>
      <w:proofErr w:type="spellStart"/>
      <w:r>
        <w:rPr>
          <w:lang w:val="sl-SI"/>
        </w:rPr>
        <w:t>mathematics</w:t>
      </w:r>
      <w:proofErr w:type="spellEnd"/>
      <w:r>
        <w:rPr>
          <w:lang w:val="sl-SI"/>
        </w:rPr>
        <w:t xml:space="preserve"> </w:t>
      </w:r>
      <w:proofErr w:type="spellStart"/>
      <w:r>
        <w:rPr>
          <w:lang w:val="sl-SI"/>
        </w:rPr>
        <w:t>report</w:t>
      </w:r>
      <w:proofErr w:type="spellEnd"/>
      <w:r>
        <w:rPr>
          <w:lang w:val="sl-SI"/>
        </w:rPr>
        <w:t xml:space="preserve"> </w:t>
      </w:r>
      <w:proofErr w:type="spellStart"/>
      <w:r>
        <w:rPr>
          <w:lang w:val="sl-SI"/>
        </w:rPr>
        <w:t>lower</w:t>
      </w:r>
      <w:proofErr w:type="spellEnd"/>
      <w:r>
        <w:rPr>
          <w:lang w:val="sl-SI"/>
        </w:rPr>
        <w:t xml:space="preserve"> </w:t>
      </w:r>
      <w:proofErr w:type="spellStart"/>
      <w:r>
        <w:rPr>
          <w:lang w:val="sl-SI"/>
        </w:rPr>
        <w:t>levels</w:t>
      </w:r>
      <w:proofErr w:type="spellEnd"/>
      <w:r>
        <w:rPr>
          <w:lang w:val="sl-SI"/>
        </w:rPr>
        <w:t xml:space="preserve"> in </w:t>
      </w:r>
      <w:proofErr w:type="spellStart"/>
      <w:r>
        <w:rPr>
          <w:lang w:val="sl-SI"/>
        </w:rPr>
        <w:t>mathematics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while</w:t>
      </w:r>
      <w:proofErr w:type="spellEnd"/>
      <w:r>
        <w:rPr>
          <w:lang w:val="sl-SI"/>
        </w:rPr>
        <w:t xml:space="preserve"> </w:t>
      </w:r>
      <w:proofErr w:type="spellStart"/>
      <w:r>
        <w:rPr>
          <w:lang w:val="sl-SI"/>
        </w:rPr>
        <w:t>poor</w:t>
      </w:r>
      <w:proofErr w:type="spellEnd"/>
      <w:r>
        <w:rPr>
          <w:lang w:val="sl-SI"/>
        </w:rPr>
        <w:t xml:space="preserve"> </w:t>
      </w:r>
      <w:proofErr w:type="spellStart"/>
      <w:r>
        <w:rPr>
          <w:lang w:val="sl-SI"/>
        </w:rPr>
        <w:t>use</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motivational</w:t>
      </w:r>
      <w:proofErr w:type="spellEnd"/>
      <w:r>
        <w:rPr>
          <w:lang w:val="sl-SI"/>
        </w:rPr>
        <w:t xml:space="preserve"> </w:t>
      </w:r>
      <w:proofErr w:type="spellStart"/>
      <w:r>
        <w:rPr>
          <w:lang w:val="sl-SI"/>
        </w:rPr>
        <w:t>beliefs</w:t>
      </w:r>
      <w:proofErr w:type="spellEnd"/>
      <w:r>
        <w:rPr>
          <w:lang w:val="sl-SI"/>
        </w:rPr>
        <w:t xml:space="preserve"> </w:t>
      </w:r>
      <w:proofErr w:type="spellStart"/>
      <w:r>
        <w:rPr>
          <w:lang w:val="sl-SI"/>
        </w:rPr>
        <w:t>can</w:t>
      </w:r>
      <w:proofErr w:type="spellEnd"/>
      <w:r>
        <w:rPr>
          <w:lang w:val="sl-SI"/>
        </w:rPr>
        <w:t xml:space="preserve"> </w:t>
      </w:r>
      <w:proofErr w:type="spellStart"/>
      <w:r>
        <w:rPr>
          <w:lang w:val="sl-SI"/>
        </w:rPr>
        <w:t>reduce</w:t>
      </w:r>
      <w:proofErr w:type="spellEnd"/>
      <w:r>
        <w:rPr>
          <w:lang w:val="sl-SI"/>
        </w:rPr>
        <w:t xml:space="preserve"> </w:t>
      </w:r>
      <w:proofErr w:type="spellStart"/>
      <w:r>
        <w:rPr>
          <w:lang w:val="sl-SI"/>
        </w:rPr>
        <w:t>success</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increase</w:t>
      </w:r>
      <w:proofErr w:type="spellEnd"/>
      <w:r>
        <w:rPr>
          <w:lang w:val="sl-SI"/>
        </w:rPr>
        <w:t xml:space="preserve"> </w:t>
      </w:r>
      <w:proofErr w:type="spellStart"/>
      <w:r>
        <w:rPr>
          <w:lang w:val="sl-SI"/>
        </w:rPr>
        <w:t>said</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Previous</w:t>
      </w:r>
      <w:proofErr w:type="spellEnd"/>
      <w:r>
        <w:rPr>
          <w:lang w:val="sl-SI"/>
        </w:rPr>
        <w:t xml:space="preserve"> </w:t>
      </w:r>
      <w:proofErr w:type="spellStart"/>
      <w:r>
        <w:rPr>
          <w:lang w:val="sl-SI"/>
        </w:rPr>
        <w:t>research</w:t>
      </w:r>
      <w:proofErr w:type="spellEnd"/>
      <w:r>
        <w:rPr>
          <w:lang w:val="sl-SI"/>
        </w:rPr>
        <w:t xml:space="preserve"> </w:t>
      </w:r>
      <w:proofErr w:type="spellStart"/>
      <w:r>
        <w:rPr>
          <w:lang w:val="sl-SI"/>
        </w:rPr>
        <w:t>indicates</w:t>
      </w:r>
      <w:proofErr w:type="spellEnd"/>
      <w:r>
        <w:rPr>
          <w:lang w:val="sl-SI"/>
        </w:rPr>
        <w:t xml:space="preserve"> </w:t>
      </w:r>
      <w:proofErr w:type="spellStart"/>
      <w:r>
        <w:rPr>
          <w:lang w:val="sl-SI"/>
        </w:rPr>
        <w:t>that</w:t>
      </w:r>
      <w:proofErr w:type="spellEnd"/>
      <w:r>
        <w:rPr>
          <w:lang w:val="sl-SI"/>
        </w:rPr>
        <w:t xml:space="preserve"> </w:t>
      </w:r>
      <w:proofErr w:type="spellStart"/>
      <w:r>
        <w:rPr>
          <w:lang w:val="sl-SI"/>
        </w:rPr>
        <w:t>these</w:t>
      </w:r>
      <w:proofErr w:type="spellEnd"/>
      <w:r>
        <w:rPr>
          <w:lang w:val="sl-SI"/>
        </w:rPr>
        <w:t xml:space="preserve"> </w:t>
      </w:r>
      <w:proofErr w:type="spellStart"/>
      <w:r>
        <w:rPr>
          <w:lang w:val="sl-SI"/>
        </w:rPr>
        <w:t>factors</w:t>
      </w:r>
      <w:proofErr w:type="spellEnd"/>
      <w:r>
        <w:rPr>
          <w:lang w:val="sl-SI"/>
        </w:rPr>
        <w:t xml:space="preserve"> are </w:t>
      </w:r>
      <w:proofErr w:type="spellStart"/>
      <w:r>
        <w:rPr>
          <w:lang w:val="sl-SI"/>
        </w:rPr>
        <w:t>negatively</w:t>
      </w:r>
      <w:proofErr w:type="spellEnd"/>
      <w:r>
        <w:rPr>
          <w:lang w:val="sl-SI"/>
        </w:rPr>
        <w:t xml:space="preserve"> </w:t>
      </w:r>
      <w:proofErr w:type="spellStart"/>
      <w:r>
        <w:rPr>
          <w:lang w:val="sl-SI"/>
        </w:rPr>
        <w:t>correlated</w:t>
      </w:r>
      <w:proofErr w:type="spellEnd"/>
      <w:r>
        <w:rPr>
          <w:lang w:val="sl-SI"/>
        </w:rPr>
        <w:t xml:space="preserve"> </w:t>
      </w:r>
      <w:proofErr w:type="spellStart"/>
      <w:r>
        <w:rPr>
          <w:lang w:val="sl-SI"/>
        </w:rPr>
        <w:t>with</w:t>
      </w:r>
      <w:proofErr w:type="spellEnd"/>
      <w:r>
        <w:rPr>
          <w:lang w:val="sl-SI"/>
        </w:rPr>
        <w:t xml:space="preserve"> </w:t>
      </w:r>
      <w:proofErr w:type="spellStart"/>
      <w:r>
        <w:rPr>
          <w:lang w:val="sl-SI"/>
        </w:rPr>
        <w:t>each</w:t>
      </w:r>
      <w:proofErr w:type="spellEnd"/>
      <w:r>
        <w:rPr>
          <w:lang w:val="sl-SI"/>
        </w:rPr>
        <w:t xml:space="preserve"> </w:t>
      </w:r>
      <w:proofErr w:type="spellStart"/>
      <w:r>
        <w:rPr>
          <w:lang w:val="sl-SI"/>
        </w:rPr>
        <w:t>other</w:t>
      </w:r>
      <w:proofErr w:type="spellEnd"/>
      <w:r>
        <w:rPr>
          <w:lang w:val="sl-SI"/>
        </w:rPr>
        <w:t xml:space="preserve">, a </w:t>
      </w:r>
      <w:proofErr w:type="spellStart"/>
      <w:r>
        <w:rPr>
          <w:lang w:val="sl-SI"/>
        </w:rPr>
        <w:t>correlation</w:t>
      </w:r>
      <w:proofErr w:type="spellEnd"/>
      <w:r>
        <w:rPr>
          <w:lang w:val="sl-SI"/>
        </w:rPr>
        <w:t xml:space="preserve"> </w:t>
      </w:r>
      <w:proofErr w:type="spellStart"/>
      <w:r>
        <w:rPr>
          <w:lang w:val="sl-SI"/>
        </w:rPr>
        <w:t>we</w:t>
      </w:r>
      <w:proofErr w:type="spellEnd"/>
      <w:r>
        <w:rPr>
          <w:lang w:val="sl-SI"/>
        </w:rPr>
        <w:t xml:space="preserve"> </w:t>
      </w:r>
      <w:proofErr w:type="spellStart"/>
      <w:r>
        <w:rPr>
          <w:lang w:val="sl-SI"/>
        </w:rPr>
        <w:t>decided</w:t>
      </w:r>
      <w:proofErr w:type="spellEnd"/>
      <w:r>
        <w:rPr>
          <w:lang w:val="sl-SI"/>
        </w:rPr>
        <w:t xml:space="preserve"> to </w:t>
      </w:r>
      <w:proofErr w:type="spellStart"/>
      <w:r>
        <w:rPr>
          <w:lang w:val="sl-SI"/>
        </w:rPr>
        <w:t>analyze</w:t>
      </w:r>
      <w:proofErr w:type="spellEnd"/>
      <w:r>
        <w:rPr>
          <w:lang w:val="sl-SI"/>
        </w:rPr>
        <w:t xml:space="preserve"> </w:t>
      </w:r>
      <w:proofErr w:type="spellStart"/>
      <w:r>
        <w:rPr>
          <w:lang w:val="sl-SI"/>
        </w:rPr>
        <w:t>ourselves</w:t>
      </w:r>
      <w:proofErr w:type="spellEnd"/>
      <w:r>
        <w:rPr>
          <w:lang w:val="sl-SI"/>
        </w:rPr>
        <w:t xml:space="preserve"> </w:t>
      </w:r>
      <w:proofErr w:type="spellStart"/>
      <w:r>
        <w:rPr>
          <w:lang w:val="sl-SI"/>
        </w:rPr>
        <w:t>using</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Slovenian</w:t>
      </w:r>
      <w:proofErr w:type="spellEnd"/>
      <w:r>
        <w:rPr>
          <w:lang w:val="sl-SI"/>
        </w:rPr>
        <w:t xml:space="preserve"> </w:t>
      </w:r>
      <w:proofErr w:type="spellStart"/>
      <w:r>
        <w:rPr>
          <w:lang w:val="sl-SI"/>
        </w:rPr>
        <w:t>gymnasium</w:t>
      </w:r>
      <w:proofErr w:type="spellEnd"/>
      <w:r>
        <w:rPr>
          <w:lang w:val="sl-SI"/>
        </w:rPr>
        <w:t xml:space="preserve"> (</w:t>
      </w:r>
      <w:proofErr w:type="spellStart"/>
      <w:r>
        <w:rPr>
          <w:lang w:val="sl-SI"/>
        </w:rPr>
        <w:t>i.e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as a </w:t>
      </w:r>
      <w:proofErr w:type="spellStart"/>
      <w:r>
        <w:rPr>
          <w:lang w:val="sl-SI"/>
        </w:rPr>
        <w:t>case</w:t>
      </w:r>
      <w:proofErr w:type="spellEnd"/>
      <w:r>
        <w:rPr>
          <w:lang w:val="sl-SI"/>
        </w:rPr>
        <w:t xml:space="preserve"> </w:t>
      </w:r>
      <w:proofErr w:type="spellStart"/>
      <w:r>
        <w:rPr>
          <w:lang w:val="sl-SI"/>
        </w:rPr>
        <w:t>study</w:t>
      </w:r>
      <w:proofErr w:type="spellEnd"/>
      <w:r>
        <w:rPr>
          <w:lang w:val="sl-SI"/>
        </w:rPr>
        <w:t>.</w:t>
      </w:r>
    </w:p>
    <w:p w14:paraId="55841EDC" w14:textId="77777777" w:rsidR="004E7459" w:rsidRDefault="004E7459" w:rsidP="004E7459">
      <w:proofErr w:type="spellStart"/>
      <w:r>
        <w:rPr>
          <w:lang w:val="sl-SI"/>
        </w:rPr>
        <w:t>For</w:t>
      </w:r>
      <w:proofErr w:type="spellEnd"/>
      <w:r>
        <w:rPr>
          <w:lang w:val="sl-SI"/>
        </w:rPr>
        <w:t xml:space="preserve"> </w:t>
      </w:r>
      <w:proofErr w:type="spellStart"/>
      <w:r>
        <w:rPr>
          <w:lang w:val="sl-SI"/>
        </w:rPr>
        <w:t>this</w:t>
      </w:r>
      <w:proofErr w:type="spellEnd"/>
      <w:r>
        <w:rPr>
          <w:lang w:val="sl-SI"/>
        </w:rPr>
        <w:t xml:space="preserve"> </w:t>
      </w:r>
      <w:proofErr w:type="spellStart"/>
      <w:r>
        <w:rPr>
          <w:lang w:val="sl-SI"/>
        </w:rPr>
        <w:t>purpose</w:t>
      </w:r>
      <w:proofErr w:type="spellEnd"/>
      <w:r>
        <w:rPr>
          <w:lang w:val="sl-SI"/>
        </w:rPr>
        <w:t xml:space="preserve">, </w:t>
      </w:r>
      <w:proofErr w:type="spellStart"/>
      <w:r>
        <w:rPr>
          <w:lang w:val="sl-SI"/>
        </w:rPr>
        <w:t>we</w:t>
      </w:r>
      <w:proofErr w:type="spellEnd"/>
      <w:r>
        <w:rPr>
          <w:lang w:val="sl-SI"/>
        </w:rPr>
        <w:t xml:space="preserve"> </w:t>
      </w:r>
      <w:proofErr w:type="spellStart"/>
      <w:r>
        <w:rPr>
          <w:lang w:val="sl-SI"/>
        </w:rPr>
        <w:t>employed</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causal</w:t>
      </w:r>
      <w:proofErr w:type="spellEnd"/>
      <w:r>
        <w:rPr>
          <w:lang w:val="sl-SI"/>
        </w:rPr>
        <w:t xml:space="preserve"> non-</w:t>
      </w:r>
      <w:proofErr w:type="spellStart"/>
      <w:r>
        <w:rPr>
          <w:lang w:val="sl-SI"/>
        </w:rPr>
        <w:t>experimental</w:t>
      </w:r>
      <w:proofErr w:type="spellEnd"/>
      <w:r>
        <w:rPr>
          <w:lang w:val="sl-SI"/>
        </w:rPr>
        <w:t xml:space="preserve"> </w:t>
      </w:r>
      <w:proofErr w:type="spellStart"/>
      <w:r>
        <w:rPr>
          <w:lang w:val="sl-SI"/>
        </w:rPr>
        <w:t>method</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pedagogical</w:t>
      </w:r>
      <w:proofErr w:type="spellEnd"/>
      <w:r>
        <w:rPr>
          <w:lang w:val="sl-SI"/>
        </w:rPr>
        <w:t xml:space="preserve"> </w:t>
      </w:r>
      <w:proofErr w:type="spellStart"/>
      <w:r>
        <w:rPr>
          <w:lang w:val="sl-SI"/>
        </w:rPr>
        <w:t>research</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through</w:t>
      </w:r>
      <w:proofErr w:type="spellEnd"/>
      <w:r>
        <w:rPr>
          <w:lang w:val="sl-SI"/>
        </w:rPr>
        <w:t xml:space="preserve"> </w:t>
      </w:r>
      <w:proofErr w:type="spellStart"/>
      <w:r>
        <w:rPr>
          <w:lang w:val="sl-SI"/>
        </w:rPr>
        <w:t>an</w:t>
      </w:r>
      <w:proofErr w:type="spellEnd"/>
      <w:r>
        <w:rPr>
          <w:lang w:val="sl-SI"/>
        </w:rPr>
        <w:t xml:space="preserve"> </w:t>
      </w:r>
      <w:proofErr w:type="spellStart"/>
      <w:r>
        <w:rPr>
          <w:lang w:val="sl-SI"/>
        </w:rPr>
        <w:t>online</w:t>
      </w:r>
      <w:proofErr w:type="spellEnd"/>
      <w:r>
        <w:rPr>
          <w:lang w:val="sl-SI"/>
        </w:rPr>
        <w:t xml:space="preserve"> </w:t>
      </w:r>
      <w:proofErr w:type="spellStart"/>
      <w:r>
        <w:rPr>
          <w:lang w:val="sl-SI"/>
        </w:rPr>
        <w:t>survey</w:t>
      </w:r>
      <w:proofErr w:type="spellEnd"/>
      <w:r>
        <w:rPr>
          <w:lang w:val="sl-SI"/>
        </w:rPr>
        <w:t xml:space="preserve">, </w:t>
      </w:r>
      <w:proofErr w:type="spellStart"/>
      <w:r>
        <w:rPr>
          <w:lang w:val="sl-SI"/>
        </w:rPr>
        <w:t>measured</w:t>
      </w:r>
      <w:proofErr w:type="spellEnd"/>
      <w:r>
        <w:rPr>
          <w:lang w:val="sl-SI"/>
        </w:rPr>
        <w:t xml:space="preserve"> </w:t>
      </w:r>
      <w:proofErr w:type="spellStart"/>
      <w:r>
        <w:rPr>
          <w:lang w:val="sl-SI"/>
        </w:rPr>
        <w:t>these</w:t>
      </w:r>
      <w:proofErr w:type="spellEnd"/>
      <w:r>
        <w:rPr>
          <w:lang w:val="sl-SI"/>
        </w:rPr>
        <w:t xml:space="preserve"> </w:t>
      </w:r>
      <w:proofErr w:type="spellStart"/>
      <w:r>
        <w:rPr>
          <w:lang w:val="sl-SI"/>
        </w:rPr>
        <w:t>variables</w:t>
      </w:r>
      <w:proofErr w:type="spellEnd"/>
      <w:r>
        <w:rPr>
          <w:lang w:val="sl-SI"/>
        </w:rPr>
        <w:t xml:space="preserve"> </w:t>
      </w:r>
      <w:proofErr w:type="spellStart"/>
      <w:r>
        <w:rPr>
          <w:lang w:val="sl-SI"/>
        </w:rPr>
        <w:t>with</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help</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established</w:t>
      </w:r>
      <w:proofErr w:type="spellEnd"/>
      <w:r>
        <w:rPr>
          <w:lang w:val="sl-SI"/>
        </w:rPr>
        <w:t xml:space="preserve"> </w:t>
      </w:r>
      <w:proofErr w:type="spellStart"/>
      <w:r>
        <w:rPr>
          <w:lang w:val="sl-SI"/>
        </w:rPr>
        <w:t>instruments</w:t>
      </w:r>
      <w:proofErr w:type="spellEnd"/>
      <w:r>
        <w:rPr>
          <w:lang w:val="sl-SI"/>
        </w:rPr>
        <w:t xml:space="preserve"> </w:t>
      </w:r>
      <w:proofErr w:type="spellStart"/>
      <w:r>
        <w:rPr>
          <w:lang w:val="sl-SI"/>
        </w:rPr>
        <w:t>for</w:t>
      </w:r>
      <w:proofErr w:type="spellEnd"/>
      <w:r>
        <w:rPr>
          <w:lang w:val="sl-SI"/>
        </w:rPr>
        <w:t xml:space="preserve"> </w:t>
      </w:r>
      <w:proofErr w:type="spellStart"/>
      <w:r>
        <w:rPr>
          <w:lang w:val="sl-SI"/>
        </w:rPr>
        <w:t>measuring</w:t>
      </w:r>
      <w:proofErr w:type="spellEnd"/>
      <w:r>
        <w:rPr>
          <w:lang w:val="sl-SI"/>
        </w:rPr>
        <w:t xml:space="preserve"> </w:t>
      </w:r>
      <w:proofErr w:type="spellStart"/>
      <w:r>
        <w:rPr>
          <w:lang w:val="sl-SI"/>
        </w:rPr>
        <w:t>mathematics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using</w:t>
      </w:r>
      <w:proofErr w:type="spellEnd"/>
      <w:r>
        <w:rPr>
          <w:lang w:val="sl-SI"/>
        </w:rPr>
        <w:t xml:space="preserve"> AMAS test) </w:t>
      </w:r>
      <w:proofErr w:type="spellStart"/>
      <w:r>
        <w:rPr>
          <w:lang w:val="sl-SI"/>
        </w:rPr>
        <w:t>and</w:t>
      </w:r>
      <w:proofErr w:type="spellEnd"/>
      <w:r>
        <w:rPr>
          <w:lang w:val="sl-SI"/>
        </w:rPr>
        <w:t xml:space="preserve"> </w:t>
      </w:r>
      <w:proofErr w:type="spellStart"/>
      <w:r>
        <w:rPr>
          <w:lang w:val="sl-SI"/>
        </w:rPr>
        <w:t>motivation</w:t>
      </w:r>
      <w:proofErr w:type="spellEnd"/>
      <w:r>
        <w:rPr>
          <w:lang w:val="sl-SI"/>
        </w:rPr>
        <w:t xml:space="preserve"> </w:t>
      </w:r>
      <w:proofErr w:type="spellStart"/>
      <w:r>
        <w:rPr>
          <w:lang w:val="sl-SI"/>
        </w:rPr>
        <w:t>for</w:t>
      </w:r>
      <w:proofErr w:type="spellEnd"/>
      <w:r>
        <w:rPr>
          <w:lang w:val="sl-SI"/>
        </w:rPr>
        <w:t xml:space="preserve"> </w:t>
      </w:r>
      <w:proofErr w:type="spellStart"/>
      <w:r>
        <w:rPr>
          <w:lang w:val="sl-SI"/>
        </w:rPr>
        <w:t>mathematics</w:t>
      </w:r>
      <w:proofErr w:type="spellEnd"/>
      <w:r>
        <w:rPr>
          <w:lang w:val="sl-SI"/>
        </w:rPr>
        <w:t xml:space="preserve"> (</w:t>
      </w:r>
      <w:proofErr w:type="spellStart"/>
      <w:r>
        <w:rPr>
          <w:lang w:val="sl-SI"/>
        </w:rPr>
        <w:t>using</w:t>
      </w:r>
      <w:proofErr w:type="spellEnd"/>
      <w:r>
        <w:rPr>
          <w:lang w:val="sl-SI"/>
        </w:rPr>
        <w:t xml:space="preserve"> ATMI test) on a </w:t>
      </w:r>
      <w:proofErr w:type="spellStart"/>
      <w:r>
        <w:rPr>
          <w:lang w:val="sl-SI"/>
        </w:rPr>
        <w:t>sample</w:t>
      </w:r>
      <w:proofErr w:type="spellEnd"/>
      <w:r>
        <w:rPr>
          <w:lang w:val="sl-SI"/>
        </w:rPr>
        <w:t xml:space="preserve"> </w:t>
      </w:r>
      <w:proofErr w:type="spellStart"/>
      <w:r>
        <w:rPr>
          <w:lang w:val="sl-SI"/>
        </w:rPr>
        <w:t>of</w:t>
      </w:r>
      <w:proofErr w:type="spellEnd"/>
      <w:r>
        <w:rPr>
          <w:lang w:val="sl-SI"/>
        </w:rPr>
        <w:t xml:space="preserve"> 177 grade-10 </w:t>
      </w:r>
      <w:r w:rsidRPr="00063699">
        <w:rPr>
          <w:lang w:val="sl"/>
        </w:rPr>
        <w:t>(</w:t>
      </w:r>
      <w:proofErr w:type="spellStart"/>
      <w:r w:rsidRPr="00063699">
        <w:rPr>
          <w:lang w:val="sl"/>
        </w:rPr>
        <w:t>approx</w:t>
      </w:r>
      <w:proofErr w:type="spellEnd"/>
      <w:r w:rsidRPr="00063699">
        <w:rPr>
          <w:lang w:val="sl"/>
        </w:rPr>
        <w:t>. 1</w:t>
      </w:r>
      <w:r>
        <w:rPr>
          <w:lang w:val="sl"/>
        </w:rPr>
        <w:t>5</w:t>
      </w:r>
      <w:r w:rsidRPr="00063699">
        <w:rPr>
          <w:lang w:val="sl"/>
        </w:rPr>
        <w:t xml:space="preserve"> </w:t>
      </w:r>
      <w:proofErr w:type="spellStart"/>
      <w:r w:rsidRPr="00063699">
        <w:rPr>
          <w:lang w:val="sl"/>
        </w:rPr>
        <w:t>years</w:t>
      </w:r>
      <w:proofErr w:type="spellEnd"/>
      <w:r w:rsidRPr="00063699">
        <w:rPr>
          <w:lang w:val="sl"/>
        </w:rPr>
        <w:t xml:space="preserve"> </w:t>
      </w:r>
      <w:proofErr w:type="spellStart"/>
      <w:r w:rsidRPr="00063699">
        <w:rPr>
          <w:lang w:val="sl"/>
        </w:rPr>
        <w:t>old</w:t>
      </w:r>
      <w:proofErr w:type="spellEnd"/>
      <w:r w:rsidRPr="00063699">
        <w:rPr>
          <w:lang w:val="sl"/>
        </w:rPr>
        <w:t>)</w:t>
      </w:r>
      <w:r>
        <w:rPr>
          <w:lang w:val="sl-SI"/>
        </w:rPr>
        <w:t xml:space="preserve">, </w:t>
      </w:r>
      <w:r w:rsidRPr="00063699">
        <w:rPr>
          <w:lang w:val="sl"/>
        </w:rPr>
        <w:t>grade-11 (</w:t>
      </w:r>
      <w:proofErr w:type="spellStart"/>
      <w:r w:rsidRPr="00063699">
        <w:rPr>
          <w:lang w:val="sl"/>
        </w:rPr>
        <w:t>approx</w:t>
      </w:r>
      <w:proofErr w:type="spellEnd"/>
      <w:r w:rsidRPr="00063699">
        <w:rPr>
          <w:lang w:val="sl"/>
        </w:rPr>
        <w:t xml:space="preserve">. 16 </w:t>
      </w:r>
      <w:proofErr w:type="spellStart"/>
      <w:r w:rsidRPr="00063699">
        <w:rPr>
          <w:lang w:val="sl"/>
        </w:rPr>
        <w:t>years</w:t>
      </w:r>
      <w:proofErr w:type="spellEnd"/>
      <w:r w:rsidRPr="00063699">
        <w:rPr>
          <w:lang w:val="sl"/>
        </w:rPr>
        <w:t xml:space="preserve"> </w:t>
      </w:r>
      <w:proofErr w:type="spellStart"/>
      <w:r w:rsidRPr="00063699">
        <w:rPr>
          <w:lang w:val="sl"/>
        </w:rPr>
        <w:t>old</w:t>
      </w:r>
      <w:proofErr w:type="spellEnd"/>
      <w:r w:rsidRPr="00063699">
        <w:rPr>
          <w:lang w:val="sl"/>
        </w:rPr>
        <w:t>)</w:t>
      </w:r>
      <w:r>
        <w:rPr>
          <w:lang w:val="sl"/>
        </w:rPr>
        <w:t xml:space="preserve">, </w:t>
      </w:r>
      <w:proofErr w:type="spellStart"/>
      <w:r>
        <w:rPr>
          <w:lang w:val="sl"/>
        </w:rPr>
        <w:t>and</w:t>
      </w:r>
      <w:proofErr w:type="spellEnd"/>
      <w:r w:rsidRPr="00063699">
        <w:rPr>
          <w:lang w:val="sl"/>
        </w:rPr>
        <w:t xml:space="preserve"> grade-12 (</w:t>
      </w:r>
      <w:proofErr w:type="spellStart"/>
      <w:r w:rsidRPr="00063699">
        <w:rPr>
          <w:lang w:val="sl"/>
        </w:rPr>
        <w:t>approx</w:t>
      </w:r>
      <w:proofErr w:type="spellEnd"/>
      <w:r w:rsidRPr="00063699">
        <w:rPr>
          <w:lang w:val="sl"/>
        </w:rPr>
        <w:t xml:space="preserve">. 17 </w:t>
      </w:r>
      <w:proofErr w:type="spellStart"/>
      <w:r w:rsidRPr="00063699">
        <w:rPr>
          <w:lang w:val="sl"/>
        </w:rPr>
        <w:t>years</w:t>
      </w:r>
      <w:proofErr w:type="spellEnd"/>
      <w:r w:rsidRPr="00063699">
        <w:rPr>
          <w:lang w:val="sl"/>
        </w:rPr>
        <w:t xml:space="preserve"> </w:t>
      </w:r>
      <w:proofErr w:type="spellStart"/>
      <w:r w:rsidRPr="00063699">
        <w:rPr>
          <w:lang w:val="sl"/>
        </w:rPr>
        <w:t>old</w:t>
      </w:r>
      <w:proofErr w:type="spellEnd"/>
      <w:r w:rsidRPr="00063699">
        <w:rPr>
          <w:lang w:val="sl"/>
        </w:rPr>
        <w:t>)</w:t>
      </w:r>
      <w:r>
        <w:rPr>
          <w:lang w:val="sl"/>
        </w:rPr>
        <w:t xml:space="preserve"> </w:t>
      </w:r>
      <w:proofErr w:type="spellStart"/>
      <w:r>
        <w:rPr>
          <w:lang w:val="sl"/>
        </w:rPr>
        <w:t>students</w:t>
      </w:r>
      <w:proofErr w:type="spellEnd"/>
      <w:r>
        <w:rPr>
          <w:lang w:val="sl"/>
        </w:rPr>
        <w:t xml:space="preserve"> </w:t>
      </w:r>
      <w:proofErr w:type="spellStart"/>
      <w:r>
        <w:rPr>
          <w:lang w:val="sl"/>
        </w:rPr>
        <w:t>of</w:t>
      </w:r>
      <w:proofErr w:type="spellEnd"/>
      <w:r>
        <w:rPr>
          <w:lang w:val="sl"/>
        </w:rPr>
        <w:t xml:space="preserve"> a </w:t>
      </w:r>
      <w:proofErr w:type="spellStart"/>
      <w:r>
        <w:rPr>
          <w:lang w:val="sl"/>
        </w:rPr>
        <w:t>Slovenian</w:t>
      </w:r>
      <w:proofErr w:type="spellEnd"/>
      <w:r>
        <w:rPr>
          <w:lang w:val="sl"/>
        </w:rPr>
        <w:t xml:space="preserve"> </w:t>
      </w:r>
      <w:proofErr w:type="spellStart"/>
      <w:r>
        <w:rPr>
          <w:lang w:val="sl"/>
        </w:rPr>
        <w:t>Gymnasium</w:t>
      </w:r>
      <w:proofErr w:type="spellEnd"/>
      <w:r>
        <w:rPr>
          <w:lang w:val="sl"/>
        </w:rPr>
        <w:t xml:space="preserve"> in </w:t>
      </w:r>
      <w:proofErr w:type="spellStart"/>
      <w:r>
        <w:rPr>
          <w:lang w:val="sl"/>
        </w:rPr>
        <w:t>the</w:t>
      </w:r>
      <w:proofErr w:type="spellEnd"/>
      <w:r>
        <w:rPr>
          <w:lang w:val="sl"/>
        </w:rPr>
        <w:t xml:space="preserve"> </w:t>
      </w:r>
      <w:proofErr w:type="spellStart"/>
      <w:r>
        <w:rPr>
          <w:lang w:val="sl"/>
        </w:rPr>
        <w:t>academic</w:t>
      </w:r>
      <w:proofErr w:type="spellEnd"/>
      <w:r>
        <w:rPr>
          <w:lang w:val="sl"/>
        </w:rPr>
        <w:t xml:space="preserve"> </w:t>
      </w:r>
      <w:proofErr w:type="spellStart"/>
      <w:r>
        <w:rPr>
          <w:lang w:val="sl"/>
        </w:rPr>
        <w:t>year</w:t>
      </w:r>
      <w:proofErr w:type="spellEnd"/>
      <w:r>
        <w:rPr>
          <w:lang w:val="sl"/>
        </w:rPr>
        <w:t xml:space="preserve"> 2023/24. </w:t>
      </w:r>
      <w:r w:rsidRPr="00063699">
        <w:t xml:space="preserve">We assessed the internal consistency of the instruments using Cronbach's </w:t>
      </w:r>
      <w:r w:rsidRPr="00A52274">
        <w:rPr>
          <w:i/>
          <w:iCs/>
        </w:rPr>
        <w:t>α</w:t>
      </w:r>
      <w:r w:rsidRPr="00063699">
        <w:t xml:space="preserve"> coefficient </w:t>
      </w:r>
      <w:r w:rsidRPr="00063699">
        <w:lastRenderedPageBreak/>
        <w:t>and the normality of the data using the Shapiro-Wilk</w:t>
      </w:r>
      <w:r>
        <w:t xml:space="preserve"> (SW)</w:t>
      </w:r>
      <w:r w:rsidRPr="00063699">
        <w:t xml:space="preserve"> test. Kendall's τ and Spearman's ρ coefficients were used for correlation analysis.</w:t>
      </w:r>
    </w:p>
    <w:p w14:paraId="48A0BD28" w14:textId="77777777" w:rsidR="004E7459" w:rsidRDefault="004E7459" w:rsidP="004E7459">
      <w:r w:rsidRPr="007D19CF">
        <w:t>The AMAS instrument proved to be acceptable (</w:t>
      </w:r>
      <w:r w:rsidRPr="00A52274">
        <w:rPr>
          <w:i/>
          <w:iCs/>
        </w:rPr>
        <w:t>α</w:t>
      </w:r>
      <w:r w:rsidRPr="007D19CF">
        <w:t xml:space="preserve"> = 0.77), while the ATMI instrument showed good reliability (</w:t>
      </w:r>
      <w:r w:rsidRPr="00A52274">
        <w:rPr>
          <w:i/>
          <w:iCs/>
        </w:rPr>
        <w:t>α</w:t>
      </w:r>
      <w:r w:rsidRPr="007D19CF">
        <w:t xml:space="preserve"> = 0.87). Neither mathematical anxiety nor motivation for mathematics were normally distributed in our sample (</w:t>
      </w:r>
      <w:r w:rsidRPr="00A52274">
        <w:rPr>
          <w:i/>
          <w:iCs/>
        </w:rPr>
        <w:t>p</w:t>
      </w:r>
      <w:r w:rsidRPr="007D19CF">
        <w:t>-values of SW test were 0.02 and 0.01, respectively). The correlation between the observed variables was moderate and negative (τ = -0.35 and ρ = -0.47)</w:t>
      </w:r>
      <w:r>
        <w:t>, confirming our hypothesis.</w:t>
      </w:r>
    </w:p>
    <w:p w14:paraId="59857C33" w14:textId="77777777" w:rsidR="004E7459" w:rsidRDefault="004E7459" w:rsidP="004E7459">
      <w:r>
        <w:t xml:space="preserve">Found correlation suggests </w:t>
      </w:r>
      <w:r w:rsidRPr="00D668FB">
        <w:t>that heightened anxiety in math</w:t>
      </w:r>
      <w:r>
        <w:t>ematics</w:t>
      </w:r>
      <w:r w:rsidRPr="00D668FB">
        <w:t xml:space="preserve"> negatively impacts students' intrinsic motivation to engage with mathematical concepts and problem-solving. Factors such as </w:t>
      </w:r>
      <w:r>
        <w:t xml:space="preserve">different </w:t>
      </w:r>
      <w:r w:rsidRPr="00D668FB">
        <w:t>learning approaches, self-esteem, teacher-student relationships, and extrinsic and intrinsic motivation are identified as predictors of this correlation. Notably, despite its elite status, the school involved in the study showed higher levels of mathematical anxiety among students compared to the average, highlighting the need for tailored interventions.</w:t>
      </w:r>
    </w:p>
    <w:p w14:paraId="70FA941B" w14:textId="77777777" w:rsidR="004E7459" w:rsidRDefault="004E7459" w:rsidP="004E7459">
      <w:r w:rsidRPr="00D34DE8">
        <w:t>The obtained results suggest that they could be beneficial to educational institutions for a deeper understanding of these factors and for potential intervention programs. Further research is necessary from both the perspective of mathematics didactics and psychology and pedagogy to better understand the impacts on students. The study could be enhanced with a more representative sample and a detailed analysis of what this correlation implies in the observed case.</w:t>
      </w:r>
    </w:p>
    <w:p w14:paraId="5810B902" w14:textId="77777777" w:rsidR="004E7459" w:rsidRDefault="004E7459" w:rsidP="004E7459">
      <w:pPr>
        <w:pStyle w:val="Heading1"/>
        <w:rPr>
          <w:lang w:val="sl-SI"/>
        </w:rPr>
      </w:pPr>
      <w:bookmarkStart w:id="28" w:name="_Toc160351264"/>
      <w:r>
        <w:rPr>
          <w:lang w:val="sl-SI"/>
        </w:rPr>
        <w:t>Literatura</w:t>
      </w:r>
      <w:bookmarkEnd w:id="28"/>
    </w:p>
    <w:p w14:paraId="0D1362BB" w14:textId="77777777" w:rsidR="00C4617E" w:rsidRDefault="004E7459" w:rsidP="00C4617E">
      <w:pPr>
        <w:pStyle w:val="Bibliography"/>
      </w:pPr>
      <w:r>
        <w:rPr>
          <w:lang w:val="sl-SI"/>
        </w:rPr>
        <w:fldChar w:fldCharType="begin"/>
      </w:r>
      <w:r w:rsidR="0064138A">
        <w:rPr>
          <w:lang w:val="sl-SI"/>
        </w:rPr>
        <w:instrText xml:space="preserve"> ADDIN ZOTERO_BIBL {"uncited":[],"omitted":[],"custom":[]} CSL_BIBLIOGRAPHY </w:instrText>
      </w:r>
      <w:r>
        <w:rPr>
          <w:lang w:val="sl-SI"/>
        </w:rPr>
        <w:fldChar w:fldCharType="separate"/>
      </w:r>
      <w:r w:rsidR="00C4617E">
        <w:t xml:space="preserve">Aiken, L. (1974). Two Scales of Attitude Toward Mathematics. </w:t>
      </w:r>
      <w:r w:rsidR="00C4617E">
        <w:rPr>
          <w:i/>
          <w:iCs/>
        </w:rPr>
        <w:t>Journal for Research in Mathematics Education</w:t>
      </w:r>
      <w:r w:rsidR="00C4617E">
        <w:t xml:space="preserve">, </w:t>
      </w:r>
      <w:r w:rsidR="00C4617E">
        <w:rPr>
          <w:i/>
          <w:iCs/>
        </w:rPr>
        <w:t>5</w:t>
      </w:r>
      <w:r w:rsidR="00C4617E">
        <w:t>(2), 67–71.</w:t>
      </w:r>
    </w:p>
    <w:p w14:paraId="3BBF49D2" w14:textId="77777777" w:rsidR="00C4617E" w:rsidRDefault="00C4617E" w:rsidP="00C4617E">
      <w:pPr>
        <w:pStyle w:val="Bibliography"/>
      </w:pPr>
      <w:proofErr w:type="spellStart"/>
      <w:r>
        <w:t>Akbuga</w:t>
      </w:r>
      <w:proofErr w:type="spellEnd"/>
      <w:r>
        <w:t xml:space="preserve">, E., &amp; Havan, S. (2022). Motivation to study calculus: Measuring student performance expectation, utility value and interest. </w:t>
      </w:r>
      <w:r>
        <w:rPr>
          <w:i/>
          <w:iCs/>
        </w:rPr>
        <w:t>International Journal of Mathematical Education in Science and Technology</w:t>
      </w:r>
      <w:r>
        <w:t xml:space="preserve">, </w:t>
      </w:r>
      <w:r>
        <w:rPr>
          <w:i/>
          <w:iCs/>
        </w:rPr>
        <w:t>53</w:t>
      </w:r>
      <w:r>
        <w:t>(12), 3185–3202. https://doi.org/10.1080/0020739X.2021.1931515</w:t>
      </w:r>
    </w:p>
    <w:p w14:paraId="347FC55F" w14:textId="77777777" w:rsidR="00C4617E" w:rsidRDefault="00C4617E" w:rsidP="00C4617E">
      <w:pPr>
        <w:pStyle w:val="Bibliography"/>
      </w:pPr>
      <w:proofErr w:type="spellStart"/>
      <w:r w:rsidRPr="00A02CA1">
        <w:rPr>
          <w:highlight w:val="yellow"/>
        </w:rPr>
        <w:lastRenderedPageBreak/>
        <w:t>Amien</w:t>
      </w:r>
      <w:proofErr w:type="spellEnd"/>
      <w:r w:rsidRPr="00A02CA1">
        <w:rPr>
          <w:highlight w:val="yellow"/>
        </w:rPr>
        <w:t xml:space="preserve">, S., Abidin, R., Hidayatullah, A., &amp; Muhammad, R. (2023). Investigating the Source of Student Self-Efficacy and its Relations to Affective Factors in Mathematics Learning. </w:t>
      </w:r>
      <w:proofErr w:type="spellStart"/>
      <w:r w:rsidRPr="00A02CA1">
        <w:rPr>
          <w:i/>
          <w:iCs/>
          <w:highlight w:val="yellow"/>
        </w:rPr>
        <w:t>Revija</w:t>
      </w:r>
      <w:proofErr w:type="spellEnd"/>
      <w:r w:rsidRPr="00A02CA1">
        <w:rPr>
          <w:i/>
          <w:iCs/>
          <w:highlight w:val="yellow"/>
        </w:rPr>
        <w:t xml:space="preserve"> za </w:t>
      </w:r>
      <w:proofErr w:type="spellStart"/>
      <w:r w:rsidRPr="00A02CA1">
        <w:rPr>
          <w:i/>
          <w:iCs/>
          <w:highlight w:val="yellow"/>
        </w:rPr>
        <w:t>elementarno</w:t>
      </w:r>
      <w:proofErr w:type="spellEnd"/>
      <w:r w:rsidRPr="00A02CA1">
        <w:rPr>
          <w:i/>
          <w:iCs/>
          <w:highlight w:val="yellow"/>
        </w:rPr>
        <w:t xml:space="preserve"> </w:t>
      </w:r>
      <w:proofErr w:type="spellStart"/>
      <w:r w:rsidRPr="00A02CA1">
        <w:rPr>
          <w:i/>
          <w:iCs/>
          <w:highlight w:val="yellow"/>
        </w:rPr>
        <w:t>izobraževanje</w:t>
      </w:r>
      <w:proofErr w:type="spellEnd"/>
      <w:r w:rsidRPr="00A02CA1">
        <w:rPr>
          <w:highlight w:val="yellow"/>
        </w:rPr>
        <w:t>, 375–391. https://doi.org/10.18690/rei.2463</w:t>
      </w:r>
    </w:p>
    <w:p w14:paraId="24C39D50" w14:textId="77777777" w:rsidR="00C4617E" w:rsidRDefault="00C4617E" w:rsidP="00C4617E">
      <w:pPr>
        <w:pStyle w:val="Bibliography"/>
      </w:pPr>
      <w:r>
        <w:t xml:space="preserve">Arellano-García, Y., Vargas-De-León, C., Guzmán-Martínez, M., &amp; Reyes-Carreto, R. (2022). A Simple Mathematics Motivation Scale and Study of Validation in Mexican Adolescents. </w:t>
      </w:r>
      <w:r>
        <w:rPr>
          <w:i/>
          <w:iCs/>
        </w:rPr>
        <w:t>SAGE Open</w:t>
      </w:r>
      <w:r>
        <w:t xml:space="preserve">, </w:t>
      </w:r>
      <w:r>
        <w:rPr>
          <w:i/>
          <w:iCs/>
        </w:rPr>
        <w:t>12</w:t>
      </w:r>
      <w:r>
        <w:t>(1), 215824402210852. https://doi.org/10.1177/21582440221085264</w:t>
      </w:r>
    </w:p>
    <w:p w14:paraId="7F76CAB1" w14:textId="77777777" w:rsidR="00C4617E" w:rsidRDefault="00C4617E" w:rsidP="00C4617E">
      <w:pPr>
        <w:pStyle w:val="Bibliography"/>
      </w:pPr>
      <w:r>
        <w:t xml:space="preserve">Ashcraft, M. H., &amp; Krause, J. A. (2007). Working memory, math performance, and math anxiety. </w:t>
      </w:r>
      <w:r>
        <w:rPr>
          <w:i/>
          <w:iCs/>
        </w:rPr>
        <w:t>Psychonomic Bulletin &amp; Review</w:t>
      </w:r>
      <w:r>
        <w:t xml:space="preserve">, </w:t>
      </w:r>
      <w:r>
        <w:rPr>
          <w:i/>
          <w:iCs/>
        </w:rPr>
        <w:t>14</w:t>
      </w:r>
      <w:r>
        <w:t>(2), 243–248. https://doi.org/10.3758/BF03194059</w:t>
      </w:r>
    </w:p>
    <w:p w14:paraId="0B4AF731" w14:textId="77777777" w:rsidR="00C4617E" w:rsidRDefault="00C4617E" w:rsidP="00C4617E">
      <w:pPr>
        <w:pStyle w:val="Bibliography"/>
      </w:pPr>
      <w:r>
        <w:t xml:space="preserve">Barroso, C., Ganley, C. M., McGraw, A. L., Geer, E. A., Hart, S. A., &amp; </w:t>
      </w:r>
      <w:proofErr w:type="spellStart"/>
      <w:r>
        <w:t>Daucourt</w:t>
      </w:r>
      <w:proofErr w:type="spellEnd"/>
      <w:r>
        <w:t xml:space="preserve">, M. C. (2021). A meta-analysis of the relation between math anxiety and math achievement. </w:t>
      </w:r>
      <w:r>
        <w:rPr>
          <w:i/>
          <w:iCs/>
        </w:rPr>
        <w:t>Psychological Bulletin</w:t>
      </w:r>
      <w:r>
        <w:t xml:space="preserve">, </w:t>
      </w:r>
      <w:r>
        <w:rPr>
          <w:i/>
          <w:iCs/>
        </w:rPr>
        <w:t>147</w:t>
      </w:r>
      <w:r>
        <w:t>(2), 134–168. https://doi.org/10.1037/bul0000307</w:t>
      </w:r>
    </w:p>
    <w:p w14:paraId="55F9D543" w14:textId="77777777" w:rsidR="00C4617E" w:rsidRDefault="00C4617E" w:rsidP="00C4617E">
      <w:pPr>
        <w:pStyle w:val="Bibliography"/>
      </w:pPr>
      <w:r>
        <w:t xml:space="preserve">Beasley, T. M., Long, J. D., &amp; Natali, M. (2001). A Confirmatory Factor Analysis of the Mathematics Anxiety Scale for Children. </w:t>
      </w:r>
      <w:r>
        <w:rPr>
          <w:i/>
          <w:iCs/>
        </w:rPr>
        <w:t xml:space="preserve">Measurement and Evaluation in </w:t>
      </w:r>
      <w:proofErr w:type="spellStart"/>
      <w:r>
        <w:rPr>
          <w:i/>
          <w:iCs/>
        </w:rPr>
        <w:t>Counseling</w:t>
      </w:r>
      <w:proofErr w:type="spellEnd"/>
      <w:r>
        <w:rPr>
          <w:i/>
          <w:iCs/>
        </w:rPr>
        <w:t xml:space="preserve"> and Development</w:t>
      </w:r>
      <w:r>
        <w:t xml:space="preserve">, </w:t>
      </w:r>
      <w:r>
        <w:rPr>
          <w:i/>
          <w:iCs/>
        </w:rPr>
        <w:t>34</w:t>
      </w:r>
      <w:r>
        <w:t>(1), 14–26. https://doi.org/10.1080/07481756.2001.12069019</w:t>
      </w:r>
    </w:p>
    <w:p w14:paraId="6C774999" w14:textId="77777777" w:rsidR="00C4617E" w:rsidRDefault="00C4617E" w:rsidP="00C4617E">
      <w:pPr>
        <w:pStyle w:val="Bibliography"/>
      </w:pPr>
      <w:r>
        <w:t xml:space="preserve">Bregant, B. (2023). </w:t>
      </w:r>
      <w:r>
        <w:rPr>
          <w:i/>
          <w:iCs/>
        </w:rPr>
        <w:t>Tandem learning: Student dataset</w:t>
      </w:r>
      <w:r>
        <w:t xml:space="preserve"> (1.0) [dataset]. GitHub. https://github.com/borbregant/ai_tandem_learning</w:t>
      </w:r>
    </w:p>
    <w:p w14:paraId="374F5FC1" w14:textId="77777777" w:rsidR="00C4617E" w:rsidRDefault="00C4617E" w:rsidP="00C4617E">
      <w:pPr>
        <w:pStyle w:val="Bibliography"/>
      </w:pPr>
      <w:proofErr w:type="spellStart"/>
      <w:r>
        <w:t>Caviola</w:t>
      </w:r>
      <w:proofErr w:type="spellEnd"/>
      <w:r>
        <w:t xml:space="preserve">, S., </w:t>
      </w:r>
      <w:proofErr w:type="spellStart"/>
      <w:r>
        <w:t>Toffalini</w:t>
      </w:r>
      <w:proofErr w:type="spellEnd"/>
      <w:r>
        <w:t xml:space="preserve">, E., </w:t>
      </w:r>
      <w:proofErr w:type="spellStart"/>
      <w:r>
        <w:t>Giofrè</w:t>
      </w:r>
      <w:proofErr w:type="spellEnd"/>
      <w:r>
        <w:t xml:space="preserve">, D., Ruiz, J. M., Szűcs, D., &amp; Mammarella, I. C. (2022). Math Performance and Academic Anxiety Forms, from Sociodemographic to Cognitive Aspects: A Meta-analysis on 906,311 Participants. </w:t>
      </w:r>
      <w:r>
        <w:rPr>
          <w:i/>
          <w:iCs/>
        </w:rPr>
        <w:t>Educational Psychology Review</w:t>
      </w:r>
      <w:r>
        <w:t xml:space="preserve">, </w:t>
      </w:r>
      <w:r>
        <w:rPr>
          <w:i/>
          <w:iCs/>
        </w:rPr>
        <w:t>34</w:t>
      </w:r>
      <w:r>
        <w:t>(1), 363–399. https://doi.org/10.1007/s10648-021-09618-5</w:t>
      </w:r>
    </w:p>
    <w:p w14:paraId="7B193B9D" w14:textId="77777777" w:rsidR="00C4617E" w:rsidRDefault="00C4617E" w:rsidP="00C4617E">
      <w:pPr>
        <w:pStyle w:val="Bibliography"/>
      </w:pPr>
      <w:r>
        <w:t xml:space="preserve">Chamberlin, S. (2010). A review of Instruments Created to  Assess Affect in Mathematics. </w:t>
      </w:r>
      <w:r>
        <w:rPr>
          <w:i/>
          <w:iCs/>
        </w:rPr>
        <w:t>Journal of Mathematics Education</w:t>
      </w:r>
      <w:r>
        <w:t xml:space="preserve">, </w:t>
      </w:r>
      <w:r>
        <w:rPr>
          <w:i/>
          <w:iCs/>
        </w:rPr>
        <w:t>3</w:t>
      </w:r>
      <w:r>
        <w:t>(1), 167–182.</w:t>
      </w:r>
    </w:p>
    <w:p w14:paraId="1210E156" w14:textId="77777777" w:rsidR="00C4617E" w:rsidRDefault="00C4617E" w:rsidP="00C4617E">
      <w:pPr>
        <w:pStyle w:val="Bibliography"/>
      </w:pPr>
      <w:r>
        <w:lastRenderedPageBreak/>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2CA157EA" w14:textId="77777777" w:rsidR="00C4617E" w:rsidRDefault="00C4617E" w:rsidP="00C4617E">
      <w:pPr>
        <w:pStyle w:val="Bibliography"/>
      </w:pPr>
      <w:r>
        <w:t xml:space="preserve">Cipora, K., </w:t>
      </w:r>
      <w:proofErr w:type="spellStart"/>
      <w:r>
        <w:t>Szczygieł</w:t>
      </w:r>
      <w:proofErr w:type="spellEnd"/>
      <w:r>
        <w:t xml:space="preserve">, M., Willmes, K., &amp; </w:t>
      </w:r>
      <w:proofErr w:type="spellStart"/>
      <w:r>
        <w:t>Nuerk</w:t>
      </w:r>
      <w:proofErr w:type="spellEnd"/>
      <w:r>
        <w:t xml:space="preserve">, H.-C. (2015). Math Anxiety Assessment with the Abbreviated Math Anxiety Scale: Applicability and Usefulness: Insights from the Polish Adaptation. </w:t>
      </w:r>
      <w:r>
        <w:rPr>
          <w:i/>
          <w:iCs/>
        </w:rPr>
        <w:t>Frontiers in Psychology</w:t>
      </w:r>
      <w:r>
        <w:t xml:space="preserve">, </w:t>
      </w:r>
      <w:r>
        <w:rPr>
          <w:i/>
          <w:iCs/>
        </w:rPr>
        <w:t>6</w:t>
      </w:r>
      <w:r>
        <w:t>. https://doi.org/10.3389/fpsyg.2015.01833</w:t>
      </w:r>
    </w:p>
    <w:p w14:paraId="44B68446" w14:textId="77777777" w:rsidR="00C4617E" w:rsidRDefault="00C4617E" w:rsidP="00C4617E">
      <w:pPr>
        <w:pStyle w:val="Bibliography"/>
      </w:pPr>
      <w:r>
        <w:t xml:space="preserve">Cipora, K., Willmes, K., Szwarc, A., &amp; </w:t>
      </w:r>
      <w:proofErr w:type="spellStart"/>
      <w:r>
        <w:t>Nuerk</w:t>
      </w:r>
      <w:proofErr w:type="spellEnd"/>
      <w:r>
        <w:t xml:space="preserve">, H.-C. (2018). Norms and validation of the online and paper-and-pencil versions of the Abbreviated Math Anxiety Scale (AMAS) for Polish adolescents and adults. </w:t>
      </w:r>
      <w:r>
        <w:rPr>
          <w:i/>
          <w:iCs/>
        </w:rPr>
        <w:t>Journal of Numerical Cognition</w:t>
      </w:r>
      <w:r>
        <w:t xml:space="preserve">, </w:t>
      </w:r>
      <w:r>
        <w:rPr>
          <w:i/>
          <w:iCs/>
        </w:rPr>
        <w:t>3</w:t>
      </w:r>
      <w:r>
        <w:t>(3), 667–693. https://doi.org/10.5964/jnc.v3i3.121</w:t>
      </w:r>
    </w:p>
    <w:p w14:paraId="28FD4A39" w14:textId="77777777" w:rsidR="00C4617E" w:rsidRDefault="00C4617E" w:rsidP="00C4617E">
      <w:pPr>
        <w:pStyle w:val="Bibliography"/>
      </w:pPr>
      <w:r>
        <w:t xml:space="preserve">Cuder, A., Živković, M., </w:t>
      </w:r>
      <w:proofErr w:type="spellStart"/>
      <w:r>
        <w:t>Doz</w:t>
      </w:r>
      <w:proofErr w:type="spellEnd"/>
      <w:r>
        <w:t xml:space="preserve">, E., </w:t>
      </w:r>
      <w:proofErr w:type="spellStart"/>
      <w:r>
        <w:t>Pellizzoni</w:t>
      </w:r>
      <w:proofErr w:type="spellEnd"/>
      <w:r>
        <w:t xml:space="preserve">, S., &amp; </w:t>
      </w:r>
      <w:proofErr w:type="spellStart"/>
      <w:r>
        <w:t>Passolunghi</w:t>
      </w:r>
      <w:proofErr w:type="spellEnd"/>
      <w:r>
        <w:t xml:space="preserve">, M. C. (2023). The relationship between math anxiety and math performance: The moderating role of visuospatial working memory. </w:t>
      </w:r>
      <w:r>
        <w:rPr>
          <w:i/>
          <w:iCs/>
        </w:rPr>
        <w:t>Journal of Experimental Child Psychology</w:t>
      </w:r>
      <w:r>
        <w:t xml:space="preserve">, </w:t>
      </w:r>
      <w:r>
        <w:rPr>
          <w:i/>
          <w:iCs/>
        </w:rPr>
        <w:t>233</w:t>
      </w:r>
      <w:r>
        <w:t>, 105688. https://doi.org/10.1016/j.jecp.2023.105688</w:t>
      </w:r>
    </w:p>
    <w:p w14:paraId="1815298D" w14:textId="77777777" w:rsidR="00C4617E" w:rsidRDefault="00C4617E" w:rsidP="00C4617E">
      <w:pPr>
        <w:pStyle w:val="Bibliography"/>
      </w:pPr>
      <w:proofErr w:type="spellStart"/>
      <w:r>
        <w:t>Doz</w:t>
      </w:r>
      <w:proofErr w:type="spellEnd"/>
      <w:r>
        <w:t xml:space="preserve">, E., Cuder, A., </w:t>
      </w:r>
      <w:proofErr w:type="spellStart"/>
      <w:r>
        <w:t>Pellizzoni</w:t>
      </w:r>
      <w:proofErr w:type="spellEnd"/>
      <w:r>
        <w:t xml:space="preserve">, S., </w:t>
      </w:r>
      <w:proofErr w:type="spellStart"/>
      <w:r>
        <w:t>Carretti</w:t>
      </w:r>
      <w:proofErr w:type="spellEnd"/>
      <w:r>
        <w:t xml:space="preserve">, B., &amp; </w:t>
      </w:r>
      <w:proofErr w:type="spellStart"/>
      <w:r>
        <w:t>Passolunghi</w:t>
      </w:r>
      <w:proofErr w:type="spellEnd"/>
      <w:r>
        <w:t xml:space="preserve">, M. C. (2023). Arithmetic Word Problem-Solving and Math Anxiety: The Role of Perceived Difficulty and Gender. </w:t>
      </w:r>
      <w:r>
        <w:rPr>
          <w:i/>
          <w:iCs/>
        </w:rPr>
        <w:t>Journal of Cognition and Development</w:t>
      </w:r>
      <w:r>
        <w:t xml:space="preserve">, </w:t>
      </w:r>
      <w:r>
        <w:rPr>
          <w:i/>
          <w:iCs/>
        </w:rPr>
        <w:t>24</w:t>
      </w:r>
      <w:r>
        <w:t>(4), 598–616. https://doi.org/10.1080/15248372.2023.2186692</w:t>
      </w:r>
    </w:p>
    <w:p w14:paraId="7EE7CC94" w14:textId="77777777" w:rsidR="00C4617E" w:rsidRDefault="00C4617E" w:rsidP="00C4617E">
      <w:pPr>
        <w:pStyle w:val="Bibliography"/>
      </w:pPr>
      <w:r>
        <w:t xml:space="preserve">Dreger, R. M., &amp; Aiken, L. R. (1957). The identification of number anxiety in a college population. </w:t>
      </w:r>
      <w:r>
        <w:rPr>
          <w:i/>
          <w:iCs/>
        </w:rPr>
        <w:t>Journal of Educational Psychology</w:t>
      </w:r>
      <w:r>
        <w:t xml:space="preserve">, </w:t>
      </w:r>
      <w:r>
        <w:rPr>
          <w:i/>
          <w:iCs/>
        </w:rPr>
        <w:t>48</w:t>
      </w:r>
      <w:r>
        <w:t>(6), 344–351. https://doi.org/10.1037/h0045894</w:t>
      </w:r>
    </w:p>
    <w:p w14:paraId="1DA0391D" w14:textId="77777777" w:rsidR="00C4617E" w:rsidRDefault="00C4617E" w:rsidP="00C4617E">
      <w:pPr>
        <w:pStyle w:val="Bibliography"/>
      </w:pPr>
      <w:r>
        <w:t xml:space="preserve">Dykeman, C. (2017). </w:t>
      </w:r>
      <w:r>
        <w:rPr>
          <w:i/>
          <w:iCs/>
        </w:rPr>
        <w:t>The Weighted Average of Abbreviated Math Anxiety Scale (AMAS)  Studies on College Students</w:t>
      </w:r>
      <w:r>
        <w:t>. Oregon State University.</w:t>
      </w:r>
    </w:p>
    <w:p w14:paraId="26BBBE04" w14:textId="77777777" w:rsidR="00C4617E" w:rsidRDefault="00C4617E" w:rsidP="00C4617E">
      <w:pPr>
        <w:pStyle w:val="Bibliography"/>
      </w:pPr>
      <w:r>
        <w:lastRenderedPageBreak/>
        <w:t xml:space="preserve">Echeverría Castro, S. B., Sotelo Castillo, M. A., Acosta Quiroz, C. O., &amp; Barrera Hernández, L. F. (2020). Measurement Model and Adaptation of a Self-Efficacy Scale for Mathematics in University Students. </w:t>
      </w:r>
      <w:r>
        <w:rPr>
          <w:i/>
          <w:iCs/>
        </w:rPr>
        <w:t>SAGE Open</w:t>
      </w:r>
      <w:r>
        <w:t xml:space="preserve">, </w:t>
      </w:r>
      <w:r>
        <w:rPr>
          <w:i/>
          <w:iCs/>
        </w:rPr>
        <w:t>10</w:t>
      </w:r>
      <w:r>
        <w:t>(1), 215824401989908. https://doi.org/10.1177/2158244019899089</w:t>
      </w:r>
    </w:p>
    <w:p w14:paraId="0B7566F0" w14:textId="77777777" w:rsidR="00C4617E" w:rsidRDefault="00C4617E" w:rsidP="00C4617E">
      <w:pPr>
        <w:pStyle w:val="Bibliography"/>
      </w:pPr>
      <w:r w:rsidRPr="00A02CA1">
        <w:rPr>
          <w:highlight w:val="yellow"/>
        </w:rPr>
        <w:t xml:space="preserve">Felda, D., &amp; </w:t>
      </w:r>
      <w:proofErr w:type="spellStart"/>
      <w:r w:rsidRPr="00A02CA1">
        <w:rPr>
          <w:highlight w:val="yellow"/>
        </w:rPr>
        <w:t>Cotič</w:t>
      </w:r>
      <w:proofErr w:type="spellEnd"/>
      <w:r w:rsidRPr="00A02CA1">
        <w:rPr>
          <w:highlight w:val="yellow"/>
        </w:rPr>
        <w:t xml:space="preserve">, M. (2012). </w:t>
      </w:r>
      <w:proofErr w:type="spellStart"/>
      <w:r w:rsidRPr="00A02CA1">
        <w:rPr>
          <w:highlight w:val="yellow"/>
        </w:rPr>
        <w:t>Zakaj</w:t>
      </w:r>
      <w:proofErr w:type="spellEnd"/>
      <w:r w:rsidRPr="00A02CA1">
        <w:rPr>
          <w:highlight w:val="yellow"/>
        </w:rPr>
        <w:t xml:space="preserve"> </w:t>
      </w:r>
      <w:proofErr w:type="spellStart"/>
      <w:r w:rsidRPr="00A02CA1">
        <w:rPr>
          <w:highlight w:val="yellow"/>
        </w:rPr>
        <w:t>poučevati</w:t>
      </w:r>
      <w:proofErr w:type="spellEnd"/>
      <w:r w:rsidRPr="00A02CA1">
        <w:rPr>
          <w:highlight w:val="yellow"/>
        </w:rPr>
        <w:t xml:space="preserve"> </w:t>
      </w:r>
      <w:proofErr w:type="spellStart"/>
      <w:r w:rsidRPr="00A02CA1">
        <w:rPr>
          <w:highlight w:val="yellow"/>
        </w:rPr>
        <w:t>matematiko</w:t>
      </w:r>
      <w:proofErr w:type="spellEnd"/>
      <w:r w:rsidRPr="00A02CA1">
        <w:rPr>
          <w:highlight w:val="yellow"/>
        </w:rPr>
        <w:t xml:space="preserve">. </w:t>
      </w:r>
      <w:r w:rsidRPr="00A02CA1">
        <w:rPr>
          <w:i/>
          <w:iCs/>
          <w:highlight w:val="yellow"/>
        </w:rPr>
        <w:t>Journal of Elementary Education</w:t>
      </w:r>
      <w:r w:rsidRPr="00A02CA1">
        <w:rPr>
          <w:highlight w:val="yellow"/>
        </w:rPr>
        <w:t xml:space="preserve">, </w:t>
      </w:r>
      <w:r w:rsidRPr="00A02CA1">
        <w:rPr>
          <w:i/>
          <w:iCs/>
          <w:highlight w:val="yellow"/>
        </w:rPr>
        <w:t>5</w:t>
      </w:r>
      <w:r w:rsidRPr="00A02CA1">
        <w:rPr>
          <w:highlight w:val="yellow"/>
        </w:rPr>
        <w:t>(2/3), Article 2/3.</w:t>
      </w:r>
    </w:p>
    <w:p w14:paraId="31FAC39B" w14:textId="77777777" w:rsidR="00C4617E" w:rsidRDefault="00C4617E" w:rsidP="00C4617E">
      <w:pPr>
        <w:pStyle w:val="Bibliography"/>
      </w:pPr>
      <w:r>
        <w:t xml:space="preserve">Fennema, E., &amp; Sherman, J. A. (1976). Fennema-Sherman Mathematics Attitudes Scales: Instruments Designed to Measure Attitudes toward the Learning of Mathematics by Females and Males. </w:t>
      </w:r>
      <w:r>
        <w:rPr>
          <w:i/>
          <w:iCs/>
        </w:rPr>
        <w:t>Journal for Research in Mathematics Education</w:t>
      </w:r>
      <w:r>
        <w:t xml:space="preserve">, </w:t>
      </w:r>
      <w:r>
        <w:rPr>
          <w:i/>
          <w:iCs/>
        </w:rPr>
        <w:t>7</w:t>
      </w:r>
      <w:r>
        <w:t>(5), 324. https://doi.org/10.2307/748467</w:t>
      </w:r>
    </w:p>
    <w:p w14:paraId="7C2ED08B" w14:textId="77777777" w:rsidR="00C4617E" w:rsidRDefault="00C4617E" w:rsidP="00C4617E">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2B037064" w14:textId="77777777" w:rsidR="00C4617E" w:rsidRDefault="00C4617E" w:rsidP="00C4617E">
      <w:pPr>
        <w:pStyle w:val="Bibliography"/>
      </w:pPr>
      <w:r>
        <w:t xml:space="preserve">Garon‐Carrier, G., Boivin, M., Guay, F., Kovas, Y., Dionne, G., Lemelin, J., Séguin, J. R., Vitaro, F., &amp; Tremblay, R. E. (2016). Intrinsic Motivation and Achievement in Mathematics in Elementary School: A Longitudinal Investigation of Their Association. </w:t>
      </w:r>
      <w:r>
        <w:rPr>
          <w:i/>
          <w:iCs/>
        </w:rPr>
        <w:t>Child Development</w:t>
      </w:r>
      <w:r>
        <w:t xml:space="preserve">, </w:t>
      </w:r>
      <w:r>
        <w:rPr>
          <w:i/>
          <w:iCs/>
        </w:rPr>
        <w:t>87</w:t>
      </w:r>
      <w:r>
        <w:t>(1), 165–175. https://doi.org/10.1111/cdev.12458</w:t>
      </w:r>
    </w:p>
    <w:p w14:paraId="3DFB649A" w14:textId="77777777" w:rsidR="00C4617E" w:rsidRDefault="00C4617E" w:rsidP="00C4617E">
      <w:pPr>
        <w:pStyle w:val="Bibliography"/>
      </w:pPr>
      <w:r>
        <w:t xml:space="preserve">Greenwood, J. (1984). </w:t>
      </w:r>
      <w:proofErr w:type="spellStart"/>
      <w:r>
        <w:t>SoundOFF</w:t>
      </w:r>
      <w:proofErr w:type="spellEnd"/>
      <w:r>
        <w:t xml:space="preserve">: My Anxieties About Math Anxiety. </w:t>
      </w:r>
      <w:r>
        <w:rPr>
          <w:i/>
          <w:iCs/>
        </w:rPr>
        <w:t>The Mathematics Teacher</w:t>
      </w:r>
      <w:r>
        <w:t xml:space="preserve">, </w:t>
      </w:r>
      <w:r>
        <w:rPr>
          <w:i/>
          <w:iCs/>
        </w:rPr>
        <w:t>77</w:t>
      </w:r>
      <w:r>
        <w:t>(9), 662–663. https://doi.org/10.5951/MT.77.9.0662</w:t>
      </w:r>
    </w:p>
    <w:p w14:paraId="704F2B3A" w14:textId="77777777" w:rsidR="00C4617E" w:rsidRDefault="00C4617E" w:rsidP="00C4617E">
      <w:pPr>
        <w:pStyle w:val="Bibliography"/>
      </w:pPr>
      <w:r>
        <w:t xml:space="preserve">Han, S., &amp; Kwak, I.-Y. (2023). Mastering data visualization with Python: Practical tips for researchers. </w:t>
      </w:r>
      <w:r>
        <w:rPr>
          <w:i/>
          <w:iCs/>
        </w:rPr>
        <w:t>Journal of Minimally Invasive Surgery</w:t>
      </w:r>
      <w:r>
        <w:t xml:space="preserve">, </w:t>
      </w:r>
      <w:r>
        <w:rPr>
          <w:i/>
          <w:iCs/>
        </w:rPr>
        <w:t>26</w:t>
      </w:r>
      <w:r>
        <w:t>(4), 167–175. https://doi.org/10.7602/jmis.2023.26.4.167</w:t>
      </w:r>
    </w:p>
    <w:p w14:paraId="283A549F" w14:textId="77777777" w:rsidR="00C4617E" w:rsidRDefault="00C4617E" w:rsidP="00C4617E">
      <w:pPr>
        <w:pStyle w:val="Bibliography"/>
      </w:pPr>
      <w:r>
        <w:lastRenderedPageBreak/>
        <w:t xml:space="preserve">Hecht, C. A., Grande, M. R., &amp; </w:t>
      </w:r>
      <w:proofErr w:type="spellStart"/>
      <w:r>
        <w:t>Harackiewicz</w:t>
      </w:r>
      <w:proofErr w:type="spellEnd"/>
      <w:r>
        <w:t xml:space="preserve">, J. M. (2021). The role of utility value in promoting interest development. </w:t>
      </w:r>
      <w:r>
        <w:rPr>
          <w:i/>
          <w:iCs/>
        </w:rPr>
        <w:t>Motivation Science</w:t>
      </w:r>
      <w:r>
        <w:t xml:space="preserve">, </w:t>
      </w:r>
      <w:r>
        <w:rPr>
          <w:i/>
          <w:iCs/>
        </w:rPr>
        <w:t>7</w:t>
      </w:r>
      <w:r>
        <w:t>(1), 1–20. https://doi.org/10.1037/mot0000182</w:t>
      </w:r>
    </w:p>
    <w:p w14:paraId="60CD17AD" w14:textId="77777777" w:rsidR="00C4617E" w:rsidRDefault="00C4617E" w:rsidP="00C4617E">
      <w:pPr>
        <w:pStyle w:val="Bibliography"/>
      </w:pPr>
      <w:r>
        <w:t xml:space="preserve">Ho, H.-Z., Senturk, D., Lam, A. G., Zimmer, J. M., Hong, S., Okamoto, Y., Chiu, S.-Y., Nakazawa, Y., &amp; Wang, C.-P. (2000). The Affective and Cognitive Dimensions of Math Anxiety: A Cross-National Study. </w:t>
      </w:r>
      <w:r>
        <w:rPr>
          <w:i/>
          <w:iCs/>
        </w:rPr>
        <w:t>Journal for Research in Mathematics Education</w:t>
      </w:r>
      <w:r>
        <w:t xml:space="preserve">, </w:t>
      </w:r>
      <w:r>
        <w:rPr>
          <w:i/>
          <w:iCs/>
        </w:rPr>
        <w:t>31</w:t>
      </w:r>
      <w:r>
        <w:t>(3), 362–379. https://doi.org/10.2307/749811</w:t>
      </w:r>
    </w:p>
    <w:p w14:paraId="37121F5D" w14:textId="77777777" w:rsidR="00C4617E" w:rsidRDefault="00C4617E" w:rsidP="00C4617E">
      <w:pPr>
        <w:pStyle w:val="Bibliography"/>
      </w:pPr>
      <w:r>
        <w:t xml:space="preserve">Hollenstein, L., Rubie-Davies, C. M., &amp; </w:t>
      </w:r>
      <w:proofErr w:type="spellStart"/>
      <w:r>
        <w:t>Brühwiler</w:t>
      </w:r>
      <w:proofErr w:type="spellEnd"/>
      <w:r>
        <w:t xml:space="preserve">, C. (2024). Teacher expectations and their relations with primary school students’ achievement, self-concept, and anxiety in mathematics. </w:t>
      </w:r>
      <w:r>
        <w:rPr>
          <w:i/>
          <w:iCs/>
        </w:rPr>
        <w:t>Social Psychology of Education</w:t>
      </w:r>
      <w:r>
        <w:t xml:space="preserve">, </w:t>
      </w:r>
      <w:r>
        <w:rPr>
          <w:i/>
          <w:iCs/>
        </w:rPr>
        <w:t>27</w:t>
      </w:r>
      <w:r>
        <w:t>(2), 567–586. https://doi.org/10.1007/s11218-023-09856-1</w:t>
      </w:r>
    </w:p>
    <w:p w14:paraId="4D4A129E" w14:textId="77777777" w:rsidR="00C4617E" w:rsidRDefault="00C4617E" w:rsidP="00C4617E">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2DB91D74" w14:textId="77777777" w:rsidR="00C4617E" w:rsidRDefault="00C4617E" w:rsidP="00C4617E">
      <w:pPr>
        <w:pStyle w:val="Bibliography"/>
      </w:pPr>
      <w:r>
        <w:t xml:space="preserve">Jansen, B. R. J., </w:t>
      </w:r>
      <w:proofErr w:type="spellStart"/>
      <w:r>
        <w:t>Louwerse</w:t>
      </w:r>
      <w:proofErr w:type="spellEnd"/>
      <w:r>
        <w:t xml:space="preserve">, J., </w:t>
      </w:r>
      <w:proofErr w:type="spellStart"/>
      <w:r>
        <w:t>Straatemeier</w:t>
      </w:r>
      <w:proofErr w:type="spellEnd"/>
      <w:r>
        <w:t xml:space="preserve">, M., Van Der Ven, S. H. G., Klinkenberg, S., &amp; Van Der Maas, H. L. J. (2013). The influence of experiencing success in math on math anxiety, perceived math competence, and math performance. </w:t>
      </w:r>
      <w:r>
        <w:rPr>
          <w:i/>
          <w:iCs/>
        </w:rPr>
        <w:t>Learning and Individual Differences</w:t>
      </w:r>
      <w:r>
        <w:t xml:space="preserve">, </w:t>
      </w:r>
      <w:r>
        <w:rPr>
          <w:i/>
          <w:iCs/>
        </w:rPr>
        <w:t>24</w:t>
      </w:r>
      <w:r>
        <w:t>, 190–197. https://doi.org/10.1016/j.lindif.2012.12.014</w:t>
      </w:r>
    </w:p>
    <w:p w14:paraId="31ABADC1" w14:textId="77777777" w:rsidR="00C4617E" w:rsidRDefault="00C4617E" w:rsidP="00C4617E">
      <w:pPr>
        <w:pStyle w:val="Bibliography"/>
      </w:pPr>
      <w:proofErr w:type="spellStart"/>
      <w:r>
        <w:t>Kesici</w:t>
      </w:r>
      <w:proofErr w:type="spellEnd"/>
      <w:r>
        <w:t xml:space="preserve">, Ş., &amp; Erdoğan, A. (2009). Predicting college students’ mathematics anxiety by motivational beliefs and self-regulated learning strategies. </w:t>
      </w:r>
      <w:r>
        <w:rPr>
          <w:i/>
          <w:iCs/>
        </w:rPr>
        <w:t>College student journal</w:t>
      </w:r>
      <w:r>
        <w:t xml:space="preserve">, </w:t>
      </w:r>
      <w:r>
        <w:rPr>
          <w:i/>
          <w:iCs/>
        </w:rPr>
        <w:t>43</w:t>
      </w:r>
      <w:r>
        <w:t>, 631–642.</w:t>
      </w:r>
    </w:p>
    <w:p w14:paraId="22358AF3" w14:textId="77777777" w:rsidR="00C4617E" w:rsidRDefault="00C4617E" w:rsidP="00C4617E">
      <w:pPr>
        <w:pStyle w:val="Bibliography"/>
      </w:pPr>
      <w:r>
        <w:t xml:space="preserve">Li, Q., Cho, H., </w:t>
      </w:r>
      <w:proofErr w:type="spellStart"/>
      <w:r>
        <w:t>Cosso</w:t>
      </w:r>
      <w:proofErr w:type="spellEnd"/>
      <w:r>
        <w:t xml:space="preserve">,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7B204AD7" w14:textId="77777777" w:rsidR="00C4617E" w:rsidRDefault="00C4617E" w:rsidP="00C4617E">
      <w:pPr>
        <w:pStyle w:val="Bibliography"/>
      </w:pPr>
      <w:r>
        <w:lastRenderedPageBreak/>
        <w:t xml:space="preserve">Lim, S. Y., &amp; Chapman, E. (2013). Development of a short form of the attitudes toward mathematics inventory. </w:t>
      </w:r>
      <w:r>
        <w:rPr>
          <w:i/>
          <w:iCs/>
        </w:rPr>
        <w:t>Educational Studies in Mathematics</w:t>
      </w:r>
      <w:r>
        <w:t xml:space="preserve">, </w:t>
      </w:r>
      <w:r>
        <w:rPr>
          <w:i/>
          <w:iCs/>
        </w:rPr>
        <w:t>82</w:t>
      </w:r>
      <w:r>
        <w:t>(1), 145–164. https://doi.org/10.1007/s10649-012-9414-x</w:t>
      </w:r>
    </w:p>
    <w:p w14:paraId="20E40DA6" w14:textId="77777777" w:rsidR="00C4617E" w:rsidRDefault="00C4617E" w:rsidP="00C4617E">
      <w:pPr>
        <w:pStyle w:val="Bibliography"/>
      </w:pPr>
      <w:proofErr w:type="spellStart"/>
      <w:r w:rsidRPr="00A02CA1">
        <w:rPr>
          <w:highlight w:val="yellow"/>
        </w:rPr>
        <w:t>Lutovac</w:t>
      </w:r>
      <w:proofErr w:type="spellEnd"/>
      <w:r w:rsidRPr="00A02CA1">
        <w:rPr>
          <w:highlight w:val="yellow"/>
        </w:rPr>
        <w:t xml:space="preserve">, S. (2008). </w:t>
      </w:r>
      <w:proofErr w:type="spellStart"/>
      <w:r w:rsidRPr="00A02CA1">
        <w:rPr>
          <w:highlight w:val="yellow"/>
        </w:rPr>
        <w:t>Matematična</w:t>
      </w:r>
      <w:proofErr w:type="spellEnd"/>
      <w:r w:rsidRPr="00A02CA1">
        <w:rPr>
          <w:highlight w:val="yellow"/>
        </w:rPr>
        <w:t xml:space="preserve"> </w:t>
      </w:r>
      <w:proofErr w:type="spellStart"/>
      <w:r w:rsidRPr="00A02CA1">
        <w:rPr>
          <w:highlight w:val="yellow"/>
        </w:rPr>
        <w:t>anksioznost</w:t>
      </w:r>
      <w:proofErr w:type="spellEnd"/>
      <w:r w:rsidRPr="00A02CA1">
        <w:rPr>
          <w:highlight w:val="yellow"/>
        </w:rPr>
        <w:t xml:space="preserve">. </w:t>
      </w:r>
      <w:r w:rsidRPr="00A02CA1">
        <w:rPr>
          <w:i/>
          <w:iCs/>
          <w:highlight w:val="yellow"/>
        </w:rPr>
        <w:t>Journal of Elementary Education</w:t>
      </w:r>
      <w:r w:rsidRPr="00A02CA1">
        <w:rPr>
          <w:highlight w:val="yellow"/>
        </w:rPr>
        <w:t xml:space="preserve">, </w:t>
      </w:r>
      <w:r w:rsidRPr="00A02CA1">
        <w:rPr>
          <w:i/>
          <w:iCs/>
          <w:highlight w:val="yellow"/>
        </w:rPr>
        <w:t>1</w:t>
      </w:r>
      <w:r w:rsidRPr="00A02CA1">
        <w:rPr>
          <w:highlight w:val="yellow"/>
        </w:rPr>
        <w:t>(1/2), Article 1/2.</w:t>
      </w:r>
    </w:p>
    <w:p w14:paraId="67EC5060" w14:textId="77777777" w:rsidR="00C4617E" w:rsidRDefault="00C4617E" w:rsidP="00C4617E">
      <w:pPr>
        <w:pStyle w:val="Bibliography"/>
      </w:pPr>
      <w:r>
        <w:t xml:space="preserve">Milovanović, I. (2020). Math Anxiety, Math Achievement and Math Motivation in High School Students: Gender Effects. </w:t>
      </w:r>
      <w:r>
        <w:rPr>
          <w:i/>
          <w:iCs/>
        </w:rPr>
        <w:t xml:space="preserve">Croatian Journal of Education  -  Hrvatski </w:t>
      </w:r>
      <w:proofErr w:type="spellStart"/>
      <w:r>
        <w:rPr>
          <w:i/>
          <w:iCs/>
        </w:rPr>
        <w:t>časopis</w:t>
      </w:r>
      <w:proofErr w:type="spellEnd"/>
      <w:r>
        <w:rPr>
          <w:i/>
          <w:iCs/>
        </w:rPr>
        <w:t xml:space="preserve"> za </w:t>
      </w:r>
      <w:proofErr w:type="spellStart"/>
      <w:r>
        <w:rPr>
          <w:i/>
          <w:iCs/>
        </w:rPr>
        <w:t>odgoj</w:t>
      </w:r>
      <w:proofErr w:type="spellEnd"/>
      <w:r>
        <w:rPr>
          <w:i/>
          <w:iCs/>
        </w:rPr>
        <w:t xml:space="preserve"> </w:t>
      </w:r>
      <w:proofErr w:type="spellStart"/>
      <w:r>
        <w:rPr>
          <w:i/>
          <w:iCs/>
        </w:rPr>
        <w:t>i</w:t>
      </w:r>
      <w:proofErr w:type="spellEnd"/>
      <w:r>
        <w:rPr>
          <w:i/>
          <w:iCs/>
        </w:rPr>
        <w:t xml:space="preserve"> </w:t>
      </w:r>
      <w:proofErr w:type="spellStart"/>
      <w:r>
        <w:rPr>
          <w:i/>
          <w:iCs/>
        </w:rPr>
        <w:t>obrazovanje</w:t>
      </w:r>
      <w:proofErr w:type="spellEnd"/>
      <w:r>
        <w:t xml:space="preserve">, </w:t>
      </w:r>
      <w:r>
        <w:rPr>
          <w:i/>
          <w:iCs/>
        </w:rPr>
        <w:t>22</w:t>
      </w:r>
      <w:r>
        <w:t>(1). https://doi.org/10.15516/cje.v22i1.3372</w:t>
      </w:r>
    </w:p>
    <w:p w14:paraId="6FD4601E" w14:textId="77777777" w:rsidR="00C4617E" w:rsidRDefault="00C4617E" w:rsidP="00C4617E">
      <w:pPr>
        <w:pStyle w:val="Bibliography"/>
      </w:pPr>
      <w:proofErr w:type="spellStart"/>
      <w:r>
        <w:t>Ministrstvo</w:t>
      </w:r>
      <w:proofErr w:type="spellEnd"/>
      <w:r>
        <w:t xml:space="preserve"> za </w:t>
      </w:r>
      <w:proofErr w:type="spellStart"/>
      <w:r>
        <w:t>vzgojo</w:t>
      </w:r>
      <w:proofErr w:type="spellEnd"/>
      <w:r>
        <w:t xml:space="preserve"> in </w:t>
      </w:r>
      <w:proofErr w:type="spellStart"/>
      <w:r>
        <w:t>izobraževanje</w:t>
      </w:r>
      <w:proofErr w:type="spellEnd"/>
      <w:r>
        <w:t xml:space="preserve"> RS, &amp; </w:t>
      </w:r>
      <w:proofErr w:type="spellStart"/>
      <w:r>
        <w:t>Pedagoški</w:t>
      </w:r>
      <w:proofErr w:type="spellEnd"/>
      <w:r>
        <w:t xml:space="preserve"> </w:t>
      </w:r>
      <w:proofErr w:type="spellStart"/>
      <w:r>
        <w:t>inštitut</w:t>
      </w:r>
      <w:proofErr w:type="spellEnd"/>
      <w:r>
        <w:t xml:space="preserve">. (2023). </w:t>
      </w:r>
      <w:proofErr w:type="spellStart"/>
      <w:r>
        <w:rPr>
          <w:i/>
          <w:iCs/>
        </w:rPr>
        <w:t>Znani</w:t>
      </w:r>
      <w:proofErr w:type="spellEnd"/>
      <w:r>
        <w:rPr>
          <w:i/>
          <w:iCs/>
        </w:rPr>
        <w:t xml:space="preserve"> </w:t>
      </w:r>
      <w:proofErr w:type="spellStart"/>
      <w:r>
        <w:rPr>
          <w:i/>
          <w:iCs/>
        </w:rPr>
        <w:t>rezultati</w:t>
      </w:r>
      <w:proofErr w:type="spellEnd"/>
      <w:r>
        <w:rPr>
          <w:i/>
          <w:iCs/>
        </w:rPr>
        <w:t xml:space="preserve"> </w:t>
      </w:r>
      <w:proofErr w:type="spellStart"/>
      <w:r>
        <w:rPr>
          <w:i/>
          <w:iCs/>
        </w:rPr>
        <w:t>mednarodne</w:t>
      </w:r>
      <w:proofErr w:type="spellEnd"/>
      <w:r>
        <w:rPr>
          <w:i/>
          <w:iCs/>
        </w:rPr>
        <w:t xml:space="preserve"> </w:t>
      </w:r>
      <w:proofErr w:type="spellStart"/>
      <w:r>
        <w:rPr>
          <w:i/>
          <w:iCs/>
        </w:rPr>
        <w:t>raziskave</w:t>
      </w:r>
      <w:proofErr w:type="spellEnd"/>
      <w:r>
        <w:rPr>
          <w:i/>
          <w:iCs/>
        </w:rPr>
        <w:t xml:space="preserve"> </w:t>
      </w:r>
      <w:proofErr w:type="spellStart"/>
      <w:r>
        <w:rPr>
          <w:i/>
          <w:iCs/>
        </w:rPr>
        <w:t>bralne</w:t>
      </w:r>
      <w:proofErr w:type="spellEnd"/>
      <w:r>
        <w:rPr>
          <w:i/>
          <w:iCs/>
        </w:rPr>
        <w:t xml:space="preserve">, </w:t>
      </w:r>
      <w:proofErr w:type="spellStart"/>
      <w:r>
        <w:rPr>
          <w:i/>
          <w:iCs/>
        </w:rPr>
        <w:t>matematične</w:t>
      </w:r>
      <w:proofErr w:type="spellEnd"/>
      <w:r>
        <w:rPr>
          <w:i/>
          <w:iCs/>
        </w:rPr>
        <w:t xml:space="preserve"> in </w:t>
      </w:r>
      <w:proofErr w:type="spellStart"/>
      <w:r>
        <w:rPr>
          <w:i/>
          <w:iCs/>
        </w:rPr>
        <w:t>naravoslovne</w:t>
      </w:r>
      <w:proofErr w:type="spellEnd"/>
      <w:r>
        <w:rPr>
          <w:i/>
          <w:iCs/>
        </w:rPr>
        <w:t xml:space="preserve"> </w:t>
      </w:r>
      <w:proofErr w:type="spellStart"/>
      <w:r>
        <w:rPr>
          <w:i/>
          <w:iCs/>
        </w:rPr>
        <w:t>pismenosti</w:t>
      </w:r>
      <w:proofErr w:type="spellEnd"/>
      <w:r>
        <w:rPr>
          <w:i/>
          <w:iCs/>
        </w:rPr>
        <w:t xml:space="preserve"> PISA 2022</w:t>
      </w:r>
      <w:r>
        <w:t>. Portal GOV.SI. https://www.gov.si/novice/2023-12-05-znani-rezultati-mednarodne-raziskave-bralne-matematicne-in-naravoslovne-pismenosti-pisa-2022/</w:t>
      </w:r>
    </w:p>
    <w:p w14:paraId="417858A8" w14:textId="77777777" w:rsidR="00C4617E" w:rsidRDefault="00C4617E" w:rsidP="00C4617E">
      <w:pPr>
        <w:pStyle w:val="Bibliography"/>
      </w:pPr>
      <w:proofErr w:type="spellStart"/>
      <w:r>
        <w:t>Mizala</w:t>
      </w:r>
      <w:proofErr w:type="spellEnd"/>
      <w:r>
        <w:t xml:space="preserve">, A., Martínez, F., &amp; Martínez, S. (2015). Pre-service elementary school teachers’ expectations about student performance: How their beliefs are affected by their mathematics anxiety and student’s gender. </w:t>
      </w:r>
      <w:r>
        <w:rPr>
          <w:i/>
          <w:iCs/>
        </w:rPr>
        <w:t>Teaching and Teacher Education</w:t>
      </w:r>
      <w:r>
        <w:t xml:space="preserve">, </w:t>
      </w:r>
      <w:r>
        <w:rPr>
          <w:i/>
          <w:iCs/>
        </w:rPr>
        <w:t>50</w:t>
      </w:r>
      <w:r>
        <w:t>, 70–78. https://doi.org/10.1016/j.tate.2015.04.006</w:t>
      </w:r>
    </w:p>
    <w:p w14:paraId="40EE0550" w14:textId="77777777" w:rsidR="00C4617E" w:rsidRDefault="00C4617E" w:rsidP="00C4617E">
      <w:pPr>
        <w:pStyle w:val="Bibliography"/>
      </w:pPr>
      <w:r>
        <w:t xml:space="preserve">Norwood, K. S. (1994). The Effect of Instructional Approach on Mathematics Anxiety and Achievement. </w:t>
      </w:r>
      <w:r>
        <w:rPr>
          <w:i/>
          <w:iCs/>
        </w:rPr>
        <w:t>School Science and Mathematics</w:t>
      </w:r>
      <w:r>
        <w:t xml:space="preserve">, </w:t>
      </w:r>
      <w:r>
        <w:rPr>
          <w:i/>
          <w:iCs/>
        </w:rPr>
        <w:t>94</w:t>
      </w:r>
      <w:r>
        <w:t>(5), 248–254. https://doi.org/10.1111/j.1949-8594.1994.tb15665.x</w:t>
      </w:r>
    </w:p>
    <w:p w14:paraId="064EB791" w14:textId="77777777" w:rsidR="00C4617E" w:rsidRDefault="00C4617E" w:rsidP="00C4617E">
      <w:pPr>
        <w:pStyle w:val="Bibliography"/>
      </w:pPr>
      <w:r>
        <w:t xml:space="preserve">Perry, A. B. (2004). Decreasing Math Anxiety in College Students. </w:t>
      </w:r>
      <w:r>
        <w:rPr>
          <w:i/>
          <w:iCs/>
        </w:rPr>
        <w:t>College Student Journal</w:t>
      </w:r>
      <w:r>
        <w:t xml:space="preserve">, </w:t>
      </w:r>
      <w:r>
        <w:rPr>
          <w:i/>
          <w:iCs/>
        </w:rPr>
        <w:t>38</w:t>
      </w:r>
      <w:r>
        <w:t>(2), 321–324.</w:t>
      </w:r>
    </w:p>
    <w:p w14:paraId="14E4DF90" w14:textId="77777777" w:rsidR="00C4617E" w:rsidRDefault="00C4617E" w:rsidP="00C4617E">
      <w:pPr>
        <w:pStyle w:val="Bibliography"/>
      </w:pPr>
      <w:r>
        <w:t xml:space="preserve">Piccirilli, M., </w:t>
      </w:r>
      <w:proofErr w:type="spellStart"/>
      <w:r>
        <w:t>Lanfaloni</w:t>
      </w:r>
      <w:proofErr w:type="spellEnd"/>
      <w:r>
        <w:t xml:space="preserve">, G. A., </w:t>
      </w:r>
      <w:proofErr w:type="spellStart"/>
      <w:r>
        <w:t>Buratta</w:t>
      </w:r>
      <w:proofErr w:type="spellEnd"/>
      <w:r>
        <w:t xml:space="preserve">, L., Ciotti, B., Lepri, A., Azzarelli, C., </w:t>
      </w:r>
      <w:proofErr w:type="spellStart"/>
      <w:r>
        <w:t>Ilicini</w:t>
      </w:r>
      <w:proofErr w:type="spellEnd"/>
      <w:r>
        <w:t xml:space="preserve">, S., D’Alessandro, P., &amp; Elisei, S. (2023). Assessment of math anxiety as a potential tool to identify students at risk of poor acquisition of new math skills: Longitudinal study of </w:t>
      </w:r>
      <w:r>
        <w:lastRenderedPageBreak/>
        <w:t xml:space="preserve">grade 9 Italian students. </w:t>
      </w:r>
      <w:r>
        <w:rPr>
          <w:i/>
          <w:iCs/>
        </w:rPr>
        <w:t>Frontiers in Psychology</w:t>
      </w:r>
      <w:r>
        <w:t xml:space="preserve">, </w:t>
      </w:r>
      <w:r>
        <w:rPr>
          <w:i/>
          <w:iCs/>
        </w:rPr>
        <w:t>14</w:t>
      </w:r>
      <w:r>
        <w:t>, 1185677. https://doi.org/10.3389/fpsyg.2023.1185677</w:t>
      </w:r>
    </w:p>
    <w:p w14:paraId="2B615F65" w14:textId="77777777" w:rsidR="00C4617E" w:rsidRDefault="00C4617E" w:rsidP="00C4617E">
      <w:pPr>
        <w:pStyle w:val="Bibliography"/>
      </w:pPr>
      <w:proofErr w:type="spellStart"/>
      <w:r>
        <w:t>Primi</w:t>
      </w:r>
      <w:proofErr w:type="spellEnd"/>
      <w:r>
        <w:t xml:space="preserve">, C., Donati, M. A., Izzo, V. A., </w:t>
      </w:r>
      <w:proofErr w:type="spellStart"/>
      <w:r>
        <w:t>Guardabassi</w:t>
      </w:r>
      <w:proofErr w:type="spellEnd"/>
      <w:r>
        <w:t xml:space="preserve">, V., O’Connor, P. A., </w:t>
      </w:r>
      <w:proofErr w:type="spellStart"/>
      <w:r>
        <w:t>Tomasetto</w:t>
      </w:r>
      <w:proofErr w:type="spellEnd"/>
      <w:r>
        <w:t xml:space="preserve">, C., &amp; </w:t>
      </w:r>
      <w:proofErr w:type="spellStart"/>
      <w:r>
        <w:t>Morsanyi</w:t>
      </w:r>
      <w:proofErr w:type="spellEnd"/>
      <w:r>
        <w:t xml:space="preserve">,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5195757D" w14:textId="77777777" w:rsidR="00C4617E" w:rsidRDefault="00C4617E" w:rsidP="00C4617E">
      <w:pPr>
        <w:pStyle w:val="Bibliography"/>
      </w:pPr>
      <w:r>
        <w:rPr>
          <w:i/>
          <w:iCs/>
        </w:rPr>
        <w:t>PsyToolkit</w:t>
      </w:r>
      <w:r>
        <w:t xml:space="preserve">. (b. d.). </w:t>
      </w:r>
      <w:proofErr w:type="spellStart"/>
      <w:r>
        <w:t>Pridobljeno</w:t>
      </w:r>
      <w:proofErr w:type="spellEnd"/>
      <w:r>
        <w:t xml:space="preserve"> 4. </w:t>
      </w:r>
      <w:proofErr w:type="spellStart"/>
      <w:r>
        <w:t>november</w:t>
      </w:r>
      <w:proofErr w:type="spellEnd"/>
      <w:r>
        <w:t xml:space="preserve"> 2023, s https://www.psytoolkit.org/index.html</w:t>
      </w:r>
    </w:p>
    <w:p w14:paraId="6DC92768" w14:textId="77777777" w:rsidR="00C4617E" w:rsidRDefault="00C4617E" w:rsidP="00C4617E">
      <w:pPr>
        <w:pStyle w:val="Bibliography"/>
      </w:pPr>
      <w:r>
        <w:t xml:space="preserve">Richardson, F. C., &amp; </w:t>
      </w:r>
      <w:proofErr w:type="spellStart"/>
      <w:r>
        <w:t>Suinn</w:t>
      </w:r>
      <w:proofErr w:type="spellEnd"/>
      <w:r>
        <w:t xml:space="preserve">, R. M. (1972). The Mathematics Anxiety Rating Scale: Psychometric data. </w:t>
      </w:r>
      <w:r>
        <w:rPr>
          <w:i/>
          <w:iCs/>
        </w:rPr>
        <w:t xml:space="preserve">Journal of </w:t>
      </w:r>
      <w:proofErr w:type="spellStart"/>
      <w:r>
        <w:rPr>
          <w:i/>
          <w:iCs/>
        </w:rPr>
        <w:t>Counseling</w:t>
      </w:r>
      <w:proofErr w:type="spellEnd"/>
      <w:r>
        <w:rPr>
          <w:i/>
          <w:iCs/>
        </w:rPr>
        <w:t xml:space="preserve"> Psychology</w:t>
      </w:r>
      <w:r>
        <w:t xml:space="preserve">, </w:t>
      </w:r>
      <w:r>
        <w:rPr>
          <w:i/>
          <w:iCs/>
        </w:rPr>
        <w:t>19</w:t>
      </w:r>
      <w:r>
        <w:t>(6), 551–554. https://doi.org/10.1037/h0033456</w:t>
      </w:r>
    </w:p>
    <w:p w14:paraId="58F9A94E" w14:textId="77777777" w:rsidR="00C4617E" w:rsidRDefault="00C4617E" w:rsidP="00C4617E">
      <w:pPr>
        <w:pStyle w:val="Bibliography"/>
      </w:pPr>
      <w:r>
        <w:t xml:space="preserve">Rodríguez, S., Regueiro, B., Piñeiro, I., Valle, A., Sánchez, B., Vieites, T., &amp; Rodríguez-Llorente, C. (2020). Success in Mathematics and Academic Wellbeing in Primary-School Students. </w:t>
      </w:r>
      <w:r>
        <w:rPr>
          <w:i/>
          <w:iCs/>
        </w:rPr>
        <w:t>Sustainability</w:t>
      </w:r>
      <w:r>
        <w:t xml:space="preserve">, </w:t>
      </w:r>
      <w:r>
        <w:rPr>
          <w:i/>
          <w:iCs/>
        </w:rPr>
        <w:t>12</w:t>
      </w:r>
      <w:r>
        <w:t>(9), 3796. https://doi.org/10.3390/su12093796</w:t>
      </w:r>
    </w:p>
    <w:p w14:paraId="7CE0FE28" w14:textId="77777777" w:rsidR="00C4617E" w:rsidRDefault="00C4617E" w:rsidP="00C4617E">
      <w:pPr>
        <w:pStyle w:val="Bibliography"/>
      </w:pPr>
      <w:r>
        <w:t xml:space="preserve">Romero, A. A., &amp; Angeles, E. D. (2023). Flipped Classroom in a Digital Learning Space: Its Effect on the Students’ Attitude Toward Mathematics. </w:t>
      </w:r>
      <w:r>
        <w:rPr>
          <w:i/>
          <w:iCs/>
        </w:rPr>
        <w:t>International Journal of Learning, Teaching and Educational Research</w:t>
      </w:r>
      <w:r>
        <w:t xml:space="preserve">, </w:t>
      </w:r>
      <w:r>
        <w:rPr>
          <w:i/>
          <w:iCs/>
        </w:rPr>
        <w:t>22</w:t>
      </w:r>
      <w:r>
        <w:t>(1), 210–227. https://doi.org/10.26803/ijlter.22.1.12</w:t>
      </w:r>
    </w:p>
    <w:p w14:paraId="5E834927" w14:textId="77777777" w:rsidR="00C4617E" w:rsidRDefault="00C4617E" w:rsidP="00C4617E">
      <w:pPr>
        <w:pStyle w:val="Bibliography"/>
      </w:pPr>
      <w:r>
        <w:t xml:space="preserve">Samuel, T. S., &amp; Warner, J. (2021). “I Can Math!”: Reducing Math Anxiety and Increasing Math Self-Efficacy Using a Mindfulness and Growth Mindset-Based Intervention in First-Year Students. </w:t>
      </w:r>
      <w:r>
        <w:rPr>
          <w:i/>
          <w:iCs/>
        </w:rPr>
        <w:t>Community College Journal of Research and Practice</w:t>
      </w:r>
      <w:r>
        <w:t xml:space="preserve">, </w:t>
      </w:r>
      <w:r>
        <w:rPr>
          <w:i/>
          <w:iCs/>
        </w:rPr>
        <w:t>45</w:t>
      </w:r>
      <w:r>
        <w:t>(3), 205–222. https://doi.org/10.1080/10668926.2019.1666063</w:t>
      </w:r>
    </w:p>
    <w:p w14:paraId="6D9A4A7C" w14:textId="77777777" w:rsidR="00C4617E" w:rsidRDefault="00C4617E" w:rsidP="00C4617E">
      <w:pPr>
        <w:pStyle w:val="Bibliography"/>
      </w:pPr>
      <w:r>
        <w:t xml:space="preserve">Shores, M. L., &amp; Shannon, D. M. (2007). The Effects of Self‐Regulation, Motivation, Anxiety, and Attributions on Mathematics Achievement for Fifth and Sixth Grade Students. </w:t>
      </w:r>
      <w:r>
        <w:rPr>
          <w:i/>
          <w:iCs/>
        </w:rPr>
        <w:lastRenderedPageBreak/>
        <w:t>School Science and Mathematics</w:t>
      </w:r>
      <w:r>
        <w:t xml:space="preserve">, </w:t>
      </w:r>
      <w:r>
        <w:rPr>
          <w:i/>
          <w:iCs/>
        </w:rPr>
        <w:t>107</w:t>
      </w:r>
      <w:r>
        <w:t>(6), 225–236. https://doi.org/10.1111/j.1949-8594.2007.tb18284.x</w:t>
      </w:r>
    </w:p>
    <w:p w14:paraId="532877C6" w14:textId="77777777" w:rsidR="00C4617E" w:rsidRDefault="00C4617E" w:rsidP="00C4617E">
      <w:pPr>
        <w:pStyle w:val="Bibliography"/>
      </w:pPr>
      <w:r>
        <w:t xml:space="preserve">Sundre, D., Barry, C., </w:t>
      </w:r>
      <w:proofErr w:type="spellStart"/>
      <w:r>
        <w:t>Gynnild</w:t>
      </w:r>
      <w:proofErr w:type="spellEnd"/>
      <w:r>
        <w:t xml:space="preserve">, V., &amp; Tangen </w:t>
      </w:r>
      <w:proofErr w:type="spellStart"/>
      <w:r>
        <w:t>Ostgard</w:t>
      </w:r>
      <w:proofErr w:type="spellEnd"/>
      <w:r>
        <w:t xml:space="preserve">,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5287C32A" w14:textId="77777777" w:rsidR="00C4617E" w:rsidRDefault="00C4617E" w:rsidP="00C4617E">
      <w:pPr>
        <w:pStyle w:val="Bibliography"/>
      </w:pPr>
      <w:proofErr w:type="spellStart"/>
      <w:r>
        <w:t>Süren</w:t>
      </w:r>
      <w:proofErr w:type="spellEnd"/>
      <w:r>
        <w:t xml:space="preserve">, N., &amp; Kandemir, M. A. (2020). The Effects of Mathematics Anxiety and Motivation on Students’ Mathematics Achievement. </w:t>
      </w:r>
      <w:r>
        <w:rPr>
          <w:i/>
          <w:iCs/>
        </w:rPr>
        <w:t>International Journal of Education in Mathematics, Science and Technology</w:t>
      </w:r>
      <w:r>
        <w:t xml:space="preserve">, </w:t>
      </w:r>
      <w:r>
        <w:rPr>
          <w:i/>
          <w:iCs/>
        </w:rPr>
        <w:t>8</w:t>
      </w:r>
      <w:r>
        <w:t>(3), 190. https://doi.org/10.46328/ijemst.v8i3.926</w:t>
      </w:r>
    </w:p>
    <w:p w14:paraId="3D57131A" w14:textId="77777777" w:rsidR="00C4617E" w:rsidRDefault="00C4617E" w:rsidP="00C4617E">
      <w:pPr>
        <w:pStyle w:val="Bibliography"/>
      </w:pPr>
      <w:proofErr w:type="spellStart"/>
      <w:r>
        <w:t>Szczygieł</w:t>
      </w:r>
      <w:proofErr w:type="spellEnd"/>
      <w:r>
        <w:t xml:space="preserve">, M. (2022). Math Attitude and Math Anxiety of STEM Students Needs More Attention. </w:t>
      </w:r>
      <w:r>
        <w:rPr>
          <w:i/>
          <w:iCs/>
        </w:rPr>
        <w:t>Polish Psychological Bulletin</w:t>
      </w:r>
      <w:r>
        <w:t xml:space="preserve">, </w:t>
      </w:r>
      <w:r>
        <w:rPr>
          <w:i/>
          <w:iCs/>
        </w:rPr>
        <w:t>53</w:t>
      </w:r>
      <w:r>
        <w:t>(3). https://doi.org/10.24425/ppb.2022.141868</w:t>
      </w:r>
    </w:p>
    <w:p w14:paraId="5084950D" w14:textId="77777777" w:rsidR="00C4617E" w:rsidRDefault="00C4617E" w:rsidP="00C4617E">
      <w:pPr>
        <w:pStyle w:val="Bibliography"/>
      </w:pPr>
      <w:r>
        <w:t xml:space="preserve">Tapia, M., &amp; Marsh, G. E. (2004). An Instrument to Measure Mathematics Attitudes. </w:t>
      </w:r>
      <w:r>
        <w:rPr>
          <w:i/>
          <w:iCs/>
        </w:rPr>
        <w:t>Academic exchange quarterly</w:t>
      </w:r>
      <w:r>
        <w:t xml:space="preserve">, </w:t>
      </w:r>
      <w:r>
        <w:rPr>
          <w:i/>
          <w:iCs/>
        </w:rPr>
        <w:t>8</w:t>
      </w:r>
      <w:r>
        <w:t>, 16–22.</w:t>
      </w:r>
    </w:p>
    <w:p w14:paraId="0956EDF1" w14:textId="77777777" w:rsidR="00C4617E" w:rsidRDefault="00C4617E" w:rsidP="00C4617E">
      <w:pPr>
        <w:pStyle w:val="Bibliography"/>
      </w:pPr>
      <w:proofErr w:type="spellStart"/>
      <w:r>
        <w:t>Uradni</w:t>
      </w:r>
      <w:proofErr w:type="spellEnd"/>
      <w:r>
        <w:t xml:space="preserve"> list RS. (2023). </w:t>
      </w:r>
      <w:r>
        <w:rPr>
          <w:i/>
          <w:iCs/>
        </w:rPr>
        <w:t xml:space="preserve">Zakon o </w:t>
      </w:r>
      <w:proofErr w:type="spellStart"/>
      <w:r>
        <w:rPr>
          <w:i/>
          <w:iCs/>
        </w:rPr>
        <w:t>visokem</w:t>
      </w:r>
      <w:proofErr w:type="spellEnd"/>
      <w:r>
        <w:rPr>
          <w:i/>
          <w:iCs/>
        </w:rPr>
        <w:t xml:space="preserve"> </w:t>
      </w:r>
      <w:proofErr w:type="spellStart"/>
      <w:r>
        <w:rPr>
          <w:i/>
          <w:iCs/>
        </w:rPr>
        <w:t>šolstvu</w:t>
      </w:r>
      <w:proofErr w:type="spellEnd"/>
      <w:r>
        <w:rPr>
          <w:i/>
          <w:iCs/>
        </w:rPr>
        <w:t xml:space="preserve"> (</w:t>
      </w:r>
      <w:proofErr w:type="spellStart"/>
      <w:r>
        <w:rPr>
          <w:i/>
          <w:iCs/>
        </w:rPr>
        <w:t>ZVis</w:t>
      </w:r>
      <w:proofErr w:type="spellEnd"/>
      <w:r>
        <w:rPr>
          <w:i/>
          <w:iCs/>
        </w:rPr>
        <w:t>)</w:t>
      </w:r>
      <w:r>
        <w:t xml:space="preserve">. </w:t>
      </w:r>
      <w:proofErr w:type="spellStart"/>
      <w:r>
        <w:t>pisrs</w:t>
      </w:r>
      <w:proofErr w:type="spellEnd"/>
      <w:r>
        <w:t>. http://pisrs.si</w:t>
      </w:r>
    </w:p>
    <w:p w14:paraId="66F2DE56" w14:textId="77777777" w:rsidR="00C4617E" w:rsidRDefault="00C4617E" w:rsidP="00C4617E">
      <w:pPr>
        <w:pStyle w:val="Bibliography"/>
      </w:pPr>
      <w:r w:rsidRPr="00A02CA1">
        <w:rPr>
          <w:highlight w:val="yellow"/>
        </w:rPr>
        <w:t xml:space="preserve">Vidić, T., </w:t>
      </w:r>
      <w:proofErr w:type="spellStart"/>
      <w:r w:rsidRPr="00A02CA1">
        <w:rPr>
          <w:highlight w:val="yellow"/>
        </w:rPr>
        <w:t>Klasnić</w:t>
      </w:r>
      <w:proofErr w:type="spellEnd"/>
      <w:r w:rsidRPr="00A02CA1">
        <w:rPr>
          <w:highlight w:val="yellow"/>
        </w:rPr>
        <w:t xml:space="preserve">, I., &amp; </w:t>
      </w:r>
      <w:proofErr w:type="spellStart"/>
      <w:r w:rsidRPr="00A02CA1">
        <w:rPr>
          <w:highlight w:val="yellow"/>
        </w:rPr>
        <w:t>Đuranović</w:t>
      </w:r>
      <w:proofErr w:type="spellEnd"/>
      <w:r w:rsidRPr="00A02CA1">
        <w:rPr>
          <w:highlight w:val="yellow"/>
        </w:rPr>
        <w:t xml:space="preserve">, M. (2022). The Role of Teachers’ Support and Enthusiasm in Predicting Mathematics Anxiety and Confidence among Students. </w:t>
      </w:r>
      <w:proofErr w:type="spellStart"/>
      <w:r w:rsidRPr="00A02CA1">
        <w:rPr>
          <w:i/>
          <w:iCs/>
          <w:highlight w:val="yellow"/>
        </w:rPr>
        <w:t>Revija</w:t>
      </w:r>
      <w:proofErr w:type="spellEnd"/>
      <w:r w:rsidRPr="00A02CA1">
        <w:rPr>
          <w:i/>
          <w:iCs/>
          <w:highlight w:val="yellow"/>
        </w:rPr>
        <w:t xml:space="preserve"> za </w:t>
      </w:r>
      <w:proofErr w:type="spellStart"/>
      <w:r w:rsidRPr="00A02CA1">
        <w:rPr>
          <w:i/>
          <w:iCs/>
          <w:highlight w:val="yellow"/>
        </w:rPr>
        <w:t>elementarno</w:t>
      </w:r>
      <w:proofErr w:type="spellEnd"/>
      <w:r w:rsidRPr="00A02CA1">
        <w:rPr>
          <w:i/>
          <w:iCs/>
          <w:highlight w:val="yellow"/>
        </w:rPr>
        <w:t xml:space="preserve"> </w:t>
      </w:r>
      <w:proofErr w:type="spellStart"/>
      <w:r w:rsidRPr="00A02CA1">
        <w:rPr>
          <w:i/>
          <w:iCs/>
          <w:highlight w:val="yellow"/>
        </w:rPr>
        <w:t>izobraževanje</w:t>
      </w:r>
      <w:proofErr w:type="spellEnd"/>
      <w:r w:rsidRPr="00A02CA1">
        <w:rPr>
          <w:highlight w:val="yellow"/>
        </w:rPr>
        <w:t xml:space="preserve">, </w:t>
      </w:r>
      <w:r w:rsidRPr="00A02CA1">
        <w:rPr>
          <w:i/>
          <w:iCs/>
          <w:highlight w:val="yellow"/>
        </w:rPr>
        <w:t>15</w:t>
      </w:r>
      <w:r w:rsidRPr="00A02CA1">
        <w:rPr>
          <w:highlight w:val="yellow"/>
        </w:rPr>
        <w:t>(1), 51–69. https://doi.org/10.18690/rei.15.1.51-69.2022</w:t>
      </w:r>
    </w:p>
    <w:p w14:paraId="0E487465" w14:textId="77777777" w:rsidR="00C4617E" w:rsidRDefault="00C4617E" w:rsidP="00C4617E">
      <w:pPr>
        <w:pStyle w:val="Bibliography"/>
      </w:pPr>
      <w:proofErr w:type="spellStart"/>
      <w:r>
        <w:t>Wakhata</w:t>
      </w:r>
      <w:proofErr w:type="spellEnd"/>
      <w:r>
        <w:t xml:space="preserve">, R., </w:t>
      </w:r>
      <w:proofErr w:type="spellStart"/>
      <w:r>
        <w:t>Mutarutinya</w:t>
      </w:r>
      <w:proofErr w:type="spellEnd"/>
      <w:r>
        <w:t xml:space="preserve">, V., &amp; </w:t>
      </w:r>
      <w:proofErr w:type="spellStart"/>
      <w:r>
        <w:t>Balimuttajjo</w:t>
      </w:r>
      <w:proofErr w:type="spellEnd"/>
      <w:r>
        <w:t xml:space="preserve">, S. (2022). Secondary school students’ attitude towards mathematics word problems. </w:t>
      </w:r>
      <w:r>
        <w:rPr>
          <w:i/>
          <w:iCs/>
        </w:rPr>
        <w:t>Humanities and Social Sciences Communications</w:t>
      </w:r>
      <w:r>
        <w:t xml:space="preserve">, </w:t>
      </w:r>
      <w:r>
        <w:rPr>
          <w:i/>
          <w:iCs/>
        </w:rPr>
        <w:t>9</w:t>
      </w:r>
      <w:r>
        <w:t>(1), 444. https://doi.org/10.1057/s41599-022-01449-1</w:t>
      </w:r>
    </w:p>
    <w:p w14:paraId="0CA5F06E" w14:textId="77777777" w:rsidR="00C4617E" w:rsidRDefault="00C4617E" w:rsidP="00C4617E">
      <w:pPr>
        <w:pStyle w:val="Bibliography"/>
      </w:pPr>
      <w:r>
        <w:t xml:space="preserve">Wang, Z., Lukowski, S. L., Hart, S. A., Lyons, I. M., Thompson, L. A., Kovas, Y., Mazzocco, M. M. M., Plomin, R., &amp; Petrill, S. A. (2015). Is Math Anxiety Always Bad for Math </w:t>
      </w:r>
      <w:r>
        <w:lastRenderedPageBreak/>
        <w:t xml:space="preserve">Learning? The Role of Math Motivation. </w:t>
      </w:r>
      <w:r>
        <w:rPr>
          <w:i/>
          <w:iCs/>
        </w:rPr>
        <w:t>Psychological Science</w:t>
      </w:r>
      <w:r>
        <w:t xml:space="preserve">, </w:t>
      </w:r>
      <w:r>
        <w:rPr>
          <w:i/>
          <w:iCs/>
        </w:rPr>
        <w:t>26</w:t>
      </w:r>
      <w:r>
        <w:t>(12), 1863–1876. https://doi.org/10.1177/0956797615602471</w:t>
      </w:r>
    </w:p>
    <w:p w14:paraId="5505661B" w14:textId="77777777" w:rsidR="00C4617E" w:rsidRDefault="00C4617E" w:rsidP="00C4617E">
      <w:pPr>
        <w:pStyle w:val="Bibliography"/>
      </w:pPr>
      <w:r>
        <w:t xml:space="preserve">Wang, Z., Shakeshaft, N., Schofield, K., &amp; </w:t>
      </w:r>
      <w:proofErr w:type="spellStart"/>
      <w:r>
        <w:t>Malanchini</w:t>
      </w:r>
      <w:proofErr w:type="spellEnd"/>
      <w:r>
        <w:t xml:space="preserve">, M. (2018). Anxiety is not enough to drive me away: A latent profile analysis on math anxiety and math motivation. </w:t>
      </w:r>
      <w:r>
        <w:rPr>
          <w:i/>
          <w:iCs/>
        </w:rPr>
        <w:t>PLOS ONE</w:t>
      </w:r>
      <w:r>
        <w:t xml:space="preserve">, </w:t>
      </w:r>
      <w:r>
        <w:rPr>
          <w:i/>
          <w:iCs/>
        </w:rPr>
        <w:t>13</w:t>
      </w:r>
      <w:r>
        <w:t>(2), e0192072. https://doi.org/10.1371/journal.pone.0192072</w:t>
      </w:r>
    </w:p>
    <w:p w14:paraId="4B2AF1D9" w14:textId="77777777" w:rsidR="00C4617E" w:rsidRDefault="00C4617E" w:rsidP="00C4617E">
      <w:pPr>
        <w:pStyle w:val="Bibliography"/>
      </w:pPr>
      <w:r>
        <w:t xml:space="preserve">Yavuz, G., </w:t>
      </w:r>
      <w:proofErr w:type="spellStart"/>
      <w:r>
        <w:t>Ozyildirim</w:t>
      </w:r>
      <w:proofErr w:type="spellEnd"/>
      <w:r>
        <w:t xml:space="preserve">, F., &amp; Dogan, N. (2012). Mathematics Motivation Scale: A Validity and Reliability. </w:t>
      </w:r>
      <w:r>
        <w:rPr>
          <w:i/>
          <w:iCs/>
        </w:rPr>
        <w:t xml:space="preserve">Procedia - Social and </w:t>
      </w:r>
      <w:proofErr w:type="spellStart"/>
      <w:r>
        <w:rPr>
          <w:i/>
          <w:iCs/>
        </w:rPr>
        <w:t>Behavioral</w:t>
      </w:r>
      <w:proofErr w:type="spellEnd"/>
      <w:r>
        <w:rPr>
          <w:i/>
          <w:iCs/>
        </w:rPr>
        <w:t xml:space="preserve"> Sciences</w:t>
      </w:r>
      <w:r>
        <w:t xml:space="preserve">, </w:t>
      </w:r>
      <w:r>
        <w:rPr>
          <w:i/>
          <w:iCs/>
        </w:rPr>
        <w:t>46</w:t>
      </w:r>
      <w:r>
        <w:t>, 1633–1638. https://doi.org/10.1016/j.sbspro.2012.05.352</w:t>
      </w:r>
    </w:p>
    <w:p w14:paraId="498CFC15" w14:textId="77777777" w:rsidR="00C4617E" w:rsidRDefault="00C4617E" w:rsidP="00C4617E">
      <w:pPr>
        <w:pStyle w:val="Bibliography"/>
      </w:pPr>
      <w:r w:rsidRPr="00A02CA1">
        <w:rPr>
          <w:highlight w:val="yellow"/>
        </w:rPr>
        <w:t xml:space="preserve">Žakelj, A. (2013). </w:t>
      </w:r>
      <w:proofErr w:type="spellStart"/>
      <w:r w:rsidRPr="00A02CA1">
        <w:rPr>
          <w:highlight w:val="yellow"/>
        </w:rPr>
        <w:t>Pristopi</w:t>
      </w:r>
      <w:proofErr w:type="spellEnd"/>
      <w:r w:rsidRPr="00A02CA1">
        <w:rPr>
          <w:highlight w:val="yellow"/>
        </w:rPr>
        <w:t xml:space="preserve"> </w:t>
      </w:r>
      <w:proofErr w:type="spellStart"/>
      <w:r w:rsidRPr="00A02CA1">
        <w:rPr>
          <w:highlight w:val="yellow"/>
        </w:rPr>
        <w:t>učiteljev</w:t>
      </w:r>
      <w:proofErr w:type="spellEnd"/>
      <w:r w:rsidRPr="00A02CA1">
        <w:rPr>
          <w:highlight w:val="yellow"/>
        </w:rPr>
        <w:t xml:space="preserve"> </w:t>
      </w:r>
      <w:proofErr w:type="spellStart"/>
      <w:r w:rsidRPr="00A02CA1">
        <w:rPr>
          <w:highlight w:val="yellow"/>
        </w:rPr>
        <w:t>pri</w:t>
      </w:r>
      <w:proofErr w:type="spellEnd"/>
      <w:r w:rsidRPr="00A02CA1">
        <w:rPr>
          <w:highlight w:val="yellow"/>
        </w:rPr>
        <w:t xml:space="preserve"> </w:t>
      </w:r>
      <w:proofErr w:type="spellStart"/>
      <w:r w:rsidRPr="00A02CA1">
        <w:rPr>
          <w:highlight w:val="yellow"/>
        </w:rPr>
        <w:t>oblikah</w:t>
      </w:r>
      <w:proofErr w:type="spellEnd"/>
      <w:r w:rsidRPr="00A02CA1">
        <w:rPr>
          <w:highlight w:val="yellow"/>
        </w:rPr>
        <w:t xml:space="preserve"> </w:t>
      </w:r>
      <w:proofErr w:type="spellStart"/>
      <w:r w:rsidRPr="00A02CA1">
        <w:rPr>
          <w:highlight w:val="yellow"/>
        </w:rPr>
        <w:t>pomoči</w:t>
      </w:r>
      <w:proofErr w:type="spellEnd"/>
      <w:r w:rsidRPr="00A02CA1">
        <w:rPr>
          <w:highlight w:val="yellow"/>
        </w:rPr>
        <w:t xml:space="preserve"> </w:t>
      </w:r>
      <w:proofErr w:type="spellStart"/>
      <w:r w:rsidRPr="00A02CA1">
        <w:rPr>
          <w:highlight w:val="yellow"/>
        </w:rPr>
        <w:t>učencem</w:t>
      </w:r>
      <w:proofErr w:type="spellEnd"/>
      <w:r w:rsidRPr="00A02CA1">
        <w:rPr>
          <w:highlight w:val="yellow"/>
        </w:rPr>
        <w:t xml:space="preserve"> z </w:t>
      </w:r>
      <w:proofErr w:type="spellStart"/>
      <w:r w:rsidRPr="00A02CA1">
        <w:rPr>
          <w:highlight w:val="yellow"/>
        </w:rPr>
        <w:t>učnimi</w:t>
      </w:r>
      <w:proofErr w:type="spellEnd"/>
      <w:r w:rsidRPr="00A02CA1">
        <w:rPr>
          <w:highlight w:val="yellow"/>
        </w:rPr>
        <w:t xml:space="preserve"> </w:t>
      </w:r>
      <w:proofErr w:type="spellStart"/>
      <w:r w:rsidRPr="00A02CA1">
        <w:rPr>
          <w:highlight w:val="yellow"/>
        </w:rPr>
        <w:t>težavami</w:t>
      </w:r>
      <w:proofErr w:type="spellEnd"/>
      <w:r w:rsidRPr="00A02CA1">
        <w:rPr>
          <w:highlight w:val="yellow"/>
        </w:rPr>
        <w:t xml:space="preserve"> </w:t>
      </w:r>
      <w:proofErr w:type="spellStart"/>
      <w:r w:rsidRPr="00A02CA1">
        <w:rPr>
          <w:highlight w:val="yellow"/>
        </w:rPr>
        <w:t>pri</w:t>
      </w:r>
      <w:proofErr w:type="spellEnd"/>
      <w:r w:rsidRPr="00A02CA1">
        <w:rPr>
          <w:highlight w:val="yellow"/>
        </w:rPr>
        <w:t xml:space="preserve"> </w:t>
      </w:r>
      <w:proofErr w:type="spellStart"/>
      <w:r w:rsidRPr="00A02CA1">
        <w:rPr>
          <w:highlight w:val="yellow"/>
        </w:rPr>
        <w:t>matematiki</w:t>
      </w:r>
      <w:proofErr w:type="spellEnd"/>
      <w:r w:rsidRPr="00A02CA1">
        <w:rPr>
          <w:highlight w:val="yellow"/>
        </w:rPr>
        <w:t xml:space="preserve">. </w:t>
      </w:r>
      <w:r w:rsidRPr="00A02CA1">
        <w:rPr>
          <w:i/>
          <w:iCs/>
          <w:highlight w:val="yellow"/>
        </w:rPr>
        <w:t>Journal of Elementary Education</w:t>
      </w:r>
      <w:r w:rsidRPr="00A02CA1">
        <w:rPr>
          <w:highlight w:val="yellow"/>
        </w:rPr>
        <w:t xml:space="preserve">, </w:t>
      </w:r>
      <w:r w:rsidRPr="00A02CA1">
        <w:rPr>
          <w:i/>
          <w:iCs/>
          <w:highlight w:val="yellow"/>
        </w:rPr>
        <w:t>6</w:t>
      </w:r>
      <w:r w:rsidRPr="00A02CA1">
        <w:rPr>
          <w:highlight w:val="yellow"/>
        </w:rPr>
        <w:t>(1), Article 1.</w:t>
      </w:r>
    </w:p>
    <w:p w14:paraId="54C75326" w14:textId="270828FA" w:rsidR="004E7459" w:rsidRDefault="004E7459" w:rsidP="004E7459">
      <w:pPr>
        <w:rPr>
          <w:lang w:val="sl-SI"/>
        </w:rPr>
      </w:pPr>
      <w:r>
        <w:rPr>
          <w:lang w:val="sl-SI"/>
        </w:rPr>
        <w:fldChar w:fldCharType="end"/>
      </w:r>
    </w:p>
    <w:p w14:paraId="7DCDBEEE" w14:textId="77777777" w:rsidR="004E7459" w:rsidRDefault="004E7459" w:rsidP="004E7459">
      <w:pPr>
        <w:pStyle w:val="Heading1"/>
        <w:rPr>
          <w:lang w:val="sl-SI"/>
        </w:rPr>
      </w:pPr>
      <w:bookmarkStart w:id="29" w:name="_Ref151377403"/>
      <w:bookmarkStart w:id="30" w:name="_Toc160351265"/>
      <w:r>
        <w:rPr>
          <w:lang w:val="sl-SI"/>
        </w:rPr>
        <w:t>Priloge</w:t>
      </w:r>
      <w:bookmarkEnd w:id="29"/>
      <w:bookmarkEnd w:id="30"/>
    </w:p>
    <w:p w14:paraId="5922A067" w14:textId="77777777" w:rsidR="004E7459" w:rsidRDefault="004E7459" w:rsidP="004E7459">
      <w:pPr>
        <w:pStyle w:val="Heading2"/>
        <w:rPr>
          <w:lang w:val="sl-SI"/>
        </w:rPr>
      </w:pPr>
      <w:bookmarkStart w:id="31" w:name="_Toc160351266"/>
      <w:r>
        <w:rPr>
          <w:lang w:val="sl-SI"/>
        </w:rPr>
        <w:t>Priloga A: Vprašalnik</w:t>
      </w:r>
      <w:bookmarkEnd w:id="31"/>
    </w:p>
    <w:p w14:paraId="207077A5" w14:textId="77777777" w:rsidR="004E7459" w:rsidRPr="00E14656" w:rsidRDefault="004E7459" w:rsidP="004E7459">
      <w:pPr>
        <w:pStyle w:val="Caption"/>
        <w:keepNext/>
        <w:rPr>
          <w:lang w:val="it-IT"/>
        </w:rPr>
      </w:pPr>
      <w:proofErr w:type="spellStart"/>
      <w:r w:rsidRPr="00E14656">
        <w:rPr>
          <w:lang w:val="it-IT"/>
        </w:rPr>
        <w:t>Preglednica</w:t>
      </w:r>
      <w:proofErr w:type="spellEnd"/>
      <w:r w:rsidRPr="00E14656">
        <w:rPr>
          <w:lang w:val="it-IT"/>
        </w:rPr>
        <w:t xml:space="preserve"> 5: </w:t>
      </w:r>
      <w:proofErr w:type="spellStart"/>
      <w:r w:rsidRPr="00E14656">
        <w:rPr>
          <w:lang w:val="it-IT"/>
        </w:rPr>
        <w:t>Vprašalnik</w:t>
      </w:r>
      <w:proofErr w:type="spellEnd"/>
      <w:r w:rsidRPr="00E14656">
        <w:rPr>
          <w:lang w:val="it-IT"/>
        </w:rPr>
        <w:t>.</w:t>
      </w:r>
    </w:p>
    <w:tbl>
      <w:tblPr>
        <w:tblStyle w:val="TableGrid"/>
        <w:tblW w:w="9078" w:type="dxa"/>
        <w:tblLook w:val="04A0" w:firstRow="1" w:lastRow="0" w:firstColumn="1" w:lastColumn="0" w:noHBand="0" w:noVBand="1"/>
      </w:tblPr>
      <w:tblGrid>
        <w:gridCol w:w="1572"/>
        <w:gridCol w:w="460"/>
        <w:gridCol w:w="4505"/>
        <w:gridCol w:w="2541"/>
      </w:tblGrid>
      <w:tr w:rsidR="004E7459" w:rsidRPr="00C866D0" w14:paraId="0C480D25" w14:textId="77777777" w:rsidTr="00C059E6">
        <w:trPr>
          <w:cantSplit/>
          <w:trHeight w:val="1134"/>
        </w:trPr>
        <w:tc>
          <w:tcPr>
            <w:tcW w:w="1572" w:type="dxa"/>
            <w:vMerge w:val="restart"/>
          </w:tcPr>
          <w:p w14:paraId="15AAC1D2" w14:textId="77777777" w:rsidR="004E7459" w:rsidRPr="00E14656" w:rsidRDefault="004E7459" w:rsidP="00C059E6">
            <w:pPr>
              <w:spacing w:after="160" w:line="259" w:lineRule="auto"/>
              <w:rPr>
                <w:lang w:val="it-IT"/>
              </w:rPr>
            </w:pPr>
            <w:proofErr w:type="spellStart"/>
            <w:r w:rsidRPr="00E14656">
              <w:rPr>
                <w:lang w:val="it-IT"/>
              </w:rPr>
              <w:t>Kviz</w:t>
            </w:r>
            <w:proofErr w:type="spellEnd"/>
            <w:r w:rsidRPr="00E14656">
              <w:rPr>
                <w:lang w:val="it-IT"/>
              </w:rPr>
              <w:t xml:space="preserve"> </w:t>
            </w:r>
            <w:proofErr w:type="spellStart"/>
            <w:r w:rsidRPr="00E14656">
              <w:rPr>
                <w:lang w:val="it-IT"/>
              </w:rPr>
              <w:t>osebnosti</w:t>
            </w:r>
            <w:proofErr w:type="spellEnd"/>
            <w:r w:rsidRPr="00E14656">
              <w:rPr>
                <w:lang w:val="it-IT"/>
              </w:rPr>
              <w:t xml:space="preserve"> (</w:t>
            </w:r>
            <w:proofErr w:type="spellStart"/>
            <w:r w:rsidRPr="00E14656">
              <w:rPr>
                <w:lang w:val="it-IT"/>
              </w:rPr>
              <w:t>motivacija</w:t>
            </w:r>
            <w:proofErr w:type="spellEnd"/>
            <w:r w:rsidRPr="00E14656">
              <w:rPr>
                <w:lang w:val="it-IT"/>
              </w:rPr>
              <w:t>):</w:t>
            </w:r>
            <w:r w:rsidRPr="00E14656">
              <w:rPr>
                <w:lang w:val="it-IT"/>
              </w:rPr>
              <w:br/>
            </w:r>
            <w:proofErr w:type="spellStart"/>
            <w:r w:rsidRPr="00E14656">
              <w:rPr>
                <w:lang w:val="it-IT"/>
              </w:rPr>
              <w:t>Označi</w:t>
            </w:r>
            <w:proofErr w:type="spellEnd"/>
            <w:r w:rsidRPr="00E14656">
              <w:rPr>
                <w:lang w:val="it-IT"/>
              </w:rPr>
              <w:t xml:space="preserve">, </w:t>
            </w:r>
            <w:proofErr w:type="spellStart"/>
            <w:r w:rsidRPr="00E14656">
              <w:rPr>
                <w:lang w:val="it-IT"/>
              </w:rPr>
              <w:t>koliko</w:t>
            </w:r>
            <w:proofErr w:type="spellEnd"/>
            <w:r w:rsidRPr="00E14656">
              <w:rPr>
                <w:lang w:val="it-IT"/>
              </w:rPr>
              <w:t xml:space="preserve"> od 1 do 5 se </w:t>
            </w:r>
            <w:proofErr w:type="spellStart"/>
            <w:r w:rsidRPr="00E14656">
              <w:rPr>
                <w:lang w:val="it-IT"/>
              </w:rPr>
              <w:t>strinjaš</w:t>
            </w:r>
            <w:proofErr w:type="spellEnd"/>
            <w:r w:rsidRPr="00E14656">
              <w:rPr>
                <w:lang w:val="it-IT"/>
              </w:rPr>
              <w:t xml:space="preserve"> s </w:t>
            </w:r>
            <w:proofErr w:type="spellStart"/>
            <w:r w:rsidRPr="00E14656">
              <w:rPr>
                <w:lang w:val="it-IT"/>
              </w:rPr>
              <w:t>trditvijo</w:t>
            </w:r>
            <w:proofErr w:type="spellEnd"/>
          </w:p>
        </w:tc>
        <w:tc>
          <w:tcPr>
            <w:tcW w:w="460" w:type="dxa"/>
          </w:tcPr>
          <w:p w14:paraId="52DA56B3" w14:textId="77777777" w:rsidR="004E7459" w:rsidRPr="00C866D0" w:rsidRDefault="004E7459" w:rsidP="00C059E6">
            <w:pPr>
              <w:spacing w:after="160" w:line="259" w:lineRule="auto"/>
            </w:pPr>
            <w:r>
              <w:t>1</w:t>
            </w:r>
          </w:p>
        </w:tc>
        <w:tc>
          <w:tcPr>
            <w:tcW w:w="4505" w:type="dxa"/>
          </w:tcPr>
          <w:p w14:paraId="1D3D00D3" w14:textId="77777777" w:rsidR="004E7459" w:rsidRPr="00C866D0" w:rsidRDefault="004E7459" w:rsidP="00C059E6">
            <w:pPr>
              <w:spacing w:after="160" w:line="259" w:lineRule="auto"/>
            </w:pPr>
            <w:r w:rsidRPr="00C866D0">
              <w:t xml:space="preserve">V </w:t>
            </w:r>
            <w:proofErr w:type="spellStart"/>
            <w:r w:rsidRPr="00C866D0">
              <w:t>moji</w:t>
            </w:r>
            <w:proofErr w:type="spellEnd"/>
            <w:r w:rsidRPr="00C866D0">
              <w:t xml:space="preserve"> </w:t>
            </w:r>
            <w:proofErr w:type="spellStart"/>
            <w:r w:rsidRPr="00C866D0">
              <w:t>izobraževalni</w:t>
            </w:r>
            <w:proofErr w:type="spellEnd"/>
            <w:r w:rsidRPr="00C866D0">
              <w:t xml:space="preserve"> </w:t>
            </w:r>
            <w:proofErr w:type="spellStart"/>
            <w:r w:rsidRPr="00C866D0">
              <w:t>poti</w:t>
            </w:r>
            <w:proofErr w:type="spellEnd"/>
            <w:r w:rsidRPr="00C866D0">
              <w:t xml:space="preserve"> </w:t>
            </w:r>
            <w:proofErr w:type="spellStart"/>
            <w:r w:rsidRPr="00C866D0">
              <w:t>želim</w:t>
            </w:r>
            <w:proofErr w:type="spellEnd"/>
            <w:r w:rsidRPr="00C866D0">
              <w:t xml:space="preserve"> </w:t>
            </w:r>
            <w:proofErr w:type="spellStart"/>
            <w:r w:rsidRPr="00C866D0">
              <w:t>imeti</w:t>
            </w:r>
            <w:proofErr w:type="spellEnd"/>
            <w:r w:rsidRPr="00C866D0">
              <w:t xml:space="preserve"> </w:t>
            </w:r>
            <w:proofErr w:type="spellStart"/>
            <w:r w:rsidRPr="00C866D0">
              <w:t>čim</w:t>
            </w:r>
            <w:proofErr w:type="spellEnd"/>
            <w:r w:rsidRPr="00C866D0">
              <w:t xml:space="preserve"> </w:t>
            </w:r>
            <w:proofErr w:type="spellStart"/>
            <w:r w:rsidRPr="00C866D0">
              <w:t>več</w:t>
            </w:r>
            <w:proofErr w:type="spellEnd"/>
            <w:r w:rsidRPr="00C866D0">
              <w:t xml:space="preserve"> </w:t>
            </w:r>
            <w:proofErr w:type="spellStart"/>
            <w:r w:rsidRPr="00C866D0">
              <w:t>matematike</w:t>
            </w:r>
            <w:proofErr w:type="spellEnd"/>
            <w:r>
              <w:t>.</w:t>
            </w:r>
          </w:p>
        </w:tc>
        <w:tc>
          <w:tcPr>
            <w:tcW w:w="2541" w:type="dxa"/>
            <w:vMerge w:val="restart"/>
          </w:tcPr>
          <w:p w14:paraId="4855526D" w14:textId="77777777" w:rsidR="004E7459" w:rsidRPr="00C866D0" w:rsidRDefault="004E7459" w:rsidP="00C059E6">
            <w:pPr>
              <w:spacing w:after="160" w:line="259" w:lineRule="auto"/>
            </w:pPr>
            <w:proofErr w:type="spellStart"/>
            <w:r>
              <w:t>Vsota</w:t>
            </w:r>
            <w:proofErr w:type="spellEnd"/>
            <w:r>
              <w:t xml:space="preserve"> </w:t>
            </w:r>
            <w:proofErr w:type="spellStart"/>
            <w:r>
              <w:t>odgovorov</w:t>
            </w:r>
            <w:proofErr w:type="spellEnd"/>
            <w:r>
              <w:t xml:space="preserve"> </w:t>
            </w:r>
            <w:proofErr w:type="spellStart"/>
            <w:r>
              <w:t>na</w:t>
            </w:r>
            <w:proofErr w:type="spellEnd"/>
            <w:r>
              <w:t xml:space="preserve"> </w:t>
            </w:r>
            <w:proofErr w:type="spellStart"/>
            <w:r>
              <w:t>Likertovi</w:t>
            </w:r>
            <w:proofErr w:type="spellEnd"/>
            <w:r>
              <w:t xml:space="preserve"> </w:t>
            </w:r>
            <w:proofErr w:type="spellStart"/>
            <w:r>
              <w:t>lestvici</w:t>
            </w:r>
            <w:proofErr w:type="spellEnd"/>
            <w:r>
              <w:t xml:space="preserve"> 1 - 5, </w:t>
            </w:r>
            <w:proofErr w:type="spellStart"/>
            <w:r>
              <w:t>kjer</w:t>
            </w:r>
            <w:proofErr w:type="spellEnd"/>
            <w:r>
              <w:t xml:space="preserve"> se </w:t>
            </w:r>
            <w:proofErr w:type="spellStart"/>
            <w:r>
              <w:t>vprašanja</w:t>
            </w:r>
            <w:proofErr w:type="spellEnd"/>
            <w:r>
              <w:t xml:space="preserve"> (R) </w:t>
            </w:r>
            <w:proofErr w:type="spellStart"/>
            <w:r>
              <w:t>točkujejo</w:t>
            </w:r>
            <w:proofErr w:type="spellEnd"/>
            <w:r>
              <w:t xml:space="preserve"> </w:t>
            </w:r>
            <w:proofErr w:type="spellStart"/>
            <w:r>
              <w:t>inverzno</w:t>
            </w:r>
            <w:proofErr w:type="spellEnd"/>
            <w:r>
              <w:t xml:space="preserve"> (</w:t>
            </w:r>
            <w:proofErr w:type="spellStart"/>
            <w:r>
              <w:t>npr</w:t>
            </w:r>
            <w:proofErr w:type="spellEnd"/>
            <w:r>
              <w:t>. 2 -&gt; 4).</w:t>
            </w:r>
          </w:p>
        </w:tc>
      </w:tr>
      <w:tr w:rsidR="004E7459" w:rsidRPr="00C866D0" w14:paraId="725ADE15" w14:textId="77777777" w:rsidTr="00C059E6">
        <w:trPr>
          <w:cantSplit/>
          <w:trHeight w:val="1134"/>
        </w:trPr>
        <w:tc>
          <w:tcPr>
            <w:tcW w:w="1572" w:type="dxa"/>
            <w:vMerge/>
          </w:tcPr>
          <w:p w14:paraId="432D0D59" w14:textId="77777777" w:rsidR="004E7459" w:rsidRPr="00C866D0" w:rsidRDefault="004E7459" w:rsidP="00C059E6">
            <w:pPr>
              <w:spacing w:after="160" w:line="259" w:lineRule="auto"/>
            </w:pPr>
          </w:p>
        </w:tc>
        <w:tc>
          <w:tcPr>
            <w:tcW w:w="460" w:type="dxa"/>
          </w:tcPr>
          <w:p w14:paraId="3265DF0F" w14:textId="77777777" w:rsidR="004E7459" w:rsidRPr="00C866D0" w:rsidRDefault="004E7459" w:rsidP="00C059E6">
            <w:pPr>
              <w:spacing w:after="160" w:line="259" w:lineRule="auto"/>
            </w:pPr>
            <w:r>
              <w:t>2</w:t>
            </w:r>
          </w:p>
        </w:tc>
        <w:tc>
          <w:tcPr>
            <w:tcW w:w="4505" w:type="dxa"/>
          </w:tcPr>
          <w:p w14:paraId="092B001E" w14:textId="77777777" w:rsidR="004E7459" w:rsidRPr="00C866D0" w:rsidRDefault="004E7459" w:rsidP="00C059E6">
            <w:pPr>
              <w:spacing w:after="160" w:line="259" w:lineRule="auto"/>
            </w:pPr>
            <w:r w:rsidRPr="00E14656">
              <w:rPr>
                <w:lang w:val="it-IT"/>
              </w:rPr>
              <w:t xml:space="preserve">Na </w:t>
            </w:r>
            <w:proofErr w:type="spellStart"/>
            <w:r w:rsidRPr="00E14656">
              <w:rPr>
                <w:lang w:val="it-IT"/>
              </w:rPr>
              <w:t>fakulteti</w:t>
            </w:r>
            <w:proofErr w:type="spellEnd"/>
            <w:r w:rsidRPr="00E14656">
              <w:rPr>
                <w:lang w:val="it-IT"/>
              </w:rPr>
              <w:t xml:space="preserve"> bi se rad </w:t>
            </w:r>
            <w:proofErr w:type="spellStart"/>
            <w:r w:rsidRPr="00E14656">
              <w:rPr>
                <w:lang w:val="it-IT"/>
              </w:rPr>
              <w:t>izognil</w:t>
            </w:r>
            <w:proofErr w:type="spellEnd"/>
            <w:r w:rsidRPr="00E14656">
              <w:rPr>
                <w:lang w:val="it-IT"/>
              </w:rPr>
              <w:t xml:space="preserve"> </w:t>
            </w:r>
            <w:proofErr w:type="spellStart"/>
            <w:r w:rsidRPr="00E14656">
              <w:rPr>
                <w:lang w:val="it-IT"/>
              </w:rPr>
              <w:t>matematki</w:t>
            </w:r>
            <w:proofErr w:type="spellEnd"/>
            <w:r w:rsidRPr="00E14656">
              <w:rPr>
                <w:lang w:val="it-IT"/>
              </w:rPr>
              <w:t xml:space="preserve">. </w:t>
            </w:r>
            <w:r>
              <w:t>(R)</w:t>
            </w:r>
          </w:p>
        </w:tc>
        <w:tc>
          <w:tcPr>
            <w:tcW w:w="2541" w:type="dxa"/>
            <w:vMerge/>
          </w:tcPr>
          <w:p w14:paraId="51B0452E" w14:textId="77777777" w:rsidR="004E7459" w:rsidRPr="00C866D0" w:rsidRDefault="004E7459" w:rsidP="00C059E6">
            <w:pPr>
              <w:spacing w:after="160" w:line="259" w:lineRule="auto"/>
            </w:pPr>
          </w:p>
        </w:tc>
      </w:tr>
      <w:tr w:rsidR="004E7459" w:rsidRPr="00C866D0" w14:paraId="282E5A64" w14:textId="77777777" w:rsidTr="00C059E6">
        <w:trPr>
          <w:cantSplit/>
          <w:trHeight w:val="1134"/>
        </w:trPr>
        <w:tc>
          <w:tcPr>
            <w:tcW w:w="1572" w:type="dxa"/>
            <w:vMerge/>
          </w:tcPr>
          <w:p w14:paraId="2306CCCF" w14:textId="77777777" w:rsidR="004E7459" w:rsidRPr="00C866D0" w:rsidRDefault="004E7459" w:rsidP="00C059E6">
            <w:pPr>
              <w:spacing w:after="160" w:line="259" w:lineRule="auto"/>
            </w:pPr>
          </w:p>
        </w:tc>
        <w:tc>
          <w:tcPr>
            <w:tcW w:w="460" w:type="dxa"/>
          </w:tcPr>
          <w:p w14:paraId="56EBDA5E" w14:textId="77777777" w:rsidR="004E7459" w:rsidRPr="00C866D0" w:rsidRDefault="004E7459" w:rsidP="00C059E6">
            <w:pPr>
              <w:spacing w:after="160" w:line="259" w:lineRule="auto"/>
            </w:pPr>
            <w:r>
              <w:t>3</w:t>
            </w:r>
          </w:p>
        </w:tc>
        <w:tc>
          <w:tcPr>
            <w:tcW w:w="4505" w:type="dxa"/>
          </w:tcPr>
          <w:p w14:paraId="312538B1" w14:textId="77777777" w:rsidR="004E7459" w:rsidRPr="00C866D0" w:rsidRDefault="004E7459" w:rsidP="00C059E6">
            <w:pPr>
              <w:spacing w:after="160" w:line="259" w:lineRule="auto"/>
            </w:pPr>
            <w:proofErr w:type="spellStart"/>
            <w:r w:rsidRPr="00C866D0">
              <w:t>Težavnost</w:t>
            </w:r>
            <w:proofErr w:type="spellEnd"/>
            <w:r w:rsidRPr="00C866D0">
              <w:t xml:space="preserve"> </w:t>
            </w:r>
            <w:proofErr w:type="spellStart"/>
            <w:r w:rsidRPr="00C866D0">
              <w:t>matematike</w:t>
            </w:r>
            <w:proofErr w:type="spellEnd"/>
            <w:r w:rsidRPr="00C866D0">
              <w:t xml:space="preserve"> me </w:t>
            </w:r>
            <w:proofErr w:type="spellStart"/>
            <w:r w:rsidRPr="00C866D0">
              <w:t>privlači</w:t>
            </w:r>
            <w:proofErr w:type="spellEnd"/>
            <w:r>
              <w:t>.</w:t>
            </w:r>
          </w:p>
        </w:tc>
        <w:tc>
          <w:tcPr>
            <w:tcW w:w="2541" w:type="dxa"/>
            <w:vMerge/>
          </w:tcPr>
          <w:p w14:paraId="7BFCB165" w14:textId="77777777" w:rsidR="004E7459" w:rsidRPr="00C866D0" w:rsidRDefault="004E7459" w:rsidP="00C059E6">
            <w:pPr>
              <w:spacing w:after="160" w:line="259" w:lineRule="auto"/>
            </w:pPr>
          </w:p>
        </w:tc>
      </w:tr>
      <w:tr w:rsidR="004E7459" w:rsidRPr="00C866D0" w14:paraId="328995BB" w14:textId="77777777" w:rsidTr="00C059E6">
        <w:trPr>
          <w:cantSplit/>
          <w:trHeight w:val="1134"/>
        </w:trPr>
        <w:tc>
          <w:tcPr>
            <w:tcW w:w="1572" w:type="dxa"/>
            <w:vMerge/>
          </w:tcPr>
          <w:p w14:paraId="154E7AFC" w14:textId="77777777" w:rsidR="004E7459" w:rsidRPr="00C866D0" w:rsidRDefault="004E7459" w:rsidP="00C059E6">
            <w:pPr>
              <w:spacing w:after="160" w:line="259" w:lineRule="auto"/>
            </w:pPr>
          </w:p>
        </w:tc>
        <w:tc>
          <w:tcPr>
            <w:tcW w:w="460" w:type="dxa"/>
          </w:tcPr>
          <w:p w14:paraId="7ED0C20D" w14:textId="77777777" w:rsidR="004E7459" w:rsidRPr="00C866D0" w:rsidRDefault="004E7459" w:rsidP="00C059E6">
            <w:pPr>
              <w:spacing w:after="160" w:line="259" w:lineRule="auto"/>
            </w:pPr>
            <w:r>
              <w:t>4</w:t>
            </w:r>
          </w:p>
        </w:tc>
        <w:tc>
          <w:tcPr>
            <w:tcW w:w="4505" w:type="dxa"/>
          </w:tcPr>
          <w:p w14:paraId="29B168E1" w14:textId="77777777" w:rsidR="004E7459" w:rsidRPr="00C866D0" w:rsidRDefault="004E7459" w:rsidP="00C059E6">
            <w:pPr>
              <w:spacing w:after="160" w:line="259" w:lineRule="auto"/>
            </w:pPr>
            <w:r w:rsidRPr="00C866D0">
              <w:rPr>
                <w:lang w:val="sl"/>
              </w:rPr>
              <w:t>Učenje (napredne) matematike smatram za uporabno</w:t>
            </w:r>
            <w:r>
              <w:rPr>
                <w:lang w:val="sl"/>
              </w:rPr>
              <w:t>.</w:t>
            </w:r>
          </w:p>
        </w:tc>
        <w:tc>
          <w:tcPr>
            <w:tcW w:w="2541" w:type="dxa"/>
            <w:vMerge/>
          </w:tcPr>
          <w:p w14:paraId="161158D5" w14:textId="77777777" w:rsidR="004E7459" w:rsidRPr="00C866D0" w:rsidRDefault="004E7459" w:rsidP="00C059E6">
            <w:pPr>
              <w:spacing w:after="160" w:line="259" w:lineRule="auto"/>
              <w:rPr>
                <w:lang w:val="sl"/>
              </w:rPr>
            </w:pPr>
          </w:p>
        </w:tc>
      </w:tr>
      <w:tr w:rsidR="004E7459" w:rsidRPr="00E14656" w14:paraId="17646607" w14:textId="77777777" w:rsidTr="00C059E6">
        <w:trPr>
          <w:cantSplit/>
          <w:trHeight w:val="1134"/>
        </w:trPr>
        <w:tc>
          <w:tcPr>
            <w:tcW w:w="1572" w:type="dxa"/>
            <w:vMerge/>
          </w:tcPr>
          <w:p w14:paraId="6342032B" w14:textId="77777777" w:rsidR="004E7459" w:rsidRPr="00C866D0" w:rsidRDefault="004E7459" w:rsidP="00C059E6">
            <w:pPr>
              <w:spacing w:after="160" w:line="259" w:lineRule="auto"/>
            </w:pPr>
          </w:p>
        </w:tc>
        <w:tc>
          <w:tcPr>
            <w:tcW w:w="460" w:type="dxa"/>
          </w:tcPr>
          <w:p w14:paraId="76807976" w14:textId="77777777" w:rsidR="004E7459" w:rsidRPr="00C866D0" w:rsidRDefault="004E7459" w:rsidP="00C059E6">
            <w:pPr>
              <w:spacing w:after="160" w:line="259" w:lineRule="auto"/>
            </w:pPr>
            <w:r>
              <w:t>5</w:t>
            </w:r>
          </w:p>
        </w:tc>
        <w:tc>
          <w:tcPr>
            <w:tcW w:w="4505" w:type="dxa"/>
          </w:tcPr>
          <w:p w14:paraId="39C092D6" w14:textId="77777777" w:rsidR="004E7459" w:rsidRPr="00E14656" w:rsidRDefault="004E7459" w:rsidP="00C059E6">
            <w:pPr>
              <w:spacing w:after="160" w:line="259" w:lineRule="auto"/>
              <w:rPr>
                <w:lang w:val="it-IT"/>
              </w:rPr>
            </w:pPr>
            <w:r w:rsidRPr="00C866D0">
              <w:rPr>
                <w:lang w:val="sl"/>
              </w:rPr>
              <w:t>Deljenje idej za reševanje matematičnega problema mi je v coni udobja</w:t>
            </w:r>
            <w:r>
              <w:rPr>
                <w:lang w:val="sl"/>
              </w:rPr>
              <w:t>.</w:t>
            </w:r>
          </w:p>
        </w:tc>
        <w:tc>
          <w:tcPr>
            <w:tcW w:w="2541" w:type="dxa"/>
            <w:vMerge/>
          </w:tcPr>
          <w:p w14:paraId="2BCDF608" w14:textId="77777777" w:rsidR="004E7459" w:rsidRPr="00C866D0" w:rsidRDefault="004E7459" w:rsidP="00C059E6">
            <w:pPr>
              <w:spacing w:after="160" w:line="259" w:lineRule="auto"/>
              <w:rPr>
                <w:lang w:val="sl"/>
              </w:rPr>
            </w:pPr>
          </w:p>
        </w:tc>
      </w:tr>
      <w:tr w:rsidR="004E7459" w:rsidRPr="00C866D0" w14:paraId="02D10D06" w14:textId="77777777" w:rsidTr="00C059E6">
        <w:trPr>
          <w:cantSplit/>
          <w:trHeight w:val="1134"/>
        </w:trPr>
        <w:tc>
          <w:tcPr>
            <w:tcW w:w="1572" w:type="dxa"/>
            <w:vMerge/>
          </w:tcPr>
          <w:p w14:paraId="01AADB36" w14:textId="77777777" w:rsidR="004E7459" w:rsidRPr="00E14656" w:rsidRDefault="004E7459" w:rsidP="00C059E6">
            <w:pPr>
              <w:spacing w:after="160" w:line="259" w:lineRule="auto"/>
              <w:rPr>
                <w:lang w:val="it-IT"/>
              </w:rPr>
            </w:pPr>
          </w:p>
        </w:tc>
        <w:tc>
          <w:tcPr>
            <w:tcW w:w="460" w:type="dxa"/>
          </w:tcPr>
          <w:p w14:paraId="12A850BB" w14:textId="77777777" w:rsidR="004E7459" w:rsidRPr="00C866D0" w:rsidRDefault="004E7459" w:rsidP="00C059E6">
            <w:pPr>
              <w:spacing w:after="160" w:line="259" w:lineRule="auto"/>
            </w:pPr>
            <w:r>
              <w:t>6</w:t>
            </w:r>
          </w:p>
        </w:tc>
        <w:tc>
          <w:tcPr>
            <w:tcW w:w="4505" w:type="dxa"/>
          </w:tcPr>
          <w:p w14:paraId="5E2DCC8F" w14:textId="77777777" w:rsidR="004E7459" w:rsidRPr="00C866D0" w:rsidRDefault="004E7459" w:rsidP="00C059E6">
            <w:pPr>
              <w:spacing w:after="160" w:line="259" w:lineRule="auto"/>
            </w:pPr>
            <w:r w:rsidRPr="00C866D0">
              <w:rPr>
                <w:lang w:val="sl"/>
              </w:rPr>
              <w:t>Rad imam matematiko</w:t>
            </w:r>
            <w:r>
              <w:rPr>
                <w:lang w:val="sl"/>
              </w:rPr>
              <w:t>.</w:t>
            </w:r>
          </w:p>
        </w:tc>
        <w:tc>
          <w:tcPr>
            <w:tcW w:w="2541" w:type="dxa"/>
            <w:vMerge/>
          </w:tcPr>
          <w:p w14:paraId="1E0D6464" w14:textId="77777777" w:rsidR="004E7459" w:rsidRPr="00C866D0" w:rsidRDefault="004E7459" w:rsidP="00C059E6">
            <w:pPr>
              <w:spacing w:after="160" w:line="259" w:lineRule="auto"/>
              <w:rPr>
                <w:lang w:val="sl"/>
              </w:rPr>
            </w:pPr>
          </w:p>
        </w:tc>
      </w:tr>
      <w:tr w:rsidR="004E7459" w:rsidRPr="00C866D0" w14:paraId="633EE4A4" w14:textId="77777777" w:rsidTr="00C059E6">
        <w:trPr>
          <w:cantSplit/>
          <w:trHeight w:val="1134"/>
        </w:trPr>
        <w:tc>
          <w:tcPr>
            <w:tcW w:w="1572" w:type="dxa"/>
            <w:vMerge/>
          </w:tcPr>
          <w:p w14:paraId="28ED579A" w14:textId="77777777" w:rsidR="004E7459" w:rsidRPr="00C866D0" w:rsidRDefault="004E7459" w:rsidP="00C059E6">
            <w:pPr>
              <w:spacing w:after="160" w:line="259" w:lineRule="auto"/>
            </w:pPr>
          </w:p>
        </w:tc>
        <w:tc>
          <w:tcPr>
            <w:tcW w:w="460" w:type="dxa"/>
          </w:tcPr>
          <w:p w14:paraId="3446802C" w14:textId="77777777" w:rsidR="004E7459" w:rsidRPr="00C866D0" w:rsidRDefault="004E7459" w:rsidP="00C059E6">
            <w:pPr>
              <w:spacing w:after="160" w:line="259" w:lineRule="auto"/>
            </w:pPr>
            <w:r>
              <w:t>7</w:t>
            </w:r>
          </w:p>
        </w:tc>
        <w:tc>
          <w:tcPr>
            <w:tcW w:w="4505" w:type="dxa"/>
          </w:tcPr>
          <w:p w14:paraId="0FAFDE92" w14:textId="77777777" w:rsidR="004E7459" w:rsidRPr="00C866D0" w:rsidRDefault="004E7459" w:rsidP="00C059E6">
            <w:pPr>
              <w:spacing w:after="160" w:line="259" w:lineRule="auto"/>
            </w:pPr>
            <w:r w:rsidRPr="00C866D0">
              <w:rPr>
                <w:lang w:val="sl"/>
              </w:rPr>
              <w:t>Matematika je dolgočasna</w:t>
            </w:r>
            <w:r>
              <w:rPr>
                <w:lang w:val="sl"/>
              </w:rPr>
              <w:t>. (R)</w:t>
            </w:r>
          </w:p>
        </w:tc>
        <w:tc>
          <w:tcPr>
            <w:tcW w:w="2541" w:type="dxa"/>
            <w:vMerge/>
          </w:tcPr>
          <w:p w14:paraId="68FA3E8F" w14:textId="77777777" w:rsidR="004E7459" w:rsidRPr="00C866D0" w:rsidRDefault="004E7459" w:rsidP="00C059E6">
            <w:pPr>
              <w:spacing w:after="160" w:line="259" w:lineRule="auto"/>
              <w:rPr>
                <w:lang w:val="sl"/>
              </w:rPr>
            </w:pPr>
          </w:p>
        </w:tc>
      </w:tr>
      <w:tr w:rsidR="004E7459" w:rsidRPr="00E14656" w14:paraId="25523B21" w14:textId="77777777" w:rsidTr="00C059E6">
        <w:trPr>
          <w:cantSplit/>
          <w:trHeight w:val="1134"/>
        </w:trPr>
        <w:tc>
          <w:tcPr>
            <w:tcW w:w="1572" w:type="dxa"/>
            <w:vMerge w:val="restart"/>
          </w:tcPr>
          <w:p w14:paraId="7ED6489B" w14:textId="77777777" w:rsidR="004E7459" w:rsidRPr="00C866D0" w:rsidRDefault="004E7459" w:rsidP="00C059E6">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60" w:type="dxa"/>
          </w:tcPr>
          <w:p w14:paraId="7DAC6B20" w14:textId="77777777" w:rsidR="004E7459" w:rsidRPr="00C866D0" w:rsidRDefault="004E7459" w:rsidP="00C059E6">
            <w:pPr>
              <w:spacing w:after="160" w:line="259" w:lineRule="auto"/>
            </w:pPr>
            <w:r>
              <w:t>8</w:t>
            </w:r>
          </w:p>
        </w:tc>
        <w:tc>
          <w:tcPr>
            <w:tcW w:w="4505" w:type="dxa"/>
          </w:tcPr>
          <w:p w14:paraId="5A969E8A" w14:textId="77777777" w:rsidR="004E7459" w:rsidRPr="00E14656" w:rsidRDefault="004E7459" w:rsidP="00C059E6">
            <w:pPr>
              <w:spacing w:after="160" w:line="259" w:lineRule="auto"/>
              <w:rPr>
                <w:lang w:val="it-IT"/>
              </w:rPr>
            </w:pPr>
            <w:r w:rsidRPr="00C866D0">
              <w:rPr>
                <w:lang w:val="sl"/>
              </w:rPr>
              <w:t>Uporaba in iskanje formul ter tabel na zadnji strani poglavja v učbeniku</w:t>
            </w:r>
            <w:r>
              <w:rPr>
                <w:lang w:val="sl"/>
              </w:rPr>
              <w:t>.</w:t>
            </w:r>
          </w:p>
        </w:tc>
        <w:tc>
          <w:tcPr>
            <w:tcW w:w="2541" w:type="dxa"/>
            <w:vMerge w:val="restart"/>
          </w:tcPr>
          <w:p w14:paraId="5F4CEDF8" w14:textId="77777777" w:rsidR="004E7459" w:rsidRPr="00E14656" w:rsidRDefault="004E7459" w:rsidP="00C059E6">
            <w:pPr>
              <w:spacing w:after="160" w:line="259" w:lineRule="auto"/>
              <w:rPr>
                <w:lang w:val="it-IT"/>
              </w:rPr>
            </w:pPr>
            <w:proofErr w:type="spellStart"/>
            <w:r w:rsidRPr="00E14656">
              <w:rPr>
                <w:lang w:val="it-IT"/>
              </w:rPr>
              <w:t>Vsota</w:t>
            </w:r>
            <w:proofErr w:type="spellEnd"/>
            <w:r w:rsidRPr="00E14656">
              <w:rPr>
                <w:lang w:val="it-IT"/>
              </w:rPr>
              <w:t xml:space="preserve"> </w:t>
            </w:r>
            <w:proofErr w:type="spellStart"/>
            <w:r w:rsidRPr="00E14656">
              <w:rPr>
                <w:lang w:val="it-IT"/>
              </w:rPr>
              <w:t>odgovorov</w:t>
            </w:r>
            <w:proofErr w:type="spellEnd"/>
            <w:r w:rsidRPr="00E14656">
              <w:rPr>
                <w:lang w:val="it-IT"/>
              </w:rPr>
              <w:t xml:space="preserve"> </w:t>
            </w:r>
            <w:proofErr w:type="spellStart"/>
            <w:r w:rsidRPr="00E14656">
              <w:rPr>
                <w:lang w:val="it-IT"/>
              </w:rPr>
              <w:t>na</w:t>
            </w:r>
            <w:proofErr w:type="spellEnd"/>
            <w:r w:rsidRPr="00E14656">
              <w:rPr>
                <w:lang w:val="it-IT"/>
              </w:rPr>
              <w:t xml:space="preserve"> </w:t>
            </w:r>
            <w:proofErr w:type="spellStart"/>
            <w:r w:rsidRPr="00E14656">
              <w:rPr>
                <w:lang w:val="it-IT"/>
              </w:rPr>
              <w:t>Likertovi</w:t>
            </w:r>
            <w:proofErr w:type="spellEnd"/>
            <w:r w:rsidRPr="00E14656">
              <w:rPr>
                <w:lang w:val="it-IT"/>
              </w:rPr>
              <w:t xml:space="preserve"> </w:t>
            </w:r>
            <w:proofErr w:type="spellStart"/>
            <w:r w:rsidRPr="00E14656">
              <w:rPr>
                <w:lang w:val="it-IT"/>
              </w:rPr>
              <w:t>lestvici</w:t>
            </w:r>
            <w:proofErr w:type="spellEnd"/>
            <w:r w:rsidRPr="00E14656">
              <w:rPr>
                <w:lang w:val="it-IT"/>
              </w:rPr>
              <w:t xml:space="preserve"> 1</w:t>
            </w:r>
            <w:r>
              <w:rPr>
                <w:lang w:val="it-IT"/>
              </w:rPr>
              <w:t xml:space="preserve"> </w:t>
            </w:r>
            <w:r w:rsidRPr="00E14656">
              <w:rPr>
                <w:lang w:val="it-IT"/>
              </w:rPr>
              <w:t>-</w:t>
            </w:r>
            <w:r>
              <w:rPr>
                <w:lang w:val="it-IT"/>
              </w:rPr>
              <w:t xml:space="preserve"> </w:t>
            </w:r>
            <w:r w:rsidRPr="00E14656">
              <w:rPr>
                <w:lang w:val="it-IT"/>
              </w:rPr>
              <w:t>5.</w:t>
            </w:r>
          </w:p>
        </w:tc>
      </w:tr>
      <w:tr w:rsidR="004E7459" w:rsidRPr="00E14656" w14:paraId="0A0D95B7" w14:textId="77777777" w:rsidTr="00C059E6">
        <w:trPr>
          <w:cantSplit/>
          <w:trHeight w:val="1134"/>
        </w:trPr>
        <w:tc>
          <w:tcPr>
            <w:tcW w:w="1572" w:type="dxa"/>
            <w:vMerge/>
          </w:tcPr>
          <w:p w14:paraId="5EB33A60" w14:textId="77777777" w:rsidR="004E7459" w:rsidRPr="00E14656" w:rsidRDefault="004E7459" w:rsidP="00C059E6">
            <w:pPr>
              <w:spacing w:after="160" w:line="259" w:lineRule="auto"/>
              <w:rPr>
                <w:lang w:val="it-IT"/>
              </w:rPr>
            </w:pPr>
          </w:p>
        </w:tc>
        <w:tc>
          <w:tcPr>
            <w:tcW w:w="460" w:type="dxa"/>
          </w:tcPr>
          <w:p w14:paraId="1CD36977" w14:textId="77777777" w:rsidR="004E7459" w:rsidRPr="00C866D0" w:rsidRDefault="004E7459" w:rsidP="00C059E6">
            <w:pPr>
              <w:spacing w:after="160" w:line="259" w:lineRule="auto"/>
            </w:pPr>
            <w:r>
              <w:t>9</w:t>
            </w:r>
          </w:p>
        </w:tc>
        <w:tc>
          <w:tcPr>
            <w:tcW w:w="4505" w:type="dxa"/>
          </w:tcPr>
          <w:p w14:paraId="7581C5FB" w14:textId="77777777" w:rsidR="004E7459" w:rsidRPr="00E14656" w:rsidRDefault="004E7459" w:rsidP="00C059E6">
            <w:pPr>
              <w:spacing w:after="160" w:line="259" w:lineRule="auto"/>
              <w:rPr>
                <w:lang w:val="it-IT"/>
              </w:rPr>
            </w:pPr>
            <w:r w:rsidRPr="00C866D0">
              <w:rPr>
                <w:lang w:val="sl"/>
              </w:rPr>
              <w:t>Razmišljanje o testu matematike dan prej</w:t>
            </w:r>
            <w:r>
              <w:rPr>
                <w:lang w:val="sl"/>
              </w:rPr>
              <w:t>.</w:t>
            </w:r>
          </w:p>
        </w:tc>
        <w:tc>
          <w:tcPr>
            <w:tcW w:w="2541" w:type="dxa"/>
            <w:vMerge/>
          </w:tcPr>
          <w:p w14:paraId="0E952087" w14:textId="77777777" w:rsidR="004E7459" w:rsidRPr="00E14656" w:rsidRDefault="004E7459" w:rsidP="00C059E6">
            <w:pPr>
              <w:spacing w:after="160" w:line="259" w:lineRule="auto"/>
              <w:rPr>
                <w:lang w:val="it-IT"/>
              </w:rPr>
            </w:pPr>
          </w:p>
        </w:tc>
      </w:tr>
      <w:tr w:rsidR="004E7459" w:rsidRPr="00C866D0" w14:paraId="6A51A926" w14:textId="77777777" w:rsidTr="00C059E6">
        <w:trPr>
          <w:cantSplit/>
          <w:trHeight w:val="1134"/>
        </w:trPr>
        <w:tc>
          <w:tcPr>
            <w:tcW w:w="1572" w:type="dxa"/>
            <w:vMerge/>
          </w:tcPr>
          <w:p w14:paraId="46354993" w14:textId="77777777" w:rsidR="004E7459" w:rsidRPr="00E14656" w:rsidRDefault="004E7459" w:rsidP="00C059E6">
            <w:pPr>
              <w:spacing w:after="160" w:line="259" w:lineRule="auto"/>
              <w:rPr>
                <w:lang w:val="it-IT"/>
              </w:rPr>
            </w:pPr>
          </w:p>
        </w:tc>
        <w:tc>
          <w:tcPr>
            <w:tcW w:w="460" w:type="dxa"/>
          </w:tcPr>
          <w:p w14:paraId="055459CF" w14:textId="77777777" w:rsidR="004E7459" w:rsidRPr="00C866D0" w:rsidRDefault="004E7459" w:rsidP="00C059E6">
            <w:pPr>
              <w:spacing w:after="160" w:line="259" w:lineRule="auto"/>
            </w:pPr>
            <w:r>
              <w:t>10</w:t>
            </w:r>
          </w:p>
        </w:tc>
        <w:tc>
          <w:tcPr>
            <w:tcW w:w="4505" w:type="dxa"/>
          </w:tcPr>
          <w:p w14:paraId="1005FFAB" w14:textId="77777777" w:rsidR="004E7459" w:rsidRPr="00C866D0" w:rsidRDefault="004E7459" w:rsidP="00C059E6">
            <w:pPr>
              <w:spacing w:after="160" w:line="259" w:lineRule="auto"/>
            </w:pPr>
            <w:r w:rsidRPr="00C866D0">
              <w:rPr>
                <w:lang w:val="sl"/>
              </w:rPr>
              <w:t>Gledanje profesorja, ki na tablo rešuje enačbo</w:t>
            </w:r>
            <w:r>
              <w:rPr>
                <w:lang w:val="sl"/>
              </w:rPr>
              <w:t>.</w:t>
            </w:r>
          </w:p>
        </w:tc>
        <w:tc>
          <w:tcPr>
            <w:tcW w:w="2541" w:type="dxa"/>
            <w:vMerge/>
          </w:tcPr>
          <w:p w14:paraId="512DEFB4" w14:textId="77777777" w:rsidR="004E7459" w:rsidRPr="00C866D0" w:rsidRDefault="004E7459" w:rsidP="00C059E6">
            <w:pPr>
              <w:spacing w:after="160" w:line="259" w:lineRule="auto"/>
            </w:pPr>
          </w:p>
        </w:tc>
      </w:tr>
      <w:tr w:rsidR="004E7459" w:rsidRPr="00C866D0" w14:paraId="3FB45F21" w14:textId="77777777" w:rsidTr="00C059E6">
        <w:trPr>
          <w:cantSplit/>
          <w:trHeight w:val="1134"/>
        </w:trPr>
        <w:tc>
          <w:tcPr>
            <w:tcW w:w="1572" w:type="dxa"/>
            <w:vMerge/>
          </w:tcPr>
          <w:p w14:paraId="59D3120F" w14:textId="77777777" w:rsidR="004E7459" w:rsidRPr="00C866D0" w:rsidRDefault="004E7459" w:rsidP="00C059E6">
            <w:pPr>
              <w:spacing w:after="160" w:line="259" w:lineRule="auto"/>
            </w:pPr>
          </w:p>
        </w:tc>
        <w:tc>
          <w:tcPr>
            <w:tcW w:w="460" w:type="dxa"/>
          </w:tcPr>
          <w:p w14:paraId="1168C1F0" w14:textId="77777777" w:rsidR="004E7459" w:rsidRPr="00C866D0" w:rsidRDefault="004E7459" w:rsidP="00C059E6">
            <w:pPr>
              <w:spacing w:after="160" w:line="259" w:lineRule="auto"/>
            </w:pPr>
            <w:r>
              <w:t>11</w:t>
            </w:r>
          </w:p>
        </w:tc>
        <w:tc>
          <w:tcPr>
            <w:tcW w:w="4505" w:type="dxa"/>
          </w:tcPr>
          <w:p w14:paraId="7AE4CAA8" w14:textId="77777777" w:rsidR="004E7459" w:rsidRPr="00C866D0" w:rsidRDefault="004E7459" w:rsidP="00C059E6">
            <w:pPr>
              <w:spacing w:after="160" w:line="259" w:lineRule="auto"/>
            </w:pPr>
            <w:r w:rsidRPr="00C866D0">
              <w:rPr>
                <w:lang w:val="sl"/>
              </w:rPr>
              <w:t>Pisanje testa matematike</w:t>
            </w:r>
            <w:r>
              <w:rPr>
                <w:lang w:val="sl"/>
              </w:rPr>
              <w:t>.</w:t>
            </w:r>
          </w:p>
        </w:tc>
        <w:tc>
          <w:tcPr>
            <w:tcW w:w="2541" w:type="dxa"/>
            <w:vMerge/>
          </w:tcPr>
          <w:p w14:paraId="363F9142" w14:textId="77777777" w:rsidR="004E7459" w:rsidRPr="00C866D0" w:rsidRDefault="004E7459" w:rsidP="00C059E6">
            <w:pPr>
              <w:spacing w:after="160" w:line="259" w:lineRule="auto"/>
            </w:pPr>
          </w:p>
        </w:tc>
      </w:tr>
      <w:tr w:rsidR="004E7459" w:rsidRPr="00E14656" w14:paraId="62918F16" w14:textId="77777777" w:rsidTr="00C059E6">
        <w:trPr>
          <w:cantSplit/>
          <w:trHeight w:val="1134"/>
        </w:trPr>
        <w:tc>
          <w:tcPr>
            <w:tcW w:w="1572" w:type="dxa"/>
            <w:vMerge/>
          </w:tcPr>
          <w:p w14:paraId="05B239C7" w14:textId="77777777" w:rsidR="004E7459" w:rsidRPr="00C866D0" w:rsidRDefault="004E7459" w:rsidP="00C059E6">
            <w:pPr>
              <w:spacing w:after="160" w:line="259" w:lineRule="auto"/>
            </w:pPr>
          </w:p>
        </w:tc>
        <w:tc>
          <w:tcPr>
            <w:tcW w:w="460" w:type="dxa"/>
          </w:tcPr>
          <w:p w14:paraId="215F3108" w14:textId="77777777" w:rsidR="004E7459" w:rsidRPr="00C866D0" w:rsidRDefault="004E7459" w:rsidP="00C059E6">
            <w:pPr>
              <w:spacing w:after="160" w:line="259" w:lineRule="auto"/>
            </w:pPr>
            <w:r>
              <w:t>12</w:t>
            </w:r>
          </w:p>
        </w:tc>
        <w:tc>
          <w:tcPr>
            <w:tcW w:w="4505" w:type="dxa"/>
          </w:tcPr>
          <w:p w14:paraId="5BE8BA0D" w14:textId="77777777" w:rsidR="004E7459" w:rsidRPr="00E14656" w:rsidRDefault="004E7459" w:rsidP="00C059E6">
            <w:pPr>
              <w:spacing w:after="160" w:line="259" w:lineRule="auto"/>
              <w:rPr>
                <w:lang w:val="it-IT"/>
              </w:rPr>
            </w:pPr>
            <w:r w:rsidRPr="00C866D0">
              <w:rPr>
                <w:lang w:val="sl"/>
              </w:rPr>
              <w:t>Prejemanje domače naloge pri matematiki</w:t>
            </w:r>
            <w:r>
              <w:rPr>
                <w:lang w:val="sl"/>
              </w:rPr>
              <w:t>.</w:t>
            </w:r>
          </w:p>
        </w:tc>
        <w:tc>
          <w:tcPr>
            <w:tcW w:w="2541" w:type="dxa"/>
            <w:vMerge/>
          </w:tcPr>
          <w:p w14:paraId="0A365CC4" w14:textId="77777777" w:rsidR="004E7459" w:rsidRPr="00E14656" w:rsidRDefault="004E7459" w:rsidP="00C059E6">
            <w:pPr>
              <w:spacing w:after="160" w:line="259" w:lineRule="auto"/>
              <w:rPr>
                <w:lang w:val="it-IT"/>
              </w:rPr>
            </w:pPr>
          </w:p>
        </w:tc>
      </w:tr>
      <w:tr w:rsidR="004E7459" w:rsidRPr="00C866D0" w14:paraId="2ED5409A" w14:textId="77777777" w:rsidTr="00C059E6">
        <w:trPr>
          <w:cantSplit/>
          <w:trHeight w:val="1134"/>
        </w:trPr>
        <w:tc>
          <w:tcPr>
            <w:tcW w:w="1572" w:type="dxa"/>
            <w:vMerge/>
          </w:tcPr>
          <w:p w14:paraId="052B2E90" w14:textId="77777777" w:rsidR="004E7459" w:rsidRPr="00E14656" w:rsidRDefault="004E7459" w:rsidP="00C059E6">
            <w:pPr>
              <w:spacing w:after="160" w:line="259" w:lineRule="auto"/>
              <w:rPr>
                <w:lang w:val="it-IT"/>
              </w:rPr>
            </w:pPr>
          </w:p>
        </w:tc>
        <w:tc>
          <w:tcPr>
            <w:tcW w:w="460" w:type="dxa"/>
          </w:tcPr>
          <w:p w14:paraId="64A60F8B" w14:textId="77777777" w:rsidR="004E7459" w:rsidRPr="00C866D0" w:rsidRDefault="004E7459" w:rsidP="00C059E6">
            <w:pPr>
              <w:spacing w:after="160" w:line="259" w:lineRule="auto"/>
            </w:pPr>
            <w:r>
              <w:t>13</w:t>
            </w:r>
          </w:p>
        </w:tc>
        <w:tc>
          <w:tcPr>
            <w:tcW w:w="4505" w:type="dxa"/>
          </w:tcPr>
          <w:p w14:paraId="51AF4167" w14:textId="77777777" w:rsidR="004E7459" w:rsidRPr="00C866D0" w:rsidRDefault="004E7459" w:rsidP="00C059E6">
            <w:pPr>
              <w:spacing w:after="160" w:line="259" w:lineRule="auto"/>
            </w:pPr>
            <w:r w:rsidRPr="00C866D0">
              <w:rPr>
                <w:lang w:val="sl"/>
              </w:rPr>
              <w:t>Poslušanje ure matematike v razredu</w:t>
            </w:r>
            <w:r>
              <w:rPr>
                <w:lang w:val="sl"/>
              </w:rPr>
              <w:t>.</w:t>
            </w:r>
          </w:p>
        </w:tc>
        <w:tc>
          <w:tcPr>
            <w:tcW w:w="2541" w:type="dxa"/>
            <w:vMerge/>
          </w:tcPr>
          <w:p w14:paraId="4B6CFA90" w14:textId="77777777" w:rsidR="004E7459" w:rsidRPr="00C866D0" w:rsidRDefault="004E7459" w:rsidP="00C059E6">
            <w:pPr>
              <w:spacing w:after="160" w:line="259" w:lineRule="auto"/>
            </w:pPr>
          </w:p>
        </w:tc>
      </w:tr>
      <w:tr w:rsidR="004E7459" w:rsidRPr="00E14656" w14:paraId="07CC8E8D" w14:textId="77777777" w:rsidTr="00C059E6">
        <w:trPr>
          <w:cantSplit/>
          <w:trHeight w:val="1134"/>
        </w:trPr>
        <w:tc>
          <w:tcPr>
            <w:tcW w:w="1572" w:type="dxa"/>
            <w:vMerge/>
          </w:tcPr>
          <w:p w14:paraId="461C2910" w14:textId="77777777" w:rsidR="004E7459" w:rsidRPr="00C866D0" w:rsidRDefault="004E7459" w:rsidP="00C059E6">
            <w:pPr>
              <w:spacing w:after="160" w:line="259" w:lineRule="auto"/>
            </w:pPr>
          </w:p>
        </w:tc>
        <w:tc>
          <w:tcPr>
            <w:tcW w:w="460" w:type="dxa"/>
          </w:tcPr>
          <w:p w14:paraId="416031D7" w14:textId="77777777" w:rsidR="004E7459" w:rsidRPr="00C866D0" w:rsidRDefault="004E7459" w:rsidP="00C059E6">
            <w:pPr>
              <w:spacing w:after="160" w:line="259" w:lineRule="auto"/>
            </w:pPr>
            <w:r>
              <w:t>14</w:t>
            </w:r>
          </w:p>
        </w:tc>
        <w:tc>
          <w:tcPr>
            <w:tcW w:w="4505" w:type="dxa"/>
          </w:tcPr>
          <w:p w14:paraId="2264D595" w14:textId="77777777" w:rsidR="004E7459" w:rsidRPr="00E14656" w:rsidRDefault="004E7459" w:rsidP="00C059E6">
            <w:pPr>
              <w:spacing w:after="160" w:line="259" w:lineRule="auto"/>
              <w:rPr>
                <w:lang w:val="it-IT"/>
              </w:rPr>
            </w:pPr>
            <w:r w:rsidRPr="00C866D0">
              <w:rPr>
                <w:lang w:val="sl"/>
              </w:rPr>
              <w:t>Poslušanje sošolca, ki razlaga snov pri matematiki</w:t>
            </w:r>
            <w:r>
              <w:rPr>
                <w:lang w:val="sl"/>
              </w:rPr>
              <w:t>.</w:t>
            </w:r>
          </w:p>
        </w:tc>
        <w:tc>
          <w:tcPr>
            <w:tcW w:w="2541" w:type="dxa"/>
            <w:vMerge/>
          </w:tcPr>
          <w:p w14:paraId="11626BC1" w14:textId="77777777" w:rsidR="004E7459" w:rsidRPr="00E14656" w:rsidRDefault="004E7459" w:rsidP="00C059E6">
            <w:pPr>
              <w:spacing w:after="160" w:line="259" w:lineRule="auto"/>
              <w:rPr>
                <w:lang w:val="it-IT"/>
              </w:rPr>
            </w:pPr>
          </w:p>
        </w:tc>
      </w:tr>
      <w:tr w:rsidR="004E7459" w:rsidRPr="00E14656" w14:paraId="615BB5DE" w14:textId="77777777" w:rsidTr="00C059E6">
        <w:trPr>
          <w:cantSplit/>
          <w:trHeight w:val="1134"/>
        </w:trPr>
        <w:tc>
          <w:tcPr>
            <w:tcW w:w="1572" w:type="dxa"/>
            <w:vMerge/>
          </w:tcPr>
          <w:p w14:paraId="4D857CFB" w14:textId="77777777" w:rsidR="004E7459" w:rsidRPr="00E14656" w:rsidRDefault="004E7459" w:rsidP="00C059E6">
            <w:pPr>
              <w:spacing w:after="160" w:line="259" w:lineRule="auto"/>
              <w:rPr>
                <w:lang w:val="it-IT"/>
              </w:rPr>
            </w:pPr>
          </w:p>
        </w:tc>
        <w:tc>
          <w:tcPr>
            <w:tcW w:w="460" w:type="dxa"/>
          </w:tcPr>
          <w:p w14:paraId="15188726" w14:textId="77777777" w:rsidR="004E7459" w:rsidRPr="00C866D0" w:rsidRDefault="004E7459" w:rsidP="00C059E6">
            <w:pPr>
              <w:spacing w:after="160" w:line="259" w:lineRule="auto"/>
            </w:pPr>
            <w:r>
              <w:t>15</w:t>
            </w:r>
          </w:p>
        </w:tc>
        <w:tc>
          <w:tcPr>
            <w:tcW w:w="4505" w:type="dxa"/>
          </w:tcPr>
          <w:p w14:paraId="690567BD" w14:textId="77777777" w:rsidR="004E7459" w:rsidRPr="00E14656" w:rsidRDefault="004E7459" w:rsidP="00C059E6">
            <w:pPr>
              <w:spacing w:after="160" w:line="259" w:lineRule="auto"/>
              <w:rPr>
                <w:lang w:val="it-IT"/>
              </w:rPr>
            </w:pPr>
            <w:r w:rsidRPr="00C866D0">
              <w:rPr>
                <w:lang w:val="sl"/>
              </w:rPr>
              <w:t>Pisanje kratkega nenapovedanega preverjanja pri matematiki</w:t>
            </w:r>
            <w:r>
              <w:rPr>
                <w:lang w:val="sl"/>
              </w:rPr>
              <w:t>.</w:t>
            </w:r>
          </w:p>
        </w:tc>
        <w:tc>
          <w:tcPr>
            <w:tcW w:w="2541" w:type="dxa"/>
            <w:vMerge/>
          </w:tcPr>
          <w:p w14:paraId="0F699A93" w14:textId="77777777" w:rsidR="004E7459" w:rsidRPr="00E14656" w:rsidRDefault="004E7459" w:rsidP="00C059E6">
            <w:pPr>
              <w:spacing w:after="160" w:line="259" w:lineRule="auto"/>
              <w:rPr>
                <w:lang w:val="it-IT"/>
              </w:rPr>
            </w:pPr>
          </w:p>
        </w:tc>
      </w:tr>
      <w:tr w:rsidR="004E7459" w:rsidRPr="00E14656" w14:paraId="640D9A27" w14:textId="77777777" w:rsidTr="00C059E6">
        <w:trPr>
          <w:cantSplit/>
          <w:trHeight w:val="1134"/>
        </w:trPr>
        <w:tc>
          <w:tcPr>
            <w:tcW w:w="1572" w:type="dxa"/>
            <w:vMerge/>
          </w:tcPr>
          <w:p w14:paraId="165CF5E5" w14:textId="77777777" w:rsidR="004E7459" w:rsidRPr="00E14656" w:rsidRDefault="004E7459" w:rsidP="00C059E6">
            <w:pPr>
              <w:spacing w:after="160" w:line="259" w:lineRule="auto"/>
              <w:rPr>
                <w:lang w:val="it-IT"/>
              </w:rPr>
            </w:pPr>
          </w:p>
        </w:tc>
        <w:tc>
          <w:tcPr>
            <w:tcW w:w="460" w:type="dxa"/>
          </w:tcPr>
          <w:p w14:paraId="0752096B" w14:textId="77777777" w:rsidR="004E7459" w:rsidRPr="00C866D0" w:rsidRDefault="004E7459" w:rsidP="00C059E6">
            <w:pPr>
              <w:spacing w:after="160" w:line="259" w:lineRule="auto"/>
            </w:pPr>
            <w:r>
              <w:t>16</w:t>
            </w:r>
          </w:p>
        </w:tc>
        <w:tc>
          <w:tcPr>
            <w:tcW w:w="4505" w:type="dxa"/>
          </w:tcPr>
          <w:p w14:paraId="713FFC53" w14:textId="77777777" w:rsidR="004E7459" w:rsidRPr="00E14656" w:rsidRDefault="004E7459" w:rsidP="00C059E6">
            <w:pPr>
              <w:spacing w:after="160" w:line="259" w:lineRule="auto"/>
              <w:rPr>
                <w:lang w:val="it-IT"/>
              </w:rPr>
            </w:pPr>
            <w:r w:rsidRPr="00C866D0">
              <w:rPr>
                <w:lang w:val="sl"/>
              </w:rPr>
              <w:t>Začetek nove snovi pri pouku matematike</w:t>
            </w:r>
            <w:r>
              <w:rPr>
                <w:lang w:val="sl"/>
              </w:rPr>
              <w:t>.</w:t>
            </w:r>
          </w:p>
        </w:tc>
        <w:tc>
          <w:tcPr>
            <w:tcW w:w="2541" w:type="dxa"/>
            <w:vMerge/>
          </w:tcPr>
          <w:p w14:paraId="3EBFEDAB" w14:textId="77777777" w:rsidR="004E7459" w:rsidRPr="00E14656" w:rsidRDefault="004E7459" w:rsidP="00C059E6">
            <w:pPr>
              <w:spacing w:after="160" w:line="259" w:lineRule="auto"/>
              <w:rPr>
                <w:lang w:val="it-IT"/>
              </w:rPr>
            </w:pPr>
          </w:p>
        </w:tc>
      </w:tr>
      <w:tr w:rsidR="004E7459" w:rsidRPr="00C866D0" w14:paraId="63AD2BA7" w14:textId="77777777" w:rsidTr="00C059E6">
        <w:trPr>
          <w:cantSplit/>
          <w:trHeight w:val="1134"/>
        </w:trPr>
        <w:tc>
          <w:tcPr>
            <w:tcW w:w="1572" w:type="dxa"/>
            <w:vMerge w:val="restart"/>
          </w:tcPr>
          <w:p w14:paraId="78DFAC9F" w14:textId="77777777" w:rsidR="004E7459" w:rsidRPr="00E14656" w:rsidRDefault="004E7459" w:rsidP="00C059E6">
            <w:pPr>
              <w:spacing w:after="160" w:line="259" w:lineRule="auto"/>
              <w:rPr>
                <w:lang w:val="it-IT"/>
              </w:rPr>
            </w:pPr>
            <w:proofErr w:type="spellStart"/>
            <w:r w:rsidRPr="00E14656">
              <w:rPr>
                <w:lang w:val="it-IT"/>
              </w:rPr>
              <w:lastRenderedPageBreak/>
              <w:t>Splošna</w:t>
            </w:r>
            <w:proofErr w:type="spellEnd"/>
            <w:r w:rsidRPr="00E14656">
              <w:rPr>
                <w:lang w:val="it-IT"/>
              </w:rPr>
              <w:t xml:space="preserve"> </w:t>
            </w:r>
            <w:proofErr w:type="spellStart"/>
            <w:r w:rsidRPr="00E14656">
              <w:rPr>
                <w:lang w:val="it-IT"/>
              </w:rPr>
              <w:t>vprašanja</w:t>
            </w:r>
            <w:proofErr w:type="spellEnd"/>
            <w:r w:rsidRPr="00E14656">
              <w:rPr>
                <w:lang w:val="it-IT"/>
              </w:rPr>
              <w:t xml:space="preserve"> (</w:t>
            </w:r>
            <w:proofErr w:type="spellStart"/>
            <w:r w:rsidRPr="00E14656">
              <w:rPr>
                <w:lang w:val="it-IT"/>
              </w:rPr>
              <w:t>ki</w:t>
            </w:r>
            <w:proofErr w:type="spellEnd"/>
            <w:r w:rsidRPr="00E14656">
              <w:rPr>
                <w:lang w:val="it-IT"/>
              </w:rPr>
              <w:t xml:space="preserve"> </w:t>
            </w:r>
            <w:proofErr w:type="spellStart"/>
            <w:r w:rsidRPr="00E14656">
              <w:rPr>
                <w:lang w:val="it-IT"/>
              </w:rPr>
              <w:t>niso</w:t>
            </w:r>
            <w:proofErr w:type="spellEnd"/>
            <w:r w:rsidRPr="00E14656">
              <w:rPr>
                <w:lang w:val="it-IT"/>
              </w:rPr>
              <w:t xml:space="preserve"> </w:t>
            </w:r>
            <w:proofErr w:type="spellStart"/>
            <w:r w:rsidRPr="00E14656">
              <w:rPr>
                <w:lang w:val="it-IT"/>
              </w:rPr>
              <w:t>bila</w:t>
            </w:r>
            <w:proofErr w:type="spellEnd"/>
            <w:r w:rsidRPr="00E14656">
              <w:rPr>
                <w:lang w:val="it-IT"/>
              </w:rPr>
              <w:t xml:space="preserve"> </w:t>
            </w:r>
            <w:proofErr w:type="spellStart"/>
            <w:r w:rsidRPr="00E14656">
              <w:rPr>
                <w:lang w:val="it-IT"/>
              </w:rPr>
              <w:t>zajeta</w:t>
            </w:r>
            <w:proofErr w:type="spellEnd"/>
            <w:r w:rsidRPr="00E14656">
              <w:rPr>
                <w:lang w:val="it-IT"/>
              </w:rPr>
              <w:t xml:space="preserve"> v </w:t>
            </w:r>
            <w:proofErr w:type="spellStart"/>
            <w:r w:rsidRPr="00E14656">
              <w:rPr>
                <w:lang w:val="it-IT"/>
              </w:rPr>
              <w:t>analizo</w:t>
            </w:r>
            <w:proofErr w:type="spellEnd"/>
            <w:r w:rsidRPr="00E14656">
              <w:rPr>
                <w:lang w:val="it-IT"/>
              </w:rPr>
              <w:t xml:space="preserve"> </w:t>
            </w:r>
            <w:proofErr w:type="spellStart"/>
            <w:r w:rsidRPr="00E14656">
              <w:rPr>
                <w:lang w:val="it-IT"/>
              </w:rPr>
              <w:t>podatkov</w:t>
            </w:r>
            <w:proofErr w:type="spellEnd"/>
            <w:r w:rsidRPr="00E14656">
              <w:rPr>
                <w:lang w:val="it-IT"/>
              </w:rPr>
              <w:t>)</w:t>
            </w:r>
          </w:p>
        </w:tc>
        <w:tc>
          <w:tcPr>
            <w:tcW w:w="460" w:type="dxa"/>
          </w:tcPr>
          <w:p w14:paraId="37EE4387" w14:textId="77777777" w:rsidR="004E7459" w:rsidRPr="00C866D0" w:rsidRDefault="004E7459" w:rsidP="00C059E6">
            <w:pPr>
              <w:spacing w:after="160" w:line="259" w:lineRule="auto"/>
            </w:pPr>
            <w:r>
              <w:t>17</w:t>
            </w:r>
          </w:p>
        </w:tc>
        <w:tc>
          <w:tcPr>
            <w:tcW w:w="4505" w:type="dxa"/>
          </w:tcPr>
          <w:p w14:paraId="4AA15DF2" w14:textId="77777777" w:rsidR="004E7459" w:rsidRPr="00E14656" w:rsidRDefault="004E7459" w:rsidP="00C059E6">
            <w:pPr>
              <w:spacing w:after="160" w:line="259" w:lineRule="auto"/>
              <w:rPr>
                <w:lang w:val="it-IT"/>
              </w:rPr>
            </w:pPr>
            <w:proofErr w:type="spellStart"/>
            <w:r w:rsidRPr="00E14656">
              <w:rPr>
                <w:lang w:val="it-IT"/>
              </w:rPr>
              <w:t>Lanska</w:t>
            </w:r>
            <w:proofErr w:type="spellEnd"/>
            <w:r w:rsidRPr="00E14656">
              <w:rPr>
                <w:lang w:val="it-IT"/>
              </w:rPr>
              <w:t xml:space="preserve"> </w:t>
            </w:r>
            <w:proofErr w:type="spellStart"/>
            <w:r w:rsidRPr="00E14656">
              <w:rPr>
                <w:lang w:val="it-IT"/>
              </w:rPr>
              <w:t>zaključna</w:t>
            </w:r>
            <w:proofErr w:type="spellEnd"/>
            <w:r w:rsidRPr="00E14656">
              <w:rPr>
                <w:lang w:val="it-IT"/>
              </w:rPr>
              <w:t xml:space="preserve"> </w:t>
            </w:r>
            <w:proofErr w:type="spellStart"/>
            <w:r w:rsidRPr="00E14656">
              <w:rPr>
                <w:lang w:val="it-IT"/>
              </w:rPr>
              <w:t>ocena</w:t>
            </w:r>
            <w:proofErr w:type="spellEnd"/>
            <w:r w:rsidRPr="00E14656">
              <w:rPr>
                <w:lang w:val="it-IT"/>
              </w:rPr>
              <w:t xml:space="preserve"> </w:t>
            </w:r>
            <w:proofErr w:type="spellStart"/>
            <w:r w:rsidRPr="00E14656">
              <w:rPr>
                <w:lang w:val="it-IT"/>
              </w:rPr>
              <w:t>pri</w:t>
            </w:r>
            <w:proofErr w:type="spellEnd"/>
            <w:r w:rsidRPr="00E14656">
              <w:rPr>
                <w:lang w:val="it-IT"/>
              </w:rPr>
              <w:t xml:space="preserve"> </w:t>
            </w:r>
            <w:proofErr w:type="spellStart"/>
            <w:r w:rsidRPr="00E14656">
              <w:rPr>
                <w:lang w:val="it-IT"/>
              </w:rPr>
              <w:t>matematiki</w:t>
            </w:r>
            <w:proofErr w:type="spellEnd"/>
          </w:p>
        </w:tc>
        <w:tc>
          <w:tcPr>
            <w:tcW w:w="2541" w:type="dxa"/>
          </w:tcPr>
          <w:p w14:paraId="2B9DE6D4" w14:textId="77777777" w:rsidR="004E7459" w:rsidRPr="00C866D0" w:rsidRDefault="004E7459" w:rsidP="00C059E6">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4E7459" w:rsidRPr="00C866D0" w14:paraId="6315213F" w14:textId="77777777" w:rsidTr="00C059E6">
        <w:trPr>
          <w:cantSplit/>
          <w:trHeight w:val="1134"/>
        </w:trPr>
        <w:tc>
          <w:tcPr>
            <w:tcW w:w="1572" w:type="dxa"/>
            <w:vMerge/>
          </w:tcPr>
          <w:p w14:paraId="0570A14E" w14:textId="77777777" w:rsidR="004E7459" w:rsidRPr="00C866D0" w:rsidRDefault="004E7459" w:rsidP="00C059E6">
            <w:pPr>
              <w:spacing w:after="160" w:line="259" w:lineRule="auto"/>
            </w:pPr>
          </w:p>
        </w:tc>
        <w:tc>
          <w:tcPr>
            <w:tcW w:w="460" w:type="dxa"/>
          </w:tcPr>
          <w:p w14:paraId="4CE8D592" w14:textId="77777777" w:rsidR="004E7459" w:rsidRPr="00C866D0" w:rsidRDefault="004E7459" w:rsidP="00C059E6">
            <w:pPr>
              <w:spacing w:after="160" w:line="259" w:lineRule="auto"/>
            </w:pPr>
            <w:r>
              <w:t>18</w:t>
            </w:r>
          </w:p>
        </w:tc>
        <w:tc>
          <w:tcPr>
            <w:tcW w:w="4505" w:type="dxa"/>
          </w:tcPr>
          <w:p w14:paraId="1B5630A3" w14:textId="77777777" w:rsidR="004E7459" w:rsidRPr="00C866D0" w:rsidRDefault="004E7459" w:rsidP="00C059E6">
            <w:pPr>
              <w:spacing w:after="160" w:line="259" w:lineRule="auto"/>
            </w:pPr>
            <w:proofErr w:type="spellStart"/>
            <w:r w:rsidRPr="00C866D0">
              <w:t>Razred</w:t>
            </w:r>
            <w:proofErr w:type="spellEnd"/>
          </w:p>
        </w:tc>
        <w:tc>
          <w:tcPr>
            <w:tcW w:w="2541" w:type="dxa"/>
          </w:tcPr>
          <w:p w14:paraId="54949496" w14:textId="77777777" w:rsidR="004E7459" w:rsidRPr="00C866D0" w:rsidRDefault="004E7459" w:rsidP="00C059E6">
            <w:pPr>
              <w:spacing w:after="160" w:line="259" w:lineRule="auto"/>
            </w:pPr>
            <w:r>
              <w:t>12</w:t>
            </w:r>
            <w:r w:rsidRPr="00C866D0">
              <w:t xml:space="preserve"> </w:t>
            </w:r>
            <w:proofErr w:type="spellStart"/>
            <w:r w:rsidRPr="00C866D0">
              <w:t>možnih</w:t>
            </w:r>
            <w:proofErr w:type="spellEnd"/>
            <w:r w:rsidRPr="00C866D0">
              <w:t xml:space="preserve"> </w:t>
            </w:r>
            <w:proofErr w:type="spellStart"/>
            <w:r w:rsidRPr="00C866D0">
              <w:t>izbir</w:t>
            </w:r>
            <w:proofErr w:type="spellEnd"/>
          </w:p>
        </w:tc>
      </w:tr>
      <w:tr w:rsidR="004E7459" w:rsidRPr="00C866D0" w14:paraId="5C110190" w14:textId="77777777" w:rsidTr="00C059E6">
        <w:trPr>
          <w:cantSplit/>
          <w:trHeight w:val="1134"/>
        </w:trPr>
        <w:tc>
          <w:tcPr>
            <w:tcW w:w="1572" w:type="dxa"/>
            <w:vMerge/>
          </w:tcPr>
          <w:p w14:paraId="3CA95729" w14:textId="77777777" w:rsidR="004E7459" w:rsidRPr="00C866D0" w:rsidRDefault="004E7459" w:rsidP="00C059E6">
            <w:pPr>
              <w:spacing w:after="160" w:line="259" w:lineRule="auto"/>
            </w:pPr>
          </w:p>
        </w:tc>
        <w:tc>
          <w:tcPr>
            <w:tcW w:w="460" w:type="dxa"/>
          </w:tcPr>
          <w:p w14:paraId="4781A19A" w14:textId="77777777" w:rsidR="004E7459" w:rsidRPr="00C866D0" w:rsidRDefault="004E7459" w:rsidP="00C059E6">
            <w:pPr>
              <w:spacing w:after="160" w:line="259" w:lineRule="auto"/>
            </w:pPr>
            <w:r>
              <w:t>19</w:t>
            </w:r>
          </w:p>
        </w:tc>
        <w:tc>
          <w:tcPr>
            <w:tcW w:w="4505" w:type="dxa"/>
          </w:tcPr>
          <w:p w14:paraId="53216563" w14:textId="77777777" w:rsidR="004E7459" w:rsidRPr="00C866D0" w:rsidRDefault="004E7459" w:rsidP="00C059E6">
            <w:pPr>
              <w:spacing w:after="160" w:line="259" w:lineRule="auto"/>
            </w:pPr>
            <w:r w:rsidRPr="00C866D0">
              <w:t>Spol</w:t>
            </w:r>
          </w:p>
        </w:tc>
        <w:tc>
          <w:tcPr>
            <w:tcW w:w="2541" w:type="dxa"/>
          </w:tcPr>
          <w:p w14:paraId="433B7C01" w14:textId="77777777" w:rsidR="004E7459" w:rsidRPr="00C866D0" w:rsidRDefault="004E7459" w:rsidP="00C059E6">
            <w:pPr>
              <w:spacing w:after="160" w:line="259" w:lineRule="auto"/>
            </w:pPr>
            <w:r w:rsidRPr="00C866D0">
              <w:t xml:space="preserve">2 </w:t>
            </w:r>
            <w:proofErr w:type="spellStart"/>
            <w:r w:rsidRPr="00C866D0">
              <w:t>možni</w:t>
            </w:r>
            <w:proofErr w:type="spellEnd"/>
            <w:r w:rsidRPr="00C866D0">
              <w:t xml:space="preserve"> </w:t>
            </w:r>
            <w:proofErr w:type="spellStart"/>
            <w:r w:rsidRPr="00C866D0">
              <w:t>izbiri</w:t>
            </w:r>
            <w:proofErr w:type="spellEnd"/>
          </w:p>
        </w:tc>
      </w:tr>
      <w:tr w:rsidR="004E7459" w:rsidRPr="00C866D0" w14:paraId="74B9546E" w14:textId="77777777" w:rsidTr="00C059E6">
        <w:trPr>
          <w:cantSplit/>
          <w:trHeight w:val="1134"/>
        </w:trPr>
        <w:tc>
          <w:tcPr>
            <w:tcW w:w="1572" w:type="dxa"/>
            <w:vMerge/>
          </w:tcPr>
          <w:p w14:paraId="1375CAEE" w14:textId="77777777" w:rsidR="004E7459" w:rsidRPr="00C866D0" w:rsidRDefault="004E7459" w:rsidP="00C059E6">
            <w:pPr>
              <w:spacing w:after="160" w:line="259" w:lineRule="auto"/>
            </w:pPr>
          </w:p>
        </w:tc>
        <w:tc>
          <w:tcPr>
            <w:tcW w:w="460" w:type="dxa"/>
          </w:tcPr>
          <w:p w14:paraId="28F6C93B" w14:textId="77777777" w:rsidR="004E7459" w:rsidRPr="00C866D0" w:rsidRDefault="004E7459" w:rsidP="00C059E6">
            <w:pPr>
              <w:spacing w:after="160" w:line="259" w:lineRule="auto"/>
            </w:pPr>
            <w:r>
              <w:t>20</w:t>
            </w:r>
          </w:p>
        </w:tc>
        <w:tc>
          <w:tcPr>
            <w:tcW w:w="4505" w:type="dxa"/>
          </w:tcPr>
          <w:p w14:paraId="1E929BD3" w14:textId="77777777" w:rsidR="004E7459" w:rsidRPr="00C866D0" w:rsidRDefault="004E7459" w:rsidP="00C059E6">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41" w:type="dxa"/>
          </w:tcPr>
          <w:p w14:paraId="7970BAC0" w14:textId="77777777" w:rsidR="004E7459" w:rsidRPr="00C866D0" w:rsidRDefault="004E7459" w:rsidP="00C059E6">
            <w:pPr>
              <w:spacing w:after="160" w:line="259" w:lineRule="auto"/>
            </w:pPr>
            <w:r>
              <w:t>5</w:t>
            </w:r>
            <w:r w:rsidRPr="00C866D0">
              <w:t xml:space="preserve"> </w:t>
            </w:r>
            <w:proofErr w:type="spellStart"/>
            <w:r w:rsidRPr="00C866D0">
              <w:t>možnih</w:t>
            </w:r>
            <w:proofErr w:type="spellEnd"/>
            <w:r w:rsidRPr="00C866D0">
              <w:t xml:space="preserve"> </w:t>
            </w:r>
            <w:proofErr w:type="spellStart"/>
            <w:r w:rsidRPr="00C866D0">
              <w:t>izbir</w:t>
            </w:r>
            <w:proofErr w:type="spellEnd"/>
          </w:p>
        </w:tc>
      </w:tr>
    </w:tbl>
    <w:p w14:paraId="04E8E365" w14:textId="77777777" w:rsidR="004E7459" w:rsidRDefault="004E7459" w:rsidP="004E7459">
      <w:pPr>
        <w:rPr>
          <w:lang w:val="sl-SI"/>
        </w:rPr>
      </w:pPr>
    </w:p>
    <w:p w14:paraId="75684EAA" w14:textId="77777777" w:rsidR="004E7459" w:rsidRDefault="004E7459" w:rsidP="004E7459">
      <w:pPr>
        <w:pStyle w:val="Heading2"/>
        <w:rPr>
          <w:lang w:val="sl-SI"/>
        </w:rPr>
      </w:pPr>
      <w:bookmarkStart w:id="32" w:name="_Toc160351267"/>
      <w:r>
        <w:rPr>
          <w:lang w:val="sl-SI"/>
        </w:rPr>
        <w:t>Priloga B: Test linearnosti</w:t>
      </w:r>
      <w:bookmarkEnd w:id="32"/>
    </w:p>
    <w:p w14:paraId="3D9EB9B5" w14:textId="77777777" w:rsidR="004E7459" w:rsidRDefault="004E7459" w:rsidP="004E7459">
      <w:pPr>
        <w:pStyle w:val="Caption"/>
        <w:keepNext/>
      </w:pPr>
      <w:proofErr w:type="spellStart"/>
      <w:r>
        <w:t>Preglednica</w:t>
      </w:r>
      <w:proofErr w:type="spellEnd"/>
      <w:r>
        <w:t xml:space="preserve"> 6: OLS test </w:t>
      </w:r>
      <w:proofErr w:type="spellStart"/>
      <w:r>
        <w:t>linearnosti</w:t>
      </w:r>
      <w:proofErr w:type="spellEnd"/>
      <w:r>
        <w:t xml:space="preserve"> in Bresch-Pagan-</w:t>
      </w:r>
      <w:proofErr w:type="spellStart"/>
      <w:r>
        <w:t>ov</w:t>
      </w:r>
      <w:proofErr w:type="spellEnd"/>
      <w:r>
        <w:t xml:space="preserve"> test </w:t>
      </w:r>
      <w:proofErr w:type="spellStart"/>
      <w:r>
        <w:t>linearnosti</w:t>
      </w:r>
      <w:proofErr w:type="spellEnd"/>
      <w:r>
        <w:t>.</w:t>
      </w:r>
    </w:p>
    <w:tbl>
      <w:tblPr>
        <w:tblStyle w:val="TableGrid"/>
        <w:tblW w:w="9181" w:type="dxa"/>
        <w:tblLook w:val="04A0" w:firstRow="1" w:lastRow="0" w:firstColumn="1" w:lastColumn="0" w:noHBand="0" w:noVBand="1"/>
      </w:tblPr>
      <w:tblGrid>
        <w:gridCol w:w="1812"/>
        <w:gridCol w:w="23"/>
        <w:gridCol w:w="77"/>
        <w:gridCol w:w="1336"/>
        <w:gridCol w:w="219"/>
        <w:gridCol w:w="729"/>
        <w:gridCol w:w="1130"/>
        <w:gridCol w:w="303"/>
        <w:gridCol w:w="1675"/>
        <w:gridCol w:w="885"/>
        <w:gridCol w:w="927"/>
        <w:gridCol w:w="65"/>
      </w:tblGrid>
      <w:tr w:rsidR="004E7459" w:rsidRPr="00C07B04" w14:paraId="67F01324" w14:textId="77777777" w:rsidTr="00C059E6">
        <w:trPr>
          <w:gridAfter w:val="1"/>
          <w:wAfter w:w="65" w:type="dxa"/>
        </w:trPr>
        <w:tc>
          <w:tcPr>
            <w:tcW w:w="1812" w:type="dxa"/>
          </w:tcPr>
          <w:p w14:paraId="0D47289A" w14:textId="77777777" w:rsidR="004E7459" w:rsidRPr="00C07B04" w:rsidRDefault="004E7459" w:rsidP="00C059E6">
            <w:pPr>
              <w:rPr>
                <w:lang w:val="sl-SI"/>
              </w:rPr>
            </w:pPr>
            <w:proofErr w:type="spellStart"/>
            <w:r w:rsidRPr="00C07B04">
              <w:rPr>
                <w:lang w:val="sl-SI"/>
              </w:rPr>
              <w:t>Dep</w:t>
            </w:r>
            <w:proofErr w:type="spellEnd"/>
            <w:r w:rsidRPr="00C07B04">
              <w:rPr>
                <w:lang w:val="sl-SI"/>
              </w:rPr>
              <w:t>. Variable:</w:t>
            </w:r>
          </w:p>
        </w:tc>
        <w:tc>
          <w:tcPr>
            <w:tcW w:w="1655" w:type="dxa"/>
            <w:gridSpan w:val="4"/>
          </w:tcPr>
          <w:p w14:paraId="7DED593C" w14:textId="77777777" w:rsidR="004E7459" w:rsidRPr="00C07B04" w:rsidRDefault="004E7459" w:rsidP="00C059E6">
            <w:pPr>
              <w:rPr>
                <w:lang w:val="sl-SI"/>
              </w:rPr>
            </w:pPr>
            <w:r w:rsidRPr="00C07B04">
              <w:rPr>
                <w:lang w:val="sl-SI"/>
              </w:rPr>
              <w:t>Motivacija</w:t>
            </w:r>
          </w:p>
        </w:tc>
        <w:tc>
          <w:tcPr>
            <w:tcW w:w="1859" w:type="dxa"/>
            <w:gridSpan w:val="2"/>
          </w:tcPr>
          <w:p w14:paraId="158542F8" w14:textId="77777777" w:rsidR="004E7459" w:rsidRPr="00C07B04" w:rsidRDefault="004E7459" w:rsidP="00C059E6">
            <w:pPr>
              <w:rPr>
                <w:lang w:val="sl-SI"/>
              </w:rPr>
            </w:pPr>
            <w:r w:rsidRPr="00C07B04">
              <w:rPr>
                <w:lang w:val="sl-SI"/>
              </w:rPr>
              <w:t>R-</w:t>
            </w:r>
            <w:proofErr w:type="spellStart"/>
            <w:r w:rsidRPr="00C07B04">
              <w:rPr>
                <w:lang w:val="sl-SI"/>
              </w:rPr>
              <w:t>squared</w:t>
            </w:r>
            <w:proofErr w:type="spellEnd"/>
            <w:r w:rsidRPr="00C07B04">
              <w:rPr>
                <w:lang w:val="sl-SI"/>
              </w:rPr>
              <w:t xml:space="preserve">:         </w:t>
            </w:r>
          </w:p>
        </w:tc>
        <w:tc>
          <w:tcPr>
            <w:tcW w:w="3790" w:type="dxa"/>
            <w:gridSpan w:val="4"/>
          </w:tcPr>
          <w:p w14:paraId="3466D46C" w14:textId="77777777" w:rsidR="004E7459" w:rsidRPr="00C07B04" w:rsidRDefault="004E7459" w:rsidP="00C059E6">
            <w:pPr>
              <w:rPr>
                <w:lang w:val="sl-SI"/>
              </w:rPr>
            </w:pPr>
            <w:r w:rsidRPr="00C07B04">
              <w:rPr>
                <w:lang w:val="sl-SI"/>
              </w:rPr>
              <w:t xml:space="preserve">  0.2</w:t>
            </w:r>
            <w:r>
              <w:rPr>
                <w:lang w:val="sl-SI"/>
              </w:rPr>
              <w:t>7</w:t>
            </w:r>
          </w:p>
        </w:tc>
      </w:tr>
      <w:tr w:rsidR="004E7459" w:rsidRPr="00C07B04" w14:paraId="009F1631" w14:textId="77777777" w:rsidTr="00C059E6">
        <w:trPr>
          <w:gridAfter w:val="1"/>
          <w:wAfter w:w="65" w:type="dxa"/>
        </w:trPr>
        <w:tc>
          <w:tcPr>
            <w:tcW w:w="1812" w:type="dxa"/>
          </w:tcPr>
          <w:p w14:paraId="001B391A" w14:textId="77777777" w:rsidR="004E7459" w:rsidRPr="00C07B04" w:rsidRDefault="004E7459" w:rsidP="00C059E6">
            <w:pPr>
              <w:rPr>
                <w:lang w:val="sl-SI"/>
              </w:rPr>
            </w:pPr>
            <w:r w:rsidRPr="00C07B04">
              <w:rPr>
                <w:lang w:val="sl-SI"/>
              </w:rPr>
              <w:t>Model:</w:t>
            </w:r>
          </w:p>
        </w:tc>
        <w:tc>
          <w:tcPr>
            <w:tcW w:w="1655" w:type="dxa"/>
            <w:gridSpan w:val="4"/>
          </w:tcPr>
          <w:p w14:paraId="2F6A58F0" w14:textId="77777777" w:rsidR="004E7459" w:rsidRPr="00C07B04" w:rsidRDefault="004E7459" w:rsidP="00C059E6">
            <w:pPr>
              <w:rPr>
                <w:lang w:val="sl-SI"/>
              </w:rPr>
            </w:pPr>
            <w:r w:rsidRPr="00C07B04">
              <w:rPr>
                <w:lang w:val="sl-SI"/>
              </w:rPr>
              <w:t>OLS</w:t>
            </w:r>
          </w:p>
        </w:tc>
        <w:tc>
          <w:tcPr>
            <w:tcW w:w="1859" w:type="dxa"/>
            <w:gridSpan w:val="2"/>
          </w:tcPr>
          <w:p w14:paraId="1DE2B566" w14:textId="77777777" w:rsidR="004E7459" w:rsidRPr="00C07B04" w:rsidRDefault="004E7459" w:rsidP="00C059E6">
            <w:pPr>
              <w:rPr>
                <w:lang w:val="sl-SI"/>
              </w:rPr>
            </w:pPr>
            <w:proofErr w:type="spellStart"/>
            <w:r w:rsidRPr="00C07B04">
              <w:rPr>
                <w:lang w:val="sl-SI"/>
              </w:rPr>
              <w:t>Adj</w:t>
            </w:r>
            <w:proofErr w:type="spellEnd"/>
            <w:r w:rsidRPr="00C07B04">
              <w:rPr>
                <w:lang w:val="sl-SI"/>
              </w:rPr>
              <w:t>. R-</w:t>
            </w:r>
            <w:proofErr w:type="spellStart"/>
            <w:r w:rsidRPr="00C07B04">
              <w:rPr>
                <w:lang w:val="sl-SI"/>
              </w:rPr>
              <w:t>squared</w:t>
            </w:r>
            <w:proofErr w:type="spellEnd"/>
            <w:r w:rsidRPr="00C07B04">
              <w:rPr>
                <w:lang w:val="sl-SI"/>
              </w:rPr>
              <w:t xml:space="preserve">:    </w:t>
            </w:r>
          </w:p>
        </w:tc>
        <w:tc>
          <w:tcPr>
            <w:tcW w:w="3790" w:type="dxa"/>
            <w:gridSpan w:val="4"/>
          </w:tcPr>
          <w:p w14:paraId="1D55D37D" w14:textId="77777777" w:rsidR="004E7459" w:rsidRPr="00C07B04" w:rsidRDefault="004E7459" w:rsidP="00C059E6">
            <w:pPr>
              <w:rPr>
                <w:lang w:val="sl-SI"/>
              </w:rPr>
            </w:pPr>
            <w:r w:rsidRPr="00C07B04">
              <w:rPr>
                <w:lang w:val="sl-SI"/>
              </w:rPr>
              <w:t xml:space="preserve">  0.2</w:t>
            </w:r>
            <w:r>
              <w:rPr>
                <w:lang w:val="sl-SI"/>
              </w:rPr>
              <w:t>6</w:t>
            </w:r>
          </w:p>
        </w:tc>
      </w:tr>
      <w:tr w:rsidR="004E7459" w:rsidRPr="00C07B04" w14:paraId="2E3B14D6" w14:textId="77777777" w:rsidTr="00C059E6">
        <w:trPr>
          <w:gridAfter w:val="1"/>
          <w:wAfter w:w="65" w:type="dxa"/>
        </w:trPr>
        <w:tc>
          <w:tcPr>
            <w:tcW w:w="1812" w:type="dxa"/>
          </w:tcPr>
          <w:p w14:paraId="7222F69E" w14:textId="77777777" w:rsidR="004E7459" w:rsidRPr="00C07B04" w:rsidRDefault="004E7459" w:rsidP="00C059E6">
            <w:pPr>
              <w:rPr>
                <w:lang w:val="sl-SI"/>
              </w:rPr>
            </w:pPr>
            <w:proofErr w:type="spellStart"/>
            <w:r w:rsidRPr="00C07B04">
              <w:rPr>
                <w:lang w:val="sl-SI"/>
              </w:rPr>
              <w:t>Method</w:t>
            </w:r>
            <w:proofErr w:type="spellEnd"/>
            <w:r w:rsidRPr="00C07B04">
              <w:rPr>
                <w:lang w:val="sl-SI"/>
              </w:rPr>
              <w:t>:</w:t>
            </w:r>
          </w:p>
        </w:tc>
        <w:tc>
          <w:tcPr>
            <w:tcW w:w="1655" w:type="dxa"/>
            <w:gridSpan w:val="4"/>
          </w:tcPr>
          <w:p w14:paraId="425BFAAB" w14:textId="77777777" w:rsidR="004E7459" w:rsidRPr="00C07B04" w:rsidRDefault="004E7459" w:rsidP="00C059E6">
            <w:pPr>
              <w:rPr>
                <w:lang w:val="sl-SI"/>
              </w:rPr>
            </w:pPr>
            <w:proofErr w:type="spellStart"/>
            <w:r w:rsidRPr="00C07B04">
              <w:rPr>
                <w:lang w:val="sl-SI"/>
              </w:rPr>
              <w:t>Least</w:t>
            </w:r>
            <w:proofErr w:type="spellEnd"/>
            <w:r w:rsidRPr="00C07B04">
              <w:rPr>
                <w:lang w:val="sl-SI"/>
              </w:rPr>
              <w:t xml:space="preserve"> </w:t>
            </w:r>
            <w:proofErr w:type="spellStart"/>
            <w:r w:rsidRPr="00C07B04">
              <w:rPr>
                <w:lang w:val="sl-SI"/>
              </w:rPr>
              <w:t>Squares</w:t>
            </w:r>
            <w:proofErr w:type="spellEnd"/>
          </w:p>
        </w:tc>
        <w:tc>
          <w:tcPr>
            <w:tcW w:w="1859" w:type="dxa"/>
            <w:gridSpan w:val="2"/>
          </w:tcPr>
          <w:p w14:paraId="5DAC4D75" w14:textId="77777777" w:rsidR="004E7459" w:rsidRPr="00C07B04" w:rsidRDefault="004E7459" w:rsidP="00C059E6">
            <w:pPr>
              <w:rPr>
                <w:lang w:val="sl-SI"/>
              </w:rPr>
            </w:pPr>
            <w:r w:rsidRPr="00C07B04">
              <w:rPr>
                <w:lang w:val="sl-SI"/>
              </w:rPr>
              <w:t>F-</w:t>
            </w:r>
            <w:proofErr w:type="spellStart"/>
            <w:r w:rsidRPr="00C07B04">
              <w:rPr>
                <w:lang w:val="sl-SI"/>
              </w:rPr>
              <w:t>statistic</w:t>
            </w:r>
            <w:proofErr w:type="spellEnd"/>
            <w:r w:rsidRPr="00C07B04">
              <w:rPr>
                <w:lang w:val="sl-SI"/>
              </w:rPr>
              <w:t xml:space="preserve">:       </w:t>
            </w:r>
          </w:p>
        </w:tc>
        <w:tc>
          <w:tcPr>
            <w:tcW w:w="3790" w:type="dxa"/>
            <w:gridSpan w:val="4"/>
          </w:tcPr>
          <w:p w14:paraId="36246B74" w14:textId="77777777" w:rsidR="004E7459" w:rsidRPr="00C07B04" w:rsidRDefault="004E7459" w:rsidP="00C059E6">
            <w:pPr>
              <w:rPr>
                <w:lang w:val="sl-SI"/>
              </w:rPr>
            </w:pPr>
            <w:r w:rsidRPr="00C07B04">
              <w:rPr>
                <w:lang w:val="sl-SI"/>
              </w:rPr>
              <w:t xml:space="preserve">  63.75</w:t>
            </w:r>
          </w:p>
        </w:tc>
      </w:tr>
      <w:tr w:rsidR="004E7459" w:rsidRPr="00C07B04" w14:paraId="72C294C9" w14:textId="77777777" w:rsidTr="00C059E6">
        <w:trPr>
          <w:gridAfter w:val="1"/>
          <w:wAfter w:w="65" w:type="dxa"/>
        </w:trPr>
        <w:tc>
          <w:tcPr>
            <w:tcW w:w="1812" w:type="dxa"/>
          </w:tcPr>
          <w:p w14:paraId="2B9B2B76" w14:textId="77777777" w:rsidR="004E7459" w:rsidRPr="00C07B04" w:rsidRDefault="004E7459" w:rsidP="00C059E6">
            <w:pPr>
              <w:rPr>
                <w:lang w:val="sl-SI"/>
              </w:rPr>
            </w:pPr>
            <w:r w:rsidRPr="00C07B04">
              <w:rPr>
                <w:lang w:val="sl-SI"/>
              </w:rPr>
              <w:t>Prob (</w:t>
            </w:r>
            <w:r w:rsidRPr="00216C2D">
              <w:rPr>
                <w:i/>
                <w:iCs/>
                <w:lang w:val="sl-SI"/>
              </w:rPr>
              <w:t>F</w:t>
            </w:r>
            <w:r w:rsidRPr="00C07B04">
              <w:rPr>
                <w:lang w:val="sl-SI"/>
              </w:rPr>
              <w:t>-</w:t>
            </w:r>
            <w:proofErr w:type="spellStart"/>
            <w:r w:rsidRPr="00C07B04">
              <w:rPr>
                <w:lang w:val="sl-SI"/>
              </w:rPr>
              <w:t>statistic</w:t>
            </w:r>
            <w:proofErr w:type="spellEnd"/>
            <w:r w:rsidRPr="00C07B04">
              <w:rPr>
                <w:lang w:val="sl-SI"/>
              </w:rPr>
              <w:t>):</w:t>
            </w:r>
          </w:p>
        </w:tc>
        <w:tc>
          <w:tcPr>
            <w:tcW w:w="1655" w:type="dxa"/>
            <w:gridSpan w:val="4"/>
          </w:tcPr>
          <w:p w14:paraId="7ADF1FE9" w14:textId="77777777" w:rsidR="004E7459" w:rsidRPr="00C07B04" w:rsidRDefault="004E7459" w:rsidP="00C059E6">
            <w:pPr>
              <w:rPr>
                <w:lang w:val="sl-SI"/>
              </w:rPr>
            </w:pPr>
            <w:r>
              <w:rPr>
                <w:lang w:val="sl-SI"/>
              </w:rPr>
              <w:t>0.00</w:t>
            </w:r>
          </w:p>
        </w:tc>
        <w:tc>
          <w:tcPr>
            <w:tcW w:w="1859" w:type="dxa"/>
            <w:gridSpan w:val="2"/>
          </w:tcPr>
          <w:p w14:paraId="5CD829E0" w14:textId="77777777" w:rsidR="004E7459" w:rsidRPr="00C07B04" w:rsidRDefault="004E7459" w:rsidP="00C059E6">
            <w:pPr>
              <w:rPr>
                <w:lang w:val="sl-SI"/>
              </w:rPr>
            </w:pPr>
            <w:r w:rsidRPr="00C07B04">
              <w:rPr>
                <w:lang w:val="sl-SI"/>
              </w:rPr>
              <w:t>Log-</w:t>
            </w:r>
            <w:proofErr w:type="spellStart"/>
            <w:r w:rsidRPr="00C07B04">
              <w:rPr>
                <w:lang w:val="sl-SI"/>
              </w:rPr>
              <w:t>Likelihood</w:t>
            </w:r>
            <w:proofErr w:type="spellEnd"/>
            <w:r w:rsidRPr="00C07B04">
              <w:rPr>
                <w:lang w:val="sl-SI"/>
              </w:rPr>
              <w:t xml:space="preserve">:    </w:t>
            </w:r>
          </w:p>
        </w:tc>
        <w:tc>
          <w:tcPr>
            <w:tcW w:w="3790" w:type="dxa"/>
            <w:gridSpan w:val="4"/>
          </w:tcPr>
          <w:p w14:paraId="6BCB5681" w14:textId="77777777" w:rsidR="004E7459" w:rsidRPr="00C07B04" w:rsidRDefault="004E7459" w:rsidP="00C059E6">
            <w:pPr>
              <w:rPr>
                <w:lang w:val="sl-SI"/>
              </w:rPr>
            </w:pPr>
            <w:r w:rsidRPr="00C07B04">
              <w:rPr>
                <w:lang w:val="sl-SI"/>
              </w:rPr>
              <w:t>-565.73</w:t>
            </w:r>
          </w:p>
        </w:tc>
      </w:tr>
      <w:tr w:rsidR="004E7459" w:rsidRPr="00C07B04" w14:paraId="57CA9988" w14:textId="77777777" w:rsidTr="00C059E6">
        <w:trPr>
          <w:gridAfter w:val="1"/>
          <w:wAfter w:w="65" w:type="dxa"/>
        </w:trPr>
        <w:tc>
          <w:tcPr>
            <w:tcW w:w="1812" w:type="dxa"/>
          </w:tcPr>
          <w:p w14:paraId="2DD2E206" w14:textId="77777777" w:rsidR="004E7459" w:rsidRPr="00C07B04" w:rsidRDefault="004E7459" w:rsidP="00C059E6">
            <w:pPr>
              <w:rPr>
                <w:lang w:val="sl-SI"/>
              </w:rPr>
            </w:pPr>
            <w:r w:rsidRPr="00C07B04">
              <w:rPr>
                <w:lang w:val="sl-SI"/>
              </w:rPr>
              <w:t xml:space="preserve">No. </w:t>
            </w:r>
            <w:proofErr w:type="spellStart"/>
            <w:r w:rsidRPr="00C07B04">
              <w:rPr>
                <w:lang w:val="sl-SI"/>
              </w:rPr>
              <w:t>Observations</w:t>
            </w:r>
            <w:proofErr w:type="spellEnd"/>
            <w:r w:rsidRPr="00C07B04">
              <w:rPr>
                <w:lang w:val="sl-SI"/>
              </w:rPr>
              <w:t>:</w:t>
            </w:r>
          </w:p>
        </w:tc>
        <w:tc>
          <w:tcPr>
            <w:tcW w:w="1655" w:type="dxa"/>
            <w:gridSpan w:val="4"/>
          </w:tcPr>
          <w:p w14:paraId="0E35D587" w14:textId="77777777" w:rsidR="004E7459" w:rsidRPr="00C07B04" w:rsidRDefault="004E7459" w:rsidP="00C059E6">
            <w:pPr>
              <w:rPr>
                <w:lang w:val="sl-SI"/>
              </w:rPr>
            </w:pPr>
            <w:r w:rsidRPr="00C07B04">
              <w:rPr>
                <w:lang w:val="sl-SI"/>
              </w:rPr>
              <w:t xml:space="preserve">  177</w:t>
            </w:r>
          </w:p>
        </w:tc>
        <w:tc>
          <w:tcPr>
            <w:tcW w:w="1859" w:type="dxa"/>
            <w:gridSpan w:val="2"/>
          </w:tcPr>
          <w:p w14:paraId="424D4B3F" w14:textId="77777777" w:rsidR="004E7459" w:rsidRPr="00C07B04" w:rsidRDefault="004E7459" w:rsidP="00C059E6">
            <w:pPr>
              <w:rPr>
                <w:lang w:val="sl-SI"/>
              </w:rPr>
            </w:pPr>
            <w:r w:rsidRPr="00C07B04">
              <w:rPr>
                <w:lang w:val="sl-SI"/>
              </w:rPr>
              <w:t xml:space="preserve">AIC:               </w:t>
            </w:r>
          </w:p>
        </w:tc>
        <w:tc>
          <w:tcPr>
            <w:tcW w:w="3790" w:type="dxa"/>
            <w:gridSpan w:val="4"/>
          </w:tcPr>
          <w:p w14:paraId="2A4C9A5D" w14:textId="77777777" w:rsidR="004E7459" w:rsidRPr="00C07B04" w:rsidRDefault="004E7459" w:rsidP="00C059E6">
            <w:pPr>
              <w:rPr>
                <w:lang w:val="sl-SI"/>
              </w:rPr>
            </w:pPr>
            <w:r w:rsidRPr="00C07B04">
              <w:rPr>
                <w:lang w:val="sl-SI"/>
              </w:rPr>
              <w:t xml:space="preserve">  1135</w:t>
            </w:r>
          </w:p>
        </w:tc>
      </w:tr>
      <w:tr w:rsidR="004E7459" w:rsidRPr="00C07B04" w14:paraId="7ED43DB2" w14:textId="77777777" w:rsidTr="00C059E6">
        <w:trPr>
          <w:gridAfter w:val="1"/>
          <w:wAfter w:w="65" w:type="dxa"/>
        </w:trPr>
        <w:tc>
          <w:tcPr>
            <w:tcW w:w="1812" w:type="dxa"/>
          </w:tcPr>
          <w:p w14:paraId="1270D5A5" w14:textId="77777777" w:rsidR="004E7459" w:rsidRPr="00C07B04" w:rsidRDefault="004E7459" w:rsidP="00C059E6">
            <w:pPr>
              <w:rPr>
                <w:lang w:val="sl-SI"/>
              </w:rPr>
            </w:pPr>
            <w:proofErr w:type="spellStart"/>
            <w:r w:rsidRPr="00C07B04">
              <w:rPr>
                <w:lang w:val="sl-SI"/>
              </w:rPr>
              <w:t>Df</w:t>
            </w:r>
            <w:proofErr w:type="spellEnd"/>
            <w:r w:rsidRPr="00C07B04">
              <w:rPr>
                <w:lang w:val="sl-SI"/>
              </w:rPr>
              <w:t xml:space="preserve"> </w:t>
            </w:r>
            <w:proofErr w:type="spellStart"/>
            <w:r w:rsidRPr="00C07B04">
              <w:rPr>
                <w:lang w:val="sl-SI"/>
              </w:rPr>
              <w:t>Residuals</w:t>
            </w:r>
            <w:proofErr w:type="spellEnd"/>
            <w:r w:rsidRPr="00C07B04">
              <w:rPr>
                <w:lang w:val="sl-SI"/>
              </w:rPr>
              <w:t>:</w:t>
            </w:r>
          </w:p>
        </w:tc>
        <w:tc>
          <w:tcPr>
            <w:tcW w:w="1655" w:type="dxa"/>
            <w:gridSpan w:val="4"/>
          </w:tcPr>
          <w:p w14:paraId="0DC0C940" w14:textId="77777777" w:rsidR="004E7459" w:rsidRPr="00C07B04" w:rsidRDefault="004E7459" w:rsidP="00C059E6">
            <w:pPr>
              <w:rPr>
                <w:lang w:val="sl-SI"/>
              </w:rPr>
            </w:pPr>
            <w:r w:rsidRPr="00C07B04">
              <w:rPr>
                <w:lang w:val="sl-SI"/>
              </w:rPr>
              <w:t xml:space="preserve">  175</w:t>
            </w:r>
          </w:p>
        </w:tc>
        <w:tc>
          <w:tcPr>
            <w:tcW w:w="1859" w:type="dxa"/>
            <w:gridSpan w:val="2"/>
          </w:tcPr>
          <w:p w14:paraId="37F55978" w14:textId="77777777" w:rsidR="004E7459" w:rsidRPr="00C07B04" w:rsidRDefault="004E7459" w:rsidP="00C059E6">
            <w:pPr>
              <w:rPr>
                <w:lang w:val="sl-SI"/>
              </w:rPr>
            </w:pPr>
            <w:r w:rsidRPr="00C07B04">
              <w:rPr>
                <w:lang w:val="sl-SI"/>
              </w:rPr>
              <w:t xml:space="preserve">BIC:               </w:t>
            </w:r>
          </w:p>
        </w:tc>
        <w:tc>
          <w:tcPr>
            <w:tcW w:w="3790" w:type="dxa"/>
            <w:gridSpan w:val="4"/>
          </w:tcPr>
          <w:p w14:paraId="5A76136E" w14:textId="77777777" w:rsidR="004E7459" w:rsidRPr="00C07B04" w:rsidRDefault="004E7459" w:rsidP="00C059E6">
            <w:pPr>
              <w:rPr>
                <w:lang w:val="sl-SI"/>
              </w:rPr>
            </w:pPr>
            <w:r w:rsidRPr="00C07B04">
              <w:rPr>
                <w:lang w:val="sl-SI"/>
              </w:rPr>
              <w:t xml:space="preserve">  1142</w:t>
            </w:r>
          </w:p>
        </w:tc>
      </w:tr>
      <w:tr w:rsidR="004E7459" w:rsidRPr="00C07B04" w14:paraId="70388E12" w14:textId="77777777" w:rsidTr="00C059E6">
        <w:trPr>
          <w:gridAfter w:val="1"/>
          <w:wAfter w:w="65" w:type="dxa"/>
        </w:trPr>
        <w:tc>
          <w:tcPr>
            <w:tcW w:w="1812" w:type="dxa"/>
          </w:tcPr>
          <w:p w14:paraId="2F4FD498" w14:textId="77777777" w:rsidR="004E7459" w:rsidRPr="00C07B04" w:rsidRDefault="004E7459" w:rsidP="00C059E6">
            <w:pPr>
              <w:rPr>
                <w:lang w:val="sl-SI"/>
              </w:rPr>
            </w:pPr>
            <w:proofErr w:type="spellStart"/>
            <w:r w:rsidRPr="00C07B04">
              <w:rPr>
                <w:lang w:val="sl-SI"/>
              </w:rPr>
              <w:t>Df</w:t>
            </w:r>
            <w:proofErr w:type="spellEnd"/>
            <w:r w:rsidRPr="00C07B04">
              <w:rPr>
                <w:lang w:val="sl-SI"/>
              </w:rPr>
              <w:t xml:space="preserve"> Model:</w:t>
            </w:r>
          </w:p>
        </w:tc>
        <w:tc>
          <w:tcPr>
            <w:tcW w:w="1655" w:type="dxa"/>
            <w:gridSpan w:val="4"/>
          </w:tcPr>
          <w:p w14:paraId="249B99AC" w14:textId="77777777" w:rsidR="004E7459" w:rsidRPr="00C07B04" w:rsidRDefault="004E7459" w:rsidP="00C059E6">
            <w:pPr>
              <w:rPr>
                <w:lang w:val="sl-SI"/>
              </w:rPr>
            </w:pPr>
            <w:r w:rsidRPr="00C07B04">
              <w:rPr>
                <w:lang w:val="sl-SI"/>
              </w:rPr>
              <w:t xml:space="preserve">    1</w:t>
            </w:r>
          </w:p>
        </w:tc>
        <w:tc>
          <w:tcPr>
            <w:tcW w:w="1859" w:type="dxa"/>
            <w:gridSpan w:val="2"/>
          </w:tcPr>
          <w:p w14:paraId="006315C8" w14:textId="77777777" w:rsidR="004E7459" w:rsidRPr="00C07B04" w:rsidRDefault="004E7459" w:rsidP="00C059E6">
            <w:pPr>
              <w:rPr>
                <w:lang w:val="sl-SI"/>
              </w:rPr>
            </w:pPr>
            <w:r w:rsidRPr="00C07B04">
              <w:rPr>
                <w:lang w:val="sl-SI"/>
              </w:rPr>
              <w:t xml:space="preserve">                   </w:t>
            </w:r>
          </w:p>
        </w:tc>
        <w:tc>
          <w:tcPr>
            <w:tcW w:w="3790" w:type="dxa"/>
            <w:gridSpan w:val="4"/>
          </w:tcPr>
          <w:p w14:paraId="74475944" w14:textId="77777777" w:rsidR="004E7459" w:rsidRPr="00C07B04" w:rsidRDefault="004E7459" w:rsidP="00C059E6">
            <w:pPr>
              <w:rPr>
                <w:lang w:val="sl-SI"/>
              </w:rPr>
            </w:pPr>
          </w:p>
        </w:tc>
      </w:tr>
      <w:tr w:rsidR="004E7459" w:rsidRPr="00C07B04" w14:paraId="7F2EA0A2" w14:textId="77777777" w:rsidTr="00C059E6">
        <w:trPr>
          <w:gridAfter w:val="1"/>
          <w:wAfter w:w="65" w:type="dxa"/>
        </w:trPr>
        <w:tc>
          <w:tcPr>
            <w:tcW w:w="1812" w:type="dxa"/>
          </w:tcPr>
          <w:p w14:paraId="44AF473E" w14:textId="77777777" w:rsidR="004E7459" w:rsidRPr="00C07B04" w:rsidRDefault="004E7459" w:rsidP="00C059E6">
            <w:pPr>
              <w:rPr>
                <w:lang w:val="sl-SI"/>
              </w:rPr>
            </w:pPr>
            <w:proofErr w:type="spellStart"/>
            <w:r w:rsidRPr="00C07B04">
              <w:rPr>
                <w:lang w:val="sl-SI"/>
              </w:rPr>
              <w:t>Covariance</w:t>
            </w:r>
            <w:proofErr w:type="spellEnd"/>
            <w:r w:rsidRPr="00C07B04">
              <w:rPr>
                <w:lang w:val="sl-SI"/>
              </w:rPr>
              <w:t xml:space="preserve"> </w:t>
            </w:r>
            <w:proofErr w:type="spellStart"/>
            <w:r w:rsidRPr="00C07B04">
              <w:rPr>
                <w:lang w:val="sl-SI"/>
              </w:rPr>
              <w:t>Type</w:t>
            </w:r>
            <w:proofErr w:type="spellEnd"/>
            <w:r w:rsidRPr="00C07B04">
              <w:rPr>
                <w:lang w:val="sl-SI"/>
              </w:rPr>
              <w:t>:</w:t>
            </w:r>
          </w:p>
        </w:tc>
        <w:tc>
          <w:tcPr>
            <w:tcW w:w="1655" w:type="dxa"/>
            <w:gridSpan w:val="4"/>
          </w:tcPr>
          <w:p w14:paraId="134CF55C" w14:textId="77777777" w:rsidR="004E7459" w:rsidRPr="00C07B04" w:rsidRDefault="004E7459" w:rsidP="00C059E6">
            <w:pPr>
              <w:rPr>
                <w:lang w:val="sl-SI"/>
              </w:rPr>
            </w:pPr>
            <w:proofErr w:type="spellStart"/>
            <w:r w:rsidRPr="00C07B04">
              <w:rPr>
                <w:lang w:val="sl-SI"/>
              </w:rPr>
              <w:t>nonrobust</w:t>
            </w:r>
            <w:proofErr w:type="spellEnd"/>
          </w:p>
        </w:tc>
        <w:tc>
          <w:tcPr>
            <w:tcW w:w="1859" w:type="dxa"/>
            <w:gridSpan w:val="2"/>
          </w:tcPr>
          <w:p w14:paraId="0A6D8A1D" w14:textId="77777777" w:rsidR="004E7459" w:rsidRPr="00C07B04" w:rsidRDefault="004E7459" w:rsidP="00C059E6">
            <w:pPr>
              <w:rPr>
                <w:lang w:val="sl-SI"/>
              </w:rPr>
            </w:pPr>
            <w:r w:rsidRPr="00C07B04">
              <w:rPr>
                <w:lang w:val="sl-SI"/>
              </w:rPr>
              <w:t xml:space="preserve">                   </w:t>
            </w:r>
          </w:p>
        </w:tc>
        <w:tc>
          <w:tcPr>
            <w:tcW w:w="3790" w:type="dxa"/>
            <w:gridSpan w:val="4"/>
          </w:tcPr>
          <w:p w14:paraId="27583D26" w14:textId="77777777" w:rsidR="004E7459" w:rsidRPr="00C07B04" w:rsidRDefault="004E7459" w:rsidP="00C059E6">
            <w:pPr>
              <w:rPr>
                <w:lang w:val="sl-SI"/>
              </w:rPr>
            </w:pPr>
          </w:p>
        </w:tc>
      </w:tr>
      <w:tr w:rsidR="004E7459" w:rsidRPr="00C07B04" w14:paraId="2988C2B2" w14:textId="77777777" w:rsidTr="00C059E6">
        <w:trPr>
          <w:gridAfter w:val="1"/>
          <w:wAfter w:w="65" w:type="dxa"/>
        </w:trPr>
        <w:tc>
          <w:tcPr>
            <w:tcW w:w="9116" w:type="dxa"/>
            <w:gridSpan w:val="11"/>
          </w:tcPr>
          <w:p w14:paraId="3AD57225" w14:textId="77777777" w:rsidR="004E7459" w:rsidRPr="00C07B04" w:rsidRDefault="004E7459" w:rsidP="00C059E6">
            <w:pPr>
              <w:rPr>
                <w:lang w:val="sl-SI"/>
              </w:rPr>
            </w:pPr>
          </w:p>
        </w:tc>
      </w:tr>
      <w:tr w:rsidR="004E7459" w:rsidRPr="00C07B04" w14:paraId="0F715594" w14:textId="77777777" w:rsidTr="00C059E6">
        <w:tc>
          <w:tcPr>
            <w:tcW w:w="1912" w:type="dxa"/>
            <w:gridSpan w:val="3"/>
          </w:tcPr>
          <w:p w14:paraId="7EA1E48D" w14:textId="77777777" w:rsidR="004E7459" w:rsidRPr="00C07B04" w:rsidRDefault="004E7459" w:rsidP="00C059E6">
            <w:pPr>
              <w:rPr>
                <w:lang w:val="sl-SI"/>
              </w:rPr>
            </w:pPr>
          </w:p>
        </w:tc>
        <w:tc>
          <w:tcPr>
            <w:tcW w:w="1336" w:type="dxa"/>
          </w:tcPr>
          <w:p w14:paraId="23C9F6C7" w14:textId="77777777" w:rsidR="004E7459" w:rsidRPr="00C07B04" w:rsidRDefault="004E7459" w:rsidP="00C059E6">
            <w:pPr>
              <w:rPr>
                <w:lang w:val="sl-SI"/>
              </w:rPr>
            </w:pPr>
            <w:proofErr w:type="spellStart"/>
            <w:r w:rsidRPr="00C07B04">
              <w:rPr>
                <w:lang w:val="sl-SI"/>
              </w:rPr>
              <w:t>coef</w:t>
            </w:r>
            <w:proofErr w:type="spellEnd"/>
          </w:p>
        </w:tc>
        <w:tc>
          <w:tcPr>
            <w:tcW w:w="948" w:type="dxa"/>
            <w:gridSpan w:val="2"/>
          </w:tcPr>
          <w:p w14:paraId="160CE605" w14:textId="77777777" w:rsidR="004E7459" w:rsidRPr="00C07B04" w:rsidRDefault="004E7459" w:rsidP="00C059E6">
            <w:pPr>
              <w:rPr>
                <w:lang w:val="sl-SI"/>
              </w:rPr>
            </w:pPr>
            <w:proofErr w:type="spellStart"/>
            <w:r w:rsidRPr="00C07B04">
              <w:rPr>
                <w:lang w:val="sl-SI"/>
              </w:rPr>
              <w:t>std</w:t>
            </w:r>
            <w:proofErr w:type="spellEnd"/>
            <w:r w:rsidRPr="00C07B04">
              <w:rPr>
                <w:lang w:val="sl-SI"/>
              </w:rPr>
              <w:t xml:space="preserve"> </w:t>
            </w:r>
            <w:proofErr w:type="spellStart"/>
            <w:r w:rsidRPr="00C07B04">
              <w:rPr>
                <w:lang w:val="sl-SI"/>
              </w:rPr>
              <w:t>err</w:t>
            </w:r>
            <w:proofErr w:type="spellEnd"/>
          </w:p>
        </w:tc>
        <w:tc>
          <w:tcPr>
            <w:tcW w:w="1433" w:type="dxa"/>
            <w:gridSpan w:val="2"/>
          </w:tcPr>
          <w:p w14:paraId="07E10A5D" w14:textId="77777777" w:rsidR="004E7459" w:rsidRPr="00216C2D" w:rsidRDefault="004E7459" w:rsidP="00C059E6">
            <w:pPr>
              <w:rPr>
                <w:i/>
                <w:iCs/>
                <w:lang w:val="sl-SI"/>
              </w:rPr>
            </w:pPr>
            <w:r w:rsidRPr="00216C2D">
              <w:rPr>
                <w:i/>
                <w:iCs/>
                <w:lang w:val="sl-SI"/>
              </w:rPr>
              <w:t>t</w:t>
            </w:r>
          </w:p>
        </w:tc>
        <w:tc>
          <w:tcPr>
            <w:tcW w:w="1675" w:type="dxa"/>
          </w:tcPr>
          <w:p w14:paraId="5F573C45" w14:textId="77777777" w:rsidR="004E7459" w:rsidRPr="00C07B04" w:rsidRDefault="004E7459" w:rsidP="00C059E6">
            <w:pPr>
              <w:rPr>
                <w:lang w:val="sl-SI"/>
              </w:rPr>
            </w:pPr>
            <w:r w:rsidRPr="00C07B04">
              <w:rPr>
                <w:lang w:val="sl-SI"/>
              </w:rPr>
              <w:t>P&gt;|</w:t>
            </w:r>
            <w:r w:rsidRPr="00216C2D">
              <w:rPr>
                <w:i/>
                <w:iCs/>
                <w:lang w:val="sl-SI"/>
              </w:rPr>
              <w:t>t</w:t>
            </w:r>
            <w:r w:rsidRPr="00C07B04">
              <w:rPr>
                <w:lang w:val="sl-SI"/>
              </w:rPr>
              <w:t>|</w:t>
            </w:r>
          </w:p>
        </w:tc>
        <w:tc>
          <w:tcPr>
            <w:tcW w:w="885" w:type="dxa"/>
          </w:tcPr>
          <w:p w14:paraId="30AFFC88" w14:textId="77777777" w:rsidR="004E7459" w:rsidRPr="00C07B04" w:rsidRDefault="004E7459" w:rsidP="00C059E6">
            <w:pPr>
              <w:rPr>
                <w:lang w:val="sl-SI"/>
              </w:rPr>
            </w:pPr>
            <w:r w:rsidRPr="00C07B04">
              <w:rPr>
                <w:lang w:val="sl-SI"/>
              </w:rPr>
              <w:t>[0.025</w:t>
            </w:r>
          </w:p>
        </w:tc>
        <w:tc>
          <w:tcPr>
            <w:tcW w:w="992" w:type="dxa"/>
            <w:gridSpan w:val="2"/>
          </w:tcPr>
          <w:p w14:paraId="6A77C299" w14:textId="77777777" w:rsidR="004E7459" w:rsidRPr="00C07B04" w:rsidRDefault="004E7459" w:rsidP="00C059E6">
            <w:pPr>
              <w:rPr>
                <w:lang w:val="sl-SI"/>
              </w:rPr>
            </w:pPr>
            <w:r w:rsidRPr="00C07B04">
              <w:rPr>
                <w:lang w:val="sl-SI"/>
              </w:rPr>
              <w:t>0.975]</w:t>
            </w:r>
          </w:p>
        </w:tc>
      </w:tr>
      <w:tr w:rsidR="004E7459" w:rsidRPr="00C07B04" w14:paraId="1FA180F7" w14:textId="77777777" w:rsidTr="00C059E6">
        <w:tc>
          <w:tcPr>
            <w:tcW w:w="1912" w:type="dxa"/>
            <w:gridSpan w:val="3"/>
          </w:tcPr>
          <w:p w14:paraId="09ECDB1F" w14:textId="77777777" w:rsidR="004E7459" w:rsidRPr="00C07B04" w:rsidRDefault="004E7459" w:rsidP="00C059E6">
            <w:pPr>
              <w:rPr>
                <w:lang w:val="sl-SI"/>
              </w:rPr>
            </w:pPr>
            <w:proofErr w:type="spellStart"/>
            <w:r w:rsidRPr="00C07B04">
              <w:rPr>
                <w:lang w:val="sl-SI"/>
              </w:rPr>
              <w:t>Intercept</w:t>
            </w:r>
            <w:proofErr w:type="spellEnd"/>
          </w:p>
        </w:tc>
        <w:tc>
          <w:tcPr>
            <w:tcW w:w="1336" w:type="dxa"/>
          </w:tcPr>
          <w:p w14:paraId="5E9EEB42" w14:textId="77777777" w:rsidR="004E7459" w:rsidRPr="00C07B04" w:rsidRDefault="004E7459" w:rsidP="00C059E6">
            <w:pPr>
              <w:rPr>
                <w:lang w:val="sl-SI"/>
              </w:rPr>
            </w:pPr>
            <w:r w:rsidRPr="00C07B04">
              <w:rPr>
                <w:lang w:val="sl-SI"/>
              </w:rPr>
              <w:t xml:space="preserve">  33.2734</w:t>
            </w:r>
          </w:p>
        </w:tc>
        <w:tc>
          <w:tcPr>
            <w:tcW w:w="948" w:type="dxa"/>
            <w:gridSpan w:val="2"/>
          </w:tcPr>
          <w:p w14:paraId="11B42942" w14:textId="77777777" w:rsidR="004E7459" w:rsidRPr="00C07B04" w:rsidRDefault="004E7459" w:rsidP="00C059E6">
            <w:pPr>
              <w:rPr>
                <w:lang w:val="sl-SI"/>
              </w:rPr>
            </w:pPr>
            <w:r w:rsidRPr="00C07B04">
              <w:rPr>
                <w:lang w:val="sl-SI"/>
              </w:rPr>
              <w:t xml:space="preserve">   1.628</w:t>
            </w:r>
          </w:p>
        </w:tc>
        <w:tc>
          <w:tcPr>
            <w:tcW w:w="1433" w:type="dxa"/>
            <w:gridSpan w:val="2"/>
          </w:tcPr>
          <w:p w14:paraId="479F7A21" w14:textId="77777777" w:rsidR="004E7459" w:rsidRPr="00C07B04" w:rsidRDefault="004E7459" w:rsidP="00C059E6">
            <w:pPr>
              <w:rPr>
                <w:lang w:val="sl-SI"/>
              </w:rPr>
            </w:pPr>
            <w:r w:rsidRPr="00C07B04">
              <w:rPr>
                <w:lang w:val="sl-SI"/>
              </w:rPr>
              <w:t xml:space="preserve">  20.4</w:t>
            </w:r>
            <w:r>
              <w:rPr>
                <w:lang w:val="sl-SI"/>
              </w:rPr>
              <w:t>4</w:t>
            </w:r>
          </w:p>
        </w:tc>
        <w:tc>
          <w:tcPr>
            <w:tcW w:w="1675" w:type="dxa"/>
          </w:tcPr>
          <w:p w14:paraId="4C1D23D2" w14:textId="77777777" w:rsidR="004E7459" w:rsidRPr="00C07B04" w:rsidRDefault="004E7459" w:rsidP="00C059E6">
            <w:pPr>
              <w:rPr>
                <w:lang w:val="sl-SI"/>
              </w:rPr>
            </w:pPr>
            <w:r w:rsidRPr="00C07B04">
              <w:rPr>
                <w:lang w:val="sl-SI"/>
              </w:rPr>
              <w:t>0.00</w:t>
            </w:r>
          </w:p>
        </w:tc>
        <w:tc>
          <w:tcPr>
            <w:tcW w:w="885" w:type="dxa"/>
          </w:tcPr>
          <w:p w14:paraId="14F41558" w14:textId="77777777" w:rsidR="004E7459" w:rsidRPr="00C07B04" w:rsidRDefault="004E7459" w:rsidP="00C059E6">
            <w:pPr>
              <w:rPr>
                <w:lang w:val="sl-SI"/>
              </w:rPr>
            </w:pPr>
            <w:r w:rsidRPr="00C07B04">
              <w:rPr>
                <w:lang w:val="sl-SI"/>
              </w:rPr>
              <w:t xml:space="preserve">  30.06</w:t>
            </w:r>
          </w:p>
        </w:tc>
        <w:tc>
          <w:tcPr>
            <w:tcW w:w="992" w:type="dxa"/>
            <w:gridSpan w:val="2"/>
          </w:tcPr>
          <w:p w14:paraId="72E39394" w14:textId="77777777" w:rsidR="004E7459" w:rsidRPr="00C07B04" w:rsidRDefault="004E7459" w:rsidP="00C059E6">
            <w:pPr>
              <w:rPr>
                <w:lang w:val="sl-SI"/>
              </w:rPr>
            </w:pPr>
            <w:r w:rsidRPr="00C07B04">
              <w:rPr>
                <w:lang w:val="sl-SI"/>
              </w:rPr>
              <w:t xml:space="preserve">  36.4</w:t>
            </w:r>
            <w:r>
              <w:rPr>
                <w:lang w:val="sl-SI"/>
              </w:rPr>
              <w:t>9</w:t>
            </w:r>
          </w:p>
        </w:tc>
      </w:tr>
      <w:tr w:rsidR="004E7459" w:rsidRPr="00C07B04" w14:paraId="184FDFBF" w14:textId="77777777" w:rsidTr="00C059E6">
        <w:tc>
          <w:tcPr>
            <w:tcW w:w="1912" w:type="dxa"/>
            <w:gridSpan w:val="3"/>
          </w:tcPr>
          <w:p w14:paraId="11DD424C" w14:textId="77777777" w:rsidR="004E7459" w:rsidRPr="00C07B04" w:rsidRDefault="004E7459" w:rsidP="00C059E6">
            <w:pPr>
              <w:rPr>
                <w:lang w:val="sl-SI"/>
              </w:rPr>
            </w:pPr>
            <w:proofErr w:type="spellStart"/>
            <w:r w:rsidRPr="00C07B04">
              <w:rPr>
                <w:lang w:val="sl-SI"/>
              </w:rPr>
              <w:t>Anksioznost</w:t>
            </w:r>
            <w:proofErr w:type="spellEnd"/>
          </w:p>
        </w:tc>
        <w:tc>
          <w:tcPr>
            <w:tcW w:w="1336" w:type="dxa"/>
          </w:tcPr>
          <w:p w14:paraId="70452AC8" w14:textId="77777777" w:rsidR="004E7459" w:rsidRPr="00C07B04" w:rsidRDefault="004E7459" w:rsidP="00C059E6">
            <w:pPr>
              <w:rPr>
                <w:lang w:val="sl-SI"/>
              </w:rPr>
            </w:pPr>
            <w:r w:rsidRPr="00C07B04">
              <w:rPr>
                <w:lang w:val="sl-SI"/>
              </w:rPr>
              <w:t xml:space="preserve">  -0.4764</w:t>
            </w:r>
          </w:p>
        </w:tc>
        <w:tc>
          <w:tcPr>
            <w:tcW w:w="948" w:type="dxa"/>
            <w:gridSpan w:val="2"/>
          </w:tcPr>
          <w:p w14:paraId="28873E4F" w14:textId="77777777" w:rsidR="004E7459" w:rsidRPr="00C07B04" w:rsidRDefault="004E7459" w:rsidP="00C059E6">
            <w:pPr>
              <w:rPr>
                <w:lang w:val="sl-SI"/>
              </w:rPr>
            </w:pPr>
            <w:r w:rsidRPr="00C07B04">
              <w:rPr>
                <w:lang w:val="sl-SI"/>
              </w:rPr>
              <w:t xml:space="preserve">   0.060</w:t>
            </w:r>
          </w:p>
        </w:tc>
        <w:tc>
          <w:tcPr>
            <w:tcW w:w="1433" w:type="dxa"/>
            <w:gridSpan w:val="2"/>
          </w:tcPr>
          <w:p w14:paraId="676E15B8" w14:textId="77777777" w:rsidR="004E7459" w:rsidRPr="00C07B04" w:rsidRDefault="004E7459" w:rsidP="00C059E6">
            <w:pPr>
              <w:rPr>
                <w:lang w:val="sl-SI"/>
              </w:rPr>
            </w:pPr>
            <w:r w:rsidRPr="00C07B04">
              <w:rPr>
                <w:lang w:val="sl-SI"/>
              </w:rPr>
              <w:t xml:space="preserve">  -7.9</w:t>
            </w:r>
            <w:r>
              <w:rPr>
                <w:lang w:val="sl-SI"/>
              </w:rPr>
              <w:t>9</w:t>
            </w:r>
          </w:p>
        </w:tc>
        <w:tc>
          <w:tcPr>
            <w:tcW w:w="1675" w:type="dxa"/>
          </w:tcPr>
          <w:p w14:paraId="05441674" w14:textId="77777777" w:rsidR="004E7459" w:rsidRPr="00C07B04" w:rsidRDefault="004E7459" w:rsidP="00C059E6">
            <w:pPr>
              <w:rPr>
                <w:lang w:val="sl-SI"/>
              </w:rPr>
            </w:pPr>
            <w:r w:rsidRPr="00C07B04">
              <w:rPr>
                <w:lang w:val="sl-SI"/>
              </w:rPr>
              <w:t>0.00</w:t>
            </w:r>
          </w:p>
        </w:tc>
        <w:tc>
          <w:tcPr>
            <w:tcW w:w="885" w:type="dxa"/>
          </w:tcPr>
          <w:p w14:paraId="201E151E" w14:textId="77777777" w:rsidR="004E7459" w:rsidRPr="00C07B04" w:rsidRDefault="004E7459" w:rsidP="00C059E6">
            <w:pPr>
              <w:rPr>
                <w:lang w:val="sl-SI"/>
              </w:rPr>
            </w:pPr>
            <w:r w:rsidRPr="00C07B04">
              <w:rPr>
                <w:lang w:val="sl-SI"/>
              </w:rPr>
              <w:t xml:space="preserve">  -0.59</w:t>
            </w:r>
          </w:p>
        </w:tc>
        <w:tc>
          <w:tcPr>
            <w:tcW w:w="992" w:type="dxa"/>
            <w:gridSpan w:val="2"/>
          </w:tcPr>
          <w:p w14:paraId="3D1CE37C" w14:textId="77777777" w:rsidR="004E7459" w:rsidRPr="00C07B04" w:rsidRDefault="004E7459" w:rsidP="00C059E6">
            <w:pPr>
              <w:rPr>
                <w:lang w:val="sl-SI"/>
              </w:rPr>
            </w:pPr>
            <w:r w:rsidRPr="00C07B04">
              <w:rPr>
                <w:lang w:val="sl-SI"/>
              </w:rPr>
              <w:t xml:space="preserve">  -0.3</w:t>
            </w:r>
            <w:r>
              <w:rPr>
                <w:lang w:val="sl-SI"/>
              </w:rPr>
              <w:t>6</w:t>
            </w:r>
          </w:p>
        </w:tc>
      </w:tr>
      <w:tr w:rsidR="004E7459" w:rsidRPr="00C07B04" w14:paraId="0A17B813" w14:textId="77777777" w:rsidTr="00C059E6">
        <w:trPr>
          <w:gridAfter w:val="1"/>
          <w:wAfter w:w="65" w:type="dxa"/>
          <w:trHeight w:val="176"/>
        </w:trPr>
        <w:tc>
          <w:tcPr>
            <w:tcW w:w="9116" w:type="dxa"/>
            <w:gridSpan w:val="11"/>
          </w:tcPr>
          <w:p w14:paraId="4B4751BE" w14:textId="77777777" w:rsidR="004E7459" w:rsidRPr="00C07B04" w:rsidRDefault="004E7459" w:rsidP="00C059E6">
            <w:pPr>
              <w:rPr>
                <w:lang w:val="sl-SI"/>
              </w:rPr>
            </w:pPr>
          </w:p>
        </w:tc>
      </w:tr>
      <w:tr w:rsidR="004E7459" w:rsidRPr="00C07B04" w14:paraId="41E9B255" w14:textId="77777777" w:rsidTr="00C059E6">
        <w:tc>
          <w:tcPr>
            <w:tcW w:w="1912" w:type="dxa"/>
            <w:gridSpan w:val="3"/>
          </w:tcPr>
          <w:p w14:paraId="4AFD6068" w14:textId="77777777" w:rsidR="004E7459" w:rsidRPr="00C07B04" w:rsidRDefault="004E7459" w:rsidP="00C059E6">
            <w:pPr>
              <w:rPr>
                <w:lang w:val="sl-SI"/>
              </w:rPr>
            </w:pPr>
            <w:r w:rsidRPr="00C07B04">
              <w:rPr>
                <w:lang w:val="sl-SI"/>
              </w:rPr>
              <w:t>Omnibus</w:t>
            </w:r>
            <w:r>
              <w:rPr>
                <w:lang w:val="sl-SI"/>
              </w:rPr>
              <w:t>:</w:t>
            </w:r>
          </w:p>
        </w:tc>
        <w:tc>
          <w:tcPr>
            <w:tcW w:w="2284" w:type="dxa"/>
            <w:gridSpan w:val="3"/>
          </w:tcPr>
          <w:p w14:paraId="756855C3" w14:textId="77777777" w:rsidR="004E7459" w:rsidRPr="00C07B04" w:rsidRDefault="004E7459" w:rsidP="00C059E6">
            <w:pPr>
              <w:rPr>
                <w:lang w:val="sl-SI"/>
              </w:rPr>
            </w:pPr>
            <w:r>
              <w:rPr>
                <w:lang w:val="sl-SI"/>
              </w:rPr>
              <w:t>2.27</w:t>
            </w:r>
          </w:p>
        </w:tc>
        <w:tc>
          <w:tcPr>
            <w:tcW w:w="1433" w:type="dxa"/>
            <w:gridSpan w:val="2"/>
          </w:tcPr>
          <w:p w14:paraId="3EAF0DD4" w14:textId="77777777" w:rsidR="004E7459" w:rsidRPr="00C07B04" w:rsidRDefault="004E7459" w:rsidP="00C059E6">
            <w:pPr>
              <w:rPr>
                <w:lang w:val="sl-SI"/>
              </w:rPr>
            </w:pPr>
            <w:proofErr w:type="spellStart"/>
            <w:r w:rsidRPr="00C07B04">
              <w:rPr>
                <w:lang w:val="sl-SI"/>
              </w:rPr>
              <w:t>Durbin</w:t>
            </w:r>
            <w:proofErr w:type="spellEnd"/>
            <w:r w:rsidRPr="00C07B04">
              <w:rPr>
                <w:lang w:val="sl-SI"/>
              </w:rPr>
              <w:t xml:space="preserve">-Watson:                   </w:t>
            </w:r>
          </w:p>
        </w:tc>
        <w:tc>
          <w:tcPr>
            <w:tcW w:w="3552" w:type="dxa"/>
            <w:gridSpan w:val="4"/>
          </w:tcPr>
          <w:p w14:paraId="5CB25EBF" w14:textId="77777777" w:rsidR="004E7459" w:rsidRPr="00C07B04" w:rsidRDefault="004E7459" w:rsidP="00C059E6">
            <w:pPr>
              <w:rPr>
                <w:lang w:val="sl-SI"/>
              </w:rPr>
            </w:pPr>
            <w:r>
              <w:rPr>
                <w:lang w:val="sl-SI"/>
              </w:rPr>
              <w:t>1.83</w:t>
            </w:r>
          </w:p>
        </w:tc>
      </w:tr>
      <w:tr w:rsidR="004E7459" w:rsidRPr="00C07B04" w14:paraId="04DB9AD9" w14:textId="77777777" w:rsidTr="00C059E6">
        <w:tc>
          <w:tcPr>
            <w:tcW w:w="1912" w:type="dxa"/>
            <w:gridSpan w:val="3"/>
          </w:tcPr>
          <w:p w14:paraId="3D6B44C4" w14:textId="77777777" w:rsidR="004E7459" w:rsidRPr="00C07B04" w:rsidRDefault="004E7459" w:rsidP="00C059E6">
            <w:pPr>
              <w:rPr>
                <w:lang w:val="sl-SI"/>
              </w:rPr>
            </w:pPr>
            <w:r w:rsidRPr="00C07B04">
              <w:rPr>
                <w:lang w:val="sl-SI"/>
              </w:rPr>
              <w:lastRenderedPageBreak/>
              <w:t xml:space="preserve">Prob(Omnibus):                  </w:t>
            </w:r>
          </w:p>
        </w:tc>
        <w:tc>
          <w:tcPr>
            <w:tcW w:w="2284" w:type="dxa"/>
            <w:gridSpan w:val="3"/>
          </w:tcPr>
          <w:p w14:paraId="5739DD88" w14:textId="77777777" w:rsidR="004E7459" w:rsidRPr="00C07B04" w:rsidRDefault="004E7459" w:rsidP="00C059E6">
            <w:pPr>
              <w:rPr>
                <w:lang w:val="sl-SI"/>
              </w:rPr>
            </w:pPr>
            <w:r>
              <w:rPr>
                <w:lang w:val="sl-SI"/>
              </w:rPr>
              <w:t>0.32</w:t>
            </w:r>
          </w:p>
        </w:tc>
        <w:tc>
          <w:tcPr>
            <w:tcW w:w="1433" w:type="dxa"/>
            <w:gridSpan w:val="2"/>
          </w:tcPr>
          <w:p w14:paraId="61F48B70" w14:textId="77777777" w:rsidR="004E7459" w:rsidRPr="00C07B04" w:rsidRDefault="004E7459" w:rsidP="00C059E6">
            <w:pPr>
              <w:rPr>
                <w:lang w:val="sl-SI"/>
              </w:rPr>
            </w:pPr>
            <w:proofErr w:type="spellStart"/>
            <w:r w:rsidRPr="00C07B04">
              <w:rPr>
                <w:lang w:val="sl-SI"/>
              </w:rPr>
              <w:t>Jarque</w:t>
            </w:r>
            <w:proofErr w:type="spellEnd"/>
            <w:r w:rsidRPr="00C07B04">
              <w:rPr>
                <w:lang w:val="sl-SI"/>
              </w:rPr>
              <w:t>-Bera (</w:t>
            </w:r>
            <w:r w:rsidRPr="00216C2D">
              <w:rPr>
                <w:i/>
                <w:iCs/>
                <w:lang w:val="sl-SI"/>
              </w:rPr>
              <w:t>JB</w:t>
            </w:r>
            <w:r w:rsidRPr="00C07B04">
              <w:rPr>
                <w:lang w:val="sl-SI"/>
              </w:rPr>
              <w:t xml:space="preserve">):                </w:t>
            </w:r>
          </w:p>
        </w:tc>
        <w:tc>
          <w:tcPr>
            <w:tcW w:w="3552" w:type="dxa"/>
            <w:gridSpan w:val="4"/>
          </w:tcPr>
          <w:p w14:paraId="7D962A24" w14:textId="77777777" w:rsidR="004E7459" w:rsidRPr="00C07B04" w:rsidRDefault="004E7459" w:rsidP="00C059E6">
            <w:pPr>
              <w:rPr>
                <w:lang w:val="sl-SI"/>
              </w:rPr>
            </w:pPr>
            <w:r>
              <w:rPr>
                <w:lang w:val="sl-SI"/>
              </w:rPr>
              <w:t>1.94</w:t>
            </w:r>
          </w:p>
        </w:tc>
      </w:tr>
      <w:tr w:rsidR="004E7459" w:rsidRPr="00C07B04" w14:paraId="3AD02790" w14:textId="77777777" w:rsidTr="00C059E6">
        <w:tc>
          <w:tcPr>
            <w:tcW w:w="1912" w:type="dxa"/>
            <w:gridSpan w:val="3"/>
          </w:tcPr>
          <w:p w14:paraId="77D01C5E" w14:textId="77777777" w:rsidR="004E7459" w:rsidRPr="00C07B04" w:rsidRDefault="004E7459" w:rsidP="00C059E6">
            <w:pPr>
              <w:rPr>
                <w:lang w:val="sl-SI"/>
              </w:rPr>
            </w:pPr>
            <w:proofErr w:type="spellStart"/>
            <w:r w:rsidRPr="00C07B04">
              <w:rPr>
                <w:lang w:val="sl-SI"/>
              </w:rPr>
              <w:t>Skew</w:t>
            </w:r>
            <w:proofErr w:type="spellEnd"/>
            <w:r w:rsidRPr="00C07B04">
              <w:rPr>
                <w:lang w:val="sl-SI"/>
              </w:rPr>
              <w:t xml:space="preserve">:                           </w:t>
            </w:r>
          </w:p>
        </w:tc>
        <w:tc>
          <w:tcPr>
            <w:tcW w:w="2284" w:type="dxa"/>
            <w:gridSpan w:val="3"/>
          </w:tcPr>
          <w:p w14:paraId="05DD426E" w14:textId="77777777" w:rsidR="004E7459" w:rsidRPr="00C07B04" w:rsidRDefault="004E7459" w:rsidP="00C059E6">
            <w:pPr>
              <w:rPr>
                <w:lang w:val="sl-SI"/>
              </w:rPr>
            </w:pPr>
            <w:r>
              <w:rPr>
                <w:lang w:val="sl-SI"/>
              </w:rPr>
              <w:t>0.25</w:t>
            </w:r>
          </w:p>
        </w:tc>
        <w:tc>
          <w:tcPr>
            <w:tcW w:w="1433" w:type="dxa"/>
            <w:gridSpan w:val="2"/>
          </w:tcPr>
          <w:p w14:paraId="144A283E" w14:textId="77777777" w:rsidR="004E7459" w:rsidRPr="00C07B04" w:rsidRDefault="004E7459" w:rsidP="00C059E6">
            <w:pPr>
              <w:rPr>
                <w:lang w:val="sl-SI"/>
              </w:rPr>
            </w:pPr>
            <w:r w:rsidRPr="00C07B04">
              <w:rPr>
                <w:lang w:val="sl-SI"/>
              </w:rPr>
              <w:t>Prob(</w:t>
            </w:r>
            <w:r w:rsidRPr="00216C2D">
              <w:rPr>
                <w:i/>
                <w:iCs/>
                <w:lang w:val="sl-SI"/>
              </w:rPr>
              <w:t>JB</w:t>
            </w:r>
            <w:r w:rsidRPr="00C07B04">
              <w:rPr>
                <w:lang w:val="sl-SI"/>
              </w:rPr>
              <w:t xml:space="preserve">):                        </w:t>
            </w:r>
          </w:p>
        </w:tc>
        <w:tc>
          <w:tcPr>
            <w:tcW w:w="3552" w:type="dxa"/>
            <w:gridSpan w:val="4"/>
          </w:tcPr>
          <w:p w14:paraId="7BF6816D" w14:textId="77777777" w:rsidR="004E7459" w:rsidRPr="00C07B04" w:rsidRDefault="004E7459" w:rsidP="00C059E6">
            <w:pPr>
              <w:rPr>
                <w:lang w:val="sl-SI"/>
              </w:rPr>
            </w:pPr>
            <w:r>
              <w:rPr>
                <w:lang w:val="sl-SI"/>
              </w:rPr>
              <w:t>0.38</w:t>
            </w:r>
          </w:p>
        </w:tc>
      </w:tr>
      <w:tr w:rsidR="004E7459" w:rsidRPr="00C07B04" w14:paraId="64752C31" w14:textId="77777777" w:rsidTr="00C059E6">
        <w:tc>
          <w:tcPr>
            <w:tcW w:w="1912" w:type="dxa"/>
            <w:gridSpan w:val="3"/>
          </w:tcPr>
          <w:p w14:paraId="5E8A879E" w14:textId="77777777" w:rsidR="004E7459" w:rsidRPr="00C07B04" w:rsidRDefault="004E7459" w:rsidP="00C059E6">
            <w:pPr>
              <w:rPr>
                <w:lang w:val="sl-SI"/>
              </w:rPr>
            </w:pPr>
            <w:proofErr w:type="spellStart"/>
            <w:r w:rsidRPr="00C07B04">
              <w:rPr>
                <w:lang w:val="sl-SI"/>
              </w:rPr>
              <w:t>Kurtosis</w:t>
            </w:r>
            <w:proofErr w:type="spellEnd"/>
            <w:r w:rsidRPr="00C07B04">
              <w:rPr>
                <w:lang w:val="sl-SI"/>
              </w:rPr>
              <w:t xml:space="preserve">:                       </w:t>
            </w:r>
          </w:p>
        </w:tc>
        <w:tc>
          <w:tcPr>
            <w:tcW w:w="2284" w:type="dxa"/>
            <w:gridSpan w:val="3"/>
          </w:tcPr>
          <w:p w14:paraId="03819D1B" w14:textId="77777777" w:rsidR="004E7459" w:rsidRPr="00C07B04" w:rsidRDefault="004E7459" w:rsidP="00C059E6">
            <w:pPr>
              <w:rPr>
                <w:lang w:val="sl-SI"/>
              </w:rPr>
            </w:pPr>
            <w:r>
              <w:rPr>
                <w:lang w:val="sl-SI"/>
              </w:rPr>
              <w:t>3.13</w:t>
            </w:r>
          </w:p>
        </w:tc>
        <w:tc>
          <w:tcPr>
            <w:tcW w:w="1433" w:type="dxa"/>
            <w:gridSpan w:val="2"/>
          </w:tcPr>
          <w:p w14:paraId="1E74CD15" w14:textId="77777777" w:rsidR="004E7459" w:rsidRPr="00C07B04" w:rsidRDefault="004E7459" w:rsidP="00C059E6">
            <w:pPr>
              <w:rPr>
                <w:lang w:val="sl-SI"/>
              </w:rPr>
            </w:pPr>
            <w:proofErr w:type="spellStart"/>
            <w:r w:rsidRPr="00C07B04">
              <w:rPr>
                <w:lang w:val="sl-SI"/>
              </w:rPr>
              <w:t>Cond</w:t>
            </w:r>
            <w:proofErr w:type="spellEnd"/>
            <w:r w:rsidRPr="00C07B04">
              <w:rPr>
                <w:lang w:val="sl-SI"/>
              </w:rPr>
              <w:t xml:space="preserve">. No.                         </w:t>
            </w:r>
          </w:p>
        </w:tc>
        <w:tc>
          <w:tcPr>
            <w:tcW w:w="3552" w:type="dxa"/>
            <w:gridSpan w:val="4"/>
          </w:tcPr>
          <w:p w14:paraId="01EC61EB" w14:textId="77777777" w:rsidR="004E7459" w:rsidRPr="00C07B04" w:rsidRDefault="004E7459" w:rsidP="00C059E6">
            <w:pPr>
              <w:rPr>
                <w:lang w:val="sl-SI"/>
              </w:rPr>
            </w:pPr>
            <w:r>
              <w:rPr>
                <w:lang w:val="sl-SI"/>
              </w:rPr>
              <w:t>99.5</w:t>
            </w:r>
          </w:p>
        </w:tc>
      </w:tr>
      <w:tr w:rsidR="004E7459" w:rsidRPr="00C07B04" w14:paraId="28171FEA" w14:textId="77777777" w:rsidTr="00C059E6">
        <w:trPr>
          <w:gridAfter w:val="1"/>
          <w:wAfter w:w="65" w:type="dxa"/>
        </w:trPr>
        <w:tc>
          <w:tcPr>
            <w:tcW w:w="9116" w:type="dxa"/>
            <w:gridSpan w:val="11"/>
          </w:tcPr>
          <w:p w14:paraId="7E2D3A00" w14:textId="77777777" w:rsidR="004E7459" w:rsidRPr="00C07B04" w:rsidRDefault="004E7459" w:rsidP="00C059E6">
            <w:pPr>
              <w:rPr>
                <w:lang w:val="sl-SI"/>
              </w:rPr>
            </w:pPr>
          </w:p>
        </w:tc>
      </w:tr>
      <w:tr w:rsidR="004E7459" w:rsidRPr="00C07B04" w14:paraId="4ED0D4E8" w14:textId="77777777" w:rsidTr="00C059E6">
        <w:trPr>
          <w:gridAfter w:val="1"/>
          <w:wAfter w:w="65" w:type="dxa"/>
        </w:trPr>
        <w:tc>
          <w:tcPr>
            <w:tcW w:w="1835" w:type="dxa"/>
            <w:gridSpan w:val="2"/>
            <w:vMerge w:val="restart"/>
          </w:tcPr>
          <w:p w14:paraId="1A302F0C" w14:textId="77777777" w:rsidR="004E7459" w:rsidRPr="00C07B04" w:rsidRDefault="004E7459" w:rsidP="00C059E6">
            <w:pPr>
              <w:rPr>
                <w:lang w:val="sl-SI"/>
              </w:rPr>
            </w:pPr>
            <w:proofErr w:type="spellStart"/>
            <w:r>
              <w:rPr>
                <w:lang w:val="sl-SI"/>
              </w:rPr>
              <w:t>Breusch-Pagan</w:t>
            </w:r>
            <w:proofErr w:type="spellEnd"/>
            <w:r>
              <w:rPr>
                <w:lang w:val="sl-SI"/>
              </w:rPr>
              <w:t xml:space="preserve"> test</w:t>
            </w:r>
          </w:p>
        </w:tc>
        <w:tc>
          <w:tcPr>
            <w:tcW w:w="1413" w:type="dxa"/>
            <w:gridSpan w:val="2"/>
          </w:tcPr>
          <w:p w14:paraId="4589AD6F" w14:textId="77777777" w:rsidR="004E7459" w:rsidRDefault="004E7459" w:rsidP="00C059E6">
            <w:pPr>
              <w:rPr>
                <w:lang w:val="sl-SI"/>
              </w:rPr>
            </w:pPr>
            <w:r>
              <w:rPr>
                <w:lang w:val="sl-SI"/>
              </w:rPr>
              <w:t>Vrednost</w:t>
            </w:r>
          </w:p>
          <w:p w14:paraId="4DCF5F81" w14:textId="77777777" w:rsidR="004E7459" w:rsidRPr="00C07B04" w:rsidRDefault="004E7459" w:rsidP="00C059E6">
            <w:pPr>
              <w:rPr>
                <w:lang w:val="sl-SI"/>
              </w:rPr>
            </w:pPr>
            <w:r w:rsidRPr="00D35C34">
              <w:rPr>
                <w:lang w:val="sl-SI"/>
              </w:rPr>
              <w:t xml:space="preserve">Lagrange </w:t>
            </w:r>
            <w:proofErr w:type="spellStart"/>
            <w:r w:rsidRPr="00D35C34">
              <w:rPr>
                <w:lang w:val="sl-SI"/>
              </w:rPr>
              <w:t>multiplier</w:t>
            </w:r>
            <w:proofErr w:type="spellEnd"/>
          </w:p>
        </w:tc>
        <w:tc>
          <w:tcPr>
            <w:tcW w:w="2381" w:type="dxa"/>
            <w:gridSpan w:val="4"/>
          </w:tcPr>
          <w:p w14:paraId="278FAC16" w14:textId="77777777" w:rsidR="004E7459" w:rsidRPr="00C07B04" w:rsidRDefault="004E7459" w:rsidP="00C059E6">
            <w:pPr>
              <w:rPr>
                <w:lang w:val="sl-SI"/>
              </w:rPr>
            </w:pPr>
            <w:r w:rsidRPr="00216C2D">
              <w:rPr>
                <w:i/>
                <w:iCs/>
                <w:lang w:val="sl-SI"/>
              </w:rPr>
              <w:t>p</w:t>
            </w:r>
            <w:r>
              <w:rPr>
                <w:lang w:val="sl-SI"/>
              </w:rPr>
              <w:t>-vrednost</w:t>
            </w:r>
          </w:p>
        </w:tc>
        <w:tc>
          <w:tcPr>
            <w:tcW w:w="1675" w:type="dxa"/>
          </w:tcPr>
          <w:p w14:paraId="4DC981C3" w14:textId="77777777" w:rsidR="004E7459" w:rsidRPr="00C07B04" w:rsidRDefault="004E7459" w:rsidP="00C059E6">
            <w:pPr>
              <w:rPr>
                <w:lang w:val="sl-SI"/>
              </w:rPr>
            </w:pPr>
            <w:r w:rsidRPr="00216C2D">
              <w:rPr>
                <w:i/>
                <w:iCs/>
                <w:lang w:val="sl-SI"/>
              </w:rPr>
              <w:t>f</w:t>
            </w:r>
            <w:r>
              <w:rPr>
                <w:lang w:val="sl-SI"/>
              </w:rPr>
              <w:t>-vrednost</w:t>
            </w:r>
          </w:p>
        </w:tc>
        <w:tc>
          <w:tcPr>
            <w:tcW w:w="1812" w:type="dxa"/>
            <w:gridSpan w:val="2"/>
          </w:tcPr>
          <w:p w14:paraId="4683F167" w14:textId="77777777" w:rsidR="004E7459" w:rsidRPr="00C07B04" w:rsidRDefault="004E7459" w:rsidP="00C059E6">
            <w:pPr>
              <w:rPr>
                <w:lang w:val="sl-SI"/>
              </w:rPr>
            </w:pPr>
            <w:r w:rsidRPr="00216C2D">
              <w:rPr>
                <w:i/>
                <w:iCs/>
                <w:lang w:val="sl-SI"/>
              </w:rPr>
              <w:t>p</w:t>
            </w:r>
            <w:r>
              <w:rPr>
                <w:lang w:val="sl-SI"/>
              </w:rPr>
              <w:t xml:space="preserve">-vrednost </w:t>
            </w:r>
            <w:r w:rsidRPr="00216C2D">
              <w:rPr>
                <w:i/>
                <w:iCs/>
                <w:lang w:val="sl-SI"/>
              </w:rPr>
              <w:t>f-</w:t>
            </w:r>
            <w:r>
              <w:rPr>
                <w:lang w:val="sl-SI"/>
              </w:rPr>
              <w:t>vrednosti</w:t>
            </w:r>
          </w:p>
        </w:tc>
      </w:tr>
      <w:tr w:rsidR="004E7459" w:rsidRPr="00C07B04" w14:paraId="4D24F1C8" w14:textId="77777777" w:rsidTr="00C059E6">
        <w:trPr>
          <w:gridAfter w:val="1"/>
          <w:wAfter w:w="65" w:type="dxa"/>
        </w:trPr>
        <w:tc>
          <w:tcPr>
            <w:tcW w:w="1835" w:type="dxa"/>
            <w:gridSpan w:val="2"/>
            <w:vMerge/>
          </w:tcPr>
          <w:p w14:paraId="3C84B5FA" w14:textId="77777777" w:rsidR="004E7459" w:rsidRPr="00C07B04" w:rsidRDefault="004E7459" w:rsidP="00C059E6">
            <w:pPr>
              <w:rPr>
                <w:lang w:val="sl-SI"/>
              </w:rPr>
            </w:pPr>
          </w:p>
        </w:tc>
        <w:tc>
          <w:tcPr>
            <w:tcW w:w="1413" w:type="dxa"/>
            <w:gridSpan w:val="2"/>
          </w:tcPr>
          <w:p w14:paraId="4A460EA9" w14:textId="77777777" w:rsidR="004E7459" w:rsidRDefault="004E7459" w:rsidP="00C059E6">
            <w:pPr>
              <w:rPr>
                <w:lang w:val="sl-SI"/>
              </w:rPr>
            </w:pPr>
            <w:r>
              <w:rPr>
                <w:lang w:val="sl-SI"/>
              </w:rPr>
              <w:t>4.07</w:t>
            </w:r>
          </w:p>
        </w:tc>
        <w:tc>
          <w:tcPr>
            <w:tcW w:w="2381" w:type="dxa"/>
            <w:gridSpan w:val="4"/>
          </w:tcPr>
          <w:p w14:paraId="7CAD573C" w14:textId="77777777" w:rsidR="004E7459" w:rsidRPr="00C07B04" w:rsidRDefault="004E7459" w:rsidP="00C059E6">
            <w:pPr>
              <w:rPr>
                <w:lang w:val="sl-SI"/>
              </w:rPr>
            </w:pPr>
            <w:r>
              <w:rPr>
                <w:lang w:val="sl-SI"/>
              </w:rPr>
              <w:t>0.11</w:t>
            </w:r>
          </w:p>
        </w:tc>
        <w:tc>
          <w:tcPr>
            <w:tcW w:w="1675" w:type="dxa"/>
          </w:tcPr>
          <w:p w14:paraId="20F8A3F1" w14:textId="77777777" w:rsidR="004E7459" w:rsidRDefault="004E7459" w:rsidP="00C059E6">
            <w:pPr>
              <w:rPr>
                <w:lang w:val="sl-SI"/>
              </w:rPr>
            </w:pPr>
            <w:r>
              <w:rPr>
                <w:lang w:val="sl-SI"/>
              </w:rPr>
              <w:t>2.51</w:t>
            </w:r>
          </w:p>
        </w:tc>
        <w:tc>
          <w:tcPr>
            <w:tcW w:w="1812" w:type="dxa"/>
            <w:gridSpan w:val="2"/>
          </w:tcPr>
          <w:p w14:paraId="7DB613DD" w14:textId="77777777" w:rsidR="004E7459" w:rsidRPr="00C07B04" w:rsidRDefault="004E7459" w:rsidP="00C059E6">
            <w:pPr>
              <w:rPr>
                <w:lang w:val="sl-SI"/>
              </w:rPr>
            </w:pPr>
            <w:r>
              <w:rPr>
                <w:lang w:val="sl-SI"/>
              </w:rPr>
              <w:t>0.11</w:t>
            </w:r>
          </w:p>
        </w:tc>
      </w:tr>
    </w:tbl>
    <w:p w14:paraId="1D5C6019" w14:textId="77777777" w:rsidR="004E7459" w:rsidRDefault="004E7459" w:rsidP="004E7459">
      <w:pPr>
        <w:jc w:val="center"/>
        <w:rPr>
          <w:lang w:val="sl-SI"/>
        </w:rPr>
      </w:pPr>
    </w:p>
    <w:p w14:paraId="7BDF5BC5" w14:textId="77777777" w:rsidR="004E7459" w:rsidRDefault="004E7459" w:rsidP="004E7459">
      <w:pPr>
        <w:keepNext/>
        <w:jc w:val="center"/>
      </w:pPr>
      <w:r w:rsidRPr="00AC18DD">
        <w:rPr>
          <w:noProof/>
          <w:lang w:val="it-IT" w:eastAsia="it-IT"/>
        </w:rPr>
        <w:drawing>
          <wp:inline distT="0" distB="0" distL="0" distR="0" wp14:anchorId="528D6DFD" wp14:editId="16C15748">
            <wp:extent cx="5562600" cy="4467225"/>
            <wp:effectExtent l="0" t="0" r="0" b="9525"/>
            <wp:docPr id="602536191"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36191" name="Picture 1" descr="A graph with numbers and a red line&#10;&#10;Description automatically generated"/>
                    <pic:cNvPicPr/>
                  </pic:nvPicPr>
                  <pic:blipFill>
                    <a:blip r:embed="rId17"/>
                    <a:stretch>
                      <a:fillRect/>
                    </a:stretch>
                  </pic:blipFill>
                  <pic:spPr>
                    <a:xfrm>
                      <a:off x="0" y="0"/>
                      <a:ext cx="5562600" cy="4467225"/>
                    </a:xfrm>
                    <a:prstGeom prst="rect">
                      <a:avLst/>
                    </a:prstGeom>
                  </pic:spPr>
                </pic:pic>
              </a:graphicData>
            </a:graphic>
          </wp:inline>
        </w:drawing>
      </w:r>
    </w:p>
    <w:p w14:paraId="5D312FF0" w14:textId="289576C7" w:rsidR="00414611" w:rsidRPr="004E7459" w:rsidRDefault="004E7459" w:rsidP="004E7459">
      <w:pPr>
        <w:pStyle w:val="Caption"/>
        <w:jc w:val="center"/>
        <w:rPr>
          <w:lang w:val="sl-SI"/>
        </w:rPr>
      </w:pPr>
      <w:proofErr w:type="spellStart"/>
      <w:r w:rsidRPr="00E14656">
        <w:rPr>
          <w:lang w:val="it-IT"/>
        </w:rPr>
        <w:t>Slika</w:t>
      </w:r>
      <w:proofErr w:type="spellEnd"/>
      <w:r w:rsidRPr="00E14656">
        <w:rPr>
          <w:lang w:val="it-IT"/>
        </w:rPr>
        <w:t xml:space="preserve"> 5: </w:t>
      </w:r>
      <w:proofErr w:type="spellStart"/>
      <w:r w:rsidRPr="00E14656">
        <w:rPr>
          <w:lang w:val="it-IT"/>
        </w:rPr>
        <w:t>Premica</w:t>
      </w:r>
      <w:proofErr w:type="spellEnd"/>
      <w:r w:rsidRPr="00E14656">
        <w:rPr>
          <w:lang w:val="it-IT"/>
        </w:rPr>
        <w:t xml:space="preserve"> linearne </w:t>
      </w:r>
      <w:proofErr w:type="spellStart"/>
      <w:r w:rsidRPr="00E14656">
        <w:rPr>
          <w:lang w:val="it-IT"/>
        </w:rPr>
        <w:t>regresije</w:t>
      </w:r>
      <w:proofErr w:type="spellEnd"/>
      <w:r w:rsidRPr="00E14656">
        <w:rPr>
          <w:lang w:val="it-IT"/>
        </w:rPr>
        <w:t xml:space="preserve"> </w:t>
      </w:r>
      <w:proofErr w:type="spellStart"/>
      <w:r w:rsidRPr="00E14656">
        <w:rPr>
          <w:lang w:val="it-IT"/>
        </w:rPr>
        <w:t>na</w:t>
      </w:r>
      <w:proofErr w:type="spellEnd"/>
      <w:r w:rsidRPr="00E14656">
        <w:rPr>
          <w:lang w:val="it-IT"/>
        </w:rPr>
        <w:t xml:space="preserve"> </w:t>
      </w:r>
      <w:proofErr w:type="spellStart"/>
      <w:r w:rsidRPr="00E14656">
        <w:rPr>
          <w:lang w:val="it-IT"/>
        </w:rPr>
        <w:t>grafu</w:t>
      </w:r>
      <w:proofErr w:type="spellEnd"/>
      <w:r w:rsidRPr="00E14656">
        <w:rPr>
          <w:lang w:val="it-IT"/>
        </w:rPr>
        <w:t xml:space="preserve"> </w:t>
      </w:r>
      <w:proofErr w:type="spellStart"/>
      <w:r w:rsidRPr="00E14656">
        <w:rPr>
          <w:lang w:val="it-IT"/>
        </w:rPr>
        <w:t>matematične</w:t>
      </w:r>
      <w:proofErr w:type="spellEnd"/>
      <w:r w:rsidRPr="00E14656">
        <w:rPr>
          <w:lang w:val="it-IT"/>
        </w:rPr>
        <w:t xml:space="preserve"> </w:t>
      </w:r>
      <w:proofErr w:type="spellStart"/>
      <w:r w:rsidRPr="00E14656">
        <w:rPr>
          <w:lang w:val="it-IT"/>
        </w:rPr>
        <w:t>anksioznosti</w:t>
      </w:r>
      <w:proofErr w:type="spellEnd"/>
      <w:r w:rsidRPr="00E14656">
        <w:rPr>
          <w:lang w:val="it-IT"/>
        </w:rPr>
        <w:t xml:space="preserve"> in </w:t>
      </w:r>
      <w:proofErr w:type="spellStart"/>
      <w:r w:rsidRPr="00E14656">
        <w:rPr>
          <w:lang w:val="it-IT"/>
        </w:rPr>
        <w:t>motivacije</w:t>
      </w:r>
      <w:proofErr w:type="spellEnd"/>
      <w:r w:rsidRPr="00E14656">
        <w:rPr>
          <w:lang w:val="it-IT"/>
        </w:rPr>
        <w:t xml:space="preserve"> za </w:t>
      </w:r>
      <w:proofErr w:type="spellStart"/>
      <w:r w:rsidRPr="00E14656">
        <w:rPr>
          <w:lang w:val="it-IT"/>
        </w:rPr>
        <w:t>matematiko</w:t>
      </w:r>
      <w:proofErr w:type="spellEnd"/>
      <w:r w:rsidRPr="00E14656">
        <w:rPr>
          <w:lang w:val="it-IT"/>
        </w:rPr>
        <w:t>.</w:t>
      </w:r>
    </w:p>
    <w:sectPr w:rsidR="00414611" w:rsidRPr="004E7459" w:rsidSect="00E31F58">
      <w:footerReference w:type="default" r:id="rId18"/>
      <w:pgSz w:w="11906" w:h="16838" w:code="9"/>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eviewer" w:date="2024-03-29T17:37:00Z" w:initials="R1">
    <w:p w14:paraId="123E2CDE" w14:textId="77777777" w:rsidR="004E7459" w:rsidRPr="00E14656" w:rsidRDefault="004E7459" w:rsidP="004E7459">
      <w:pPr>
        <w:pStyle w:val="CommentText"/>
        <w:rPr>
          <w:lang w:val="it-IT"/>
        </w:rPr>
      </w:pPr>
      <w:r>
        <w:rPr>
          <w:rStyle w:val="CommentReference"/>
        </w:rPr>
        <w:annotationRef/>
      </w:r>
      <w:r w:rsidRPr="00E14656">
        <w:rPr>
          <w:lang w:val="it-IT"/>
        </w:rPr>
        <w:t>Mogoče bi lahko dali le “Matematična anksioznost</w:t>
      </w:r>
      <w:r>
        <w:rPr>
          <w:lang w:val="it-IT"/>
        </w:rPr>
        <w:t xml:space="preserve"> in matematična motivacija pri pouku matematike v gimnaziji”?</w:t>
      </w:r>
    </w:p>
  </w:comment>
  <w:comment w:id="2" w:author="Bor Bregant" w:date="2024-04-01T16:10:00Z" w:initials="BB">
    <w:p w14:paraId="764BED9A" w14:textId="77777777" w:rsidR="004E7459" w:rsidRDefault="004E7459" w:rsidP="004E7459">
      <w:pPr>
        <w:pStyle w:val="CommentText"/>
        <w:jc w:val="left"/>
      </w:pPr>
      <w:r>
        <w:rPr>
          <w:rStyle w:val="CommentReference"/>
        </w:rPr>
        <w:annotationRef/>
      </w:r>
      <w:r>
        <w:t>Se strinjam. Prof. Lepičnik?</w:t>
      </w:r>
    </w:p>
  </w:comment>
  <w:comment w:id="3" w:author="Bor Bregant" w:date="2024-04-01T16:26:00Z" w:initials="BB">
    <w:p w14:paraId="57591EF2" w14:textId="77777777" w:rsidR="00833B4B" w:rsidRDefault="00833B4B" w:rsidP="00833B4B">
      <w:pPr>
        <w:pStyle w:val="CommentText"/>
        <w:jc w:val="left"/>
      </w:pPr>
      <w:r>
        <w:rPr>
          <w:rStyle w:val="CommentReference"/>
        </w:rPr>
        <w:annotationRef/>
      </w:r>
      <w:r>
        <w:t>V title page sem ze spremenil.</w:t>
      </w:r>
    </w:p>
  </w:comment>
  <w:comment w:id="23" w:author="Bor Bregant" w:date="2024-03-03T09:58:00Z" w:initials="BB">
    <w:p w14:paraId="749392A0" w14:textId="77777777" w:rsidR="004E7459" w:rsidRPr="00E14656" w:rsidRDefault="004E7459" w:rsidP="004E7459">
      <w:pPr>
        <w:pStyle w:val="CommentText"/>
        <w:jc w:val="left"/>
        <w:rPr>
          <w:lang w:val="it-IT"/>
        </w:rPr>
      </w:pPr>
      <w:r>
        <w:rPr>
          <w:rStyle w:val="CommentReference"/>
        </w:rPr>
        <w:annotationRef/>
      </w:r>
      <w:r w:rsidRPr="00E14656">
        <w:rPr>
          <w:lang w:val="it-IT"/>
        </w:rPr>
        <w:t>To bi morda vprašal na revijo, če je smiselno izpustiti. Zdi se mi, da je priloga malenkost odveč, je pa dobro, da je imamo "na zalogi".</w:t>
      </w:r>
    </w:p>
  </w:comment>
  <w:comment w:id="24" w:author="Reviewer" w:date="2024-03-29T17:46:00Z" w:initials="R1">
    <w:p w14:paraId="5C6CF471" w14:textId="77777777" w:rsidR="004E7459" w:rsidRPr="00E14656" w:rsidRDefault="004E7459" w:rsidP="004E7459">
      <w:pPr>
        <w:pStyle w:val="CommentText"/>
        <w:rPr>
          <w:lang w:val="it-IT"/>
        </w:rPr>
      </w:pPr>
      <w:r>
        <w:rPr>
          <w:rStyle w:val="CommentReference"/>
        </w:rPr>
        <w:annotationRef/>
      </w:r>
      <w:r w:rsidRPr="00E14656">
        <w:rPr>
          <w:lang w:val="it-IT"/>
        </w:rPr>
        <w:t>Meni se ta</w:t>
      </w:r>
      <w:r>
        <w:rPr>
          <w:lang w:val="it-IT"/>
        </w:rPr>
        <w:t xml:space="preserve"> dodatna analiza zdi super zanimiva; jaz bi jo pustil tukaj.</w:t>
      </w:r>
    </w:p>
  </w:comment>
  <w:comment w:id="27" w:author="Bor Bregant" w:date="2024-02-29T13:44:00Z" w:initials="BB">
    <w:p w14:paraId="1F89874E" w14:textId="77777777" w:rsidR="004E7459" w:rsidRPr="00E14656" w:rsidRDefault="004E7459" w:rsidP="004E7459">
      <w:pPr>
        <w:pStyle w:val="CommentText"/>
        <w:jc w:val="left"/>
        <w:rPr>
          <w:lang w:val="it-IT"/>
        </w:rPr>
      </w:pPr>
      <w:r>
        <w:rPr>
          <w:rStyle w:val="CommentReference"/>
        </w:rPr>
        <w:annotationRef/>
      </w:r>
      <w:r w:rsidRPr="00E14656">
        <w:rPr>
          <w:lang w:val="it-IT"/>
        </w:rPr>
        <w:t>500-700 besed.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3E2CDE" w15:done="0"/>
  <w15:commentEx w15:paraId="764BED9A" w15:paraIdParent="123E2CDE" w15:done="0"/>
  <w15:commentEx w15:paraId="57591EF2" w15:paraIdParent="123E2CDE" w15:done="0"/>
  <w15:commentEx w15:paraId="749392A0" w15:done="0"/>
  <w15:commentEx w15:paraId="5C6CF471" w15:paraIdParent="749392A0" w15:done="0"/>
  <w15:commentEx w15:paraId="1F8987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23648E" w16cex:dateUtc="2024-04-01T14:10:00Z"/>
  <w16cex:commentExtensible w16cex:durableId="6CA8BA3C" w16cex:dateUtc="2024-04-01T14:26:00Z"/>
  <w16cex:commentExtensible w16cex:durableId="02BE31DE" w16cex:dateUtc="2024-03-03T08:58:00Z"/>
  <w16cex:commentExtensible w16cex:durableId="537BC498" w16cex:dateUtc="2024-02-29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3E2CDE" w16cid:durableId="13819043"/>
  <w16cid:commentId w16cid:paraId="764BED9A" w16cid:durableId="4023648E"/>
  <w16cid:commentId w16cid:paraId="57591EF2" w16cid:durableId="6CA8BA3C"/>
  <w16cid:commentId w16cid:paraId="749392A0" w16cid:durableId="02BE31DE"/>
  <w16cid:commentId w16cid:paraId="5C6CF471" w16cid:durableId="5E55C48C"/>
  <w16cid:commentId w16cid:paraId="1F89874E" w16cid:durableId="537BC4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9982C" w14:textId="77777777" w:rsidR="0019015E" w:rsidRDefault="0019015E">
      <w:pPr>
        <w:spacing w:after="0" w:line="240" w:lineRule="auto"/>
      </w:pPr>
      <w:r>
        <w:separator/>
      </w:r>
    </w:p>
  </w:endnote>
  <w:endnote w:type="continuationSeparator" w:id="0">
    <w:p w14:paraId="675EB63A" w14:textId="77777777" w:rsidR="0019015E" w:rsidRDefault="0019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75047" w14:textId="77777777" w:rsidR="00D64144" w:rsidRDefault="00D64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FC25D" w14:textId="77777777" w:rsidR="0019015E" w:rsidRDefault="0019015E">
      <w:pPr>
        <w:spacing w:after="0" w:line="240" w:lineRule="auto"/>
      </w:pPr>
      <w:r>
        <w:separator/>
      </w:r>
    </w:p>
  </w:footnote>
  <w:footnote w:type="continuationSeparator" w:id="0">
    <w:p w14:paraId="2C722F47" w14:textId="77777777" w:rsidR="0019015E" w:rsidRDefault="00190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B0E48"/>
    <w:multiLevelType w:val="hybridMultilevel"/>
    <w:tmpl w:val="315296A2"/>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 w15:restartNumberingAfterBreak="0">
    <w:nsid w:val="1C676083"/>
    <w:multiLevelType w:val="multilevel"/>
    <w:tmpl w:val="421454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B7D3F6E"/>
    <w:multiLevelType w:val="hybridMultilevel"/>
    <w:tmpl w:val="9C78589E"/>
    <w:lvl w:ilvl="0" w:tplc="5224C8B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896EC8"/>
    <w:multiLevelType w:val="multilevel"/>
    <w:tmpl w:val="10B0A1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9B84B7B"/>
    <w:multiLevelType w:val="hybridMultilevel"/>
    <w:tmpl w:val="4FBA28A4"/>
    <w:lvl w:ilvl="0" w:tplc="59B864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07178023">
    <w:abstractNumId w:val="0"/>
  </w:num>
  <w:num w:numId="2" w16cid:durableId="2075544963">
    <w:abstractNumId w:val="5"/>
  </w:num>
  <w:num w:numId="3" w16cid:durableId="1116682010">
    <w:abstractNumId w:val="4"/>
  </w:num>
  <w:num w:numId="4" w16cid:durableId="556093962">
    <w:abstractNumId w:val="7"/>
  </w:num>
  <w:num w:numId="5" w16cid:durableId="16859603">
    <w:abstractNumId w:val="6"/>
  </w:num>
  <w:num w:numId="6" w16cid:durableId="2013212981">
    <w:abstractNumId w:val="2"/>
  </w:num>
  <w:num w:numId="7" w16cid:durableId="684285021">
    <w:abstractNumId w:val="1"/>
  </w:num>
  <w:num w:numId="8" w16cid:durableId="7986449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viewer">
    <w15:presenceInfo w15:providerId="None" w15:userId="Reviewer"/>
  </w15:person>
  <w15:person w15:author="Bor Bregant">
    <w15:presenceInfo w15:providerId="AD" w15:userId="S::bor.bregant@stanislav.si::cb3af716-e1b3-4a0e-ae51-ff30e9e3fd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34"/>
    <w:rsid w:val="00084734"/>
    <w:rsid w:val="0019015E"/>
    <w:rsid w:val="00246BA5"/>
    <w:rsid w:val="002750B1"/>
    <w:rsid w:val="002C0403"/>
    <w:rsid w:val="003A473F"/>
    <w:rsid w:val="00414611"/>
    <w:rsid w:val="004E7459"/>
    <w:rsid w:val="00603440"/>
    <w:rsid w:val="0064138A"/>
    <w:rsid w:val="00833B4B"/>
    <w:rsid w:val="00895F1B"/>
    <w:rsid w:val="008E7F12"/>
    <w:rsid w:val="00963542"/>
    <w:rsid w:val="00A02CA1"/>
    <w:rsid w:val="00A150C1"/>
    <w:rsid w:val="00B91755"/>
    <w:rsid w:val="00BC6F0D"/>
    <w:rsid w:val="00BF452F"/>
    <w:rsid w:val="00C4617E"/>
    <w:rsid w:val="00D24C00"/>
    <w:rsid w:val="00D64144"/>
    <w:rsid w:val="00E31F58"/>
    <w:rsid w:val="00E91C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EA11"/>
  <w15:chartTrackingRefBased/>
  <w15:docId w15:val="{2D09EABF-18AC-4DE3-971C-E656F494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459"/>
    <w:pPr>
      <w:spacing w:line="360" w:lineRule="auto"/>
      <w:jc w:val="both"/>
    </w:pPr>
    <w:rPr>
      <w:rFonts w:ascii="Times New Roman" w:hAnsi="Times New Roman"/>
      <w:kern w:val="2"/>
      <w:sz w:val="24"/>
      <w:lang w:val="en-GB"/>
    </w:rPr>
  </w:style>
  <w:style w:type="paragraph" w:styleId="Heading1">
    <w:name w:val="heading 1"/>
    <w:basedOn w:val="Normal"/>
    <w:next w:val="Normal"/>
    <w:link w:val="Heading1Char"/>
    <w:uiPriority w:val="9"/>
    <w:qFormat/>
    <w:rsid w:val="000847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47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47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7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7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734"/>
    <w:rPr>
      <w:rFonts w:asciiTheme="majorHAnsi" w:eastAsiaTheme="majorEastAsia" w:hAnsiTheme="majorHAnsi" w:cstheme="majorBidi"/>
      <w:color w:val="2F5496" w:themeColor="accent1" w:themeShade="BF"/>
      <w:kern w:val="2"/>
      <w:sz w:val="40"/>
      <w:szCs w:val="40"/>
      <w:lang w:val="en-GB"/>
    </w:rPr>
  </w:style>
  <w:style w:type="character" w:customStyle="1" w:styleId="Heading2Char">
    <w:name w:val="Heading 2 Char"/>
    <w:basedOn w:val="DefaultParagraphFont"/>
    <w:link w:val="Heading2"/>
    <w:uiPriority w:val="9"/>
    <w:rsid w:val="00084734"/>
    <w:rPr>
      <w:rFonts w:asciiTheme="majorHAnsi" w:eastAsiaTheme="majorEastAsia" w:hAnsiTheme="majorHAnsi" w:cstheme="majorBidi"/>
      <w:color w:val="2F5496" w:themeColor="accent1" w:themeShade="BF"/>
      <w:kern w:val="2"/>
      <w:sz w:val="32"/>
      <w:szCs w:val="32"/>
      <w:lang w:val="en-GB"/>
    </w:rPr>
  </w:style>
  <w:style w:type="character" w:customStyle="1" w:styleId="Heading3Char">
    <w:name w:val="Heading 3 Char"/>
    <w:basedOn w:val="DefaultParagraphFont"/>
    <w:link w:val="Heading3"/>
    <w:uiPriority w:val="9"/>
    <w:rsid w:val="00084734"/>
    <w:rPr>
      <w:rFonts w:eastAsiaTheme="majorEastAsia" w:cstheme="majorBidi"/>
      <w:color w:val="2F5496" w:themeColor="accent1" w:themeShade="BF"/>
      <w:kern w:val="2"/>
      <w:sz w:val="28"/>
      <w:szCs w:val="28"/>
      <w:lang w:val="en-GB"/>
    </w:rPr>
  </w:style>
  <w:style w:type="character" w:customStyle="1" w:styleId="Heading4Char">
    <w:name w:val="Heading 4 Char"/>
    <w:basedOn w:val="DefaultParagraphFont"/>
    <w:link w:val="Heading4"/>
    <w:uiPriority w:val="9"/>
    <w:semiHidden/>
    <w:rsid w:val="00084734"/>
    <w:rPr>
      <w:rFonts w:eastAsiaTheme="majorEastAsia" w:cstheme="majorBidi"/>
      <w:i/>
      <w:iCs/>
      <w:color w:val="2F5496" w:themeColor="accent1" w:themeShade="BF"/>
      <w:kern w:val="2"/>
      <w:lang w:val="en-GB"/>
    </w:rPr>
  </w:style>
  <w:style w:type="character" w:customStyle="1" w:styleId="Heading5Char">
    <w:name w:val="Heading 5 Char"/>
    <w:basedOn w:val="DefaultParagraphFont"/>
    <w:link w:val="Heading5"/>
    <w:uiPriority w:val="9"/>
    <w:semiHidden/>
    <w:rsid w:val="00084734"/>
    <w:rPr>
      <w:rFonts w:eastAsiaTheme="majorEastAsia" w:cstheme="majorBidi"/>
      <w:color w:val="2F5496" w:themeColor="accent1" w:themeShade="BF"/>
      <w:kern w:val="2"/>
      <w:lang w:val="en-GB"/>
    </w:rPr>
  </w:style>
  <w:style w:type="character" w:customStyle="1" w:styleId="Heading6Char">
    <w:name w:val="Heading 6 Char"/>
    <w:basedOn w:val="DefaultParagraphFont"/>
    <w:link w:val="Heading6"/>
    <w:uiPriority w:val="9"/>
    <w:semiHidden/>
    <w:rsid w:val="00084734"/>
    <w:rPr>
      <w:rFonts w:eastAsiaTheme="majorEastAsia" w:cstheme="majorBidi"/>
      <w:i/>
      <w:iCs/>
      <w:color w:val="595959" w:themeColor="text1" w:themeTint="A6"/>
      <w:kern w:val="2"/>
      <w:lang w:val="en-GB"/>
    </w:rPr>
  </w:style>
  <w:style w:type="character" w:customStyle="1" w:styleId="Heading7Char">
    <w:name w:val="Heading 7 Char"/>
    <w:basedOn w:val="DefaultParagraphFont"/>
    <w:link w:val="Heading7"/>
    <w:uiPriority w:val="9"/>
    <w:semiHidden/>
    <w:rsid w:val="00084734"/>
    <w:rPr>
      <w:rFonts w:eastAsiaTheme="majorEastAsia" w:cstheme="majorBidi"/>
      <w:color w:val="595959" w:themeColor="text1" w:themeTint="A6"/>
      <w:kern w:val="2"/>
      <w:lang w:val="en-GB"/>
    </w:rPr>
  </w:style>
  <w:style w:type="character" w:customStyle="1" w:styleId="Heading8Char">
    <w:name w:val="Heading 8 Char"/>
    <w:basedOn w:val="DefaultParagraphFont"/>
    <w:link w:val="Heading8"/>
    <w:uiPriority w:val="9"/>
    <w:semiHidden/>
    <w:rsid w:val="00084734"/>
    <w:rPr>
      <w:rFonts w:eastAsiaTheme="majorEastAsia" w:cstheme="majorBidi"/>
      <w:i/>
      <w:iCs/>
      <w:color w:val="272727" w:themeColor="text1" w:themeTint="D8"/>
      <w:kern w:val="2"/>
      <w:lang w:val="en-GB"/>
    </w:rPr>
  </w:style>
  <w:style w:type="character" w:customStyle="1" w:styleId="Heading9Char">
    <w:name w:val="Heading 9 Char"/>
    <w:basedOn w:val="DefaultParagraphFont"/>
    <w:link w:val="Heading9"/>
    <w:uiPriority w:val="9"/>
    <w:semiHidden/>
    <w:rsid w:val="00084734"/>
    <w:rPr>
      <w:rFonts w:eastAsiaTheme="majorEastAsia" w:cstheme="majorBidi"/>
      <w:color w:val="272727" w:themeColor="text1" w:themeTint="D8"/>
      <w:kern w:val="2"/>
      <w:lang w:val="en-GB"/>
    </w:rPr>
  </w:style>
  <w:style w:type="paragraph" w:styleId="Title">
    <w:name w:val="Title"/>
    <w:basedOn w:val="Normal"/>
    <w:next w:val="Normal"/>
    <w:link w:val="TitleChar"/>
    <w:uiPriority w:val="10"/>
    <w:qFormat/>
    <w:rsid w:val="0008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73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84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734"/>
    <w:rPr>
      <w:rFonts w:eastAsiaTheme="majorEastAsia" w:cstheme="majorBidi"/>
      <w:color w:val="595959" w:themeColor="text1" w:themeTint="A6"/>
      <w:spacing w:val="15"/>
      <w:kern w:val="2"/>
      <w:sz w:val="28"/>
      <w:szCs w:val="28"/>
      <w:lang w:val="en-GB"/>
    </w:rPr>
  </w:style>
  <w:style w:type="paragraph" w:styleId="Quote">
    <w:name w:val="Quote"/>
    <w:basedOn w:val="Normal"/>
    <w:next w:val="Normal"/>
    <w:link w:val="QuoteChar"/>
    <w:uiPriority w:val="29"/>
    <w:qFormat/>
    <w:rsid w:val="00084734"/>
    <w:pPr>
      <w:spacing w:before="160"/>
      <w:jc w:val="center"/>
    </w:pPr>
    <w:rPr>
      <w:i/>
      <w:iCs/>
      <w:color w:val="404040" w:themeColor="text1" w:themeTint="BF"/>
    </w:rPr>
  </w:style>
  <w:style w:type="character" w:customStyle="1" w:styleId="QuoteChar">
    <w:name w:val="Quote Char"/>
    <w:basedOn w:val="DefaultParagraphFont"/>
    <w:link w:val="Quote"/>
    <w:uiPriority w:val="29"/>
    <w:rsid w:val="00084734"/>
    <w:rPr>
      <w:i/>
      <w:iCs/>
      <w:color w:val="404040" w:themeColor="text1" w:themeTint="BF"/>
      <w:kern w:val="2"/>
      <w:lang w:val="en-GB"/>
    </w:rPr>
  </w:style>
  <w:style w:type="paragraph" w:styleId="ListParagraph">
    <w:name w:val="List Paragraph"/>
    <w:basedOn w:val="Normal"/>
    <w:uiPriority w:val="34"/>
    <w:qFormat/>
    <w:rsid w:val="00084734"/>
    <w:pPr>
      <w:ind w:left="720"/>
      <w:contextualSpacing/>
    </w:pPr>
  </w:style>
  <w:style w:type="character" w:styleId="IntenseEmphasis">
    <w:name w:val="Intense Emphasis"/>
    <w:basedOn w:val="DefaultParagraphFont"/>
    <w:uiPriority w:val="21"/>
    <w:qFormat/>
    <w:rsid w:val="00084734"/>
    <w:rPr>
      <w:i/>
      <w:iCs/>
      <w:color w:val="2F5496" w:themeColor="accent1" w:themeShade="BF"/>
    </w:rPr>
  </w:style>
  <w:style w:type="paragraph" w:styleId="IntenseQuote">
    <w:name w:val="Intense Quote"/>
    <w:basedOn w:val="Normal"/>
    <w:next w:val="Normal"/>
    <w:link w:val="IntenseQuoteChar"/>
    <w:uiPriority w:val="30"/>
    <w:qFormat/>
    <w:rsid w:val="000847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734"/>
    <w:rPr>
      <w:i/>
      <w:iCs/>
      <w:color w:val="2F5496" w:themeColor="accent1" w:themeShade="BF"/>
      <w:kern w:val="2"/>
      <w:lang w:val="en-GB"/>
    </w:rPr>
  </w:style>
  <w:style w:type="character" w:styleId="IntenseReference">
    <w:name w:val="Intense Reference"/>
    <w:basedOn w:val="DefaultParagraphFont"/>
    <w:uiPriority w:val="32"/>
    <w:qFormat/>
    <w:rsid w:val="00084734"/>
    <w:rPr>
      <w:b/>
      <w:bCs/>
      <w:smallCaps/>
      <w:color w:val="2F5496" w:themeColor="accent1" w:themeShade="BF"/>
      <w:spacing w:val="5"/>
    </w:rPr>
  </w:style>
  <w:style w:type="paragraph" w:styleId="TOCHeading">
    <w:name w:val="TOC Heading"/>
    <w:basedOn w:val="Heading1"/>
    <w:next w:val="Normal"/>
    <w:uiPriority w:val="39"/>
    <w:unhideWhenUsed/>
    <w:qFormat/>
    <w:rsid w:val="004E7459"/>
    <w:pPr>
      <w:spacing w:before="240" w:after="0"/>
      <w:jc w:val="left"/>
      <w:outlineLvl w:val="9"/>
    </w:pPr>
    <w:rPr>
      <w:b/>
      <w:kern w:val="0"/>
      <w:sz w:val="32"/>
      <w:szCs w:val="32"/>
      <w:lang w:val="sl-SI" w:eastAsia="sl-SI"/>
      <w14:ligatures w14:val="none"/>
    </w:rPr>
  </w:style>
  <w:style w:type="paragraph" w:styleId="TOC1">
    <w:name w:val="toc 1"/>
    <w:basedOn w:val="Normal"/>
    <w:next w:val="Normal"/>
    <w:autoRedefine/>
    <w:uiPriority w:val="39"/>
    <w:unhideWhenUsed/>
    <w:rsid w:val="004E7459"/>
    <w:pPr>
      <w:spacing w:after="100"/>
    </w:pPr>
  </w:style>
  <w:style w:type="character" w:styleId="Hyperlink">
    <w:name w:val="Hyperlink"/>
    <w:basedOn w:val="DefaultParagraphFont"/>
    <w:uiPriority w:val="99"/>
    <w:unhideWhenUsed/>
    <w:rsid w:val="004E7459"/>
    <w:rPr>
      <w:color w:val="0563C1" w:themeColor="hyperlink"/>
      <w:u w:val="single"/>
    </w:rPr>
  </w:style>
  <w:style w:type="table" w:styleId="TableGrid">
    <w:name w:val="Table Grid"/>
    <w:basedOn w:val="TableNormal"/>
    <w:uiPriority w:val="39"/>
    <w:rsid w:val="004E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E7459"/>
    <w:pPr>
      <w:spacing w:after="100"/>
      <w:ind w:left="220"/>
    </w:pPr>
  </w:style>
  <w:style w:type="character" w:customStyle="1" w:styleId="UnresolvedMention1">
    <w:name w:val="Unresolved Mention1"/>
    <w:basedOn w:val="DefaultParagraphFont"/>
    <w:uiPriority w:val="99"/>
    <w:semiHidden/>
    <w:unhideWhenUsed/>
    <w:rsid w:val="004E7459"/>
    <w:rPr>
      <w:color w:val="605E5C"/>
      <w:shd w:val="clear" w:color="auto" w:fill="E1DFDD"/>
    </w:rPr>
  </w:style>
  <w:style w:type="paragraph" w:styleId="Bibliography">
    <w:name w:val="Bibliography"/>
    <w:basedOn w:val="Normal"/>
    <w:next w:val="Normal"/>
    <w:uiPriority w:val="37"/>
    <w:unhideWhenUsed/>
    <w:rsid w:val="004E7459"/>
    <w:pPr>
      <w:spacing w:after="0" w:line="480" w:lineRule="auto"/>
      <w:ind w:left="720" w:hanging="720"/>
    </w:pPr>
  </w:style>
  <w:style w:type="character" w:styleId="FollowedHyperlink">
    <w:name w:val="FollowedHyperlink"/>
    <w:basedOn w:val="DefaultParagraphFont"/>
    <w:uiPriority w:val="99"/>
    <w:semiHidden/>
    <w:unhideWhenUsed/>
    <w:rsid w:val="004E7459"/>
    <w:rPr>
      <w:color w:val="954F72" w:themeColor="followedHyperlink"/>
      <w:u w:val="single"/>
    </w:rPr>
  </w:style>
  <w:style w:type="paragraph" w:styleId="FootnoteText">
    <w:name w:val="footnote text"/>
    <w:basedOn w:val="Normal"/>
    <w:link w:val="FootnoteTextChar"/>
    <w:uiPriority w:val="99"/>
    <w:semiHidden/>
    <w:unhideWhenUsed/>
    <w:rsid w:val="004E74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459"/>
    <w:rPr>
      <w:rFonts w:ascii="Times New Roman" w:hAnsi="Times New Roman"/>
      <w:kern w:val="2"/>
      <w:sz w:val="20"/>
      <w:szCs w:val="20"/>
      <w:lang w:val="en-GB"/>
    </w:rPr>
  </w:style>
  <w:style w:type="character" w:styleId="FootnoteReference">
    <w:name w:val="footnote reference"/>
    <w:basedOn w:val="DefaultParagraphFont"/>
    <w:uiPriority w:val="99"/>
    <w:semiHidden/>
    <w:unhideWhenUsed/>
    <w:rsid w:val="004E7459"/>
    <w:rPr>
      <w:vertAlign w:val="superscript"/>
    </w:rPr>
  </w:style>
  <w:style w:type="paragraph" w:styleId="HTMLPreformatted">
    <w:name w:val="HTML Preformatted"/>
    <w:basedOn w:val="Normal"/>
    <w:link w:val="HTMLPreformattedChar"/>
    <w:uiPriority w:val="99"/>
    <w:semiHidden/>
    <w:unhideWhenUsed/>
    <w:rsid w:val="004E745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7459"/>
    <w:rPr>
      <w:rFonts w:ascii="Consolas" w:hAnsi="Consolas"/>
      <w:kern w:val="2"/>
      <w:sz w:val="20"/>
      <w:szCs w:val="20"/>
      <w:lang w:val="en-GB"/>
    </w:rPr>
  </w:style>
  <w:style w:type="paragraph" w:styleId="TOC3">
    <w:name w:val="toc 3"/>
    <w:basedOn w:val="Normal"/>
    <w:next w:val="Normal"/>
    <w:autoRedefine/>
    <w:uiPriority w:val="39"/>
    <w:unhideWhenUsed/>
    <w:rsid w:val="004E7459"/>
    <w:pPr>
      <w:spacing w:after="100"/>
      <w:ind w:left="480"/>
    </w:pPr>
  </w:style>
  <w:style w:type="paragraph" w:styleId="Caption">
    <w:name w:val="caption"/>
    <w:basedOn w:val="Normal"/>
    <w:next w:val="Normal"/>
    <w:uiPriority w:val="35"/>
    <w:unhideWhenUsed/>
    <w:qFormat/>
    <w:rsid w:val="004E7459"/>
    <w:pPr>
      <w:spacing w:after="200" w:line="240" w:lineRule="auto"/>
    </w:pPr>
    <w:rPr>
      <w:i/>
      <w:iCs/>
      <w:color w:val="44546A" w:themeColor="text2"/>
      <w:sz w:val="20"/>
      <w:szCs w:val="18"/>
    </w:rPr>
  </w:style>
  <w:style w:type="paragraph" w:styleId="Revision">
    <w:name w:val="Revision"/>
    <w:hidden/>
    <w:uiPriority w:val="99"/>
    <w:semiHidden/>
    <w:rsid w:val="004E7459"/>
    <w:pPr>
      <w:spacing w:after="0" w:line="240" w:lineRule="auto"/>
    </w:pPr>
    <w:rPr>
      <w:kern w:val="2"/>
      <w:sz w:val="24"/>
      <w:lang w:val="en-GB"/>
    </w:rPr>
  </w:style>
  <w:style w:type="character" w:styleId="CommentReference">
    <w:name w:val="annotation reference"/>
    <w:basedOn w:val="DefaultParagraphFont"/>
    <w:uiPriority w:val="99"/>
    <w:semiHidden/>
    <w:unhideWhenUsed/>
    <w:rsid w:val="004E7459"/>
    <w:rPr>
      <w:sz w:val="16"/>
      <w:szCs w:val="16"/>
    </w:rPr>
  </w:style>
  <w:style w:type="paragraph" w:styleId="CommentText">
    <w:name w:val="annotation text"/>
    <w:basedOn w:val="Normal"/>
    <w:link w:val="CommentTextChar"/>
    <w:uiPriority w:val="99"/>
    <w:unhideWhenUsed/>
    <w:rsid w:val="004E7459"/>
    <w:pPr>
      <w:spacing w:line="240" w:lineRule="auto"/>
    </w:pPr>
    <w:rPr>
      <w:sz w:val="20"/>
      <w:szCs w:val="20"/>
    </w:rPr>
  </w:style>
  <w:style w:type="character" w:customStyle="1" w:styleId="CommentTextChar">
    <w:name w:val="Comment Text Char"/>
    <w:basedOn w:val="DefaultParagraphFont"/>
    <w:link w:val="CommentText"/>
    <w:uiPriority w:val="99"/>
    <w:rsid w:val="004E7459"/>
    <w:rPr>
      <w:rFonts w:ascii="Times New Roman" w:hAnsi="Times New Roman"/>
      <w:kern w:val="2"/>
      <w:sz w:val="20"/>
      <w:szCs w:val="20"/>
      <w:lang w:val="en-GB"/>
    </w:rPr>
  </w:style>
  <w:style w:type="paragraph" w:styleId="CommentSubject">
    <w:name w:val="annotation subject"/>
    <w:basedOn w:val="CommentText"/>
    <w:next w:val="CommentText"/>
    <w:link w:val="CommentSubjectChar"/>
    <w:uiPriority w:val="99"/>
    <w:semiHidden/>
    <w:unhideWhenUsed/>
    <w:rsid w:val="004E7459"/>
    <w:rPr>
      <w:b/>
      <w:bCs/>
    </w:rPr>
  </w:style>
  <w:style w:type="character" w:customStyle="1" w:styleId="CommentSubjectChar">
    <w:name w:val="Comment Subject Char"/>
    <w:basedOn w:val="CommentTextChar"/>
    <w:link w:val="CommentSubject"/>
    <w:uiPriority w:val="99"/>
    <w:semiHidden/>
    <w:rsid w:val="004E7459"/>
    <w:rPr>
      <w:rFonts w:ascii="Times New Roman" w:hAnsi="Times New Roman"/>
      <w:b/>
      <w:bCs/>
      <w:kern w:val="2"/>
      <w:sz w:val="20"/>
      <w:szCs w:val="20"/>
      <w:lang w:val="en-GB"/>
    </w:rPr>
  </w:style>
  <w:style w:type="character" w:styleId="PlaceholderText">
    <w:name w:val="Placeholder Text"/>
    <w:basedOn w:val="DefaultParagraphFont"/>
    <w:uiPriority w:val="99"/>
    <w:semiHidden/>
    <w:rsid w:val="004E7459"/>
    <w:rPr>
      <w:color w:val="666666"/>
    </w:rPr>
  </w:style>
  <w:style w:type="paragraph" w:styleId="Header">
    <w:name w:val="header"/>
    <w:basedOn w:val="Normal"/>
    <w:link w:val="HeaderChar"/>
    <w:uiPriority w:val="99"/>
    <w:unhideWhenUsed/>
    <w:rsid w:val="004E74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7459"/>
    <w:rPr>
      <w:rFonts w:ascii="Times New Roman" w:hAnsi="Times New Roman"/>
      <w:kern w:val="2"/>
      <w:sz w:val="24"/>
      <w:lang w:val="en-GB"/>
    </w:rPr>
  </w:style>
  <w:style w:type="paragraph" w:styleId="Footer">
    <w:name w:val="footer"/>
    <w:basedOn w:val="Normal"/>
    <w:link w:val="FooterChar"/>
    <w:uiPriority w:val="99"/>
    <w:unhideWhenUsed/>
    <w:rsid w:val="004E74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7459"/>
    <w:rPr>
      <w:rFonts w:ascii="Times New Roman" w:hAnsi="Times New Roman"/>
      <w:kern w:val="2"/>
      <w:sz w:val="24"/>
      <w:lang w:val="en-GB"/>
    </w:rPr>
  </w:style>
  <w:style w:type="paragraph" w:styleId="BalloonText">
    <w:name w:val="Balloon Text"/>
    <w:basedOn w:val="Normal"/>
    <w:link w:val="BalloonTextChar"/>
    <w:uiPriority w:val="99"/>
    <w:semiHidden/>
    <w:unhideWhenUsed/>
    <w:rsid w:val="004E7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459"/>
    <w:rPr>
      <w:rFonts w:ascii="Segoe UI" w:hAnsi="Segoe UI" w:cs="Segoe UI"/>
      <w:kern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github.com/borbregant/ai_tandem_learning/blob/main/korelacija_anksioznost_motivacija.ipynb"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orbregant/ai_tandem_learning/blob/main/data_cleaned.xlsx" TargetMode="Externa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23</Pages>
  <Words>22509</Words>
  <Characters>128302</Characters>
  <Application>Microsoft Office Word</Application>
  <DocSecurity>0</DocSecurity>
  <Lines>1069</Lines>
  <Paragraphs>301</Paragraphs>
  <ScaleCrop>false</ScaleCrop>
  <Company/>
  <LinksUpToDate>false</LinksUpToDate>
  <CharactersWithSpaces>150510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15</cp:revision>
  <dcterms:created xsi:type="dcterms:W3CDTF">2024-04-01T14:24:00Z</dcterms:created>
  <dcterms:modified xsi:type="dcterms:W3CDTF">2024-06-03T06:44:00Z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id="FYgGu7es"/&gt;&lt;style id="http://www.zotero.org/styles/apa" locale="sl-SI" hasBibliography="1" bibliographyStyleHasBeenSet="1"/&gt;&lt;prefs&gt;&lt;pref name="fieldType" value="Field"/&gt;&lt;/prefs&gt;&lt;/data&gt;</vt:lpwstr>
  </property>
</Properties>
</file>